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FBE0" w14:textId="77777777" w:rsidR="00CD1F15" w:rsidRDefault="00CD1F15" w:rsidP="00AA7EF7">
      <w:pPr>
        <w:spacing w:after="100" w:afterAutospacing="1" w:line="240" w:lineRule="auto"/>
        <w:jc w:val="center"/>
        <w:rPr>
          <w:rFonts w:ascii="Times New Roman" w:hAnsi="Times New Roman"/>
          <w:b/>
          <w:sz w:val="28"/>
          <w:szCs w:val="28"/>
        </w:rPr>
      </w:pPr>
    </w:p>
    <w:tbl>
      <w:tblPr>
        <w:tblpPr w:leftFromText="187" w:rightFromText="187" w:horzAnchor="margin" w:tblpXSpec="center" w:tblpY="2881"/>
        <w:tblW w:w="4181" w:type="pct"/>
        <w:tblBorders>
          <w:left w:val="single" w:sz="18" w:space="0" w:color="5B9BD5"/>
        </w:tblBorders>
        <w:tblLook w:val="04A0" w:firstRow="1" w:lastRow="0" w:firstColumn="1" w:lastColumn="0" w:noHBand="0" w:noVBand="1"/>
      </w:tblPr>
      <w:tblGrid>
        <w:gridCol w:w="7808"/>
      </w:tblGrid>
      <w:tr w:rsidR="00CD1F15" w14:paraId="7EE37AD0" w14:textId="77777777">
        <w:tc>
          <w:tcPr>
            <w:tcW w:w="7807" w:type="dxa"/>
            <w:tcMar>
              <w:top w:w="216" w:type="dxa"/>
              <w:left w:w="115" w:type="dxa"/>
              <w:bottom w:w="216" w:type="dxa"/>
              <w:right w:w="115" w:type="dxa"/>
            </w:tcMar>
          </w:tcPr>
          <w:p w14:paraId="7B657918" w14:textId="77777777" w:rsidR="00CD1F15" w:rsidRPr="00B26FE5" w:rsidRDefault="00CD1F15" w:rsidP="00F26090">
            <w:pPr>
              <w:pStyle w:val="NoSpacing"/>
              <w:rPr>
                <w:rFonts w:ascii="Times New Roman" w:eastAsia="Times New Roman" w:hAnsi="Times New Roman"/>
                <w:sz w:val="28"/>
                <w:szCs w:val="28"/>
              </w:rPr>
            </w:pPr>
            <w:r w:rsidRPr="00B26FE5">
              <w:rPr>
                <w:rFonts w:ascii="Times New Roman" w:hAnsi="Times New Roman"/>
                <w:sz w:val="28"/>
                <w:szCs w:val="28"/>
              </w:rPr>
              <w:t>Connecticut State Department of Education</w:t>
            </w:r>
            <w:r w:rsidR="007E6BEB" w:rsidRPr="00B26FE5">
              <w:rPr>
                <w:rFonts w:ascii="Times New Roman" w:hAnsi="Times New Roman"/>
                <w:sz w:val="28"/>
                <w:szCs w:val="28"/>
              </w:rPr>
              <w:t xml:space="preserve"> </w:t>
            </w:r>
            <w:r w:rsidRPr="00B26FE5">
              <w:rPr>
                <w:rFonts w:ascii="Times New Roman" w:hAnsi="Times New Roman"/>
                <w:sz w:val="28"/>
                <w:szCs w:val="28"/>
              </w:rPr>
              <w:t>- Grants Management</w:t>
            </w:r>
          </w:p>
        </w:tc>
      </w:tr>
      <w:tr w:rsidR="00CD1F15" w14:paraId="58025D73" w14:textId="77777777">
        <w:tc>
          <w:tcPr>
            <w:tcW w:w="7807" w:type="dxa"/>
          </w:tcPr>
          <w:p w14:paraId="77EB6962" w14:textId="77777777" w:rsidR="00CD1F15" w:rsidRPr="00865FD3" w:rsidRDefault="00CD1F15" w:rsidP="00CD1F15">
            <w:pPr>
              <w:pStyle w:val="NoSpacing"/>
              <w:jc w:val="center"/>
              <w:rPr>
                <w:rFonts w:ascii="Times New Roman" w:hAnsi="Times New Roman"/>
                <w:color w:val="00659D"/>
                <w:sz w:val="80"/>
                <w:szCs w:val="80"/>
              </w:rPr>
            </w:pPr>
            <w:r w:rsidRPr="00865FD3">
              <w:rPr>
                <w:rFonts w:ascii="Times New Roman" w:hAnsi="Times New Roman"/>
                <w:color w:val="00659D"/>
                <w:sz w:val="80"/>
                <w:szCs w:val="80"/>
              </w:rPr>
              <w:t xml:space="preserve">Education Financial System </w:t>
            </w:r>
          </w:p>
          <w:p w14:paraId="1D36BD21" w14:textId="77777777" w:rsidR="00CD1F15" w:rsidRPr="00865FD3" w:rsidRDefault="00CD1F15" w:rsidP="00CD1F15">
            <w:pPr>
              <w:pStyle w:val="NoSpacing"/>
              <w:jc w:val="center"/>
              <w:rPr>
                <w:rFonts w:ascii="Times New Roman" w:eastAsia="Times New Roman" w:hAnsi="Times New Roman"/>
                <w:color w:val="00659D"/>
                <w:sz w:val="80"/>
                <w:szCs w:val="80"/>
              </w:rPr>
            </w:pPr>
            <w:r w:rsidRPr="00865FD3">
              <w:rPr>
                <w:rFonts w:ascii="Times New Roman" w:hAnsi="Times New Roman"/>
                <w:color w:val="00659D"/>
                <w:sz w:val="80"/>
                <w:szCs w:val="80"/>
              </w:rPr>
              <w:t>User Guide</w:t>
            </w:r>
          </w:p>
        </w:tc>
      </w:tr>
      <w:tr w:rsidR="00CD1F15" w14:paraId="285DBD71" w14:textId="77777777">
        <w:tc>
          <w:tcPr>
            <w:tcW w:w="7807" w:type="dxa"/>
            <w:tcMar>
              <w:top w:w="216" w:type="dxa"/>
              <w:left w:w="115" w:type="dxa"/>
              <w:bottom w:w="216" w:type="dxa"/>
              <w:right w:w="115" w:type="dxa"/>
            </w:tcMar>
          </w:tcPr>
          <w:p w14:paraId="6DC7E309" w14:textId="77777777" w:rsidR="00CD1F15" w:rsidRPr="00CD1F15" w:rsidRDefault="00CD1F15" w:rsidP="00B9233D">
            <w:pPr>
              <w:pStyle w:val="NoSpacing"/>
              <w:tabs>
                <w:tab w:val="left" w:pos="1705"/>
              </w:tabs>
              <w:rPr>
                <w:rFonts w:ascii="Times New Roman" w:eastAsia="Times New Roman" w:hAnsi="Times New Roman"/>
              </w:rPr>
            </w:pPr>
          </w:p>
        </w:tc>
      </w:tr>
    </w:tbl>
    <w:p w14:paraId="2F39648E" w14:textId="77777777" w:rsidR="00CD1F15" w:rsidRDefault="00CD1F15" w:rsidP="00AA7EF7">
      <w:pPr>
        <w:spacing w:after="100" w:afterAutospacing="1" w:line="240" w:lineRule="auto"/>
        <w:jc w:val="center"/>
        <w:rPr>
          <w:rFonts w:ascii="Times New Roman" w:hAnsi="Times New Roman"/>
          <w:b/>
          <w:sz w:val="28"/>
          <w:szCs w:val="28"/>
        </w:rPr>
      </w:pPr>
    </w:p>
    <w:p w14:paraId="47D36085" w14:textId="77777777" w:rsidR="00CD1F15" w:rsidRDefault="00CD1F15" w:rsidP="00AA7EF7">
      <w:pPr>
        <w:spacing w:after="100" w:afterAutospacing="1" w:line="240" w:lineRule="auto"/>
        <w:jc w:val="center"/>
        <w:rPr>
          <w:rFonts w:ascii="Times New Roman" w:hAnsi="Times New Roman"/>
          <w:b/>
          <w:sz w:val="28"/>
          <w:szCs w:val="28"/>
        </w:rPr>
      </w:pPr>
    </w:p>
    <w:p w14:paraId="132AAC5B" w14:textId="77777777" w:rsidR="00CD1F15" w:rsidRDefault="00CD1F15" w:rsidP="00AA7EF7">
      <w:pPr>
        <w:spacing w:after="100" w:afterAutospacing="1" w:line="240" w:lineRule="auto"/>
        <w:jc w:val="center"/>
        <w:rPr>
          <w:rFonts w:ascii="Times New Roman" w:hAnsi="Times New Roman"/>
          <w:b/>
          <w:sz w:val="28"/>
          <w:szCs w:val="28"/>
        </w:rPr>
      </w:pPr>
    </w:p>
    <w:p w14:paraId="6722D0F5" w14:textId="77777777" w:rsidR="00CD1F15" w:rsidRDefault="00CD1F15" w:rsidP="00AA7EF7">
      <w:pPr>
        <w:spacing w:after="100" w:afterAutospacing="1" w:line="240" w:lineRule="auto"/>
        <w:jc w:val="center"/>
        <w:rPr>
          <w:rFonts w:ascii="Times New Roman" w:hAnsi="Times New Roman"/>
          <w:b/>
          <w:sz w:val="28"/>
          <w:szCs w:val="28"/>
        </w:rPr>
      </w:pPr>
    </w:p>
    <w:p w14:paraId="3DB74628" w14:textId="77777777" w:rsidR="00CD1F15" w:rsidRDefault="00CD1F15" w:rsidP="00AA7EF7">
      <w:pPr>
        <w:spacing w:after="100" w:afterAutospacing="1" w:line="240" w:lineRule="auto"/>
        <w:jc w:val="center"/>
        <w:rPr>
          <w:rFonts w:ascii="Times New Roman" w:hAnsi="Times New Roman"/>
          <w:b/>
          <w:sz w:val="28"/>
          <w:szCs w:val="28"/>
        </w:rPr>
      </w:pPr>
    </w:p>
    <w:p w14:paraId="3B0B4FBD" w14:textId="77777777" w:rsidR="00CD1F15" w:rsidRDefault="00CD1F15" w:rsidP="00AA7EF7">
      <w:pPr>
        <w:spacing w:after="100" w:afterAutospacing="1" w:line="240" w:lineRule="auto"/>
        <w:jc w:val="center"/>
        <w:rPr>
          <w:rFonts w:ascii="Times New Roman" w:hAnsi="Times New Roman"/>
          <w:b/>
          <w:sz w:val="28"/>
          <w:szCs w:val="28"/>
        </w:rPr>
      </w:pPr>
    </w:p>
    <w:p w14:paraId="3BFECC05" w14:textId="77777777" w:rsidR="00CD1F15" w:rsidRDefault="00CD1F15" w:rsidP="00AA7EF7">
      <w:pPr>
        <w:spacing w:after="100" w:afterAutospacing="1" w:line="240" w:lineRule="auto"/>
        <w:jc w:val="center"/>
        <w:rPr>
          <w:rFonts w:ascii="Times New Roman" w:hAnsi="Times New Roman"/>
          <w:b/>
          <w:sz w:val="28"/>
          <w:szCs w:val="28"/>
        </w:rPr>
      </w:pPr>
    </w:p>
    <w:p w14:paraId="38E5A4CC" w14:textId="77777777" w:rsidR="00CD1F15" w:rsidRDefault="00CD1F15" w:rsidP="00AA7EF7">
      <w:pPr>
        <w:spacing w:after="100" w:afterAutospacing="1" w:line="240" w:lineRule="auto"/>
        <w:jc w:val="center"/>
        <w:rPr>
          <w:rFonts w:ascii="Times New Roman" w:hAnsi="Times New Roman"/>
          <w:b/>
          <w:sz w:val="28"/>
          <w:szCs w:val="28"/>
        </w:rPr>
      </w:pPr>
    </w:p>
    <w:p w14:paraId="5CEFFCCD" w14:textId="77777777" w:rsidR="00CD1F15" w:rsidRDefault="00CD1F15" w:rsidP="00AA7EF7">
      <w:pPr>
        <w:spacing w:after="100" w:afterAutospacing="1" w:line="240" w:lineRule="auto"/>
        <w:jc w:val="center"/>
        <w:rPr>
          <w:rFonts w:ascii="Times New Roman" w:hAnsi="Times New Roman"/>
          <w:b/>
          <w:sz w:val="28"/>
          <w:szCs w:val="28"/>
        </w:rPr>
      </w:pPr>
    </w:p>
    <w:p w14:paraId="7DC22461" w14:textId="77777777" w:rsidR="00CD1F15" w:rsidRDefault="00CD1F15" w:rsidP="00AA7EF7">
      <w:pPr>
        <w:spacing w:after="100" w:afterAutospacing="1" w:line="240" w:lineRule="auto"/>
        <w:jc w:val="center"/>
        <w:rPr>
          <w:rFonts w:ascii="Times New Roman" w:hAnsi="Times New Roman"/>
          <w:b/>
          <w:sz w:val="28"/>
          <w:szCs w:val="28"/>
        </w:rPr>
      </w:pPr>
    </w:p>
    <w:p w14:paraId="1BFA8A43" w14:textId="77777777" w:rsidR="00CD1F15" w:rsidRDefault="00CD1F15" w:rsidP="00AA7EF7">
      <w:pPr>
        <w:spacing w:after="100" w:afterAutospacing="1" w:line="240" w:lineRule="auto"/>
        <w:jc w:val="center"/>
        <w:rPr>
          <w:rFonts w:ascii="Times New Roman" w:hAnsi="Times New Roman"/>
          <w:b/>
          <w:sz w:val="28"/>
          <w:szCs w:val="28"/>
        </w:rPr>
      </w:pPr>
    </w:p>
    <w:p w14:paraId="7596EAE7" w14:textId="77777777" w:rsidR="00CD1F15" w:rsidRDefault="00CD1F15" w:rsidP="00AA7EF7">
      <w:pPr>
        <w:spacing w:after="100" w:afterAutospacing="1" w:line="240" w:lineRule="auto"/>
        <w:jc w:val="center"/>
        <w:rPr>
          <w:rFonts w:ascii="Times New Roman" w:hAnsi="Times New Roman"/>
          <w:b/>
          <w:sz w:val="28"/>
          <w:szCs w:val="28"/>
        </w:rPr>
      </w:pPr>
    </w:p>
    <w:p w14:paraId="39BE9375" w14:textId="77777777" w:rsidR="00CD1F15" w:rsidRDefault="00CD1F15" w:rsidP="00AA7EF7">
      <w:pPr>
        <w:spacing w:after="100" w:afterAutospacing="1" w:line="240" w:lineRule="auto"/>
        <w:jc w:val="center"/>
        <w:rPr>
          <w:rFonts w:ascii="Times New Roman" w:hAnsi="Times New Roman"/>
          <w:b/>
          <w:sz w:val="28"/>
          <w:szCs w:val="28"/>
        </w:rPr>
      </w:pPr>
    </w:p>
    <w:p w14:paraId="5F2BCCF0" w14:textId="77777777" w:rsidR="00CD1F15" w:rsidRDefault="00D2462D" w:rsidP="00AA7EF7">
      <w:pPr>
        <w:spacing w:after="100" w:afterAutospacing="1" w:line="240" w:lineRule="auto"/>
        <w:jc w:val="center"/>
        <w:rPr>
          <w:rFonts w:ascii="Times New Roman" w:hAnsi="Times New Roman"/>
          <w:b/>
          <w:sz w:val="28"/>
          <w:szCs w:val="28"/>
        </w:rPr>
      </w:pPr>
      <w:r>
        <w:rPr>
          <w:rFonts w:ascii="Times New Roman" w:hAnsi="Times New Roman"/>
          <w:b/>
          <w:sz w:val="28"/>
          <w:szCs w:val="28"/>
        </w:rPr>
        <w:br w:type="page"/>
      </w:r>
    </w:p>
    <w:tbl>
      <w:tblPr>
        <w:tblpPr w:leftFromText="187" w:rightFromText="187" w:horzAnchor="margin" w:tblpXSpec="center" w:tblpYSpec="bottom"/>
        <w:tblW w:w="4000" w:type="pct"/>
        <w:tblLook w:val="04A0" w:firstRow="1" w:lastRow="0" w:firstColumn="1" w:lastColumn="0" w:noHBand="0" w:noVBand="1"/>
      </w:tblPr>
      <w:tblGrid>
        <w:gridCol w:w="7488"/>
      </w:tblGrid>
      <w:tr w:rsidR="00CD1F15" w14:paraId="00B775B9" w14:textId="77777777">
        <w:tc>
          <w:tcPr>
            <w:tcW w:w="7672" w:type="dxa"/>
            <w:tcMar>
              <w:top w:w="216" w:type="dxa"/>
              <w:left w:w="115" w:type="dxa"/>
              <w:bottom w:w="216" w:type="dxa"/>
              <w:right w:w="115" w:type="dxa"/>
            </w:tcMar>
          </w:tcPr>
          <w:p w14:paraId="2E62006F" w14:textId="77777777" w:rsidR="00CD1F15" w:rsidRPr="00CD1F15" w:rsidRDefault="00CD1F15" w:rsidP="00B9233D">
            <w:pPr>
              <w:pStyle w:val="NoSpacing"/>
              <w:rPr>
                <w:color w:val="5B9BD5"/>
              </w:rPr>
            </w:pPr>
          </w:p>
        </w:tc>
      </w:tr>
    </w:tbl>
    <w:p w14:paraId="192BF40E" w14:textId="77777777" w:rsidR="004C7545" w:rsidRPr="001069A0" w:rsidRDefault="004C7545" w:rsidP="0026264E">
      <w:pPr>
        <w:pStyle w:val="TOCHeading"/>
        <w:jc w:val="center"/>
        <w:rPr>
          <w:rFonts w:ascii="Times New Roman" w:hAnsi="Times New Roman"/>
          <w:b/>
          <w:color w:val="000000"/>
        </w:rPr>
      </w:pPr>
      <w:r w:rsidRPr="001069A0">
        <w:rPr>
          <w:rFonts w:ascii="Times New Roman" w:hAnsi="Times New Roman"/>
          <w:b/>
          <w:color w:val="000000"/>
        </w:rPr>
        <w:t>Table of Contents</w:t>
      </w:r>
    </w:p>
    <w:p w14:paraId="463E7941" w14:textId="77777777" w:rsidR="0026264E" w:rsidRPr="00B22D83" w:rsidRDefault="0026264E" w:rsidP="0026264E"/>
    <w:p w14:paraId="2520D6BA" w14:textId="631B8129" w:rsidR="008C6774" w:rsidRDefault="009E71E6">
      <w:pPr>
        <w:pStyle w:val="TOC3"/>
        <w:rPr>
          <w:rFonts w:asciiTheme="minorHAnsi" w:eastAsiaTheme="minorEastAsia" w:hAnsiTheme="minorHAnsi" w:cstheme="minorBidi"/>
          <w:b w:val="0"/>
        </w:rPr>
      </w:pPr>
      <w:r w:rsidRPr="008121FC">
        <w:rPr>
          <w:rFonts w:ascii="Calibri Light" w:hAnsi="Calibri Light"/>
        </w:rPr>
        <w:fldChar w:fldCharType="begin"/>
      </w:r>
      <w:r w:rsidR="00725009" w:rsidRPr="008121FC">
        <w:rPr>
          <w:rFonts w:ascii="Calibri Light" w:hAnsi="Calibri Light"/>
        </w:rPr>
        <w:instrText xml:space="preserve"> TOC \o "1-5" \h \z \u </w:instrText>
      </w:r>
      <w:r w:rsidRPr="008121FC">
        <w:rPr>
          <w:rFonts w:ascii="Calibri Light" w:hAnsi="Calibri Light"/>
        </w:rPr>
        <w:fldChar w:fldCharType="separate"/>
      </w:r>
      <w:hyperlink w:anchor="_Toc170214682" w:history="1">
        <w:r w:rsidR="008C6774" w:rsidRPr="00AA2F3F">
          <w:rPr>
            <w:rStyle w:val="Hyperlink"/>
          </w:rPr>
          <w:t>1.1 Introduction</w:t>
        </w:r>
        <w:r w:rsidR="008C6774">
          <w:rPr>
            <w:webHidden/>
          </w:rPr>
          <w:tab/>
        </w:r>
        <w:r w:rsidR="008C6774">
          <w:rPr>
            <w:webHidden/>
          </w:rPr>
          <w:fldChar w:fldCharType="begin"/>
        </w:r>
        <w:r w:rsidR="008C6774">
          <w:rPr>
            <w:webHidden/>
          </w:rPr>
          <w:instrText xml:space="preserve"> PAGEREF _Toc170214682 \h </w:instrText>
        </w:r>
        <w:r w:rsidR="008C6774">
          <w:rPr>
            <w:webHidden/>
          </w:rPr>
        </w:r>
        <w:r w:rsidR="008C6774">
          <w:rPr>
            <w:webHidden/>
          </w:rPr>
          <w:fldChar w:fldCharType="separate"/>
        </w:r>
        <w:r w:rsidR="008C6774">
          <w:rPr>
            <w:webHidden/>
          </w:rPr>
          <w:t>8</w:t>
        </w:r>
        <w:r w:rsidR="008C6774">
          <w:rPr>
            <w:webHidden/>
          </w:rPr>
          <w:fldChar w:fldCharType="end"/>
        </w:r>
      </w:hyperlink>
    </w:p>
    <w:p w14:paraId="77DA7648" w14:textId="7781412D" w:rsidR="008C6774" w:rsidRDefault="008C6774">
      <w:pPr>
        <w:pStyle w:val="TOC3"/>
        <w:rPr>
          <w:rFonts w:asciiTheme="minorHAnsi" w:eastAsiaTheme="minorEastAsia" w:hAnsiTheme="minorHAnsi" w:cstheme="minorBidi"/>
          <w:b w:val="0"/>
        </w:rPr>
      </w:pPr>
      <w:hyperlink w:anchor="_Toc170214683" w:history="1">
        <w:r w:rsidRPr="00AA2F3F">
          <w:rPr>
            <w:rStyle w:val="Hyperlink"/>
            <w:highlight w:val="lightGray"/>
          </w:rPr>
          <w:t>1.2 General Instructions</w:t>
        </w:r>
        <w:r>
          <w:rPr>
            <w:webHidden/>
          </w:rPr>
          <w:tab/>
        </w:r>
        <w:r>
          <w:rPr>
            <w:webHidden/>
          </w:rPr>
          <w:fldChar w:fldCharType="begin"/>
        </w:r>
        <w:r>
          <w:rPr>
            <w:webHidden/>
          </w:rPr>
          <w:instrText xml:space="preserve"> PAGEREF _Toc170214683 \h </w:instrText>
        </w:r>
        <w:r>
          <w:rPr>
            <w:webHidden/>
          </w:rPr>
        </w:r>
        <w:r>
          <w:rPr>
            <w:webHidden/>
          </w:rPr>
          <w:fldChar w:fldCharType="separate"/>
        </w:r>
        <w:r>
          <w:rPr>
            <w:webHidden/>
          </w:rPr>
          <w:t>9</w:t>
        </w:r>
        <w:r>
          <w:rPr>
            <w:webHidden/>
          </w:rPr>
          <w:fldChar w:fldCharType="end"/>
        </w:r>
      </w:hyperlink>
    </w:p>
    <w:p w14:paraId="12F8AAC2" w14:textId="7DC8C2F6" w:rsidR="008C6774" w:rsidRDefault="008C6774">
      <w:pPr>
        <w:pStyle w:val="TOC4"/>
        <w:rPr>
          <w:rFonts w:asciiTheme="minorHAnsi" w:eastAsiaTheme="minorEastAsia" w:hAnsiTheme="minorHAnsi" w:cstheme="minorBidi"/>
          <w:noProof/>
        </w:rPr>
      </w:pPr>
      <w:hyperlink w:anchor="_Toc170214684" w:history="1">
        <w:r w:rsidRPr="00AA2F3F">
          <w:rPr>
            <w:rStyle w:val="Hyperlink"/>
            <w:rFonts w:ascii="Times New Roman" w:hAnsi="Times New Roman"/>
            <w:noProof/>
          </w:rPr>
          <w:t>1.2.1 EFS Overview</w:t>
        </w:r>
        <w:r>
          <w:rPr>
            <w:noProof/>
            <w:webHidden/>
          </w:rPr>
          <w:tab/>
        </w:r>
        <w:r>
          <w:rPr>
            <w:noProof/>
            <w:webHidden/>
          </w:rPr>
          <w:fldChar w:fldCharType="begin"/>
        </w:r>
        <w:r>
          <w:rPr>
            <w:noProof/>
            <w:webHidden/>
          </w:rPr>
          <w:instrText xml:space="preserve"> PAGEREF _Toc170214684 \h </w:instrText>
        </w:r>
        <w:r>
          <w:rPr>
            <w:noProof/>
            <w:webHidden/>
          </w:rPr>
        </w:r>
        <w:r>
          <w:rPr>
            <w:noProof/>
            <w:webHidden/>
          </w:rPr>
          <w:fldChar w:fldCharType="separate"/>
        </w:r>
        <w:r>
          <w:rPr>
            <w:noProof/>
            <w:webHidden/>
          </w:rPr>
          <w:t>9</w:t>
        </w:r>
        <w:r>
          <w:rPr>
            <w:noProof/>
            <w:webHidden/>
          </w:rPr>
          <w:fldChar w:fldCharType="end"/>
        </w:r>
      </w:hyperlink>
    </w:p>
    <w:p w14:paraId="68BB9F07" w14:textId="3D579449" w:rsidR="008C6774" w:rsidRDefault="008C6774">
      <w:pPr>
        <w:pStyle w:val="TOC4"/>
        <w:rPr>
          <w:rFonts w:asciiTheme="minorHAnsi" w:eastAsiaTheme="minorEastAsia" w:hAnsiTheme="minorHAnsi" w:cstheme="minorBidi"/>
          <w:noProof/>
        </w:rPr>
      </w:pPr>
      <w:hyperlink w:anchor="_Toc170214685" w:history="1">
        <w:r w:rsidRPr="00AA2F3F">
          <w:rPr>
            <w:rStyle w:val="Hyperlink"/>
            <w:rFonts w:ascii="Times New Roman" w:hAnsi="Times New Roman"/>
            <w:noProof/>
          </w:rPr>
          <w:t>1.2.2 Basis of Accounting</w:t>
        </w:r>
        <w:r>
          <w:rPr>
            <w:noProof/>
            <w:webHidden/>
          </w:rPr>
          <w:tab/>
        </w:r>
        <w:r>
          <w:rPr>
            <w:noProof/>
            <w:webHidden/>
          </w:rPr>
          <w:fldChar w:fldCharType="begin"/>
        </w:r>
        <w:r>
          <w:rPr>
            <w:noProof/>
            <w:webHidden/>
          </w:rPr>
          <w:instrText xml:space="preserve"> PAGEREF _Toc170214685 \h </w:instrText>
        </w:r>
        <w:r>
          <w:rPr>
            <w:noProof/>
            <w:webHidden/>
          </w:rPr>
        </w:r>
        <w:r>
          <w:rPr>
            <w:noProof/>
            <w:webHidden/>
          </w:rPr>
          <w:fldChar w:fldCharType="separate"/>
        </w:r>
        <w:r>
          <w:rPr>
            <w:noProof/>
            <w:webHidden/>
          </w:rPr>
          <w:t>10</w:t>
        </w:r>
        <w:r>
          <w:rPr>
            <w:noProof/>
            <w:webHidden/>
          </w:rPr>
          <w:fldChar w:fldCharType="end"/>
        </w:r>
      </w:hyperlink>
    </w:p>
    <w:p w14:paraId="00D0C57C" w14:textId="78E46D9C" w:rsidR="008C6774" w:rsidRDefault="008C6774">
      <w:pPr>
        <w:pStyle w:val="TOC4"/>
        <w:rPr>
          <w:rFonts w:asciiTheme="minorHAnsi" w:eastAsiaTheme="minorEastAsia" w:hAnsiTheme="minorHAnsi" w:cstheme="minorBidi"/>
          <w:noProof/>
        </w:rPr>
      </w:pPr>
      <w:hyperlink w:anchor="_Toc170214686" w:history="1">
        <w:r w:rsidRPr="00AA2F3F">
          <w:rPr>
            <w:rStyle w:val="Hyperlink"/>
            <w:rFonts w:ascii="Times New Roman" w:hAnsi="Times New Roman"/>
            <w:noProof/>
          </w:rPr>
          <w:t>1.2.3 Inclusions and Exclusions</w:t>
        </w:r>
        <w:r>
          <w:rPr>
            <w:noProof/>
            <w:webHidden/>
          </w:rPr>
          <w:tab/>
        </w:r>
        <w:r>
          <w:rPr>
            <w:noProof/>
            <w:webHidden/>
          </w:rPr>
          <w:fldChar w:fldCharType="begin"/>
        </w:r>
        <w:r>
          <w:rPr>
            <w:noProof/>
            <w:webHidden/>
          </w:rPr>
          <w:instrText xml:space="preserve"> PAGEREF _Toc170214686 \h </w:instrText>
        </w:r>
        <w:r>
          <w:rPr>
            <w:noProof/>
            <w:webHidden/>
          </w:rPr>
        </w:r>
        <w:r>
          <w:rPr>
            <w:noProof/>
            <w:webHidden/>
          </w:rPr>
          <w:fldChar w:fldCharType="separate"/>
        </w:r>
        <w:r>
          <w:rPr>
            <w:noProof/>
            <w:webHidden/>
          </w:rPr>
          <w:t>10</w:t>
        </w:r>
        <w:r>
          <w:rPr>
            <w:noProof/>
            <w:webHidden/>
          </w:rPr>
          <w:fldChar w:fldCharType="end"/>
        </w:r>
      </w:hyperlink>
    </w:p>
    <w:p w14:paraId="6434D5C6" w14:textId="1B3D2149" w:rsidR="008C6774" w:rsidRDefault="008C6774">
      <w:pPr>
        <w:pStyle w:val="TOC4"/>
        <w:rPr>
          <w:rFonts w:asciiTheme="minorHAnsi" w:eastAsiaTheme="minorEastAsia" w:hAnsiTheme="minorHAnsi" w:cstheme="minorBidi"/>
          <w:noProof/>
        </w:rPr>
      </w:pPr>
      <w:hyperlink w:anchor="_Toc170214687" w:history="1">
        <w:r w:rsidRPr="00AA2F3F">
          <w:rPr>
            <w:rStyle w:val="Hyperlink"/>
            <w:rFonts w:ascii="Times New Roman" w:hAnsi="Times New Roman"/>
            <w:noProof/>
          </w:rPr>
          <w:t>1.2.4 Charter School Reporting</w:t>
        </w:r>
        <w:r>
          <w:rPr>
            <w:noProof/>
            <w:webHidden/>
          </w:rPr>
          <w:tab/>
        </w:r>
        <w:r>
          <w:rPr>
            <w:noProof/>
            <w:webHidden/>
          </w:rPr>
          <w:fldChar w:fldCharType="begin"/>
        </w:r>
        <w:r>
          <w:rPr>
            <w:noProof/>
            <w:webHidden/>
          </w:rPr>
          <w:instrText xml:space="preserve"> PAGEREF _Toc170214687 \h </w:instrText>
        </w:r>
        <w:r>
          <w:rPr>
            <w:noProof/>
            <w:webHidden/>
          </w:rPr>
        </w:r>
        <w:r>
          <w:rPr>
            <w:noProof/>
            <w:webHidden/>
          </w:rPr>
          <w:fldChar w:fldCharType="separate"/>
        </w:r>
        <w:r>
          <w:rPr>
            <w:noProof/>
            <w:webHidden/>
          </w:rPr>
          <w:t>11</w:t>
        </w:r>
        <w:r>
          <w:rPr>
            <w:noProof/>
            <w:webHidden/>
          </w:rPr>
          <w:fldChar w:fldCharType="end"/>
        </w:r>
      </w:hyperlink>
    </w:p>
    <w:p w14:paraId="59FA01D1" w14:textId="15B9DC24" w:rsidR="008C6774" w:rsidRDefault="008C6774">
      <w:pPr>
        <w:pStyle w:val="TOC4"/>
        <w:rPr>
          <w:rFonts w:asciiTheme="minorHAnsi" w:eastAsiaTheme="minorEastAsia" w:hAnsiTheme="minorHAnsi" w:cstheme="minorBidi"/>
          <w:noProof/>
        </w:rPr>
      </w:pPr>
      <w:hyperlink w:anchor="_Toc170214688" w:history="1">
        <w:r w:rsidRPr="00AA2F3F">
          <w:rPr>
            <w:rStyle w:val="Hyperlink"/>
            <w:rFonts w:ascii="Times New Roman" w:hAnsi="Times New Roman"/>
            <w:noProof/>
          </w:rPr>
          <w:t>1.2.5 RESC Reporting</w:t>
        </w:r>
        <w:r>
          <w:rPr>
            <w:noProof/>
            <w:webHidden/>
          </w:rPr>
          <w:tab/>
        </w:r>
        <w:r>
          <w:rPr>
            <w:noProof/>
            <w:webHidden/>
          </w:rPr>
          <w:fldChar w:fldCharType="begin"/>
        </w:r>
        <w:r>
          <w:rPr>
            <w:noProof/>
            <w:webHidden/>
          </w:rPr>
          <w:instrText xml:space="preserve"> PAGEREF _Toc170214688 \h </w:instrText>
        </w:r>
        <w:r>
          <w:rPr>
            <w:noProof/>
            <w:webHidden/>
          </w:rPr>
        </w:r>
        <w:r>
          <w:rPr>
            <w:noProof/>
            <w:webHidden/>
          </w:rPr>
          <w:fldChar w:fldCharType="separate"/>
        </w:r>
        <w:r>
          <w:rPr>
            <w:noProof/>
            <w:webHidden/>
          </w:rPr>
          <w:t>11</w:t>
        </w:r>
        <w:r>
          <w:rPr>
            <w:noProof/>
            <w:webHidden/>
          </w:rPr>
          <w:fldChar w:fldCharType="end"/>
        </w:r>
      </w:hyperlink>
    </w:p>
    <w:p w14:paraId="6724A203" w14:textId="3A220D91" w:rsidR="008C6774" w:rsidRDefault="008C6774">
      <w:pPr>
        <w:pStyle w:val="TOC4"/>
        <w:rPr>
          <w:rFonts w:asciiTheme="minorHAnsi" w:eastAsiaTheme="minorEastAsia" w:hAnsiTheme="minorHAnsi" w:cstheme="minorBidi"/>
          <w:noProof/>
        </w:rPr>
      </w:pPr>
      <w:hyperlink w:anchor="_Toc170214689" w:history="1">
        <w:r w:rsidRPr="00AA2F3F">
          <w:rPr>
            <w:rStyle w:val="Hyperlink"/>
            <w:rFonts w:ascii="Times New Roman" w:hAnsi="Times New Roman"/>
            <w:noProof/>
          </w:rPr>
          <w:t>1.2.6 Filing requirements</w:t>
        </w:r>
        <w:r>
          <w:rPr>
            <w:noProof/>
            <w:webHidden/>
          </w:rPr>
          <w:tab/>
        </w:r>
        <w:r>
          <w:rPr>
            <w:noProof/>
            <w:webHidden/>
          </w:rPr>
          <w:fldChar w:fldCharType="begin"/>
        </w:r>
        <w:r>
          <w:rPr>
            <w:noProof/>
            <w:webHidden/>
          </w:rPr>
          <w:instrText xml:space="preserve"> PAGEREF _Toc170214689 \h </w:instrText>
        </w:r>
        <w:r>
          <w:rPr>
            <w:noProof/>
            <w:webHidden/>
          </w:rPr>
        </w:r>
        <w:r>
          <w:rPr>
            <w:noProof/>
            <w:webHidden/>
          </w:rPr>
          <w:fldChar w:fldCharType="separate"/>
        </w:r>
        <w:r>
          <w:rPr>
            <w:noProof/>
            <w:webHidden/>
          </w:rPr>
          <w:t>11</w:t>
        </w:r>
        <w:r>
          <w:rPr>
            <w:noProof/>
            <w:webHidden/>
          </w:rPr>
          <w:fldChar w:fldCharType="end"/>
        </w:r>
      </w:hyperlink>
    </w:p>
    <w:p w14:paraId="03684D4C" w14:textId="3B65DC66" w:rsidR="008C6774" w:rsidRDefault="008C6774">
      <w:pPr>
        <w:pStyle w:val="TOC4"/>
        <w:rPr>
          <w:rFonts w:asciiTheme="minorHAnsi" w:eastAsiaTheme="minorEastAsia" w:hAnsiTheme="minorHAnsi" w:cstheme="minorBidi"/>
          <w:noProof/>
        </w:rPr>
      </w:pPr>
      <w:hyperlink w:anchor="_Toc170214690" w:history="1">
        <w:r w:rsidRPr="00AA2F3F">
          <w:rPr>
            <w:rStyle w:val="Hyperlink"/>
            <w:rFonts w:ascii="Times New Roman" w:hAnsi="Times New Roman"/>
            <w:noProof/>
          </w:rPr>
          <w:t>1.2.7 Audit</w:t>
        </w:r>
        <w:r>
          <w:rPr>
            <w:noProof/>
            <w:webHidden/>
          </w:rPr>
          <w:tab/>
        </w:r>
        <w:r>
          <w:rPr>
            <w:noProof/>
            <w:webHidden/>
          </w:rPr>
          <w:fldChar w:fldCharType="begin"/>
        </w:r>
        <w:r>
          <w:rPr>
            <w:noProof/>
            <w:webHidden/>
          </w:rPr>
          <w:instrText xml:space="preserve"> PAGEREF _Toc170214690 \h </w:instrText>
        </w:r>
        <w:r>
          <w:rPr>
            <w:noProof/>
            <w:webHidden/>
          </w:rPr>
        </w:r>
        <w:r>
          <w:rPr>
            <w:noProof/>
            <w:webHidden/>
          </w:rPr>
          <w:fldChar w:fldCharType="separate"/>
        </w:r>
        <w:r>
          <w:rPr>
            <w:noProof/>
            <w:webHidden/>
          </w:rPr>
          <w:t>12</w:t>
        </w:r>
        <w:r>
          <w:rPr>
            <w:noProof/>
            <w:webHidden/>
          </w:rPr>
          <w:fldChar w:fldCharType="end"/>
        </w:r>
      </w:hyperlink>
    </w:p>
    <w:p w14:paraId="536A07EB" w14:textId="6BBFBD13" w:rsidR="008C6774" w:rsidRDefault="008C6774">
      <w:pPr>
        <w:pStyle w:val="TOC2"/>
        <w:rPr>
          <w:rFonts w:eastAsiaTheme="minorEastAsia" w:cstheme="minorBidi"/>
          <w:b w:val="0"/>
        </w:rPr>
      </w:pPr>
      <w:hyperlink w:anchor="_Toc170214691" w:history="1">
        <w:r w:rsidRPr="00AA2F3F">
          <w:rPr>
            <w:rStyle w:val="Hyperlink"/>
          </w:rPr>
          <w:t>2.0 System Procedures</w:t>
        </w:r>
        <w:r>
          <w:rPr>
            <w:webHidden/>
          </w:rPr>
          <w:tab/>
        </w:r>
        <w:r>
          <w:rPr>
            <w:webHidden/>
          </w:rPr>
          <w:fldChar w:fldCharType="begin"/>
        </w:r>
        <w:r>
          <w:rPr>
            <w:webHidden/>
          </w:rPr>
          <w:instrText xml:space="preserve"> PAGEREF _Toc170214691 \h </w:instrText>
        </w:r>
        <w:r>
          <w:rPr>
            <w:webHidden/>
          </w:rPr>
        </w:r>
        <w:r>
          <w:rPr>
            <w:webHidden/>
          </w:rPr>
          <w:fldChar w:fldCharType="separate"/>
        </w:r>
        <w:r>
          <w:rPr>
            <w:webHidden/>
          </w:rPr>
          <w:t>13</w:t>
        </w:r>
        <w:r>
          <w:rPr>
            <w:webHidden/>
          </w:rPr>
          <w:fldChar w:fldCharType="end"/>
        </w:r>
      </w:hyperlink>
    </w:p>
    <w:p w14:paraId="25BE9BC3" w14:textId="060C30CD" w:rsidR="008C6774" w:rsidRDefault="008C6774">
      <w:pPr>
        <w:pStyle w:val="TOC3"/>
        <w:rPr>
          <w:rFonts w:asciiTheme="minorHAnsi" w:eastAsiaTheme="minorEastAsia" w:hAnsiTheme="minorHAnsi" w:cstheme="minorBidi"/>
          <w:b w:val="0"/>
        </w:rPr>
      </w:pPr>
      <w:hyperlink w:anchor="_Toc170214692" w:history="1">
        <w:r w:rsidRPr="00AA2F3F">
          <w:rPr>
            <w:rStyle w:val="Hyperlink"/>
          </w:rPr>
          <w:t>2.1 Logging in instructions</w:t>
        </w:r>
        <w:r>
          <w:rPr>
            <w:webHidden/>
          </w:rPr>
          <w:tab/>
        </w:r>
        <w:r>
          <w:rPr>
            <w:webHidden/>
          </w:rPr>
          <w:fldChar w:fldCharType="begin"/>
        </w:r>
        <w:r>
          <w:rPr>
            <w:webHidden/>
          </w:rPr>
          <w:instrText xml:space="preserve"> PAGEREF _Toc170214692 \h </w:instrText>
        </w:r>
        <w:r>
          <w:rPr>
            <w:webHidden/>
          </w:rPr>
        </w:r>
        <w:r>
          <w:rPr>
            <w:webHidden/>
          </w:rPr>
          <w:fldChar w:fldCharType="separate"/>
        </w:r>
        <w:r>
          <w:rPr>
            <w:webHidden/>
          </w:rPr>
          <w:t>13</w:t>
        </w:r>
        <w:r>
          <w:rPr>
            <w:webHidden/>
          </w:rPr>
          <w:fldChar w:fldCharType="end"/>
        </w:r>
      </w:hyperlink>
    </w:p>
    <w:p w14:paraId="1C6A5611" w14:textId="3EC0AA5A" w:rsidR="008C6774" w:rsidRDefault="008C6774">
      <w:pPr>
        <w:pStyle w:val="TOC4"/>
        <w:rPr>
          <w:rFonts w:asciiTheme="minorHAnsi" w:eastAsiaTheme="minorEastAsia" w:hAnsiTheme="minorHAnsi" w:cstheme="minorBidi"/>
          <w:noProof/>
        </w:rPr>
      </w:pPr>
      <w:hyperlink w:anchor="_Toc170214693" w:history="1">
        <w:r w:rsidRPr="00AA2F3F">
          <w:rPr>
            <w:rStyle w:val="Hyperlink"/>
            <w:rFonts w:ascii="Times New Roman" w:hAnsi="Times New Roman"/>
            <w:noProof/>
          </w:rPr>
          <w:t>2.1.1 How to Access EFS data collection</w:t>
        </w:r>
        <w:r>
          <w:rPr>
            <w:noProof/>
            <w:webHidden/>
          </w:rPr>
          <w:tab/>
        </w:r>
        <w:r>
          <w:rPr>
            <w:noProof/>
            <w:webHidden/>
          </w:rPr>
          <w:fldChar w:fldCharType="begin"/>
        </w:r>
        <w:r>
          <w:rPr>
            <w:noProof/>
            <w:webHidden/>
          </w:rPr>
          <w:instrText xml:space="preserve"> PAGEREF _Toc170214693 \h </w:instrText>
        </w:r>
        <w:r>
          <w:rPr>
            <w:noProof/>
            <w:webHidden/>
          </w:rPr>
        </w:r>
        <w:r>
          <w:rPr>
            <w:noProof/>
            <w:webHidden/>
          </w:rPr>
          <w:fldChar w:fldCharType="separate"/>
        </w:r>
        <w:r>
          <w:rPr>
            <w:noProof/>
            <w:webHidden/>
          </w:rPr>
          <w:t>13</w:t>
        </w:r>
        <w:r>
          <w:rPr>
            <w:noProof/>
            <w:webHidden/>
          </w:rPr>
          <w:fldChar w:fldCharType="end"/>
        </w:r>
      </w:hyperlink>
    </w:p>
    <w:p w14:paraId="367495EE" w14:textId="082021B8" w:rsidR="008C6774" w:rsidRDefault="008C6774">
      <w:pPr>
        <w:pStyle w:val="TOC3"/>
        <w:rPr>
          <w:rFonts w:asciiTheme="minorHAnsi" w:eastAsiaTheme="minorEastAsia" w:hAnsiTheme="minorHAnsi" w:cstheme="minorBidi"/>
          <w:b w:val="0"/>
        </w:rPr>
      </w:pPr>
      <w:hyperlink w:anchor="_Toc170214694" w:history="1">
        <w:r w:rsidRPr="00AA2F3F">
          <w:rPr>
            <w:rStyle w:val="Hyperlink"/>
          </w:rPr>
          <w:t>2.2 Local File Upload Preparation Procedures</w:t>
        </w:r>
        <w:r>
          <w:rPr>
            <w:webHidden/>
          </w:rPr>
          <w:tab/>
        </w:r>
        <w:r>
          <w:rPr>
            <w:webHidden/>
          </w:rPr>
          <w:fldChar w:fldCharType="begin"/>
        </w:r>
        <w:r>
          <w:rPr>
            <w:webHidden/>
          </w:rPr>
          <w:instrText xml:space="preserve"> PAGEREF _Toc170214694 \h </w:instrText>
        </w:r>
        <w:r>
          <w:rPr>
            <w:webHidden/>
          </w:rPr>
        </w:r>
        <w:r>
          <w:rPr>
            <w:webHidden/>
          </w:rPr>
          <w:fldChar w:fldCharType="separate"/>
        </w:r>
        <w:r>
          <w:rPr>
            <w:webHidden/>
          </w:rPr>
          <w:t>15</w:t>
        </w:r>
        <w:r>
          <w:rPr>
            <w:webHidden/>
          </w:rPr>
          <w:fldChar w:fldCharType="end"/>
        </w:r>
      </w:hyperlink>
    </w:p>
    <w:p w14:paraId="31A89770" w14:textId="4F7AAD9D" w:rsidR="008C6774" w:rsidRDefault="008C6774">
      <w:pPr>
        <w:pStyle w:val="TOC4"/>
        <w:rPr>
          <w:rFonts w:asciiTheme="minorHAnsi" w:eastAsiaTheme="minorEastAsia" w:hAnsiTheme="minorHAnsi" w:cstheme="minorBidi"/>
          <w:noProof/>
        </w:rPr>
      </w:pPr>
      <w:hyperlink w:anchor="_Toc170214695" w:history="1">
        <w:r w:rsidRPr="00AA2F3F">
          <w:rPr>
            <w:rStyle w:val="Hyperlink"/>
            <w:rFonts w:ascii="Times New Roman" w:hAnsi="Times New Roman"/>
            <w:noProof/>
          </w:rPr>
          <w:t>2.2.1 Extract data from local accounting system</w:t>
        </w:r>
        <w:r>
          <w:rPr>
            <w:noProof/>
            <w:webHidden/>
          </w:rPr>
          <w:tab/>
        </w:r>
        <w:r>
          <w:rPr>
            <w:noProof/>
            <w:webHidden/>
          </w:rPr>
          <w:fldChar w:fldCharType="begin"/>
        </w:r>
        <w:r>
          <w:rPr>
            <w:noProof/>
            <w:webHidden/>
          </w:rPr>
          <w:instrText xml:space="preserve"> PAGEREF _Toc170214695 \h </w:instrText>
        </w:r>
        <w:r>
          <w:rPr>
            <w:noProof/>
            <w:webHidden/>
          </w:rPr>
        </w:r>
        <w:r>
          <w:rPr>
            <w:noProof/>
            <w:webHidden/>
          </w:rPr>
          <w:fldChar w:fldCharType="separate"/>
        </w:r>
        <w:r>
          <w:rPr>
            <w:noProof/>
            <w:webHidden/>
          </w:rPr>
          <w:t>15</w:t>
        </w:r>
        <w:r>
          <w:rPr>
            <w:noProof/>
            <w:webHidden/>
          </w:rPr>
          <w:fldChar w:fldCharType="end"/>
        </w:r>
      </w:hyperlink>
    </w:p>
    <w:p w14:paraId="2BC68492" w14:textId="6265B180" w:rsidR="008C6774" w:rsidRDefault="008C6774">
      <w:pPr>
        <w:pStyle w:val="TOC4"/>
        <w:rPr>
          <w:rFonts w:asciiTheme="minorHAnsi" w:eastAsiaTheme="minorEastAsia" w:hAnsiTheme="minorHAnsi" w:cstheme="minorBidi"/>
          <w:noProof/>
        </w:rPr>
      </w:pPr>
      <w:hyperlink w:anchor="_Toc170214696" w:history="1">
        <w:r w:rsidRPr="00AA2F3F">
          <w:rPr>
            <w:rStyle w:val="Hyperlink"/>
            <w:rFonts w:ascii="Times New Roman" w:hAnsi="Times New Roman"/>
            <w:noProof/>
          </w:rPr>
          <w:t>2.2.2 Assigning EFS Codes to each record</w:t>
        </w:r>
        <w:r>
          <w:rPr>
            <w:noProof/>
            <w:webHidden/>
          </w:rPr>
          <w:tab/>
        </w:r>
        <w:r>
          <w:rPr>
            <w:noProof/>
            <w:webHidden/>
          </w:rPr>
          <w:fldChar w:fldCharType="begin"/>
        </w:r>
        <w:r>
          <w:rPr>
            <w:noProof/>
            <w:webHidden/>
          </w:rPr>
          <w:instrText xml:space="preserve"> PAGEREF _Toc170214696 \h </w:instrText>
        </w:r>
        <w:r>
          <w:rPr>
            <w:noProof/>
            <w:webHidden/>
          </w:rPr>
        </w:r>
        <w:r>
          <w:rPr>
            <w:noProof/>
            <w:webHidden/>
          </w:rPr>
          <w:fldChar w:fldCharType="separate"/>
        </w:r>
        <w:r>
          <w:rPr>
            <w:noProof/>
            <w:webHidden/>
          </w:rPr>
          <w:t>15</w:t>
        </w:r>
        <w:r>
          <w:rPr>
            <w:noProof/>
            <w:webHidden/>
          </w:rPr>
          <w:fldChar w:fldCharType="end"/>
        </w:r>
      </w:hyperlink>
    </w:p>
    <w:p w14:paraId="79D8A98E" w14:textId="58FCB8CA" w:rsidR="008C6774" w:rsidRDefault="008C6774">
      <w:pPr>
        <w:pStyle w:val="TOC4"/>
        <w:rPr>
          <w:rFonts w:asciiTheme="minorHAnsi" w:eastAsiaTheme="minorEastAsia" w:hAnsiTheme="minorHAnsi" w:cstheme="minorBidi"/>
          <w:noProof/>
        </w:rPr>
      </w:pPr>
      <w:hyperlink w:anchor="_Toc170214697" w:history="1">
        <w:r w:rsidRPr="00AA2F3F">
          <w:rPr>
            <w:rStyle w:val="Hyperlink"/>
            <w:rFonts w:ascii="Times New Roman" w:hAnsi="Times New Roman"/>
            <w:noProof/>
          </w:rPr>
          <w:t>2.2.3 Options for adding or modifying records before uploading to EFS website</w:t>
        </w:r>
        <w:r>
          <w:rPr>
            <w:noProof/>
            <w:webHidden/>
          </w:rPr>
          <w:tab/>
        </w:r>
        <w:r>
          <w:rPr>
            <w:noProof/>
            <w:webHidden/>
          </w:rPr>
          <w:fldChar w:fldCharType="begin"/>
        </w:r>
        <w:r>
          <w:rPr>
            <w:noProof/>
            <w:webHidden/>
          </w:rPr>
          <w:instrText xml:space="preserve"> PAGEREF _Toc170214697 \h </w:instrText>
        </w:r>
        <w:r>
          <w:rPr>
            <w:noProof/>
            <w:webHidden/>
          </w:rPr>
        </w:r>
        <w:r>
          <w:rPr>
            <w:noProof/>
            <w:webHidden/>
          </w:rPr>
          <w:fldChar w:fldCharType="separate"/>
        </w:r>
        <w:r>
          <w:rPr>
            <w:noProof/>
            <w:webHidden/>
          </w:rPr>
          <w:t>15</w:t>
        </w:r>
        <w:r>
          <w:rPr>
            <w:noProof/>
            <w:webHidden/>
          </w:rPr>
          <w:fldChar w:fldCharType="end"/>
        </w:r>
      </w:hyperlink>
    </w:p>
    <w:p w14:paraId="07EDA899" w14:textId="4531F6A3" w:rsidR="008C6774" w:rsidRDefault="008C6774">
      <w:pPr>
        <w:pStyle w:val="TOC4"/>
        <w:rPr>
          <w:rFonts w:asciiTheme="minorHAnsi" w:eastAsiaTheme="minorEastAsia" w:hAnsiTheme="minorHAnsi" w:cstheme="minorBidi"/>
          <w:noProof/>
        </w:rPr>
      </w:pPr>
      <w:hyperlink w:anchor="_Toc170214698" w:history="1">
        <w:r w:rsidRPr="00AA2F3F">
          <w:rPr>
            <w:rStyle w:val="Hyperlink"/>
            <w:rFonts w:ascii="Times New Roman" w:hAnsi="Times New Roman"/>
            <w:noProof/>
          </w:rPr>
          <w:t>2.2.4 Saving as *.csv (comma separated value) file</w:t>
        </w:r>
        <w:r>
          <w:rPr>
            <w:noProof/>
            <w:webHidden/>
          </w:rPr>
          <w:tab/>
        </w:r>
        <w:r>
          <w:rPr>
            <w:noProof/>
            <w:webHidden/>
          </w:rPr>
          <w:fldChar w:fldCharType="begin"/>
        </w:r>
        <w:r>
          <w:rPr>
            <w:noProof/>
            <w:webHidden/>
          </w:rPr>
          <w:instrText xml:space="preserve"> PAGEREF _Toc170214698 \h </w:instrText>
        </w:r>
        <w:r>
          <w:rPr>
            <w:noProof/>
            <w:webHidden/>
          </w:rPr>
        </w:r>
        <w:r>
          <w:rPr>
            <w:noProof/>
            <w:webHidden/>
          </w:rPr>
          <w:fldChar w:fldCharType="separate"/>
        </w:r>
        <w:r>
          <w:rPr>
            <w:noProof/>
            <w:webHidden/>
          </w:rPr>
          <w:t>15</w:t>
        </w:r>
        <w:r>
          <w:rPr>
            <w:noProof/>
            <w:webHidden/>
          </w:rPr>
          <w:fldChar w:fldCharType="end"/>
        </w:r>
      </w:hyperlink>
    </w:p>
    <w:p w14:paraId="43699A5F" w14:textId="61D89A42" w:rsidR="008C6774" w:rsidRDefault="008C6774">
      <w:pPr>
        <w:pStyle w:val="TOC3"/>
        <w:rPr>
          <w:rFonts w:asciiTheme="minorHAnsi" w:eastAsiaTheme="minorEastAsia" w:hAnsiTheme="minorHAnsi" w:cstheme="minorBidi"/>
          <w:b w:val="0"/>
        </w:rPr>
      </w:pPr>
      <w:hyperlink w:anchor="_Toc170214699" w:history="1">
        <w:r w:rsidRPr="00AA2F3F">
          <w:rPr>
            <w:rStyle w:val="Hyperlink"/>
          </w:rPr>
          <w:t>2.3 GL File Upload Procedures</w:t>
        </w:r>
        <w:r>
          <w:rPr>
            <w:webHidden/>
          </w:rPr>
          <w:tab/>
        </w:r>
        <w:r>
          <w:rPr>
            <w:webHidden/>
          </w:rPr>
          <w:fldChar w:fldCharType="begin"/>
        </w:r>
        <w:r>
          <w:rPr>
            <w:webHidden/>
          </w:rPr>
          <w:instrText xml:space="preserve"> PAGEREF _Toc170214699 \h </w:instrText>
        </w:r>
        <w:r>
          <w:rPr>
            <w:webHidden/>
          </w:rPr>
        </w:r>
        <w:r>
          <w:rPr>
            <w:webHidden/>
          </w:rPr>
          <w:fldChar w:fldCharType="separate"/>
        </w:r>
        <w:r>
          <w:rPr>
            <w:webHidden/>
          </w:rPr>
          <w:t>16</w:t>
        </w:r>
        <w:r>
          <w:rPr>
            <w:webHidden/>
          </w:rPr>
          <w:fldChar w:fldCharType="end"/>
        </w:r>
      </w:hyperlink>
    </w:p>
    <w:p w14:paraId="45540F78" w14:textId="4F1164E4" w:rsidR="008C6774" w:rsidRDefault="008C6774">
      <w:pPr>
        <w:pStyle w:val="TOC4"/>
        <w:rPr>
          <w:rFonts w:asciiTheme="minorHAnsi" w:eastAsiaTheme="minorEastAsia" w:hAnsiTheme="minorHAnsi" w:cstheme="minorBidi"/>
          <w:noProof/>
        </w:rPr>
      </w:pPr>
      <w:hyperlink w:anchor="_Toc170214700" w:history="1">
        <w:r w:rsidRPr="00AA2F3F">
          <w:rPr>
            <w:rStyle w:val="Hyperlink"/>
            <w:rFonts w:ascii="Times New Roman" w:hAnsi="Times New Roman"/>
            <w:noProof/>
          </w:rPr>
          <w:t>2.3.1 Allocation process-Enter/Adjust</w:t>
        </w:r>
        <w:r>
          <w:rPr>
            <w:noProof/>
            <w:webHidden/>
          </w:rPr>
          <w:tab/>
        </w:r>
        <w:r>
          <w:rPr>
            <w:noProof/>
            <w:webHidden/>
          </w:rPr>
          <w:fldChar w:fldCharType="begin"/>
        </w:r>
        <w:r>
          <w:rPr>
            <w:noProof/>
            <w:webHidden/>
          </w:rPr>
          <w:instrText xml:space="preserve"> PAGEREF _Toc170214700 \h </w:instrText>
        </w:r>
        <w:r>
          <w:rPr>
            <w:noProof/>
            <w:webHidden/>
          </w:rPr>
        </w:r>
        <w:r>
          <w:rPr>
            <w:noProof/>
            <w:webHidden/>
          </w:rPr>
          <w:fldChar w:fldCharType="separate"/>
        </w:r>
        <w:r>
          <w:rPr>
            <w:noProof/>
            <w:webHidden/>
          </w:rPr>
          <w:t>16</w:t>
        </w:r>
        <w:r>
          <w:rPr>
            <w:noProof/>
            <w:webHidden/>
          </w:rPr>
          <w:fldChar w:fldCharType="end"/>
        </w:r>
      </w:hyperlink>
    </w:p>
    <w:p w14:paraId="44E24A15" w14:textId="093CDE83" w:rsidR="008C6774" w:rsidRDefault="008C6774">
      <w:pPr>
        <w:pStyle w:val="TOC4"/>
        <w:rPr>
          <w:rFonts w:asciiTheme="minorHAnsi" w:eastAsiaTheme="minorEastAsia" w:hAnsiTheme="minorHAnsi" w:cstheme="minorBidi"/>
          <w:noProof/>
        </w:rPr>
      </w:pPr>
      <w:hyperlink w:anchor="_Toc170214701" w:history="1">
        <w:r w:rsidRPr="00AA2F3F">
          <w:rPr>
            <w:rStyle w:val="Hyperlink"/>
            <w:rFonts w:ascii="Times New Roman" w:hAnsi="Times New Roman"/>
            <w:noProof/>
          </w:rPr>
          <w:t>2.3.2 Upload steps</w:t>
        </w:r>
        <w:r>
          <w:rPr>
            <w:noProof/>
            <w:webHidden/>
          </w:rPr>
          <w:tab/>
        </w:r>
        <w:r>
          <w:rPr>
            <w:noProof/>
            <w:webHidden/>
          </w:rPr>
          <w:fldChar w:fldCharType="begin"/>
        </w:r>
        <w:r>
          <w:rPr>
            <w:noProof/>
            <w:webHidden/>
          </w:rPr>
          <w:instrText xml:space="preserve"> PAGEREF _Toc170214701 \h </w:instrText>
        </w:r>
        <w:r>
          <w:rPr>
            <w:noProof/>
            <w:webHidden/>
          </w:rPr>
        </w:r>
        <w:r>
          <w:rPr>
            <w:noProof/>
            <w:webHidden/>
          </w:rPr>
          <w:fldChar w:fldCharType="separate"/>
        </w:r>
        <w:r>
          <w:rPr>
            <w:noProof/>
            <w:webHidden/>
          </w:rPr>
          <w:t>17</w:t>
        </w:r>
        <w:r>
          <w:rPr>
            <w:noProof/>
            <w:webHidden/>
          </w:rPr>
          <w:fldChar w:fldCharType="end"/>
        </w:r>
      </w:hyperlink>
    </w:p>
    <w:p w14:paraId="3840D927" w14:textId="12C994F3" w:rsidR="008C6774" w:rsidRDefault="008C6774">
      <w:pPr>
        <w:pStyle w:val="TOC4"/>
        <w:rPr>
          <w:rFonts w:asciiTheme="minorHAnsi" w:eastAsiaTheme="minorEastAsia" w:hAnsiTheme="minorHAnsi" w:cstheme="minorBidi"/>
          <w:noProof/>
        </w:rPr>
      </w:pPr>
      <w:hyperlink w:anchor="_Toc170214702" w:history="1">
        <w:r w:rsidRPr="00AA2F3F">
          <w:rPr>
            <w:rStyle w:val="Hyperlink"/>
            <w:rFonts w:ascii="Times New Roman" w:hAnsi="Times New Roman"/>
            <w:noProof/>
          </w:rPr>
          <w:t>2.3.3 Validation rules</w:t>
        </w:r>
        <w:r>
          <w:rPr>
            <w:noProof/>
            <w:webHidden/>
          </w:rPr>
          <w:tab/>
        </w:r>
        <w:r>
          <w:rPr>
            <w:noProof/>
            <w:webHidden/>
          </w:rPr>
          <w:fldChar w:fldCharType="begin"/>
        </w:r>
        <w:r>
          <w:rPr>
            <w:noProof/>
            <w:webHidden/>
          </w:rPr>
          <w:instrText xml:space="preserve"> PAGEREF _Toc170214702 \h </w:instrText>
        </w:r>
        <w:r>
          <w:rPr>
            <w:noProof/>
            <w:webHidden/>
          </w:rPr>
        </w:r>
        <w:r>
          <w:rPr>
            <w:noProof/>
            <w:webHidden/>
          </w:rPr>
          <w:fldChar w:fldCharType="separate"/>
        </w:r>
        <w:r>
          <w:rPr>
            <w:noProof/>
            <w:webHidden/>
          </w:rPr>
          <w:t>18</w:t>
        </w:r>
        <w:r>
          <w:rPr>
            <w:noProof/>
            <w:webHidden/>
          </w:rPr>
          <w:fldChar w:fldCharType="end"/>
        </w:r>
      </w:hyperlink>
    </w:p>
    <w:p w14:paraId="2AD7789F" w14:textId="3BC02AF6" w:rsidR="008C6774" w:rsidRDefault="008C6774">
      <w:pPr>
        <w:pStyle w:val="TOC4"/>
        <w:rPr>
          <w:rFonts w:asciiTheme="minorHAnsi" w:eastAsiaTheme="minorEastAsia" w:hAnsiTheme="minorHAnsi" w:cstheme="minorBidi"/>
          <w:noProof/>
        </w:rPr>
      </w:pPr>
      <w:hyperlink w:anchor="_Toc170214703" w:history="1">
        <w:r w:rsidRPr="00AA2F3F">
          <w:rPr>
            <w:rStyle w:val="Hyperlink"/>
            <w:rFonts w:ascii="Times New Roman" w:hAnsi="Times New Roman"/>
            <w:noProof/>
          </w:rPr>
          <w:t>2.3.4 Correcting or deleting records</w:t>
        </w:r>
        <w:r>
          <w:rPr>
            <w:noProof/>
            <w:webHidden/>
          </w:rPr>
          <w:tab/>
        </w:r>
        <w:r>
          <w:rPr>
            <w:noProof/>
            <w:webHidden/>
          </w:rPr>
          <w:fldChar w:fldCharType="begin"/>
        </w:r>
        <w:r>
          <w:rPr>
            <w:noProof/>
            <w:webHidden/>
          </w:rPr>
          <w:instrText xml:space="preserve"> PAGEREF _Toc170214703 \h </w:instrText>
        </w:r>
        <w:r>
          <w:rPr>
            <w:noProof/>
            <w:webHidden/>
          </w:rPr>
        </w:r>
        <w:r>
          <w:rPr>
            <w:noProof/>
            <w:webHidden/>
          </w:rPr>
          <w:fldChar w:fldCharType="separate"/>
        </w:r>
        <w:r>
          <w:rPr>
            <w:noProof/>
            <w:webHidden/>
          </w:rPr>
          <w:t>19</w:t>
        </w:r>
        <w:r>
          <w:rPr>
            <w:noProof/>
            <w:webHidden/>
          </w:rPr>
          <w:fldChar w:fldCharType="end"/>
        </w:r>
      </w:hyperlink>
    </w:p>
    <w:p w14:paraId="273B423B" w14:textId="20EDD62D" w:rsidR="008C6774" w:rsidRDefault="008C6774">
      <w:pPr>
        <w:pStyle w:val="TOC4"/>
        <w:rPr>
          <w:rFonts w:asciiTheme="minorHAnsi" w:eastAsiaTheme="minorEastAsia" w:hAnsiTheme="minorHAnsi" w:cstheme="minorBidi"/>
          <w:noProof/>
        </w:rPr>
      </w:pPr>
      <w:hyperlink w:anchor="_Toc170214704" w:history="1">
        <w:r w:rsidRPr="00AA2F3F">
          <w:rPr>
            <w:rStyle w:val="Hyperlink"/>
            <w:rFonts w:ascii="Times New Roman" w:hAnsi="Times New Roman"/>
            <w:noProof/>
          </w:rPr>
          <w:t>2.3.5 Process batch</w:t>
        </w:r>
        <w:r>
          <w:rPr>
            <w:noProof/>
            <w:webHidden/>
          </w:rPr>
          <w:tab/>
        </w:r>
        <w:r>
          <w:rPr>
            <w:noProof/>
            <w:webHidden/>
          </w:rPr>
          <w:fldChar w:fldCharType="begin"/>
        </w:r>
        <w:r>
          <w:rPr>
            <w:noProof/>
            <w:webHidden/>
          </w:rPr>
          <w:instrText xml:space="preserve"> PAGEREF _Toc170214704 \h </w:instrText>
        </w:r>
        <w:r>
          <w:rPr>
            <w:noProof/>
            <w:webHidden/>
          </w:rPr>
        </w:r>
        <w:r>
          <w:rPr>
            <w:noProof/>
            <w:webHidden/>
          </w:rPr>
          <w:fldChar w:fldCharType="separate"/>
        </w:r>
        <w:r>
          <w:rPr>
            <w:noProof/>
            <w:webHidden/>
          </w:rPr>
          <w:t>21</w:t>
        </w:r>
        <w:r>
          <w:rPr>
            <w:noProof/>
            <w:webHidden/>
          </w:rPr>
          <w:fldChar w:fldCharType="end"/>
        </w:r>
      </w:hyperlink>
    </w:p>
    <w:p w14:paraId="27689C70" w14:textId="0B5869D5" w:rsidR="008C6774" w:rsidRDefault="008C6774">
      <w:pPr>
        <w:pStyle w:val="TOC3"/>
        <w:rPr>
          <w:rFonts w:asciiTheme="minorHAnsi" w:eastAsiaTheme="minorEastAsia" w:hAnsiTheme="minorHAnsi" w:cstheme="minorBidi"/>
          <w:b w:val="0"/>
        </w:rPr>
      </w:pPr>
      <w:hyperlink w:anchor="_Toc170214705" w:history="1">
        <w:r w:rsidRPr="00AA2F3F">
          <w:rPr>
            <w:rStyle w:val="Hyperlink"/>
          </w:rPr>
          <w:t>2.4 Expenditure Screen</w:t>
        </w:r>
        <w:r>
          <w:rPr>
            <w:webHidden/>
          </w:rPr>
          <w:tab/>
        </w:r>
        <w:r>
          <w:rPr>
            <w:webHidden/>
          </w:rPr>
          <w:fldChar w:fldCharType="begin"/>
        </w:r>
        <w:r>
          <w:rPr>
            <w:webHidden/>
          </w:rPr>
          <w:instrText xml:space="preserve"> PAGEREF _Toc170214705 \h </w:instrText>
        </w:r>
        <w:r>
          <w:rPr>
            <w:webHidden/>
          </w:rPr>
        </w:r>
        <w:r>
          <w:rPr>
            <w:webHidden/>
          </w:rPr>
          <w:fldChar w:fldCharType="separate"/>
        </w:r>
        <w:r>
          <w:rPr>
            <w:webHidden/>
          </w:rPr>
          <w:t>23</w:t>
        </w:r>
        <w:r>
          <w:rPr>
            <w:webHidden/>
          </w:rPr>
          <w:fldChar w:fldCharType="end"/>
        </w:r>
      </w:hyperlink>
    </w:p>
    <w:p w14:paraId="734647B5" w14:textId="6EE33610" w:rsidR="008C6774" w:rsidRDefault="008C6774">
      <w:pPr>
        <w:pStyle w:val="TOC4"/>
        <w:rPr>
          <w:rFonts w:asciiTheme="minorHAnsi" w:eastAsiaTheme="minorEastAsia" w:hAnsiTheme="minorHAnsi" w:cstheme="minorBidi"/>
          <w:noProof/>
        </w:rPr>
      </w:pPr>
      <w:hyperlink w:anchor="_Toc170214706" w:history="1">
        <w:r w:rsidRPr="00AA2F3F">
          <w:rPr>
            <w:rStyle w:val="Hyperlink"/>
            <w:rFonts w:ascii="Times New Roman" w:hAnsi="Times New Roman"/>
            <w:noProof/>
          </w:rPr>
          <w:t>2.4.1 Introduction</w:t>
        </w:r>
        <w:r>
          <w:rPr>
            <w:noProof/>
            <w:webHidden/>
          </w:rPr>
          <w:tab/>
        </w:r>
        <w:r>
          <w:rPr>
            <w:noProof/>
            <w:webHidden/>
          </w:rPr>
          <w:fldChar w:fldCharType="begin"/>
        </w:r>
        <w:r>
          <w:rPr>
            <w:noProof/>
            <w:webHidden/>
          </w:rPr>
          <w:instrText xml:space="preserve"> PAGEREF _Toc170214706 \h </w:instrText>
        </w:r>
        <w:r>
          <w:rPr>
            <w:noProof/>
            <w:webHidden/>
          </w:rPr>
        </w:r>
        <w:r>
          <w:rPr>
            <w:noProof/>
            <w:webHidden/>
          </w:rPr>
          <w:fldChar w:fldCharType="separate"/>
        </w:r>
        <w:r>
          <w:rPr>
            <w:noProof/>
            <w:webHidden/>
          </w:rPr>
          <w:t>23</w:t>
        </w:r>
        <w:r>
          <w:rPr>
            <w:noProof/>
            <w:webHidden/>
          </w:rPr>
          <w:fldChar w:fldCharType="end"/>
        </w:r>
      </w:hyperlink>
    </w:p>
    <w:p w14:paraId="6A39CE7B" w14:textId="15D21B38" w:rsidR="008C6774" w:rsidRDefault="008C6774">
      <w:pPr>
        <w:pStyle w:val="TOC4"/>
        <w:rPr>
          <w:rFonts w:asciiTheme="minorHAnsi" w:eastAsiaTheme="minorEastAsia" w:hAnsiTheme="minorHAnsi" w:cstheme="minorBidi"/>
          <w:noProof/>
        </w:rPr>
      </w:pPr>
      <w:hyperlink w:anchor="_Toc170214707" w:history="1">
        <w:r w:rsidRPr="00AA2F3F">
          <w:rPr>
            <w:rStyle w:val="Hyperlink"/>
            <w:rFonts w:ascii="Times New Roman" w:hAnsi="Times New Roman"/>
            <w:noProof/>
          </w:rPr>
          <w:t>2.4.2 Searching and Sorting Expenditures</w:t>
        </w:r>
        <w:r>
          <w:rPr>
            <w:noProof/>
            <w:webHidden/>
          </w:rPr>
          <w:tab/>
        </w:r>
        <w:r>
          <w:rPr>
            <w:noProof/>
            <w:webHidden/>
          </w:rPr>
          <w:fldChar w:fldCharType="begin"/>
        </w:r>
        <w:r>
          <w:rPr>
            <w:noProof/>
            <w:webHidden/>
          </w:rPr>
          <w:instrText xml:space="preserve"> PAGEREF _Toc170214707 \h </w:instrText>
        </w:r>
        <w:r>
          <w:rPr>
            <w:noProof/>
            <w:webHidden/>
          </w:rPr>
        </w:r>
        <w:r>
          <w:rPr>
            <w:noProof/>
            <w:webHidden/>
          </w:rPr>
          <w:fldChar w:fldCharType="separate"/>
        </w:r>
        <w:r>
          <w:rPr>
            <w:noProof/>
            <w:webHidden/>
          </w:rPr>
          <w:t>24</w:t>
        </w:r>
        <w:r>
          <w:rPr>
            <w:noProof/>
            <w:webHidden/>
          </w:rPr>
          <w:fldChar w:fldCharType="end"/>
        </w:r>
      </w:hyperlink>
    </w:p>
    <w:p w14:paraId="46B33BE5" w14:textId="75EBBCBC" w:rsidR="008C6774" w:rsidRDefault="008C6774">
      <w:pPr>
        <w:pStyle w:val="TOC4"/>
        <w:rPr>
          <w:rFonts w:asciiTheme="minorHAnsi" w:eastAsiaTheme="minorEastAsia" w:hAnsiTheme="minorHAnsi" w:cstheme="minorBidi"/>
          <w:noProof/>
        </w:rPr>
      </w:pPr>
      <w:hyperlink w:anchor="_Toc170214708" w:history="1">
        <w:r w:rsidRPr="00AA2F3F">
          <w:rPr>
            <w:rStyle w:val="Hyperlink"/>
            <w:rFonts w:ascii="Times New Roman" w:hAnsi="Times New Roman"/>
            <w:noProof/>
          </w:rPr>
          <w:t>2.4.3 Modifying Expenditures</w:t>
        </w:r>
        <w:r>
          <w:rPr>
            <w:noProof/>
            <w:webHidden/>
          </w:rPr>
          <w:tab/>
        </w:r>
        <w:r>
          <w:rPr>
            <w:noProof/>
            <w:webHidden/>
          </w:rPr>
          <w:fldChar w:fldCharType="begin"/>
        </w:r>
        <w:r>
          <w:rPr>
            <w:noProof/>
            <w:webHidden/>
          </w:rPr>
          <w:instrText xml:space="preserve"> PAGEREF _Toc170214708 \h </w:instrText>
        </w:r>
        <w:r>
          <w:rPr>
            <w:noProof/>
            <w:webHidden/>
          </w:rPr>
        </w:r>
        <w:r>
          <w:rPr>
            <w:noProof/>
            <w:webHidden/>
          </w:rPr>
          <w:fldChar w:fldCharType="separate"/>
        </w:r>
        <w:r>
          <w:rPr>
            <w:noProof/>
            <w:webHidden/>
          </w:rPr>
          <w:t>25</w:t>
        </w:r>
        <w:r>
          <w:rPr>
            <w:noProof/>
            <w:webHidden/>
          </w:rPr>
          <w:fldChar w:fldCharType="end"/>
        </w:r>
      </w:hyperlink>
    </w:p>
    <w:p w14:paraId="650D99A7" w14:textId="257E1501" w:rsidR="008C6774" w:rsidRDefault="008C6774">
      <w:pPr>
        <w:pStyle w:val="TOC4"/>
        <w:rPr>
          <w:rFonts w:asciiTheme="minorHAnsi" w:eastAsiaTheme="minorEastAsia" w:hAnsiTheme="minorHAnsi" w:cstheme="minorBidi"/>
          <w:noProof/>
        </w:rPr>
      </w:pPr>
      <w:hyperlink w:anchor="_Toc170214709" w:history="1">
        <w:r w:rsidRPr="00AA2F3F">
          <w:rPr>
            <w:rStyle w:val="Hyperlink"/>
            <w:rFonts w:ascii="Times New Roman" w:hAnsi="Times New Roman"/>
            <w:noProof/>
          </w:rPr>
          <w:t>2.4.4 Exporting Expenditures</w:t>
        </w:r>
        <w:r>
          <w:rPr>
            <w:noProof/>
            <w:webHidden/>
          </w:rPr>
          <w:tab/>
        </w:r>
        <w:r>
          <w:rPr>
            <w:noProof/>
            <w:webHidden/>
          </w:rPr>
          <w:fldChar w:fldCharType="begin"/>
        </w:r>
        <w:r>
          <w:rPr>
            <w:noProof/>
            <w:webHidden/>
          </w:rPr>
          <w:instrText xml:space="preserve"> PAGEREF _Toc170214709 \h </w:instrText>
        </w:r>
        <w:r>
          <w:rPr>
            <w:noProof/>
            <w:webHidden/>
          </w:rPr>
        </w:r>
        <w:r>
          <w:rPr>
            <w:noProof/>
            <w:webHidden/>
          </w:rPr>
          <w:fldChar w:fldCharType="separate"/>
        </w:r>
        <w:r>
          <w:rPr>
            <w:noProof/>
            <w:webHidden/>
          </w:rPr>
          <w:t>27</w:t>
        </w:r>
        <w:r>
          <w:rPr>
            <w:noProof/>
            <w:webHidden/>
          </w:rPr>
          <w:fldChar w:fldCharType="end"/>
        </w:r>
      </w:hyperlink>
    </w:p>
    <w:p w14:paraId="55CC9739" w14:textId="473A09F5" w:rsidR="008C6774" w:rsidRDefault="008C6774">
      <w:pPr>
        <w:pStyle w:val="TOC4"/>
        <w:rPr>
          <w:rFonts w:asciiTheme="minorHAnsi" w:eastAsiaTheme="minorEastAsia" w:hAnsiTheme="minorHAnsi" w:cstheme="minorBidi"/>
          <w:noProof/>
        </w:rPr>
      </w:pPr>
      <w:hyperlink w:anchor="_Toc170214710" w:history="1">
        <w:r w:rsidRPr="00AA2F3F">
          <w:rPr>
            <w:rStyle w:val="Hyperlink"/>
            <w:rFonts w:ascii="Times New Roman" w:hAnsi="Times New Roman"/>
            <w:noProof/>
          </w:rPr>
          <w:t>2.4.5 Schedule Status</w:t>
        </w:r>
        <w:r>
          <w:rPr>
            <w:noProof/>
            <w:webHidden/>
          </w:rPr>
          <w:tab/>
        </w:r>
        <w:r>
          <w:rPr>
            <w:noProof/>
            <w:webHidden/>
          </w:rPr>
          <w:fldChar w:fldCharType="begin"/>
        </w:r>
        <w:r>
          <w:rPr>
            <w:noProof/>
            <w:webHidden/>
          </w:rPr>
          <w:instrText xml:space="preserve"> PAGEREF _Toc170214710 \h </w:instrText>
        </w:r>
        <w:r>
          <w:rPr>
            <w:noProof/>
            <w:webHidden/>
          </w:rPr>
        </w:r>
        <w:r>
          <w:rPr>
            <w:noProof/>
            <w:webHidden/>
          </w:rPr>
          <w:fldChar w:fldCharType="separate"/>
        </w:r>
        <w:r>
          <w:rPr>
            <w:noProof/>
            <w:webHidden/>
          </w:rPr>
          <w:t>28</w:t>
        </w:r>
        <w:r>
          <w:rPr>
            <w:noProof/>
            <w:webHidden/>
          </w:rPr>
          <w:fldChar w:fldCharType="end"/>
        </w:r>
      </w:hyperlink>
    </w:p>
    <w:p w14:paraId="24D253B4" w14:textId="4C8849B4" w:rsidR="008C6774" w:rsidRDefault="008C6774">
      <w:pPr>
        <w:pStyle w:val="TOC4"/>
        <w:rPr>
          <w:rFonts w:asciiTheme="minorHAnsi" w:eastAsiaTheme="minorEastAsia" w:hAnsiTheme="minorHAnsi" w:cstheme="minorBidi"/>
          <w:noProof/>
        </w:rPr>
      </w:pPr>
      <w:hyperlink w:anchor="_Toc170214711" w:history="1">
        <w:r w:rsidRPr="00AA2F3F">
          <w:rPr>
            <w:rStyle w:val="Hyperlink"/>
            <w:rFonts w:ascii="Times New Roman" w:hAnsi="Times New Roman"/>
            <w:noProof/>
          </w:rPr>
          <w:t>2.4.6 Data Issues Status</w:t>
        </w:r>
        <w:r>
          <w:rPr>
            <w:noProof/>
            <w:webHidden/>
          </w:rPr>
          <w:tab/>
        </w:r>
        <w:r>
          <w:rPr>
            <w:noProof/>
            <w:webHidden/>
          </w:rPr>
          <w:fldChar w:fldCharType="begin"/>
        </w:r>
        <w:r>
          <w:rPr>
            <w:noProof/>
            <w:webHidden/>
          </w:rPr>
          <w:instrText xml:space="preserve"> PAGEREF _Toc170214711 \h </w:instrText>
        </w:r>
        <w:r>
          <w:rPr>
            <w:noProof/>
            <w:webHidden/>
          </w:rPr>
        </w:r>
        <w:r>
          <w:rPr>
            <w:noProof/>
            <w:webHidden/>
          </w:rPr>
          <w:fldChar w:fldCharType="separate"/>
        </w:r>
        <w:r>
          <w:rPr>
            <w:noProof/>
            <w:webHidden/>
          </w:rPr>
          <w:t>28</w:t>
        </w:r>
        <w:r>
          <w:rPr>
            <w:noProof/>
            <w:webHidden/>
          </w:rPr>
          <w:fldChar w:fldCharType="end"/>
        </w:r>
      </w:hyperlink>
    </w:p>
    <w:p w14:paraId="33E1ECBE" w14:textId="18C51C55" w:rsidR="008C6774" w:rsidRDefault="008C6774">
      <w:pPr>
        <w:pStyle w:val="TOC2"/>
        <w:rPr>
          <w:rFonts w:eastAsiaTheme="minorEastAsia" w:cstheme="minorBidi"/>
          <w:b w:val="0"/>
        </w:rPr>
      </w:pPr>
      <w:hyperlink w:anchor="_Toc170214712" w:history="1">
        <w:r w:rsidRPr="00AA2F3F">
          <w:rPr>
            <w:rStyle w:val="Hyperlink"/>
          </w:rPr>
          <w:t>2.5 Expenditure Summary</w:t>
        </w:r>
        <w:r>
          <w:rPr>
            <w:webHidden/>
          </w:rPr>
          <w:tab/>
        </w:r>
        <w:r>
          <w:rPr>
            <w:webHidden/>
          </w:rPr>
          <w:fldChar w:fldCharType="begin"/>
        </w:r>
        <w:r>
          <w:rPr>
            <w:webHidden/>
          </w:rPr>
          <w:instrText xml:space="preserve"> PAGEREF _Toc170214712 \h </w:instrText>
        </w:r>
        <w:r>
          <w:rPr>
            <w:webHidden/>
          </w:rPr>
        </w:r>
        <w:r>
          <w:rPr>
            <w:webHidden/>
          </w:rPr>
          <w:fldChar w:fldCharType="separate"/>
        </w:r>
        <w:r>
          <w:rPr>
            <w:webHidden/>
          </w:rPr>
          <w:t>29</w:t>
        </w:r>
        <w:r>
          <w:rPr>
            <w:webHidden/>
          </w:rPr>
          <w:fldChar w:fldCharType="end"/>
        </w:r>
      </w:hyperlink>
    </w:p>
    <w:p w14:paraId="7D441261" w14:textId="7EF73CE9" w:rsidR="008C6774" w:rsidRDefault="008C6774">
      <w:pPr>
        <w:pStyle w:val="TOC4"/>
        <w:rPr>
          <w:rFonts w:asciiTheme="minorHAnsi" w:eastAsiaTheme="minorEastAsia" w:hAnsiTheme="minorHAnsi" w:cstheme="minorBidi"/>
          <w:noProof/>
        </w:rPr>
      </w:pPr>
      <w:hyperlink w:anchor="_Toc170214713" w:history="1">
        <w:r w:rsidRPr="00AA2F3F">
          <w:rPr>
            <w:rStyle w:val="Hyperlink"/>
            <w:rFonts w:ascii="Times New Roman" w:hAnsi="Times New Roman"/>
            <w:noProof/>
          </w:rPr>
          <w:t>2.5.1 Expenditure summary – Local and Regional School Districts</w:t>
        </w:r>
        <w:r>
          <w:rPr>
            <w:noProof/>
            <w:webHidden/>
          </w:rPr>
          <w:tab/>
        </w:r>
        <w:r>
          <w:rPr>
            <w:noProof/>
            <w:webHidden/>
          </w:rPr>
          <w:fldChar w:fldCharType="begin"/>
        </w:r>
        <w:r>
          <w:rPr>
            <w:noProof/>
            <w:webHidden/>
          </w:rPr>
          <w:instrText xml:space="preserve"> PAGEREF _Toc170214713 \h </w:instrText>
        </w:r>
        <w:r>
          <w:rPr>
            <w:noProof/>
            <w:webHidden/>
          </w:rPr>
        </w:r>
        <w:r>
          <w:rPr>
            <w:noProof/>
            <w:webHidden/>
          </w:rPr>
          <w:fldChar w:fldCharType="separate"/>
        </w:r>
        <w:r>
          <w:rPr>
            <w:noProof/>
            <w:webHidden/>
          </w:rPr>
          <w:t>29</w:t>
        </w:r>
        <w:r>
          <w:rPr>
            <w:noProof/>
            <w:webHidden/>
          </w:rPr>
          <w:fldChar w:fldCharType="end"/>
        </w:r>
      </w:hyperlink>
    </w:p>
    <w:p w14:paraId="37821FE1" w14:textId="664D710A" w:rsidR="008C6774" w:rsidRDefault="008C6774">
      <w:pPr>
        <w:pStyle w:val="TOC4"/>
        <w:rPr>
          <w:rFonts w:asciiTheme="minorHAnsi" w:eastAsiaTheme="minorEastAsia" w:hAnsiTheme="minorHAnsi" w:cstheme="minorBidi"/>
          <w:noProof/>
        </w:rPr>
      </w:pPr>
      <w:hyperlink w:anchor="_Toc170214714" w:history="1">
        <w:r w:rsidRPr="00AA2F3F">
          <w:rPr>
            <w:rStyle w:val="Hyperlink"/>
            <w:rFonts w:ascii="Times New Roman" w:hAnsi="Times New Roman"/>
            <w:noProof/>
          </w:rPr>
          <w:t>2.5.2 Expenditure summary – RESCs</w:t>
        </w:r>
        <w:r>
          <w:rPr>
            <w:noProof/>
            <w:webHidden/>
          </w:rPr>
          <w:tab/>
        </w:r>
        <w:r>
          <w:rPr>
            <w:noProof/>
            <w:webHidden/>
          </w:rPr>
          <w:fldChar w:fldCharType="begin"/>
        </w:r>
        <w:r>
          <w:rPr>
            <w:noProof/>
            <w:webHidden/>
          </w:rPr>
          <w:instrText xml:space="preserve"> PAGEREF _Toc170214714 \h </w:instrText>
        </w:r>
        <w:r>
          <w:rPr>
            <w:noProof/>
            <w:webHidden/>
          </w:rPr>
        </w:r>
        <w:r>
          <w:rPr>
            <w:noProof/>
            <w:webHidden/>
          </w:rPr>
          <w:fldChar w:fldCharType="separate"/>
        </w:r>
        <w:r>
          <w:rPr>
            <w:noProof/>
            <w:webHidden/>
          </w:rPr>
          <w:t>35</w:t>
        </w:r>
        <w:r>
          <w:rPr>
            <w:noProof/>
            <w:webHidden/>
          </w:rPr>
          <w:fldChar w:fldCharType="end"/>
        </w:r>
      </w:hyperlink>
    </w:p>
    <w:p w14:paraId="160DD255" w14:textId="141CF3E8" w:rsidR="008C6774" w:rsidRDefault="008C6774">
      <w:pPr>
        <w:pStyle w:val="TOC4"/>
        <w:rPr>
          <w:rFonts w:asciiTheme="minorHAnsi" w:eastAsiaTheme="minorEastAsia" w:hAnsiTheme="minorHAnsi" w:cstheme="minorBidi"/>
          <w:noProof/>
        </w:rPr>
      </w:pPr>
      <w:hyperlink w:anchor="_Toc170214715" w:history="1">
        <w:r w:rsidRPr="00AA2F3F">
          <w:rPr>
            <w:rStyle w:val="Hyperlink"/>
            <w:rFonts w:ascii="Times New Roman" w:hAnsi="Times New Roman"/>
            <w:noProof/>
          </w:rPr>
          <w:t>2.5.3 Expenditure summary – Charter Schools</w:t>
        </w:r>
        <w:r>
          <w:rPr>
            <w:noProof/>
            <w:webHidden/>
          </w:rPr>
          <w:tab/>
        </w:r>
        <w:r>
          <w:rPr>
            <w:noProof/>
            <w:webHidden/>
          </w:rPr>
          <w:fldChar w:fldCharType="begin"/>
        </w:r>
        <w:r>
          <w:rPr>
            <w:noProof/>
            <w:webHidden/>
          </w:rPr>
          <w:instrText xml:space="preserve"> PAGEREF _Toc170214715 \h </w:instrText>
        </w:r>
        <w:r>
          <w:rPr>
            <w:noProof/>
            <w:webHidden/>
          </w:rPr>
        </w:r>
        <w:r>
          <w:rPr>
            <w:noProof/>
            <w:webHidden/>
          </w:rPr>
          <w:fldChar w:fldCharType="separate"/>
        </w:r>
        <w:r>
          <w:rPr>
            <w:noProof/>
            <w:webHidden/>
          </w:rPr>
          <w:t>39</w:t>
        </w:r>
        <w:r>
          <w:rPr>
            <w:noProof/>
            <w:webHidden/>
          </w:rPr>
          <w:fldChar w:fldCharType="end"/>
        </w:r>
      </w:hyperlink>
    </w:p>
    <w:p w14:paraId="2B4AC752" w14:textId="0CD2F13C" w:rsidR="008C6774" w:rsidRDefault="008C6774">
      <w:pPr>
        <w:pStyle w:val="TOC2"/>
        <w:rPr>
          <w:rFonts w:eastAsiaTheme="minorEastAsia" w:cstheme="minorBidi"/>
          <w:b w:val="0"/>
        </w:rPr>
      </w:pPr>
      <w:hyperlink w:anchor="_Toc170214716" w:history="1">
        <w:r w:rsidRPr="00AA2F3F">
          <w:rPr>
            <w:rStyle w:val="Hyperlink"/>
          </w:rPr>
          <w:t>3.0 EFS Schedules</w:t>
        </w:r>
        <w:r>
          <w:rPr>
            <w:webHidden/>
          </w:rPr>
          <w:tab/>
        </w:r>
        <w:r>
          <w:rPr>
            <w:webHidden/>
          </w:rPr>
          <w:fldChar w:fldCharType="begin"/>
        </w:r>
        <w:r>
          <w:rPr>
            <w:webHidden/>
          </w:rPr>
          <w:instrText xml:space="preserve"> PAGEREF _Toc170214716 \h </w:instrText>
        </w:r>
        <w:r>
          <w:rPr>
            <w:webHidden/>
          </w:rPr>
        </w:r>
        <w:r>
          <w:rPr>
            <w:webHidden/>
          </w:rPr>
          <w:fldChar w:fldCharType="separate"/>
        </w:r>
        <w:r>
          <w:rPr>
            <w:webHidden/>
          </w:rPr>
          <w:t>43</w:t>
        </w:r>
        <w:r>
          <w:rPr>
            <w:webHidden/>
          </w:rPr>
          <w:fldChar w:fldCharType="end"/>
        </w:r>
      </w:hyperlink>
    </w:p>
    <w:p w14:paraId="6ECD505B" w14:textId="7FF898D5" w:rsidR="008C6774" w:rsidRDefault="008C6774">
      <w:pPr>
        <w:pStyle w:val="TOC3"/>
        <w:rPr>
          <w:rFonts w:asciiTheme="minorHAnsi" w:eastAsiaTheme="minorEastAsia" w:hAnsiTheme="minorHAnsi" w:cstheme="minorBidi"/>
          <w:b w:val="0"/>
        </w:rPr>
      </w:pPr>
      <w:hyperlink w:anchor="_Toc170214717" w:history="1">
        <w:r w:rsidRPr="00AA2F3F">
          <w:rPr>
            <w:rStyle w:val="Hyperlink"/>
          </w:rPr>
          <w:t>3.1 Applicability matrix</w:t>
        </w:r>
        <w:r>
          <w:rPr>
            <w:webHidden/>
          </w:rPr>
          <w:tab/>
        </w:r>
        <w:r>
          <w:rPr>
            <w:webHidden/>
          </w:rPr>
          <w:fldChar w:fldCharType="begin"/>
        </w:r>
        <w:r>
          <w:rPr>
            <w:webHidden/>
          </w:rPr>
          <w:instrText xml:space="preserve"> PAGEREF _Toc170214717 \h </w:instrText>
        </w:r>
        <w:r>
          <w:rPr>
            <w:webHidden/>
          </w:rPr>
        </w:r>
        <w:r>
          <w:rPr>
            <w:webHidden/>
          </w:rPr>
          <w:fldChar w:fldCharType="separate"/>
        </w:r>
        <w:r>
          <w:rPr>
            <w:webHidden/>
          </w:rPr>
          <w:t>43</w:t>
        </w:r>
        <w:r>
          <w:rPr>
            <w:webHidden/>
          </w:rPr>
          <w:fldChar w:fldCharType="end"/>
        </w:r>
      </w:hyperlink>
    </w:p>
    <w:p w14:paraId="55909C68" w14:textId="152EBDE6" w:rsidR="008C6774" w:rsidRDefault="008C6774">
      <w:pPr>
        <w:pStyle w:val="TOC3"/>
        <w:rPr>
          <w:rFonts w:asciiTheme="minorHAnsi" w:eastAsiaTheme="minorEastAsia" w:hAnsiTheme="minorHAnsi" w:cstheme="minorBidi"/>
          <w:b w:val="0"/>
        </w:rPr>
      </w:pPr>
      <w:hyperlink w:anchor="_Toc170214718" w:history="1">
        <w:r w:rsidRPr="00AA2F3F">
          <w:rPr>
            <w:rStyle w:val="Hyperlink"/>
          </w:rPr>
          <w:t>3.2 General schedule instructions</w:t>
        </w:r>
        <w:r>
          <w:rPr>
            <w:webHidden/>
          </w:rPr>
          <w:tab/>
        </w:r>
        <w:r>
          <w:rPr>
            <w:webHidden/>
          </w:rPr>
          <w:fldChar w:fldCharType="begin"/>
        </w:r>
        <w:r>
          <w:rPr>
            <w:webHidden/>
          </w:rPr>
          <w:instrText xml:space="preserve"> PAGEREF _Toc170214718 \h </w:instrText>
        </w:r>
        <w:r>
          <w:rPr>
            <w:webHidden/>
          </w:rPr>
        </w:r>
        <w:r>
          <w:rPr>
            <w:webHidden/>
          </w:rPr>
          <w:fldChar w:fldCharType="separate"/>
        </w:r>
        <w:r>
          <w:rPr>
            <w:webHidden/>
          </w:rPr>
          <w:t>44</w:t>
        </w:r>
        <w:r>
          <w:rPr>
            <w:webHidden/>
          </w:rPr>
          <w:fldChar w:fldCharType="end"/>
        </w:r>
      </w:hyperlink>
    </w:p>
    <w:p w14:paraId="27CD2A9C" w14:textId="1735C1B7" w:rsidR="008C6774" w:rsidRDefault="008C6774">
      <w:pPr>
        <w:pStyle w:val="TOC4"/>
        <w:rPr>
          <w:rFonts w:asciiTheme="minorHAnsi" w:eastAsiaTheme="minorEastAsia" w:hAnsiTheme="minorHAnsi" w:cstheme="minorBidi"/>
          <w:noProof/>
        </w:rPr>
      </w:pPr>
      <w:hyperlink w:anchor="_Toc170214719" w:history="1">
        <w:r w:rsidRPr="00AA2F3F">
          <w:rPr>
            <w:rStyle w:val="Hyperlink"/>
            <w:rFonts w:ascii="Times New Roman" w:hAnsi="Times New Roman"/>
            <w:noProof/>
          </w:rPr>
          <w:t>3.2.1 Expenditures from EFS database</w:t>
        </w:r>
        <w:r>
          <w:rPr>
            <w:noProof/>
            <w:webHidden/>
          </w:rPr>
          <w:tab/>
        </w:r>
        <w:r>
          <w:rPr>
            <w:noProof/>
            <w:webHidden/>
          </w:rPr>
          <w:fldChar w:fldCharType="begin"/>
        </w:r>
        <w:r>
          <w:rPr>
            <w:noProof/>
            <w:webHidden/>
          </w:rPr>
          <w:instrText xml:space="preserve"> PAGEREF _Toc170214719 \h </w:instrText>
        </w:r>
        <w:r>
          <w:rPr>
            <w:noProof/>
            <w:webHidden/>
          </w:rPr>
        </w:r>
        <w:r>
          <w:rPr>
            <w:noProof/>
            <w:webHidden/>
          </w:rPr>
          <w:fldChar w:fldCharType="separate"/>
        </w:r>
        <w:r>
          <w:rPr>
            <w:noProof/>
            <w:webHidden/>
          </w:rPr>
          <w:t>44</w:t>
        </w:r>
        <w:r>
          <w:rPr>
            <w:noProof/>
            <w:webHidden/>
          </w:rPr>
          <w:fldChar w:fldCharType="end"/>
        </w:r>
      </w:hyperlink>
    </w:p>
    <w:p w14:paraId="04E85A93" w14:textId="2B74B9EE" w:rsidR="008C6774" w:rsidRDefault="008C6774">
      <w:pPr>
        <w:pStyle w:val="TOC4"/>
        <w:rPr>
          <w:rFonts w:asciiTheme="minorHAnsi" w:eastAsiaTheme="minorEastAsia" w:hAnsiTheme="minorHAnsi" w:cstheme="minorBidi"/>
          <w:noProof/>
        </w:rPr>
      </w:pPr>
      <w:hyperlink w:anchor="_Toc170214720" w:history="1">
        <w:r w:rsidRPr="00AA2F3F">
          <w:rPr>
            <w:rStyle w:val="Hyperlink"/>
            <w:rFonts w:ascii="Times New Roman" w:hAnsi="Times New Roman"/>
            <w:noProof/>
          </w:rPr>
          <w:t>3.2.2 Schedule Manual Entries</w:t>
        </w:r>
        <w:r>
          <w:rPr>
            <w:noProof/>
            <w:webHidden/>
          </w:rPr>
          <w:tab/>
        </w:r>
        <w:r>
          <w:rPr>
            <w:noProof/>
            <w:webHidden/>
          </w:rPr>
          <w:fldChar w:fldCharType="begin"/>
        </w:r>
        <w:r>
          <w:rPr>
            <w:noProof/>
            <w:webHidden/>
          </w:rPr>
          <w:instrText xml:space="preserve"> PAGEREF _Toc170214720 \h </w:instrText>
        </w:r>
        <w:r>
          <w:rPr>
            <w:noProof/>
            <w:webHidden/>
          </w:rPr>
        </w:r>
        <w:r>
          <w:rPr>
            <w:noProof/>
            <w:webHidden/>
          </w:rPr>
          <w:fldChar w:fldCharType="separate"/>
        </w:r>
        <w:r>
          <w:rPr>
            <w:noProof/>
            <w:webHidden/>
          </w:rPr>
          <w:t>45</w:t>
        </w:r>
        <w:r>
          <w:rPr>
            <w:noProof/>
            <w:webHidden/>
          </w:rPr>
          <w:fldChar w:fldCharType="end"/>
        </w:r>
      </w:hyperlink>
    </w:p>
    <w:p w14:paraId="60E759D8" w14:textId="1AEB2CB7" w:rsidR="008C6774" w:rsidRDefault="008C6774">
      <w:pPr>
        <w:pStyle w:val="TOC4"/>
        <w:rPr>
          <w:rFonts w:asciiTheme="minorHAnsi" w:eastAsiaTheme="minorEastAsia" w:hAnsiTheme="minorHAnsi" w:cstheme="minorBidi"/>
          <w:noProof/>
        </w:rPr>
      </w:pPr>
      <w:hyperlink w:anchor="_Toc170214721" w:history="1">
        <w:r w:rsidRPr="00AA2F3F">
          <w:rPr>
            <w:rStyle w:val="Hyperlink"/>
            <w:rFonts w:ascii="Times New Roman" w:hAnsi="Times New Roman"/>
            <w:noProof/>
          </w:rPr>
          <w:t>3.2.3 Prior year comparison</w:t>
        </w:r>
        <w:r>
          <w:rPr>
            <w:noProof/>
            <w:webHidden/>
          </w:rPr>
          <w:tab/>
        </w:r>
        <w:r>
          <w:rPr>
            <w:noProof/>
            <w:webHidden/>
          </w:rPr>
          <w:fldChar w:fldCharType="begin"/>
        </w:r>
        <w:r>
          <w:rPr>
            <w:noProof/>
            <w:webHidden/>
          </w:rPr>
          <w:instrText xml:space="preserve"> PAGEREF _Toc170214721 \h </w:instrText>
        </w:r>
        <w:r>
          <w:rPr>
            <w:noProof/>
            <w:webHidden/>
          </w:rPr>
        </w:r>
        <w:r>
          <w:rPr>
            <w:noProof/>
            <w:webHidden/>
          </w:rPr>
          <w:fldChar w:fldCharType="separate"/>
        </w:r>
        <w:r>
          <w:rPr>
            <w:noProof/>
            <w:webHidden/>
          </w:rPr>
          <w:t>45</w:t>
        </w:r>
        <w:r>
          <w:rPr>
            <w:noProof/>
            <w:webHidden/>
          </w:rPr>
          <w:fldChar w:fldCharType="end"/>
        </w:r>
      </w:hyperlink>
    </w:p>
    <w:p w14:paraId="266EA643" w14:textId="0762DEED" w:rsidR="008C6774" w:rsidRDefault="008C6774">
      <w:pPr>
        <w:pStyle w:val="TOC4"/>
        <w:rPr>
          <w:rFonts w:asciiTheme="minorHAnsi" w:eastAsiaTheme="minorEastAsia" w:hAnsiTheme="minorHAnsi" w:cstheme="minorBidi"/>
          <w:noProof/>
        </w:rPr>
      </w:pPr>
      <w:hyperlink w:anchor="_Toc170214722" w:history="1">
        <w:r w:rsidRPr="00AA2F3F">
          <w:rPr>
            <w:rStyle w:val="Hyperlink"/>
            <w:rFonts w:ascii="Times New Roman" w:hAnsi="Times New Roman"/>
            <w:noProof/>
          </w:rPr>
          <w:t>3.2.4 Marking a schedule as complete or not applicable</w:t>
        </w:r>
        <w:r>
          <w:rPr>
            <w:noProof/>
            <w:webHidden/>
          </w:rPr>
          <w:tab/>
        </w:r>
        <w:r>
          <w:rPr>
            <w:noProof/>
            <w:webHidden/>
          </w:rPr>
          <w:fldChar w:fldCharType="begin"/>
        </w:r>
        <w:r>
          <w:rPr>
            <w:noProof/>
            <w:webHidden/>
          </w:rPr>
          <w:instrText xml:space="preserve"> PAGEREF _Toc170214722 \h </w:instrText>
        </w:r>
        <w:r>
          <w:rPr>
            <w:noProof/>
            <w:webHidden/>
          </w:rPr>
        </w:r>
        <w:r>
          <w:rPr>
            <w:noProof/>
            <w:webHidden/>
          </w:rPr>
          <w:fldChar w:fldCharType="separate"/>
        </w:r>
        <w:r>
          <w:rPr>
            <w:noProof/>
            <w:webHidden/>
          </w:rPr>
          <w:t>45</w:t>
        </w:r>
        <w:r>
          <w:rPr>
            <w:noProof/>
            <w:webHidden/>
          </w:rPr>
          <w:fldChar w:fldCharType="end"/>
        </w:r>
      </w:hyperlink>
    </w:p>
    <w:p w14:paraId="7DED164D" w14:textId="45E3481F" w:rsidR="008C6774" w:rsidRDefault="008C6774">
      <w:pPr>
        <w:pStyle w:val="TOC3"/>
        <w:rPr>
          <w:rFonts w:asciiTheme="minorHAnsi" w:eastAsiaTheme="minorEastAsia" w:hAnsiTheme="minorHAnsi" w:cstheme="minorBidi"/>
          <w:b w:val="0"/>
        </w:rPr>
      </w:pPr>
      <w:hyperlink w:anchor="_Toc170214723" w:history="1">
        <w:r w:rsidRPr="00AA2F3F">
          <w:rPr>
            <w:rStyle w:val="Hyperlink"/>
          </w:rPr>
          <w:t>3.3 District Contact &amp; Certification Information</w:t>
        </w:r>
        <w:r>
          <w:rPr>
            <w:webHidden/>
          </w:rPr>
          <w:tab/>
        </w:r>
        <w:r>
          <w:rPr>
            <w:webHidden/>
          </w:rPr>
          <w:fldChar w:fldCharType="begin"/>
        </w:r>
        <w:r>
          <w:rPr>
            <w:webHidden/>
          </w:rPr>
          <w:instrText xml:space="preserve"> PAGEREF _Toc170214723 \h </w:instrText>
        </w:r>
        <w:r>
          <w:rPr>
            <w:webHidden/>
          </w:rPr>
        </w:r>
        <w:r>
          <w:rPr>
            <w:webHidden/>
          </w:rPr>
          <w:fldChar w:fldCharType="separate"/>
        </w:r>
        <w:r>
          <w:rPr>
            <w:webHidden/>
          </w:rPr>
          <w:t>46</w:t>
        </w:r>
        <w:r>
          <w:rPr>
            <w:webHidden/>
          </w:rPr>
          <w:fldChar w:fldCharType="end"/>
        </w:r>
      </w:hyperlink>
    </w:p>
    <w:p w14:paraId="0B7D907F" w14:textId="03EA91B7" w:rsidR="008C6774" w:rsidRDefault="008C6774">
      <w:pPr>
        <w:pStyle w:val="TOC4"/>
        <w:rPr>
          <w:rFonts w:asciiTheme="minorHAnsi" w:eastAsiaTheme="minorEastAsia" w:hAnsiTheme="minorHAnsi" w:cstheme="minorBidi"/>
          <w:noProof/>
        </w:rPr>
      </w:pPr>
      <w:hyperlink w:anchor="_Toc170214724" w:history="1">
        <w:r w:rsidRPr="00AA2F3F">
          <w:rPr>
            <w:rStyle w:val="Hyperlink"/>
            <w:rFonts w:ascii="Times New Roman" w:hAnsi="Times New Roman"/>
            <w:noProof/>
          </w:rPr>
          <w:t>3.3.1 Description</w:t>
        </w:r>
        <w:r>
          <w:rPr>
            <w:noProof/>
            <w:webHidden/>
          </w:rPr>
          <w:tab/>
        </w:r>
        <w:r>
          <w:rPr>
            <w:noProof/>
            <w:webHidden/>
          </w:rPr>
          <w:fldChar w:fldCharType="begin"/>
        </w:r>
        <w:r>
          <w:rPr>
            <w:noProof/>
            <w:webHidden/>
          </w:rPr>
          <w:instrText xml:space="preserve"> PAGEREF _Toc170214724 \h </w:instrText>
        </w:r>
        <w:r>
          <w:rPr>
            <w:noProof/>
            <w:webHidden/>
          </w:rPr>
        </w:r>
        <w:r>
          <w:rPr>
            <w:noProof/>
            <w:webHidden/>
          </w:rPr>
          <w:fldChar w:fldCharType="separate"/>
        </w:r>
        <w:r>
          <w:rPr>
            <w:noProof/>
            <w:webHidden/>
          </w:rPr>
          <w:t>46</w:t>
        </w:r>
        <w:r>
          <w:rPr>
            <w:noProof/>
            <w:webHidden/>
          </w:rPr>
          <w:fldChar w:fldCharType="end"/>
        </w:r>
      </w:hyperlink>
    </w:p>
    <w:p w14:paraId="6B1D09D0" w14:textId="7C125A4A" w:rsidR="008C6774" w:rsidRDefault="008C6774">
      <w:pPr>
        <w:pStyle w:val="TOC4"/>
        <w:rPr>
          <w:rFonts w:asciiTheme="minorHAnsi" w:eastAsiaTheme="minorEastAsia" w:hAnsiTheme="minorHAnsi" w:cstheme="minorBidi"/>
          <w:noProof/>
        </w:rPr>
      </w:pPr>
      <w:hyperlink w:anchor="_Toc170214725" w:history="1">
        <w:r w:rsidRPr="00AA2F3F">
          <w:rPr>
            <w:rStyle w:val="Hyperlink"/>
            <w:rFonts w:ascii="Times New Roman" w:hAnsi="Times New Roman"/>
            <w:noProof/>
          </w:rPr>
          <w:t>3.3.2 Line instructions</w:t>
        </w:r>
        <w:r>
          <w:rPr>
            <w:noProof/>
            <w:webHidden/>
          </w:rPr>
          <w:tab/>
        </w:r>
        <w:r>
          <w:rPr>
            <w:noProof/>
            <w:webHidden/>
          </w:rPr>
          <w:fldChar w:fldCharType="begin"/>
        </w:r>
        <w:r>
          <w:rPr>
            <w:noProof/>
            <w:webHidden/>
          </w:rPr>
          <w:instrText xml:space="preserve"> PAGEREF _Toc170214725 \h </w:instrText>
        </w:r>
        <w:r>
          <w:rPr>
            <w:noProof/>
            <w:webHidden/>
          </w:rPr>
        </w:r>
        <w:r>
          <w:rPr>
            <w:noProof/>
            <w:webHidden/>
          </w:rPr>
          <w:fldChar w:fldCharType="separate"/>
        </w:r>
        <w:r>
          <w:rPr>
            <w:noProof/>
            <w:webHidden/>
          </w:rPr>
          <w:t>46</w:t>
        </w:r>
        <w:r>
          <w:rPr>
            <w:noProof/>
            <w:webHidden/>
          </w:rPr>
          <w:fldChar w:fldCharType="end"/>
        </w:r>
      </w:hyperlink>
    </w:p>
    <w:p w14:paraId="540E5ACF" w14:textId="7B562067" w:rsidR="008C6774" w:rsidRDefault="008C6774">
      <w:pPr>
        <w:pStyle w:val="TOC3"/>
        <w:rPr>
          <w:rFonts w:asciiTheme="minorHAnsi" w:eastAsiaTheme="minorEastAsia" w:hAnsiTheme="minorHAnsi" w:cstheme="minorBidi"/>
          <w:b w:val="0"/>
        </w:rPr>
      </w:pPr>
      <w:hyperlink w:anchor="_Toc170214726" w:history="1">
        <w:r w:rsidRPr="00AA2F3F">
          <w:rPr>
            <w:rStyle w:val="Hyperlink"/>
          </w:rPr>
          <w:t>3.4 In-Kind Expenditure Schedule</w:t>
        </w:r>
        <w:r>
          <w:rPr>
            <w:webHidden/>
          </w:rPr>
          <w:tab/>
        </w:r>
        <w:r>
          <w:rPr>
            <w:webHidden/>
          </w:rPr>
          <w:fldChar w:fldCharType="begin"/>
        </w:r>
        <w:r>
          <w:rPr>
            <w:webHidden/>
          </w:rPr>
          <w:instrText xml:space="preserve"> PAGEREF _Toc170214726 \h </w:instrText>
        </w:r>
        <w:r>
          <w:rPr>
            <w:webHidden/>
          </w:rPr>
        </w:r>
        <w:r>
          <w:rPr>
            <w:webHidden/>
          </w:rPr>
          <w:fldChar w:fldCharType="separate"/>
        </w:r>
        <w:r>
          <w:rPr>
            <w:webHidden/>
          </w:rPr>
          <w:t>48</w:t>
        </w:r>
        <w:r>
          <w:rPr>
            <w:webHidden/>
          </w:rPr>
          <w:fldChar w:fldCharType="end"/>
        </w:r>
      </w:hyperlink>
    </w:p>
    <w:p w14:paraId="45BEA6EB" w14:textId="5F38C6DA" w:rsidR="008C6774" w:rsidRDefault="008C6774">
      <w:pPr>
        <w:pStyle w:val="TOC4"/>
        <w:rPr>
          <w:rFonts w:asciiTheme="minorHAnsi" w:eastAsiaTheme="minorEastAsia" w:hAnsiTheme="minorHAnsi" w:cstheme="minorBidi"/>
          <w:noProof/>
        </w:rPr>
      </w:pPr>
      <w:hyperlink w:anchor="_Toc170214727" w:history="1">
        <w:r w:rsidRPr="00AA2F3F">
          <w:rPr>
            <w:rStyle w:val="Hyperlink"/>
            <w:rFonts w:ascii="Times New Roman" w:hAnsi="Times New Roman"/>
            <w:noProof/>
          </w:rPr>
          <w:t>3.4.1 In-Kind Expenditure Schedule Description</w:t>
        </w:r>
        <w:r>
          <w:rPr>
            <w:noProof/>
            <w:webHidden/>
          </w:rPr>
          <w:tab/>
        </w:r>
        <w:r>
          <w:rPr>
            <w:noProof/>
            <w:webHidden/>
          </w:rPr>
          <w:fldChar w:fldCharType="begin"/>
        </w:r>
        <w:r>
          <w:rPr>
            <w:noProof/>
            <w:webHidden/>
          </w:rPr>
          <w:instrText xml:space="preserve"> PAGEREF _Toc170214727 \h </w:instrText>
        </w:r>
        <w:r>
          <w:rPr>
            <w:noProof/>
            <w:webHidden/>
          </w:rPr>
        </w:r>
        <w:r>
          <w:rPr>
            <w:noProof/>
            <w:webHidden/>
          </w:rPr>
          <w:fldChar w:fldCharType="separate"/>
        </w:r>
        <w:r>
          <w:rPr>
            <w:noProof/>
            <w:webHidden/>
          </w:rPr>
          <w:t>48</w:t>
        </w:r>
        <w:r>
          <w:rPr>
            <w:noProof/>
            <w:webHidden/>
          </w:rPr>
          <w:fldChar w:fldCharType="end"/>
        </w:r>
      </w:hyperlink>
    </w:p>
    <w:p w14:paraId="3E16588B" w14:textId="5F854754" w:rsidR="008C6774" w:rsidRDefault="008C6774">
      <w:pPr>
        <w:pStyle w:val="TOC4"/>
        <w:rPr>
          <w:rFonts w:asciiTheme="minorHAnsi" w:eastAsiaTheme="minorEastAsia" w:hAnsiTheme="minorHAnsi" w:cstheme="minorBidi"/>
          <w:noProof/>
        </w:rPr>
      </w:pPr>
      <w:hyperlink w:anchor="_Toc170214728" w:history="1">
        <w:r w:rsidRPr="00AA2F3F">
          <w:rPr>
            <w:rStyle w:val="Hyperlink"/>
            <w:rFonts w:ascii="Times New Roman" w:hAnsi="Times New Roman"/>
            <w:noProof/>
          </w:rPr>
          <w:t>3.4.2 In-Kind Expenditure Schedule line instructions</w:t>
        </w:r>
        <w:r>
          <w:rPr>
            <w:noProof/>
            <w:webHidden/>
          </w:rPr>
          <w:tab/>
        </w:r>
        <w:r>
          <w:rPr>
            <w:noProof/>
            <w:webHidden/>
          </w:rPr>
          <w:fldChar w:fldCharType="begin"/>
        </w:r>
        <w:r>
          <w:rPr>
            <w:noProof/>
            <w:webHidden/>
          </w:rPr>
          <w:instrText xml:space="preserve"> PAGEREF _Toc170214728 \h </w:instrText>
        </w:r>
        <w:r>
          <w:rPr>
            <w:noProof/>
            <w:webHidden/>
          </w:rPr>
        </w:r>
        <w:r>
          <w:rPr>
            <w:noProof/>
            <w:webHidden/>
          </w:rPr>
          <w:fldChar w:fldCharType="separate"/>
        </w:r>
        <w:r>
          <w:rPr>
            <w:noProof/>
            <w:webHidden/>
          </w:rPr>
          <w:t>49</w:t>
        </w:r>
        <w:r>
          <w:rPr>
            <w:noProof/>
            <w:webHidden/>
          </w:rPr>
          <w:fldChar w:fldCharType="end"/>
        </w:r>
      </w:hyperlink>
    </w:p>
    <w:p w14:paraId="7A4F97CC" w14:textId="57B6B22A" w:rsidR="008C6774" w:rsidRDefault="008C6774">
      <w:pPr>
        <w:pStyle w:val="TOC3"/>
        <w:rPr>
          <w:rFonts w:asciiTheme="minorHAnsi" w:eastAsiaTheme="minorEastAsia" w:hAnsiTheme="minorHAnsi" w:cstheme="minorBidi"/>
          <w:b w:val="0"/>
        </w:rPr>
      </w:pPr>
      <w:hyperlink w:anchor="_Toc170214729" w:history="1">
        <w:r w:rsidRPr="00AA2F3F">
          <w:rPr>
            <w:rStyle w:val="Hyperlink"/>
          </w:rPr>
          <w:t>3.5 Food services expenditure schedule</w:t>
        </w:r>
        <w:r>
          <w:rPr>
            <w:webHidden/>
          </w:rPr>
          <w:tab/>
        </w:r>
        <w:r>
          <w:rPr>
            <w:webHidden/>
          </w:rPr>
          <w:fldChar w:fldCharType="begin"/>
        </w:r>
        <w:r>
          <w:rPr>
            <w:webHidden/>
          </w:rPr>
          <w:instrText xml:space="preserve"> PAGEREF _Toc170214729 \h </w:instrText>
        </w:r>
        <w:r>
          <w:rPr>
            <w:webHidden/>
          </w:rPr>
        </w:r>
        <w:r>
          <w:rPr>
            <w:webHidden/>
          </w:rPr>
          <w:fldChar w:fldCharType="separate"/>
        </w:r>
        <w:r>
          <w:rPr>
            <w:webHidden/>
          </w:rPr>
          <w:t>50</w:t>
        </w:r>
        <w:r>
          <w:rPr>
            <w:webHidden/>
          </w:rPr>
          <w:fldChar w:fldCharType="end"/>
        </w:r>
      </w:hyperlink>
    </w:p>
    <w:p w14:paraId="5A7F5C01" w14:textId="4F62F299" w:rsidR="008C6774" w:rsidRDefault="008C6774">
      <w:pPr>
        <w:pStyle w:val="TOC4"/>
        <w:rPr>
          <w:rFonts w:asciiTheme="minorHAnsi" w:eastAsiaTheme="minorEastAsia" w:hAnsiTheme="minorHAnsi" w:cstheme="minorBidi"/>
          <w:noProof/>
        </w:rPr>
      </w:pPr>
      <w:hyperlink w:anchor="_Toc170214730" w:history="1">
        <w:r w:rsidRPr="00AA2F3F">
          <w:rPr>
            <w:rStyle w:val="Hyperlink"/>
            <w:rFonts w:ascii="Times New Roman" w:hAnsi="Times New Roman"/>
            <w:noProof/>
          </w:rPr>
          <w:t>3.5.1 Food services expenditure schedule description</w:t>
        </w:r>
        <w:r>
          <w:rPr>
            <w:noProof/>
            <w:webHidden/>
          </w:rPr>
          <w:tab/>
        </w:r>
        <w:r>
          <w:rPr>
            <w:noProof/>
            <w:webHidden/>
          </w:rPr>
          <w:fldChar w:fldCharType="begin"/>
        </w:r>
        <w:r>
          <w:rPr>
            <w:noProof/>
            <w:webHidden/>
          </w:rPr>
          <w:instrText xml:space="preserve"> PAGEREF _Toc170214730 \h </w:instrText>
        </w:r>
        <w:r>
          <w:rPr>
            <w:noProof/>
            <w:webHidden/>
          </w:rPr>
        </w:r>
        <w:r>
          <w:rPr>
            <w:noProof/>
            <w:webHidden/>
          </w:rPr>
          <w:fldChar w:fldCharType="separate"/>
        </w:r>
        <w:r>
          <w:rPr>
            <w:noProof/>
            <w:webHidden/>
          </w:rPr>
          <w:t>50</w:t>
        </w:r>
        <w:r>
          <w:rPr>
            <w:noProof/>
            <w:webHidden/>
          </w:rPr>
          <w:fldChar w:fldCharType="end"/>
        </w:r>
      </w:hyperlink>
    </w:p>
    <w:p w14:paraId="62F9659B" w14:textId="4E5B2819" w:rsidR="008C6774" w:rsidRDefault="008C6774">
      <w:pPr>
        <w:pStyle w:val="TOC4"/>
        <w:rPr>
          <w:rFonts w:asciiTheme="minorHAnsi" w:eastAsiaTheme="minorEastAsia" w:hAnsiTheme="minorHAnsi" w:cstheme="minorBidi"/>
          <w:noProof/>
        </w:rPr>
      </w:pPr>
      <w:hyperlink w:anchor="_Toc170214731" w:history="1">
        <w:r w:rsidRPr="00AA2F3F">
          <w:rPr>
            <w:rStyle w:val="Hyperlink"/>
            <w:rFonts w:ascii="Times New Roman" w:hAnsi="Times New Roman"/>
            <w:noProof/>
          </w:rPr>
          <w:t>3.5.2 Food services expenditure schedule line instructions – Local and Regional School Districts</w:t>
        </w:r>
        <w:r>
          <w:rPr>
            <w:noProof/>
            <w:webHidden/>
          </w:rPr>
          <w:tab/>
        </w:r>
        <w:r>
          <w:rPr>
            <w:noProof/>
            <w:webHidden/>
          </w:rPr>
          <w:fldChar w:fldCharType="begin"/>
        </w:r>
        <w:r>
          <w:rPr>
            <w:noProof/>
            <w:webHidden/>
          </w:rPr>
          <w:instrText xml:space="preserve"> PAGEREF _Toc170214731 \h </w:instrText>
        </w:r>
        <w:r>
          <w:rPr>
            <w:noProof/>
            <w:webHidden/>
          </w:rPr>
        </w:r>
        <w:r>
          <w:rPr>
            <w:noProof/>
            <w:webHidden/>
          </w:rPr>
          <w:fldChar w:fldCharType="separate"/>
        </w:r>
        <w:r>
          <w:rPr>
            <w:noProof/>
            <w:webHidden/>
          </w:rPr>
          <w:t>50</w:t>
        </w:r>
        <w:r>
          <w:rPr>
            <w:noProof/>
            <w:webHidden/>
          </w:rPr>
          <w:fldChar w:fldCharType="end"/>
        </w:r>
      </w:hyperlink>
    </w:p>
    <w:p w14:paraId="14BBE3F2" w14:textId="2090943B" w:rsidR="008C6774" w:rsidRDefault="008C6774">
      <w:pPr>
        <w:pStyle w:val="TOC4"/>
        <w:rPr>
          <w:rFonts w:asciiTheme="minorHAnsi" w:eastAsiaTheme="minorEastAsia" w:hAnsiTheme="minorHAnsi" w:cstheme="minorBidi"/>
          <w:noProof/>
        </w:rPr>
      </w:pPr>
      <w:hyperlink w:anchor="_Toc170214732" w:history="1">
        <w:r w:rsidRPr="00AA2F3F">
          <w:rPr>
            <w:rStyle w:val="Hyperlink"/>
            <w:rFonts w:ascii="Times New Roman" w:hAnsi="Times New Roman"/>
            <w:noProof/>
          </w:rPr>
          <w:t>3.5.3 Food services expenditure schedule line instructions – Charter Schools</w:t>
        </w:r>
        <w:r>
          <w:rPr>
            <w:noProof/>
            <w:webHidden/>
          </w:rPr>
          <w:tab/>
        </w:r>
        <w:r>
          <w:rPr>
            <w:noProof/>
            <w:webHidden/>
          </w:rPr>
          <w:fldChar w:fldCharType="begin"/>
        </w:r>
        <w:r>
          <w:rPr>
            <w:noProof/>
            <w:webHidden/>
          </w:rPr>
          <w:instrText xml:space="preserve"> PAGEREF _Toc170214732 \h </w:instrText>
        </w:r>
        <w:r>
          <w:rPr>
            <w:noProof/>
            <w:webHidden/>
          </w:rPr>
        </w:r>
        <w:r>
          <w:rPr>
            <w:noProof/>
            <w:webHidden/>
          </w:rPr>
          <w:fldChar w:fldCharType="separate"/>
        </w:r>
        <w:r>
          <w:rPr>
            <w:noProof/>
            <w:webHidden/>
          </w:rPr>
          <w:t>52</w:t>
        </w:r>
        <w:r>
          <w:rPr>
            <w:noProof/>
            <w:webHidden/>
          </w:rPr>
          <w:fldChar w:fldCharType="end"/>
        </w:r>
      </w:hyperlink>
    </w:p>
    <w:p w14:paraId="07247F54" w14:textId="7315B418" w:rsidR="008C6774" w:rsidRDefault="008C6774">
      <w:pPr>
        <w:pStyle w:val="TOC4"/>
        <w:rPr>
          <w:rFonts w:asciiTheme="minorHAnsi" w:eastAsiaTheme="minorEastAsia" w:hAnsiTheme="minorHAnsi" w:cstheme="minorBidi"/>
          <w:noProof/>
        </w:rPr>
      </w:pPr>
      <w:hyperlink w:anchor="_Toc170214733" w:history="1">
        <w:r w:rsidRPr="00AA2F3F">
          <w:rPr>
            <w:rStyle w:val="Hyperlink"/>
            <w:rFonts w:ascii="Times New Roman" w:hAnsi="Times New Roman"/>
            <w:noProof/>
          </w:rPr>
          <w:t>3.5.4 Food services expenditure schedule line instructions – RESCs</w:t>
        </w:r>
        <w:r>
          <w:rPr>
            <w:noProof/>
            <w:webHidden/>
          </w:rPr>
          <w:tab/>
        </w:r>
        <w:r>
          <w:rPr>
            <w:noProof/>
            <w:webHidden/>
          </w:rPr>
          <w:fldChar w:fldCharType="begin"/>
        </w:r>
        <w:r>
          <w:rPr>
            <w:noProof/>
            <w:webHidden/>
          </w:rPr>
          <w:instrText xml:space="preserve"> PAGEREF _Toc170214733 \h </w:instrText>
        </w:r>
        <w:r>
          <w:rPr>
            <w:noProof/>
            <w:webHidden/>
          </w:rPr>
        </w:r>
        <w:r>
          <w:rPr>
            <w:noProof/>
            <w:webHidden/>
          </w:rPr>
          <w:fldChar w:fldCharType="separate"/>
        </w:r>
        <w:r>
          <w:rPr>
            <w:noProof/>
            <w:webHidden/>
          </w:rPr>
          <w:t>54</w:t>
        </w:r>
        <w:r>
          <w:rPr>
            <w:noProof/>
            <w:webHidden/>
          </w:rPr>
          <w:fldChar w:fldCharType="end"/>
        </w:r>
      </w:hyperlink>
    </w:p>
    <w:p w14:paraId="1E3566C6" w14:textId="0B70E352" w:rsidR="008C6774" w:rsidRDefault="008C6774">
      <w:pPr>
        <w:pStyle w:val="TOC3"/>
        <w:rPr>
          <w:rFonts w:asciiTheme="minorHAnsi" w:eastAsiaTheme="minorEastAsia" w:hAnsiTheme="minorHAnsi" w:cstheme="minorBidi"/>
          <w:b w:val="0"/>
        </w:rPr>
      </w:pPr>
      <w:hyperlink w:anchor="_Toc170214734" w:history="1">
        <w:r w:rsidRPr="00AA2F3F">
          <w:rPr>
            <w:rStyle w:val="Hyperlink"/>
          </w:rPr>
          <w:t>3.6 Special education expenditure schedule</w:t>
        </w:r>
        <w:r>
          <w:rPr>
            <w:webHidden/>
          </w:rPr>
          <w:tab/>
        </w:r>
        <w:r>
          <w:rPr>
            <w:webHidden/>
          </w:rPr>
          <w:fldChar w:fldCharType="begin"/>
        </w:r>
        <w:r>
          <w:rPr>
            <w:webHidden/>
          </w:rPr>
          <w:instrText xml:space="preserve"> PAGEREF _Toc170214734 \h </w:instrText>
        </w:r>
        <w:r>
          <w:rPr>
            <w:webHidden/>
          </w:rPr>
        </w:r>
        <w:r>
          <w:rPr>
            <w:webHidden/>
          </w:rPr>
          <w:fldChar w:fldCharType="separate"/>
        </w:r>
        <w:r>
          <w:rPr>
            <w:webHidden/>
          </w:rPr>
          <w:t>56</w:t>
        </w:r>
        <w:r>
          <w:rPr>
            <w:webHidden/>
          </w:rPr>
          <w:fldChar w:fldCharType="end"/>
        </w:r>
      </w:hyperlink>
    </w:p>
    <w:p w14:paraId="01B488AF" w14:textId="3350F7A4" w:rsidR="008C6774" w:rsidRDefault="008C6774">
      <w:pPr>
        <w:pStyle w:val="TOC4"/>
        <w:rPr>
          <w:rFonts w:asciiTheme="minorHAnsi" w:eastAsiaTheme="minorEastAsia" w:hAnsiTheme="minorHAnsi" w:cstheme="minorBidi"/>
          <w:noProof/>
        </w:rPr>
      </w:pPr>
      <w:hyperlink w:anchor="_Toc170214735" w:history="1">
        <w:r w:rsidRPr="00AA2F3F">
          <w:rPr>
            <w:rStyle w:val="Hyperlink"/>
            <w:rFonts w:ascii="Times New Roman" w:hAnsi="Times New Roman"/>
            <w:noProof/>
          </w:rPr>
          <w:t>3.6.1 Special education expenditure schedule description</w:t>
        </w:r>
        <w:r>
          <w:rPr>
            <w:noProof/>
            <w:webHidden/>
          </w:rPr>
          <w:tab/>
        </w:r>
        <w:r>
          <w:rPr>
            <w:noProof/>
            <w:webHidden/>
          </w:rPr>
          <w:fldChar w:fldCharType="begin"/>
        </w:r>
        <w:r>
          <w:rPr>
            <w:noProof/>
            <w:webHidden/>
          </w:rPr>
          <w:instrText xml:space="preserve"> PAGEREF _Toc170214735 \h </w:instrText>
        </w:r>
        <w:r>
          <w:rPr>
            <w:noProof/>
            <w:webHidden/>
          </w:rPr>
        </w:r>
        <w:r>
          <w:rPr>
            <w:noProof/>
            <w:webHidden/>
          </w:rPr>
          <w:fldChar w:fldCharType="separate"/>
        </w:r>
        <w:r>
          <w:rPr>
            <w:noProof/>
            <w:webHidden/>
          </w:rPr>
          <w:t>56</w:t>
        </w:r>
        <w:r>
          <w:rPr>
            <w:noProof/>
            <w:webHidden/>
          </w:rPr>
          <w:fldChar w:fldCharType="end"/>
        </w:r>
      </w:hyperlink>
    </w:p>
    <w:p w14:paraId="05EC5162" w14:textId="44C0CDB6" w:rsidR="008C6774" w:rsidRDefault="008C6774">
      <w:pPr>
        <w:pStyle w:val="TOC4"/>
        <w:rPr>
          <w:rFonts w:asciiTheme="minorHAnsi" w:eastAsiaTheme="minorEastAsia" w:hAnsiTheme="minorHAnsi" w:cstheme="minorBidi"/>
          <w:noProof/>
        </w:rPr>
      </w:pPr>
      <w:hyperlink w:anchor="_Toc170214736" w:history="1">
        <w:r w:rsidRPr="00AA2F3F">
          <w:rPr>
            <w:rStyle w:val="Hyperlink"/>
            <w:rFonts w:ascii="Times New Roman" w:hAnsi="Times New Roman"/>
            <w:noProof/>
          </w:rPr>
          <w:t>3.6.2 Special education expenditure schedule line instructions – Local and Regional School Districts</w:t>
        </w:r>
        <w:r>
          <w:rPr>
            <w:noProof/>
            <w:webHidden/>
          </w:rPr>
          <w:tab/>
        </w:r>
        <w:r>
          <w:rPr>
            <w:noProof/>
            <w:webHidden/>
          </w:rPr>
          <w:fldChar w:fldCharType="begin"/>
        </w:r>
        <w:r>
          <w:rPr>
            <w:noProof/>
            <w:webHidden/>
          </w:rPr>
          <w:instrText xml:space="preserve"> PAGEREF _Toc170214736 \h </w:instrText>
        </w:r>
        <w:r>
          <w:rPr>
            <w:noProof/>
            <w:webHidden/>
          </w:rPr>
        </w:r>
        <w:r>
          <w:rPr>
            <w:noProof/>
            <w:webHidden/>
          </w:rPr>
          <w:fldChar w:fldCharType="separate"/>
        </w:r>
        <w:r>
          <w:rPr>
            <w:noProof/>
            <w:webHidden/>
          </w:rPr>
          <w:t>56</w:t>
        </w:r>
        <w:r>
          <w:rPr>
            <w:noProof/>
            <w:webHidden/>
          </w:rPr>
          <w:fldChar w:fldCharType="end"/>
        </w:r>
      </w:hyperlink>
    </w:p>
    <w:p w14:paraId="55FACBBC" w14:textId="3DB3CE57" w:rsidR="008C6774" w:rsidRDefault="008C6774">
      <w:pPr>
        <w:pStyle w:val="TOC4"/>
        <w:rPr>
          <w:rFonts w:asciiTheme="minorHAnsi" w:eastAsiaTheme="minorEastAsia" w:hAnsiTheme="minorHAnsi" w:cstheme="minorBidi"/>
          <w:noProof/>
        </w:rPr>
      </w:pPr>
      <w:hyperlink w:anchor="_Toc170214737" w:history="1">
        <w:r w:rsidRPr="00AA2F3F">
          <w:rPr>
            <w:rStyle w:val="Hyperlink"/>
            <w:rFonts w:ascii="Times New Roman" w:hAnsi="Times New Roman"/>
            <w:noProof/>
          </w:rPr>
          <w:t>3.6.4 Special education expenditure schedule line instructions – RESCs</w:t>
        </w:r>
        <w:r>
          <w:rPr>
            <w:noProof/>
            <w:webHidden/>
          </w:rPr>
          <w:tab/>
        </w:r>
        <w:r>
          <w:rPr>
            <w:noProof/>
            <w:webHidden/>
          </w:rPr>
          <w:fldChar w:fldCharType="begin"/>
        </w:r>
        <w:r>
          <w:rPr>
            <w:noProof/>
            <w:webHidden/>
          </w:rPr>
          <w:instrText xml:space="preserve"> PAGEREF _Toc170214737 \h </w:instrText>
        </w:r>
        <w:r>
          <w:rPr>
            <w:noProof/>
            <w:webHidden/>
          </w:rPr>
        </w:r>
        <w:r>
          <w:rPr>
            <w:noProof/>
            <w:webHidden/>
          </w:rPr>
          <w:fldChar w:fldCharType="separate"/>
        </w:r>
        <w:r>
          <w:rPr>
            <w:noProof/>
            <w:webHidden/>
          </w:rPr>
          <w:t>59</w:t>
        </w:r>
        <w:r>
          <w:rPr>
            <w:noProof/>
            <w:webHidden/>
          </w:rPr>
          <w:fldChar w:fldCharType="end"/>
        </w:r>
      </w:hyperlink>
    </w:p>
    <w:p w14:paraId="1166BF6F" w14:textId="3D970CCB" w:rsidR="008C6774" w:rsidRDefault="008C6774">
      <w:pPr>
        <w:pStyle w:val="TOC3"/>
        <w:rPr>
          <w:rFonts w:asciiTheme="minorHAnsi" w:eastAsiaTheme="minorEastAsia" w:hAnsiTheme="minorHAnsi" w:cstheme="minorBidi"/>
          <w:b w:val="0"/>
        </w:rPr>
      </w:pPr>
      <w:hyperlink w:anchor="_Toc170214738" w:history="1">
        <w:r w:rsidRPr="00AA2F3F">
          <w:rPr>
            <w:rStyle w:val="Hyperlink"/>
          </w:rPr>
          <w:t>3.7 Transportation expenditure schedule</w:t>
        </w:r>
        <w:r>
          <w:rPr>
            <w:webHidden/>
          </w:rPr>
          <w:tab/>
        </w:r>
        <w:r>
          <w:rPr>
            <w:webHidden/>
          </w:rPr>
          <w:fldChar w:fldCharType="begin"/>
        </w:r>
        <w:r>
          <w:rPr>
            <w:webHidden/>
          </w:rPr>
          <w:instrText xml:space="preserve"> PAGEREF _Toc170214738 \h </w:instrText>
        </w:r>
        <w:r>
          <w:rPr>
            <w:webHidden/>
          </w:rPr>
        </w:r>
        <w:r>
          <w:rPr>
            <w:webHidden/>
          </w:rPr>
          <w:fldChar w:fldCharType="separate"/>
        </w:r>
        <w:r>
          <w:rPr>
            <w:webHidden/>
          </w:rPr>
          <w:t>60</w:t>
        </w:r>
        <w:r>
          <w:rPr>
            <w:webHidden/>
          </w:rPr>
          <w:fldChar w:fldCharType="end"/>
        </w:r>
      </w:hyperlink>
    </w:p>
    <w:p w14:paraId="2DCACF34" w14:textId="11520DB7" w:rsidR="008C6774" w:rsidRDefault="008C6774">
      <w:pPr>
        <w:pStyle w:val="TOC4"/>
        <w:rPr>
          <w:rFonts w:asciiTheme="minorHAnsi" w:eastAsiaTheme="minorEastAsia" w:hAnsiTheme="minorHAnsi" w:cstheme="minorBidi"/>
          <w:noProof/>
        </w:rPr>
      </w:pPr>
      <w:hyperlink w:anchor="_Toc170214739" w:history="1">
        <w:r w:rsidRPr="00AA2F3F">
          <w:rPr>
            <w:rStyle w:val="Hyperlink"/>
            <w:rFonts w:ascii="Times New Roman" w:hAnsi="Times New Roman"/>
            <w:noProof/>
          </w:rPr>
          <w:t>3.7.1 Transportation expenditure schedule description</w:t>
        </w:r>
        <w:r>
          <w:rPr>
            <w:noProof/>
            <w:webHidden/>
          </w:rPr>
          <w:tab/>
        </w:r>
        <w:r>
          <w:rPr>
            <w:noProof/>
            <w:webHidden/>
          </w:rPr>
          <w:fldChar w:fldCharType="begin"/>
        </w:r>
        <w:r>
          <w:rPr>
            <w:noProof/>
            <w:webHidden/>
          </w:rPr>
          <w:instrText xml:space="preserve"> PAGEREF _Toc170214739 \h </w:instrText>
        </w:r>
        <w:r>
          <w:rPr>
            <w:noProof/>
            <w:webHidden/>
          </w:rPr>
        </w:r>
        <w:r>
          <w:rPr>
            <w:noProof/>
            <w:webHidden/>
          </w:rPr>
          <w:fldChar w:fldCharType="separate"/>
        </w:r>
        <w:r>
          <w:rPr>
            <w:noProof/>
            <w:webHidden/>
          </w:rPr>
          <w:t>60</w:t>
        </w:r>
        <w:r>
          <w:rPr>
            <w:noProof/>
            <w:webHidden/>
          </w:rPr>
          <w:fldChar w:fldCharType="end"/>
        </w:r>
      </w:hyperlink>
    </w:p>
    <w:p w14:paraId="587BDB7A" w14:textId="555B1D81" w:rsidR="008C6774" w:rsidRDefault="008C6774">
      <w:pPr>
        <w:pStyle w:val="TOC4"/>
        <w:rPr>
          <w:rFonts w:asciiTheme="minorHAnsi" w:eastAsiaTheme="minorEastAsia" w:hAnsiTheme="minorHAnsi" w:cstheme="minorBidi"/>
          <w:noProof/>
        </w:rPr>
      </w:pPr>
      <w:hyperlink w:anchor="_Toc170214740" w:history="1">
        <w:r w:rsidRPr="00AA2F3F">
          <w:rPr>
            <w:rStyle w:val="Hyperlink"/>
            <w:rFonts w:ascii="Times New Roman" w:hAnsi="Times New Roman"/>
            <w:noProof/>
          </w:rPr>
          <w:t>3.7.2 Transportation expenditure schedule line instructions – Local and Regional School Districts</w:t>
        </w:r>
        <w:r>
          <w:rPr>
            <w:noProof/>
            <w:webHidden/>
          </w:rPr>
          <w:tab/>
        </w:r>
        <w:r>
          <w:rPr>
            <w:noProof/>
            <w:webHidden/>
          </w:rPr>
          <w:fldChar w:fldCharType="begin"/>
        </w:r>
        <w:r>
          <w:rPr>
            <w:noProof/>
            <w:webHidden/>
          </w:rPr>
          <w:instrText xml:space="preserve"> PAGEREF _Toc170214740 \h </w:instrText>
        </w:r>
        <w:r>
          <w:rPr>
            <w:noProof/>
            <w:webHidden/>
          </w:rPr>
        </w:r>
        <w:r>
          <w:rPr>
            <w:noProof/>
            <w:webHidden/>
          </w:rPr>
          <w:fldChar w:fldCharType="separate"/>
        </w:r>
        <w:r>
          <w:rPr>
            <w:noProof/>
            <w:webHidden/>
          </w:rPr>
          <w:t>60</w:t>
        </w:r>
        <w:r>
          <w:rPr>
            <w:noProof/>
            <w:webHidden/>
          </w:rPr>
          <w:fldChar w:fldCharType="end"/>
        </w:r>
      </w:hyperlink>
    </w:p>
    <w:p w14:paraId="229FAC24" w14:textId="150F447C" w:rsidR="008C6774" w:rsidRDefault="008C6774">
      <w:pPr>
        <w:pStyle w:val="TOC4"/>
        <w:rPr>
          <w:rFonts w:asciiTheme="minorHAnsi" w:eastAsiaTheme="minorEastAsia" w:hAnsiTheme="minorHAnsi" w:cstheme="minorBidi"/>
          <w:noProof/>
        </w:rPr>
      </w:pPr>
      <w:hyperlink w:anchor="_Toc170214741" w:history="1">
        <w:r w:rsidRPr="00AA2F3F">
          <w:rPr>
            <w:rStyle w:val="Hyperlink"/>
            <w:rFonts w:ascii="Times New Roman" w:hAnsi="Times New Roman"/>
            <w:noProof/>
          </w:rPr>
          <w:t>3.7.3 Transportation expenditure schedule line instructions – Charter Schools</w:t>
        </w:r>
        <w:r>
          <w:rPr>
            <w:noProof/>
            <w:webHidden/>
          </w:rPr>
          <w:tab/>
        </w:r>
        <w:r>
          <w:rPr>
            <w:noProof/>
            <w:webHidden/>
          </w:rPr>
          <w:fldChar w:fldCharType="begin"/>
        </w:r>
        <w:r>
          <w:rPr>
            <w:noProof/>
            <w:webHidden/>
          </w:rPr>
          <w:instrText xml:space="preserve"> PAGEREF _Toc170214741 \h </w:instrText>
        </w:r>
        <w:r>
          <w:rPr>
            <w:noProof/>
            <w:webHidden/>
          </w:rPr>
        </w:r>
        <w:r>
          <w:rPr>
            <w:noProof/>
            <w:webHidden/>
          </w:rPr>
          <w:fldChar w:fldCharType="separate"/>
        </w:r>
        <w:r>
          <w:rPr>
            <w:noProof/>
            <w:webHidden/>
          </w:rPr>
          <w:t>62</w:t>
        </w:r>
        <w:r>
          <w:rPr>
            <w:noProof/>
            <w:webHidden/>
          </w:rPr>
          <w:fldChar w:fldCharType="end"/>
        </w:r>
      </w:hyperlink>
    </w:p>
    <w:p w14:paraId="629BAC3B" w14:textId="01455F75" w:rsidR="008C6774" w:rsidRDefault="008C6774">
      <w:pPr>
        <w:pStyle w:val="TOC4"/>
        <w:rPr>
          <w:rFonts w:asciiTheme="minorHAnsi" w:eastAsiaTheme="minorEastAsia" w:hAnsiTheme="minorHAnsi" w:cstheme="minorBidi"/>
          <w:noProof/>
        </w:rPr>
      </w:pPr>
      <w:hyperlink w:anchor="_Toc170214742" w:history="1">
        <w:r w:rsidRPr="00AA2F3F">
          <w:rPr>
            <w:rStyle w:val="Hyperlink"/>
            <w:rFonts w:ascii="Times New Roman" w:hAnsi="Times New Roman"/>
            <w:noProof/>
          </w:rPr>
          <w:t>3.7.4 Transportation expenditure schedule line instructions – RESCs</w:t>
        </w:r>
        <w:r>
          <w:rPr>
            <w:noProof/>
            <w:webHidden/>
          </w:rPr>
          <w:tab/>
        </w:r>
        <w:r>
          <w:rPr>
            <w:noProof/>
            <w:webHidden/>
          </w:rPr>
          <w:fldChar w:fldCharType="begin"/>
        </w:r>
        <w:r>
          <w:rPr>
            <w:noProof/>
            <w:webHidden/>
          </w:rPr>
          <w:instrText xml:space="preserve"> PAGEREF _Toc170214742 \h </w:instrText>
        </w:r>
        <w:r>
          <w:rPr>
            <w:noProof/>
            <w:webHidden/>
          </w:rPr>
        </w:r>
        <w:r>
          <w:rPr>
            <w:noProof/>
            <w:webHidden/>
          </w:rPr>
          <w:fldChar w:fldCharType="separate"/>
        </w:r>
        <w:r>
          <w:rPr>
            <w:noProof/>
            <w:webHidden/>
          </w:rPr>
          <w:t>63</w:t>
        </w:r>
        <w:r>
          <w:rPr>
            <w:noProof/>
            <w:webHidden/>
          </w:rPr>
          <w:fldChar w:fldCharType="end"/>
        </w:r>
      </w:hyperlink>
    </w:p>
    <w:p w14:paraId="092B3465" w14:textId="18164A29" w:rsidR="008C6774" w:rsidRDefault="008C6774">
      <w:pPr>
        <w:pStyle w:val="TOC3"/>
        <w:rPr>
          <w:rFonts w:asciiTheme="minorHAnsi" w:eastAsiaTheme="minorEastAsia" w:hAnsiTheme="minorHAnsi" w:cstheme="minorBidi"/>
          <w:b w:val="0"/>
        </w:rPr>
      </w:pPr>
      <w:hyperlink w:anchor="_Toc170214743" w:history="1">
        <w:r w:rsidRPr="00AA2F3F">
          <w:rPr>
            <w:rStyle w:val="Hyperlink"/>
          </w:rPr>
          <w:t>3.8 Federal funding schedule</w:t>
        </w:r>
        <w:r>
          <w:rPr>
            <w:webHidden/>
          </w:rPr>
          <w:tab/>
        </w:r>
        <w:r>
          <w:rPr>
            <w:webHidden/>
          </w:rPr>
          <w:fldChar w:fldCharType="begin"/>
        </w:r>
        <w:r>
          <w:rPr>
            <w:webHidden/>
          </w:rPr>
          <w:instrText xml:space="preserve"> PAGEREF _Toc170214743 \h </w:instrText>
        </w:r>
        <w:r>
          <w:rPr>
            <w:webHidden/>
          </w:rPr>
        </w:r>
        <w:r>
          <w:rPr>
            <w:webHidden/>
          </w:rPr>
          <w:fldChar w:fldCharType="separate"/>
        </w:r>
        <w:r>
          <w:rPr>
            <w:webHidden/>
          </w:rPr>
          <w:t>65</w:t>
        </w:r>
        <w:r>
          <w:rPr>
            <w:webHidden/>
          </w:rPr>
          <w:fldChar w:fldCharType="end"/>
        </w:r>
      </w:hyperlink>
    </w:p>
    <w:p w14:paraId="5985BBD0" w14:textId="430C63DF" w:rsidR="008C6774" w:rsidRDefault="008C6774">
      <w:pPr>
        <w:pStyle w:val="TOC4"/>
        <w:rPr>
          <w:rFonts w:asciiTheme="minorHAnsi" w:eastAsiaTheme="minorEastAsia" w:hAnsiTheme="minorHAnsi" w:cstheme="minorBidi"/>
          <w:noProof/>
        </w:rPr>
      </w:pPr>
      <w:hyperlink w:anchor="_Toc170214744" w:history="1">
        <w:r w:rsidRPr="00AA2F3F">
          <w:rPr>
            <w:rStyle w:val="Hyperlink"/>
            <w:rFonts w:ascii="Times New Roman" w:hAnsi="Times New Roman"/>
            <w:noProof/>
          </w:rPr>
          <w:t>3.8.1 Federal funding schedule description</w:t>
        </w:r>
        <w:r>
          <w:rPr>
            <w:noProof/>
            <w:webHidden/>
          </w:rPr>
          <w:tab/>
        </w:r>
        <w:r>
          <w:rPr>
            <w:noProof/>
            <w:webHidden/>
          </w:rPr>
          <w:fldChar w:fldCharType="begin"/>
        </w:r>
        <w:r>
          <w:rPr>
            <w:noProof/>
            <w:webHidden/>
          </w:rPr>
          <w:instrText xml:space="preserve"> PAGEREF _Toc170214744 \h </w:instrText>
        </w:r>
        <w:r>
          <w:rPr>
            <w:noProof/>
            <w:webHidden/>
          </w:rPr>
        </w:r>
        <w:r>
          <w:rPr>
            <w:noProof/>
            <w:webHidden/>
          </w:rPr>
          <w:fldChar w:fldCharType="separate"/>
        </w:r>
        <w:r>
          <w:rPr>
            <w:noProof/>
            <w:webHidden/>
          </w:rPr>
          <w:t>65</w:t>
        </w:r>
        <w:r>
          <w:rPr>
            <w:noProof/>
            <w:webHidden/>
          </w:rPr>
          <w:fldChar w:fldCharType="end"/>
        </w:r>
      </w:hyperlink>
    </w:p>
    <w:p w14:paraId="7A831272" w14:textId="3D5A3D06" w:rsidR="008C6774" w:rsidRDefault="008C6774">
      <w:pPr>
        <w:pStyle w:val="TOC4"/>
        <w:rPr>
          <w:rFonts w:asciiTheme="minorHAnsi" w:eastAsiaTheme="minorEastAsia" w:hAnsiTheme="minorHAnsi" w:cstheme="minorBidi"/>
          <w:noProof/>
        </w:rPr>
      </w:pPr>
      <w:hyperlink w:anchor="_Toc170214745" w:history="1">
        <w:r w:rsidRPr="00AA2F3F">
          <w:rPr>
            <w:rStyle w:val="Hyperlink"/>
            <w:rFonts w:ascii="Times New Roman" w:hAnsi="Times New Roman"/>
            <w:noProof/>
          </w:rPr>
          <w:t>3.8.2 Federal funding schedule line instructions – Local and Regional School Districts</w:t>
        </w:r>
        <w:r>
          <w:rPr>
            <w:noProof/>
            <w:webHidden/>
          </w:rPr>
          <w:tab/>
        </w:r>
        <w:r>
          <w:rPr>
            <w:noProof/>
            <w:webHidden/>
          </w:rPr>
          <w:fldChar w:fldCharType="begin"/>
        </w:r>
        <w:r>
          <w:rPr>
            <w:noProof/>
            <w:webHidden/>
          </w:rPr>
          <w:instrText xml:space="preserve"> PAGEREF _Toc170214745 \h </w:instrText>
        </w:r>
        <w:r>
          <w:rPr>
            <w:noProof/>
            <w:webHidden/>
          </w:rPr>
        </w:r>
        <w:r>
          <w:rPr>
            <w:noProof/>
            <w:webHidden/>
          </w:rPr>
          <w:fldChar w:fldCharType="separate"/>
        </w:r>
        <w:r>
          <w:rPr>
            <w:noProof/>
            <w:webHidden/>
          </w:rPr>
          <w:t>66</w:t>
        </w:r>
        <w:r>
          <w:rPr>
            <w:noProof/>
            <w:webHidden/>
          </w:rPr>
          <w:fldChar w:fldCharType="end"/>
        </w:r>
      </w:hyperlink>
    </w:p>
    <w:p w14:paraId="1167913C" w14:textId="4343A1E4" w:rsidR="008C6774" w:rsidRDefault="008C6774">
      <w:pPr>
        <w:pStyle w:val="TOC4"/>
        <w:rPr>
          <w:rFonts w:asciiTheme="minorHAnsi" w:eastAsiaTheme="minorEastAsia" w:hAnsiTheme="minorHAnsi" w:cstheme="minorBidi"/>
          <w:noProof/>
        </w:rPr>
      </w:pPr>
      <w:hyperlink w:anchor="_Toc170214746" w:history="1">
        <w:r w:rsidRPr="00AA2F3F">
          <w:rPr>
            <w:rStyle w:val="Hyperlink"/>
            <w:rFonts w:ascii="Times New Roman" w:hAnsi="Times New Roman"/>
            <w:noProof/>
          </w:rPr>
          <w:t>3.8.3 Federal funding schedule line instructions – Charter Schools</w:t>
        </w:r>
        <w:r>
          <w:rPr>
            <w:noProof/>
            <w:webHidden/>
          </w:rPr>
          <w:tab/>
        </w:r>
        <w:r>
          <w:rPr>
            <w:noProof/>
            <w:webHidden/>
          </w:rPr>
          <w:fldChar w:fldCharType="begin"/>
        </w:r>
        <w:r>
          <w:rPr>
            <w:noProof/>
            <w:webHidden/>
          </w:rPr>
          <w:instrText xml:space="preserve"> PAGEREF _Toc170214746 \h </w:instrText>
        </w:r>
        <w:r>
          <w:rPr>
            <w:noProof/>
            <w:webHidden/>
          </w:rPr>
        </w:r>
        <w:r>
          <w:rPr>
            <w:noProof/>
            <w:webHidden/>
          </w:rPr>
          <w:fldChar w:fldCharType="separate"/>
        </w:r>
        <w:r>
          <w:rPr>
            <w:noProof/>
            <w:webHidden/>
          </w:rPr>
          <w:t>67</w:t>
        </w:r>
        <w:r>
          <w:rPr>
            <w:noProof/>
            <w:webHidden/>
          </w:rPr>
          <w:fldChar w:fldCharType="end"/>
        </w:r>
      </w:hyperlink>
    </w:p>
    <w:p w14:paraId="4D3B5AFA" w14:textId="30F06EDD" w:rsidR="008C6774" w:rsidRDefault="008C6774">
      <w:pPr>
        <w:pStyle w:val="TOC4"/>
        <w:rPr>
          <w:rFonts w:asciiTheme="minorHAnsi" w:eastAsiaTheme="minorEastAsia" w:hAnsiTheme="minorHAnsi" w:cstheme="minorBidi"/>
          <w:noProof/>
        </w:rPr>
      </w:pPr>
      <w:hyperlink w:anchor="_Toc170214747" w:history="1">
        <w:r w:rsidRPr="00AA2F3F">
          <w:rPr>
            <w:rStyle w:val="Hyperlink"/>
            <w:rFonts w:ascii="Times New Roman" w:hAnsi="Times New Roman"/>
            <w:noProof/>
          </w:rPr>
          <w:t>3.8.4 Federal funding schedule line instructions – RESCs</w:t>
        </w:r>
        <w:r>
          <w:rPr>
            <w:noProof/>
            <w:webHidden/>
          </w:rPr>
          <w:tab/>
        </w:r>
        <w:r>
          <w:rPr>
            <w:noProof/>
            <w:webHidden/>
          </w:rPr>
          <w:fldChar w:fldCharType="begin"/>
        </w:r>
        <w:r>
          <w:rPr>
            <w:noProof/>
            <w:webHidden/>
          </w:rPr>
          <w:instrText xml:space="preserve"> PAGEREF _Toc170214747 \h </w:instrText>
        </w:r>
        <w:r>
          <w:rPr>
            <w:noProof/>
            <w:webHidden/>
          </w:rPr>
        </w:r>
        <w:r>
          <w:rPr>
            <w:noProof/>
            <w:webHidden/>
          </w:rPr>
          <w:fldChar w:fldCharType="separate"/>
        </w:r>
        <w:r>
          <w:rPr>
            <w:noProof/>
            <w:webHidden/>
          </w:rPr>
          <w:t>68</w:t>
        </w:r>
        <w:r>
          <w:rPr>
            <w:noProof/>
            <w:webHidden/>
          </w:rPr>
          <w:fldChar w:fldCharType="end"/>
        </w:r>
      </w:hyperlink>
    </w:p>
    <w:p w14:paraId="791DFACA" w14:textId="18A3998C" w:rsidR="008C6774" w:rsidRDefault="008C6774">
      <w:pPr>
        <w:pStyle w:val="TOC3"/>
        <w:rPr>
          <w:rFonts w:asciiTheme="minorHAnsi" w:eastAsiaTheme="minorEastAsia" w:hAnsiTheme="minorHAnsi" w:cstheme="minorBidi"/>
          <w:b w:val="0"/>
        </w:rPr>
      </w:pPr>
      <w:hyperlink w:anchor="_Toc170214748" w:history="1">
        <w:r w:rsidRPr="00AA2F3F">
          <w:rPr>
            <w:rStyle w:val="Hyperlink"/>
          </w:rPr>
          <w:t>3.9 State funding schedule</w:t>
        </w:r>
        <w:r>
          <w:rPr>
            <w:webHidden/>
          </w:rPr>
          <w:tab/>
        </w:r>
        <w:r>
          <w:rPr>
            <w:webHidden/>
          </w:rPr>
          <w:fldChar w:fldCharType="begin"/>
        </w:r>
        <w:r>
          <w:rPr>
            <w:webHidden/>
          </w:rPr>
          <w:instrText xml:space="preserve"> PAGEREF _Toc170214748 \h </w:instrText>
        </w:r>
        <w:r>
          <w:rPr>
            <w:webHidden/>
          </w:rPr>
        </w:r>
        <w:r>
          <w:rPr>
            <w:webHidden/>
          </w:rPr>
          <w:fldChar w:fldCharType="separate"/>
        </w:r>
        <w:r>
          <w:rPr>
            <w:webHidden/>
          </w:rPr>
          <w:t>70</w:t>
        </w:r>
        <w:r>
          <w:rPr>
            <w:webHidden/>
          </w:rPr>
          <w:fldChar w:fldCharType="end"/>
        </w:r>
      </w:hyperlink>
    </w:p>
    <w:p w14:paraId="0E2B0CA6" w14:textId="522CE016" w:rsidR="008C6774" w:rsidRDefault="008C6774">
      <w:pPr>
        <w:pStyle w:val="TOC4"/>
        <w:rPr>
          <w:rFonts w:asciiTheme="minorHAnsi" w:eastAsiaTheme="minorEastAsia" w:hAnsiTheme="minorHAnsi" w:cstheme="minorBidi"/>
          <w:noProof/>
        </w:rPr>
      </w:pPr>
      <w:hyperlink w:anchor="_Toc170214749" w:history="1">
        <w:r w:rsidRPr="00AA2F3F">
          <w:rPr>
            <w:rStyle w:val="Hyperlink"/>
            <w:rFonts w:ascii="Times New Roman" w:hAnsi="Times New Roman"/>
            <w:noProof/>
          </w:rPr>
          <w:t>3.9.1 State funding schedule description</w:t>
        </w:r>
        <w:r>
          <w:rPr>
            <w:noProof/>
            <w:webHidden/>
          </w:rPr>
          <w:tab/>
        </w:r>
        <w:r>
          <w:rPr>
            <w:noProof/>
            <w:webHidden/>
          </w:rPr>
          <w:fldChar w:fldCharType="begin"/>
        </w:r>
        <w:r>
          <w:rPr>
            <w:noProof/>
            <w:webHidden/>
          </w:rPr>
          <w:instrText xml:space="preserve"> PAGEREF _Toc170214749 \h </w:instrText>
        </w:r>
        <w:r>
          <w:rPr>
            <w:noProof/>
            <w:webHidden/>
          </w:rPr>
        </w:r>
        <w:r>
          <w:rPr>
            <w:noProof/>
            <w:webHidden/>
          </w:rPr>
          <w:fldChar w:fldCharType="separate"/>
        </w:r>
        <w:r>
          <w:rPr>
            <w:noProof/>
            <w:webHidden/>
          </w:rPr>
          <w:t>70</w:t>
        </w:r>
        <w:r>
          <w:rPr>
            <w:noProof/>
            <w:webHidden/>
          </w:rPr>
          <w:fldChar w:fldCharType="end"/>
        </w:r>
      </w:hyperlink>
    </w:p>
    <w:p w14:paraId="2490FA1F" w14:textId="421A9680" w:rsidR="008C6774" w:rsidRDefault="008C6774">
      <w:pPr>
        <w:pStyle w:val="TOC4"/>
        <w:rPr>
          <w:rFonts w:asciiTheme="minorHAnsi" w:eastAsiaTheme="minorEastAsia" w:hAnsiTheme="minorHAnsi" w:cstheme="minorBidi"/>
          <w:noProof/>
        </w:rPr>
      </w:pPr>
      <w:hyperlink w:anchor="_Toc170214750" w:history="1">
        <w:r w:rsidRPr="00AA2F3F">
          <w:rPr>
            <w:rStyle w:val="Hyperlink"/>
            <w:rFonts w:ascii="Times New Roman" w:hAnsi="Times New Roman"/>
            <w:noProof/>
          </w:rPr>
          <w:t>3.9.2 State funding schedule line instructions – Local and Regional School Districts</w:t>
        </w:r>
        <w:r>
          <w:rPr>
            <w:noProof/>
            <w:webHidden/>
          </w:rPr>
          <w:tab/>
        </w:r>
        <w:r>
          <w:rPr>
            <w:noProof/>
            <w:webHidden/>
          </w:rPr>
          <w:fldChar w:fldCharType="begin"/>
        </w:r>
        <w:r>
          <w:rPr>
            <w:noProof/>
            <w:webHidden/>
          </w:rPr>
          <w:instrText xml:space="preserve"> PAGEREF _Toc170214750 \h </w:instrText>
        </w:r>
        <w:r>
          <w:rPr>
            <w:noProof/>
            <w:webHidden/>
          </w:rPr>
        </w:r>
        <w:r>
          <w:rPr>
            <w:noProof/>
            <w:webHidden/>
          </w:rPr>
          <w:fldChar w:fldCharType="separate"/>
        </w:r>
        <w:r>
          <w:rPr>
            <w:noProof/>
            <w:webHidden/>
          </w:rPr>
          <w:t>71</w:t>
        </w:r>
        <w:r>
          <w:rPr>
            <w:noProof/>
            <w:webHidden/>
          </w:rPr>
          <w:fldChar w:fldCharType="end"/>
        </w:r>
      </w:hyperlink>
    </w:p>
    <w:p w14:paraId="68D84B7B" w14:textId="114C7316" w:rsidR="008C6774" w:rsidRDefault="008C6774">
      <w:pPr>
        <w:pStyle w:val="TOC4"/>
        <w:rPr>
          <w:rFonts w:asciiTheme="minorHAnsi" w:eastAsiaTheme="minorEastAsia" w:hAnsiTheme="minorHAnsi" w:cstheme="minorBidi"/>
          <w:noProof/>
        </w:rPr>
      </w:pPr>
      <w:hyperlink w:anchor="_Toc170214751" w:history="1">
        <w:r w:rsidRPr="00AA2F3F">
          <w:rPr>
            <w:rStyle w:val="Hyperlink"/>
            <w:rFonts w:ascii="Times New Roman" w:hAnsi="Times New Roman"/>
            <w:noProof/>
          </w:rPr>
          <w:t>3.9.3 State funding schedule line instructions – Charter Schools</w:t>
        </w:r>
        <w:r>
          <w:rPr>
            <w:noProof/>
            <w:webHidden/>
          </w:rPr>
          <w:tab/>
        </w:r>
        <w:r>
          <w:rPr>
            <w:noProof/>
            <w:webHidden/>
          </w:rPr>
          <w:fldChar w:fldCharType="begin"/>
        </w:r>
        <w:r>
          <w:rPr>
            <w:noProof/>
            <w:webHidden/>
          </w:rPr>
          <w:instrText xml:space="preserve"> PAGEREF _Toc170214751 \h </w:instrText>
        </w:r>
        <w:r>
          <w:rPr>
            <w:noProof/>
            <w:webHidden/>
          </w:rPr>
        </w:r>
        <w:r>
          <w:rPr>
            <w:noProof/>
            <w:webHidden/>
          </w:rPr>
          <w:fldChar w:fldCharType="separate"/>
        </w:r>
        <w:r>
          <w:rPr>
            <w:noProof/>
            <w:webHidden/>
          </w:rPr>
          <w:t>72</w:t>
        </w:r>
        <w:r>
          <w:rPr>
            <w:noProof/>
            <w:webHidden/>
          </w:rPr>
          <w:fldChar w:fldCharType="end"/>
        </w:r>
      </w:hyperlink>
    </w:p>
    <w:p w14:paraId="4CD48DD1" w14:textId="5F9B6096" w:rsidR="008C6774" w:rsidRDefault="008C6774">
      <w:pPr>
        <w:pStyle w:val="TOC4"/>
        <w:rPr>
          <w:rFonts w:asciiTheme="minorHAnsi" w:eastAsiaTheme="minorEastAsia" w:hAnsiTheme="minorHAnsi" w:cstheme="minorBidi"/>
          <w:noProof/>
        </w:rPr>
      </w:pPr>
      <w:hyperlink w:anchor="_Toc170214752" w:history="1">
        <w:r w:rsidRPr="00AA2F3F">
          <w:rPr>
            <w:rStyle w:val="Hyperlink"/>
            <w:rFonts w:ascii="Times New Roman" w:hAnsi="Times New Roman"/>
            <w:noProof/>
          </w:rPr>
          <w:t>3.9.4 State funding schedule line instructions – RESCs</w:t>
        </w:r>
        <w:r>
          <w:rPr>
            <w:noProof/>
            <w:webHidden/>
          </w:rPr>
          <w:tab/>
        </w:r>
        <w:r>
          <w:rPr>
            <w:noProof/>
            <w:webHidden/>
          </w:rPr>
          <w:fldChar w:fldCharType="begin"/>
        </w:r>
        <w:r>
          <w:rPr>
            <w:noProof/>
            <w:webHidden/>
          </w:rPr>
          <w:instrText xml:space="preserve"> PAGEREF _Toc170214752 \h </w:instrText>
        </w:r>
        <w:r>
          <w:rPr>
            <w:noProof/>
            <w:webHidden/>
          </w:rPr>
        </w:r>
        <w:r>
          <w:rPr>
            <w:noProof/>
            <w:webHidden/>
          </w:rPr>
          <w:fldChar w:fldCharType="separate"/>
        </w:r>
        <w:r>
          <w:rPr>
            <w:noProof/>
            <w:webHidden/>
          </w:rPr>
          <w:t>73</w:t>
        </w:r>
        <w:r>
          <w:rPr>
            <w:noProof/>
            <w:webHidden/>
          </w:rPr>
          <w:fldChar w:fldCharType="end"/>
        </w:r>
      </w:hyperlink>
    </w:p>
    <w:p w14:paraId="1151667E" w14:textId="3AB1BCFF" w:rsidR="008C6774" w:rsidRDefault="008C6774">
      <w:pPr>
        <w:pStyle w:val="TOC3"/>
        <w:rPr>
          <w:rFonts w:asciiTheme="minorHAnsi" w:eastAsiaTheme="minorEastAsia" w:hAnsiTheme="minorHAnsi" w:cstheme="minorBidi"/>
          <w:b w:val="0"/>
        </w:rPr>
      </w:pPr>
      <w:hyperlink w:anchor="_Toc170214753" w:history="1">
        <w:r w:rsidRPr="00AA2F3F">
          <w:rPr>
            <w:rStyle w:val="Hyperlink"/>
          </w:rPr>
          <w:t>3.10 Private/Miscellaneous funding schedule</w:t>
        </w:r>
        <w:r>
          <w:rPr>
            <w:webHidden/>
          </w:rPr>
          <w:tab/>
        </w:r>
        <w:r>
          <w:rPr>
            <w:webHidden/>
          </w:rPr>
          <w:fldChar w:fldCharType="begin"/>
        </w:r>
        <w:r>
          <w:rPr>
            <w:webHidden/>
          </w:rPr>
          <w:instrText xml:space="preserve"> PAGEREF _Toc170214753 \h </w:instrText>
        </w:r>
        <w:r>
          <w:rPr>
            <w:webHidden/>
          </w:rPr>
        </w:r>
        <w:r>
          <w:rPr>
            <w:webHidden/>
          </w:rPr>
          <w:fldChar w:fldCharType="separate"/>
        </w:r>
        <w:r>
          <w:rPr>
            <w:webHidden/>
          </w:rPr>
          <w:t>75</w:t>
        </w:r>
        <w:r>
          <w:rPr>
            <w:webHidden/>
          </w:rPr>
          <w:fldChar w:fldCharType="end"/>
        </w:r>
      </w:hyperlink>
    </w:p>
    <w:p w14:paraId="7AD5A1E6" w14:textId="603A477C" w:rsidR="008C6774" w:rsidRDefault="008C6774">
      <w:pPr>
        <w:pStyle w:val="TOC4"/>
        <w:rPr>
          <w:rFonts w:asciiTheme="minorHAnsi" w:eastAsiaTheme="minorEastAsia" w:hAnsiTheme="minorHAnsi" w:cstheme="minorBidi"/>
          <w:noProof/>
        </w:rPr>
      </w:pPr>
      <w:hyperlink w:anchor="_Toc170214754" w:history="1">
        <w:r w:rsidRPr="00AA2F3F">
          <w:rPr>
            <w:rStyle w:val="Hyperlink"/>
            <w:rFonts w:ascii="Times New Roman" w:hAnsi="Times New Roman"/>
            <w:noProof/>
          </w:rPr>
          <w:t>3.10.1 Private/Miscellaneous funding schedule description</w:t>
        </w:r>
        <w:r>
          <w:rPr>
            <w:noProof/>
            <w:webHidden/>
          </w:rPr>
          <w:tab/>
        </w:r>
        <w:r>
          <w:rPr>
            <w:noProof/>
            <w:webHidden/>
          </w:rPr>
          <w:fldChar w:fldCharType="begin"/>
        </w:r>
        <w:r>
          <w:rPr>
            <w:noProof/>
            <w:webHidden/>
          </w:rPr>
          <w:instrText xml:space="preserve"> PAGEREF _Toc170214754 \h </w:instrText>
        </w:r>
        <w:r>
          <w:rPr>
            <w:noProof/>
            <w:webHidden/>
          </w:rPr>
        </w:r>
        <w:r>
          <w:rPr>
            <w:noProof/>
            <w:webHidden/>
          </w:rPr>
          <w:fldChar w:fldCharType="separate"/>
        </w:r>
        <w:r>
          <w:rPr>
            <w:noProof/>
            <w:webHidden/>
          </w:rPr>
          <w:t>75</w:t>
        </w:r>
        <w:r>
          <w:rPr>
            <w:noProof/>
            <w:webHidden/>
          </w:rPr>
          <w:fldChar w:fldCharType="end"/>
        </w:r>
      </w:hyperlink>
    </w:p>
    <w:p w14:paraId="70B0E23F" w14:textId="09374A37" w:rsidR="008C6774" w:rsidRDefault="008C6774">
      <w:pPr>
        <w:pStyle w:val="TOC4"/>
        <w:rPr>
          <w:rFonts w:asciiTheme="minorHAnsi" w:eastAsiaTheme="minorEastAsia" w:hAnsiTheme="minorHAnsi" w:cstheme="minorBidi"/>
          <w:noProof/>
        </w:rPr>
      </w:pPr>
      <w:hyperlink w:anchor="_Toc170214755" w:history="1">
        <w:r w:rsidRPr="00AA2F3F">
          <w:rPr>
            <w:rStyle w:val="Hyperlink"/>
            <w:rFonts w:ascii="Times New Roman" w:hAnsi="Times New Roman"/>
            <w:noProof/>
          </w:rPr>
          <w:t>3.10.2 Private/Miscellaneous funding schedule line instructions – Local and Regional School Districts</w:t>
        </w:r>
        <w:r>
          <w:rPr>
            <w:noProof/>
            <w:webHidden/>
          </w:rPr>
          <w:tab/>
        </w:r>
        <w:r>
          <w:rPr>
            <w:noProof/>
            <w:webHidden/>
          </w:rPr>
          <w:fldChar w:fldCharType="begin"/>
        </w:r>
        <w:r>
          <w:rPr>
            <w:noProof/>
            <w:webHidden/>
          </w:rPr>
          <w:instrText xml:space="preserve"> PAGEREF _Toc170214755 \h </w:instrText>
        </w:r>
        <w:r>
          <w:rPr>
            <w:noProof/>
            <w:webHidden/>
          </w:rPr>
        </w:r>
        <w:r>
          <w:rPr>
            <w:noProof/>
            <w:webHidden/>
          </w:rPr>
          <w:fldChar w:fldCharType="separate"/>
        </w:r>
        <w:r>
          <w:rPr>
            <w:noProof/>
            <w:webHidden/>
          </w:rPr>
          <w:t>75</w:t>
        </w:r>
        <w:r>
          <w:rPr>
            <w:noProof/>
            <w:webHidden/>
          </w:rPr>
          <w:fldChar w:fldCharType="end"/>
        </w:r>
      </w:hyperlink>
    </w:p>
    <w:p w14:paraId="4CE48817" w14:textId="77F4FF2A" w:rsidR="008C6774" w:rsidRDefault="008C6774">
      <w:pPr>
        <w:pStyle w:val="TOC4"/>
        <w:rPr>
          <w:rFonts w:asciiTheme="minorHAnsi" w:eastAsiaTheme="minorEastAsia" w:hAnsiTheme="minorHAnsi" w:cstheme="minorBidi"/>
          <w:noProof/>
        </w:rPr>
      </w:pPr>
      <w:hyperlink w:anchor="_Toc170214756" w:history="1">
        <w:r w:rsidRPr="00AA2F3F">
          <w:rPr>
            <w:rStyle w:val="Hyperlink"/>
            <w:rFonts w:ascii="Times New Roman" w:hAnsi="Times New Roman"/>
            <w:noProof/>
          </w:rPr>
          <w:t>3.10.3 Private/Miscellaneous funding schedule line instructions – Charter Schools</w:t>
        </w:r>
        <w:r>
          <w:rPr>
            <w:noProof/>
            <w:webHidden/>
          </w:rPr>
          <w:tab/>
        </w:r>
        <w:r>
          <w:rPr>
            <w:noProof/>
            <w:webHidden/>
          </w:rPr>
          <w:fldChar w:fldCharType="begin"/>
        </w:r>
        <w:r>
          <w:rPr>
            <w:noProof/>
            <w:webHidden/>
          </w:rPr>
          <w:instrText xml:space="preserve"> PAGEREF _Toc170214756 \h </w:instrText>
        </w:r>
        <w:r>
          <w:rPr>
            <w:noProof/>
            <w:webHidden/>
          </w:rPr>
        </w:r>
        <w:r>
          <w:rPr>
            <w:noProof/>
            <w:webHidden/>
          </w:rPr>
          <w:fldChar w:fldCharType="separate"/>
        </w:r>
        <w:r>
          <w:rPr>
            <w:noProof/>
            <w:webHidden/>
          </w:rPr>
          <w:t>77</w:t>
        </w:r>
        <w:r>
          <w:rPr>
            <w:noProof/>
            <w:webHidden/>
          </w:rPr>
          <w:fldChar w:fldCharType="end"/>
        </w:r>
      </w:hyperlink>
    </w:p>
    <w:p w14:paraId="7645C846" w14:textId="07A14C73" w:rsidR="008C6774" w:rsidRDefault="008C6774">
      <w:pPr>
        <w:pStyle w:val="TOC4"/>
        <w:rPr>
          <w:rFonts w:asciiTheme="minorHAnsi" w:eastAsiaTheme="minorEastAsia" w:hAnsiTheme="minorHAnsi" w:cstheme="minorBidi"/>
          <w:noProof/>
        </w:rPr>
      </w:pPr>
      <w:hyperlink w:anchor="_Toc170214757" w:history="1">
        <w:r w:rsidRPr="00AA2F3F">
          <w:rPr>
            <w:rStyle w:val="Hyperlink"/>
            <w:rFonts w:ascii="Times New Roman" w:hAnsi="Times New Roman"/>
            <w:noProof/>
          </w:rPr>
          <w:t>3.10.4 Private/Miscellaneous funding schedule line instructions – RESCs</w:t>
        </w:r>
        <w:r>
          <w:rPr>
            <w:noProof/>
            <w:webHidden/>
          </w:rPr>
          <w:tab/>
        </w:r>
        <w:r>
          <w:rPr>
            <w:noProof/>
            <w:webHidden/>
          </w:rPr>
          <w:fldChar w:fldCharType="begin"/>
        </w:r>
        <w:r>
          <w:rPr>
            <w:noProof/>
            <w:webHidden/>
          </w:rPr>
          <w:instrText xml:space="preserve"> PAGEREF _Toc170214757 \h </w:instrText>
        </w:r>
        <w:r>
          <w:rPr>
            <w:noProof/>
            <w:webHidden/>
          </w:rPr>
        </w:r>
        <w:r>
          <w:rPr>
            <w:noProof/>
            <w:webHidden/>
          </w:rPr>
          <w:fldChar w:fldCharType="separate"/>
        </w:r>
        <w:r>
          <w:rPr>
            <w:noProof/>
            <w:webHidden/>
          </w:rPr>
          <w:t>78</w:t>
        </w:r>
        <w:r>
          <w:rPr>
            <w:noProof/>
            <w:webHidden/>
          </w:rPr>
          <w:fldChar w:fldCharType="end"/>
        </w:r>
      </w:hyperlink>
    </w:p>
    <w:p w14:paraId="6E21112D" w14:textId="5022FE30" w:rsidR="008C6774" w:rsidRDefault="008C6774">
      <w:pPr>
        <w:pStyle w:val="TOC3"/>
        <w:rPr>
          <w:rFonts w:asciiTheme="minorHAnsi" w:eastAsiaTheme="minorEastAsia" w:hAnsiTheme="minorHAnsi" w:cstheme="minorBidi"/>
          <w:b w:val="0"/>
        </w:rPr>
      </w:pPr>
      <w:hyperlink w:anchor="_Toc170214758" w:history="1">
        <w:r w:rsidRPr="00AA2F3F">
          <w:rPr>
            <w:rStyle w:val="Hyperlink"/>
          </w:rPr>
          <w:t>3.11 Local funding schedule</w:t>
        </w:r>
        <w:r>
          <w:rPr>
            <w:webHidden/>
          </w:rPr>
          <w:tab/>
        </w:r>
        <w:r>
          <w:rPr>
            <w:webHidden/>
          </w:rPr>
          <w:fldChar w:fldCharType="begin"/>
        </w:r>
        <w:r>
          <w:rPr>
            <w:webHidden/>
          </w:rPr>
          <w:instrText xml:space="preserve"> PAGEREF _Toc170214758 \h </w:instrText>
        </w:r>
        <w:r>
          <w:rPr>
            <w:webHidden/>
          </w:rPr>
        </w:r>
        <w:r>
          <w:rPr>
            <w:webHidden/>
          </w:rPr>
          <w:fldChar w:fldCharType="separate"/>
        </w:r>
        <w:r>
          <w:rPr>
            <w:webHidden/>
          </w:rPr>
          <w:t>81</w:t>
        </w:r>
        <w:r>
          <w:rPr>
            <w:webHidden/>
          </w:rPr>
          <w:fldChar w:fldCharType="end"/>
        </w:r>
      </w:hyperlink>
    </w:p>
    <w:p w14:paraId="059CCCFC" w14:textId="45E80AFA" w:rsidR="008C6774" w:rsidRDefault="008C6774">
      <w:pPr>
        <w:pStyle w:val="TOC4"/>
        <w:rPr>
          <w:rFonts w:asciiTheme="minorHAnsi" w:eastAsiaTheme="minorEastAsia" w:hAnsiTheme="minorHAnsi" w:cstheme="minorBidi"/>
          <w:noProof/>
        </w:rPr>
      </w:pPr>
      <w:hyperlink w:anchor="_Toc170214759" w:history="1">
        <w:r w:rsidRPr="00AA2F3F">
          <w:rPr>
            <w:rStyle w:val="Hyperlink"/>
            <w:rFonts w:ascii="Times New Roman" w:hAnsi="Times New Roman"/>
            <w:noProof/>
          </w:rPr>
          <w:t>3.11.1 Local funding schedule description</w:t>
        </w:r>
        <w:r>
          <w:rPr>
            <w:noProof/>
            <w:webHidden/>
          </w:rPr>
          <w:tab/>
        </w:r>
        <w:r>
          <w:rPr>
            <w:noProof/>
            <w:webHidden/>
          </w:rPr>
          <w:fldChar w:fldCharType="begin"/>
        </w:r>
        <w:r>
          <w:rPr>
            <w:noProof/>
            <w:webHidden/>
          </w:rPr>
          <w:instrText xml:space="preserve"> PAGEREF _Toc170214759 \h </w:instrText>
        </w:r>
        <w:r>
          <w:rPr>
            <w:noProof/>
            <w:webHidden/>
          </w:rPr>
        </w:r>
        <w:r>
          <w:rPr>
            <w:noProof/>
            <w:webHidden/>
          </w:rPr>
          <w:fldChar w:fldCharType="separate"/>
        </w:r>
        <w:r>
          <w:rPr>
            <w:noProof/>
            <w:webHidden/>
          </w:rPr>
          <w:t>81</w:t>
        </w:r>
        <w:r>
          <w:rPr>
            <w:noProof/>
            <w:webHidden/>
          </w:rPr>
          <w:fldChar w:fldCharType="end"/>
        </w:r>
      </w:hyperlink>
    </w:p>
    <w:p w14:paraId="6B7086BB" w14:textId="1B1BCF76" w:rsidR="008C6774" w:rsidRDefault="008C6774">
      <w:pPr>
        <w:pStyle w:val="TOC4"/>
        <w:rPr>
          <w:rFonts w:asciiTheme="minorHAnsi" w:eastAsiaTheme="minorEastAsia" w:hAnsiTheme="minorHAnsi" w:cstheme="minorBidi"/>
          <w:noProof/>
        </w:rPr>
      </w:pPr>
      <w:hyperlink w:anchor="_Toc170214760" w:history="1">
        <w:r w:rsidRPr="00AA2F3F">
          <w:rPr>
            <w:rStyle w:val="Hyperlink"/>
            <w:rFonts w:ascii="Times New Roman" w:hAnsi="Times New Roman"/>
            <w:noProof/>
          </w:rPr>
          <w:t>3.11.2 Local funding schedule line instructions – Local and Regional School Districts</w:t>
        </w:r>
        <w:r>
          <w:rPr>
            <w:noProof/>
            <w:webHidden/>
          </w:rPr>
          <w:tab/>
        </w:r>
        <w:r>
          <w:rPr>
            <w:noProof/>
            <w:webHidden/>
          </w:rPr>
          <w:fldChar w:fldCharType="begin"/>
        </w:r>
        <w:r>
          <w:rPr>
            <w:noProof/>
            <w:webHidden/>
          </w:rPr>
          <w:instrText xml:space="preserve"> PAGEREF _Toc170214760 \h </w:instrText>
        </w:r>
        <w:r>
          <w:rPr>
            <w:noProof/>
            <w:webHidden/>
          </w:rPr>
        </w:r>
        <w:r>
          <w:rPr>
            <w:noProof/>
            <w:webHidden/>
          </w:rPr>
          <w:fldChar w:fldCharType="separate"/>
        </w:r>
        <w:r>
          <w:rPr>
            <w:noProof/>
            <w:webHidden/>
          </w:rPr>
          <w:t>81</w:t>
        </w:r>
        <w:r>
          <w:rPr>
            <w:noProof/>
            <w:webHidden/>
          </w:rPr>
          <w:fldChar w:fldCharType="end"/>
        </w:r>
      </w:hyperlink>
    </w:p>
    <w:p w14:paraId="56EDB40F" w14:textId="7B55FB53" w:rsidR="008C6774" w:rsidRDefault="008C6774">
      <w:pPr>
        <w:pStyle w:val="TOC4"/>
        <w:rPr>
          <w:rFonts w:asciiTheme="minorHAnsi" w:eastAsiaTheme="minorEastAsia" w:hAnsiTheme="minorHAnsi" w:cstheme="minorBidi"/>
          <w:noProof/>
        </w:rPr>
      </w:pPr>
      <w:hyperlink w:anchor="_Toc170214761" w:history="1">
        <w:r w:rsidRPr="00AA2F3F">
          <w:rPr>
            <w:rStyle w:val="Hyperlink"/>
            <w:rFonts w:ascii="Times New Roman" w:hAnsi="Times New Roman"/>
            <w:noProof/>
          </w:rPr>
          <w:t>3.11.3 Local funding schedule line instructions – Charter Schools</w:t>
        </w:r>
        <w:r>
          <w:rPr>
            <w:noProof/>
            <w:webHidden/>
          </w:rPr>
          <w:tab/>
        </w:r>
        <w:r>
          <w:rPr>
            <w:noProof/>
            <w:webHidden/>
          </w:rPr>
          <w:fldChar w:fldCharType="begin"/>
        </w:r>
        <w:r>
          <w:rPr>
            <w:noProof/>
            <w:webHidden/>
          </w:rPr>
          <w:instrText xml:space="preserve"> PAGEREF _Toc170214761 \h </w:instrText>
        </w:r>
        <w:r>
          <w:rPr>
            <w:noProof/>
            <w:webHidden/>
          </w:rPr>
        </w:r>
        <w:r>
          <w:rPr>
            <w:noProof/>
            <w:webHidden/>
          </w:rPr>
          <w:fldChar w:fldCharType="separate"/>
        </w:r>
        <w:r>
          <w:rPr>
            <w:noProof/>
            <w:webHidden/>
          </w:rPr>
          <w:t>83</w:t>
        </w:r>
        <w:r>
          <w:rPr>
            <w:noProof/>
            <w:webHidden/>
          </w:rPr>
          <w:fldChar w:fldCharType="end"/>
        </w:r>
      </w:hyperlink>
    </w:p>
    <w:p w14:paraId="782194AA" w14:textId="7F6DA2F0" w:rsidR="008C6774" w:rsidRDefault="008C6774">
      <w:pPr>
        <w:pStyle w:val="TOC3"/>
        <w:rPr>
          <w:rFonts w:asciiTheme="minorHAnsi" w:eastAsiaTheme="minorEastAsia" w:hAnsiTheme="minorHAnsi" w:cstheme="minorBidi"/>
          <w:b w:val="0"/>
        </w:rPr>
      </w:pPr>
      <w:hyperlink w:anchor="_Toc170214762" w:history="1">
        <w:r w:rsidRPr="00AA2F3F">
          <w:rPr>
            <w:rStyle w:val="Hyperlink"/>
          </w:rPr>
          <w:t>3.12 Tuition and transportation revenue schedules</w:t>
        </w:r>
        <w:r>
          <w:rPr>
            <w:webHidden/>
          </w:rPr>
          <w:tab/>
        </w:r>
        <w:r>
          <w:rPr>
            <w:webHidden/>
          </w:rPr>
          <w:fldChar w:fldCharType="begin"/>
        </w:r>
        <w:r>
          <w:rPr>
            <w:webHidden/>
          </w:rPr>
          <w:instrText xml:space="preserve"> PAGEREF _Toc170214762 \h </w:instrText>
        </w:r>
        <w:r>
          <w:rPr>
            <w:webHidden/>
          </w:rPr>
        </w:r>
        <w:r>
          <w:rPr>
            <w:webHidden/>
          </w:rPr>
          <w:fldChar w:fldCharType="separate"/>
        </w:r>
        <w:r>
          <w:rPr>
            <w:webHidden/>
          </w:rPr>
          <w:t>84</w:t>
        </w:r>
        <w:r>
          <w:rPr>
            <w:webHidden/>
          </w:rPr>
          <w:fldChar w:fldCharType="end"/>
        </w:r>
      </w:hyperlink>
    </w:p>
    <w:p w14:paraId="3B512935" w14:textId="504A1EF9" w:rsidR="008C6774" w:rsidRDefault="008C6774">
      <w:pPr>
        <w:pStyle w:val="TOC4"/>
        <w:rPr>
          <w:rFonts w:asciiTheme="minorHAnsi" w:eastAsiaTheme="minorEastAsia" w:hAnsiTheme="minorHAnsi" w:cstheme="minorBidi"/>
          <w:noProof/>
        </w:rPr>
      </w:pPr>
      <w:hyperlink w:anchor="_Toc170214763" w:history="1">
        <w:r w:rsidRPr="00AA2F3F">
          <w:rPr>
            <w:rStyle w:val="Hyperlink"/>
            <w:rFonts w:ascii="Times New Roman" w:hAnsi="Times New Roman"/>
            <w:noProof/>
          </w:rPr>
          <w:t>3.12.1 Tuition and transportation revenue schedules description</w:t>
        </w:r>
        <w:r>
          <w:rPr>
            <w:noProof/>
            <w:webHidden/>
          </w:rPr>
          <w:tab/>
        </w:r>
        <w:r>
          <w:rPr>
            <w:noProof/>
            <w:webHidden/>
          </w:rPr>
          <w:fldChar w:fldCharType="begin"/>
        </w:r>
        <w:r>
          <w:rPr>
            <w:noProof/>
            <w:webHidden/>
          </w:rPr>
          <w:instrText xml:space="preserve"> PAGEREF _Toc170214763 \h </w:instrText>
        </w:r>
        <w:r>
          <w:rPr>
            <w:noProof/>
            <w:webHidden/>
          </w:rPr>
        </w:r>
        <w:r>
          <w:rPr>
            <w:noProof/>
            <w:webHidden/>
          </w:rPr>
          <w:fldChar w:fldCharType="separate"/>
        </w:r>
        <w:r>
          <w:rPr>
            <w:noProof/>
            <w:webHidden/>
          </w:rPr>
          <w:t>84</w:t>
        </w:r>
        <w:r>
          <w:rPr>
            <w:noProof/>
            <w:webHidden/>
          </w:rPr>
          <w:fldChar w:fldCharType="end"/>
        </w:r>
      </w:hyperlink>
    </w:p>
    <w:p w14:paraId="33A69C03" w14:textId="08267920" w:rsidR="008C6774" w:rsidRDefault="008C6774">
      <w:pPr>
        <w:pStyle w:val="TOC4"/>
        <w:rPr>
          <w:rFonts w:asciiTheme="minorHAnsi" w:eastAsiaTheme="minorEastAsia" w:hAnsiTheme="minorHAnsi" w:cstheme="minorBidi"/>
          <w:noProof/>
        </w:rPr>
      </w:pPr>
      <w:hyperlink w:anchor="_Toc170214764" w:history="1">
        <w:r w:rsidRPr="00AA2F3F">
          <w:rPr>
            <w:rStyle w:val="Hyperlink"/>
            <w:rFonts w:ascii="Times New Roman" w:hAnsi="Times New Roman"/>
            <w:noProof/>
          </w:rPr>
          <w:t>3.12.2 Tuition and transportation revenue schedules line instructions – Local and Regional School Districts and RESCs</w:t>
        </w:r>
        <w:r>
          <w:rPr>
            <w:noProof/>
            <w:webHidden/>
          </w:rPr>
          <w:tab/>
        </w:r>
        <w:r>
          <w:rPr>
            <w:noProof/>
            <w:webHidden/>
          </w:rPr>
          <w:fldChar w:fldCharType="begin"/>
        </w:r>
        <w:r>
          <w:rPr>
            <w:noProof/>
            <w:webHidden/>
          </w:rPr>
          <w:instrText xml:space="preserve"> PAGEREF _Toc170214764 \h </w:instrText>
        </w:r>
        <w:r>
          <w:rPr>
            <w:noProof/>
            <w:webHidden/>
          </w:rPr>
        </w:r>
        <w:r>
          <w:rPr>
            <w:noProof/>
            <w:webHidden/>
          </w:rPr>
          <w:fldChar w:fldCharType="separate"/>
        </w:r>
        <w:r>
          <w:rPr>
            <w:noProof/>
            <w:webHidden/>
          </w:rPr>
          <w:t>84</w:t>
        </w:r>
        <w:r>
          <w:rPr>
            <w:noProof/>
            <w:webHidden/>
          </w:rPr>
          <w:fldChar w:fldCharType="end"/>
        </w:r>
      </w:hyperlink>
    </w:p>
    <w:p w14:paraId="19BBFD0D" w14:textId="348E890D" w:rsidR="008C6774" w:rsidRDefault="008C6774">
      <w:pPr>
        <w:pStyle w:val="TOC3"/>
        <w:rPr>
          <w:rFonts w:asciiTheme="minorHAnsi" w:eastAsiaTheme="minorEastAsia" w:hAnsiTheme="minorHAnsi" w:cstheme="minorBidi"/>
          <w:b w:val="0"/>
        </w:rPr>
      </w:pPr>
      <w:hyperlink w:anchor="_Toc170214765" w:history="1">
        <w:r w:rsidRPr="00AA2F3F">
          <w:rPr>
            <w:rStyle w:val="Hyperlink"/>
          </w:rPr>
          <w:t>3.13 Regional High School Tuition Assessment &amp; Detail of Pupils Sent Out of the District schedule</w:t>
        </w:r>
        <w:r>
          <w:rPr>
            <w:webHidden/>
          </w:rPr>
          <w:tab/>
        </w:r>
        <w:r>
          <w:rPr>
            <w:webHidden/>
          </w:rPr>
          <w:fldChar w:fldCharType="begin"/>
        </w:r>
        <w:r>
          <w:rPr>
            <w:webHidden/>
          </w:rPr>
          <w:instrText xml:space="preserve"> PAGEREF _Toc170214765 \h </w:instrText>
        </w:r>
        <w:r>
          <w:rPr>
            <w:webHidden/>
          </w:rPr>
        </w:r>
        <w:r>
          <w:rPr>
            <w:webHidden/>
          </w:rPr>
          <w:fldChar w:fldCharType="separate"/>
        </w:r>
        <w:r>
          <w:rPr>
            <w:webHidden/>
          </w:rPr>
          <w:t>87</w:t>
        </w:r>
        <w:r>
          <w:rPr>
            <w:webHidden/>
          </w:rPr>
          <w:fldChar w:fldCharType="end"/>
        </w:r>
      </w:hyperlink>
    </w:p>
    <w:p w14:paraId="5BE7AD05" w14:textId="1A46FAB8" w:rsidR="008C6774" w:rsidRDefault="008C6774">
      <w:pPr>
        <w:pStyle w:val="TOC4"/>
        <w:rPr>
          <w:rFonts w:asciiTheme="minorHAnsi" w:eastAsiaTheme="minorEastAsia" w:hAnsiTheme="minorHAnsi" w:cstheme="minorBidi"/>
          <w:noProof/>
        </w:rPr>
      </w:pPr>
      <w:hyperlink w:anchor="_Toc170214766" w:history="1">
        <w:r w:rsidRPr="00AA2F3F">
          <w:rPr>
            <w:rStyle w:val="Hyperlink"/>
            <w:rFonts w:ascii="Times New Roman" w:hAnsi="Times New Roman"/>
            <w:noProof/>
          </w:rPr>
          <w:t>3.13.1 Regional High School Tuition Assessment &amp; Detail of Pupils Sent Out of the District schedule description</w:t>
        </w:r>
        <w:r>
          <w:rPr>
            <w:noProof/>
            <w:webHidden/>
          </w:rPr>
          <w:tab/>
        </w:r>
        <w:r>
          <w:rPr>
            <w:noProof/>
            <w:webHidden/>
          </w:rPr>
          <w:fldChar w:fldCharType="begin"/>
        </w:r>
        <w:r>
          <w:rPr>
            <w:noProof/>
            <w:webHidden/>
          </w:rPr>
          <w:instrText xml:space="preserve"> PAGEREF _Toc170214766 \h </w:instrText>
        </w:r>
        <w:r>
          <w:rPr>
            <w:noProof/>
            <w:webHidden/>
          </w:rPr>
        </w:r>
        <w:r>
          <w:rPr>
            <w:noProof/>
            <w:webHidden/>
          </w:rPr>
          <w:fldChar w:fldCharType="separate"/>
        </w:r>
        <w:r>
          <w:rPr>
            <w:noProof/>
            <w:webHidden/>
          </w:rPr>
          <w:t>87</w:t>
        </w:r>
        <w:r>
          <w:rPr>
            <w:noProof/>
            <w:webHidden/>
          </w:rPr>
          <w:fldChar w:fldCharType="end"/>
        </w:r>
      </w:hyperlink>
    </w:p>
    <w:p w14:paraId="61E575BA" w14:textId="1130FD22" w:rsidR="008C6774" w:rsidRDefault="008C6774">
      <w:pPr>
        <w:pStyle w:val="TOC4"/>
        <w:rPr>
          <w:rFonts w:asciiTheme="minorHAnsi" w:eastAsiaTheme="minorEastAsia" w:hAnsiTheme="minorHAnsi" w:cstheme="minorBidi"/>
          <w:noProof/>
        </w:rPr>
      </w:pPr>
      <w:hyperlink w:anchor="_Toc170214767" w:history="1">
        <w:r w:rsidRPr="00AA2F3F">
          <w:rPr>
            <w:rStyle w:val="Hyperlink"/>
            <w:rFonts w:ascii="Times New Roman" w:hAnsi="Times New Roman"/>
            <w:noProof/>
          </w:rPr>
          <w:t>3.13.2 Regional High School Tuition Assessment &amp; Detail of Pupils Sent Out of the District schedule line instructions</w:t>
        </w:r>
        <w:r>
          <w:rPr>
            <w:noProof/>
            <w:webHidden/>
          </w:rPr>
          <w:tab/>
        </w:r>
        <w:r>
          <w:rPr>
            <w:noProof/>
            <w:webHidden/>
          </w:rPr>
          <w:fldChar w:fldCharType="begin"/>
        </w:r>
        <w:r>
          <w:rPr>
            <w:noProof/>
            <w:webHidden/>
          </w:rPr>
          <w:instrText xml:space="preserve"> PAGEREF _Toc170214767 \h </w:instrText>
        </w:r>
        <w:r>
          <w:rPr>
            <w:noProof/>
            <w:webHidden/>
          </w:rPr>
        </w:r>
        <w:r>
          <w:rPr>
            <w:noProof/>
            <w:webHidden/>
          </w:rPr>
          <w:fldChar w:fldCharType="separate"/>
        </w:r>
        <w:r>
          <w:rPr>
            <w:noProof/>
            <w:webHidden/>
          </w:rPr>
          <w:t>87</w:t>
        </w:r>
        <w:r>
          <w:rPr>
            <w:noProof/>
            <w:webHidden/>
          </w:rPr>
          <w:fldChar w:fldCharType="end"/>
        </w:r>
      </w:hyperlink>
    </w:p>
    <w:p w14:paraId="3AE24367" w14:textId="1BAD9B96" w:rsidR="008C6774" w:rsidRDefault="008C6774">
      <w:pPr>
        <w:pStyle w:val="TOC3"/>
        <w:rPr>
          <w:rFonts w:asciiTheme="minorHAnsi" w:eastAsiaTheme="minorEastAsia" w:hAnsiTheme="minorHAnsi" w:cstheme="minorBidi"/>
          <w:b w:val="0"/>
        </w:rPr>
      </w:pPr>
      <w:hyperlink w:anchor="_Toc170214768" w:history="1">
        <w:r w:rsidRPr="00AA2F3F">
          <w:rPr>
            <w:rStyle w:val="Hyperlink"/>
          </w:rPr>
          <w:t>3.14 Land, Buildings, Capital Construction and Debt Service schedule</w:t>
        </w:r>
        <w:r>
          <w:rPr>
            <w:webHidden/>
          </w:rPr>
          <w:tab/>
        </w:r>
        <w:r>
          <w:rPr>
            <w:webHidden/>
          </w:rPr>
          <w:fldChar w:fldCharType="begin"/>
        </w:r>
        <w:r>
          <w:rPr>
            <w:webHidden/>
          </w:rPr>
          <w:instrText xml:space="preserve"> PAGEREF _Toc170214768 \h </w:instrText>
        </w:r>
        <w:r>
          <w:rPr>
            <w:webHidden/>
          </w:rPr>
        </w:r>
        <w:r>
          <w:rPr>
            <w:webHidden/>
          </w:rPr>
          <w:fldChar w:fldCharType="separate"/>
        </w:r>
        <w:r>
          <w:rPr>
            <w:webHidden/>
          </w:rPr>
          <w:t>89</w:t>
        </w:r>
        <w:r>
          <w:rPr>
            <w:webHidden/>
          </w:rPr>
          <w:fldChar w:fldCharType="end"/>
        </w:r>
      </w:hyperlink>
    </w:p>
    <w:p w14:paraId="1540904D" w14:textId="027BAFE0" w:rsidR="008C6774" w:rsidRDefault="008C6774">
      <w:pPr>
        <w:pStyle w:val="TOC4"/>
        <w:rPr>
          <w:rFonts w:asciiTheme="minorHAnsi" w:eastAsiaTheme="minorEastAsia" w:hAnsiTheme="minorHAnsi" w:cstheme="minorBidi"/>
          <w:noProof/>
        </w:rPr>
      </w:pPr>
      <w:hyperlink w:anchor="_Toc170214769" w:history="1">
        <w:r w:rsidRPr="00AA2F3F">
          <w:rPr>
            <w:rStyle w:val="Hyperlink"/>
            <w:rFonts w:ascii="Times New Roman" w:hAnsi="Times New Roman"/>
            <w:noProof/>
          </w:rPr>
          <w:t>3.14.1 Land, Buildings, Capital Construction and Debt Service schedule description</w:t>
        </w:r>
        <w:r>
          <w:rPr>
            <w:noProof/>
            <w:webHidden/>
          </w:rPr>
          <w:tab/>
        </w:r>
        <w:r>
          <w:rPr>
            <w:noProof/>
            <w:webHidden/>
          </w:rPr>
          <w:fldChar w:fldCharType="begin"/>
        </w:r>
        <w:r>
          <w:rPr>
            <w:noProof/>
            <w:webHidden/>
          </w:rPr>
          <w:instrText xml:space="preserve"> PAGEREF _Toc170214769 \h </w:instrText>
        </w:r>
        <w:r>
          <w:rPr>
            <w:noProof/>
            <w:webHidden/>
          </w:rPr>
        </w:r>
        <w:r>
          <w:rPr>
            <w:noProof/>
            <w:webHidden/>
          </w:rPr>
          <w:fldChar w:fldCharType="separate"/>
        </w:r>
        <w:r>
          <w:rPr>
            <w:noProof/>
            <w:webHidden/>
          </w:rPr>
          <w:t>89</w:t>
        </w:r>
        <w:r>
          <w:rPr>
            <w:noProof/>
            <w:webHidden/>
          </w:rPr>
          <w:fldChar w:fldCharType="end"/>
        </w:r>
      </w:hyperlink>
    </w:p>
    <w:p w14:paraId="68EC9131" w14:textId="529C07D8" w:rsidR="008C6774" w:rsidRDefault="008C6774">
      <w:pPr>
        <w:pStyle w:val="TOC4"/>
        <w:rPr>
          <w:rFonts w:asciiTheme="minorHAnsi" w:eastAsiaTheme="minorEastAsia" w:hAnsiTheme="minorHAnsi" w:cstheme="minorBidi"/>
          <w:noProof/>
        </w:rPr>
      </w:pPr>
      <w:hyperlink w:anchor="_Toc170214770" w:history="1">
        <w:r w:rsidRPr="00AA2F3F">
          <w:rPr>
            <w:rStyle w:val="Hyperlink"/>
            <w:rFonts w:ascii="Times New Roman" w:hAnsi="Times New Roman"/>
            <w:noProof/>
          </w:rPr>
          <w:t>3.14.2 Land, Buildings, Capital Construction and Debt Service schedule line instructions- Local and Regional School Districts and RESCs</w:t>
        </w:r>
        <w:r>
          <w:rPr>
            <w:noProof/>
            <w:webHidden/>
          </w:rPr>
          <w:tab/>
        </w:r>
        <w:r>
          <w:rPr>
            <w:noProof/>
            <w:webHidden/>
          </w:rPr>
          <w:fldChar w:fldCharType="begin"/>
        </w:r>
        <w:r>
          <w:rPr>
            <w:noProof/>
            <w:webHidden/>
          </w:rPr>
          <w:instrText xml:space="preserve"> PAGEREF _Toc170214770 \h </w:instrText>
        </w:r>
        <w:r>
          <w:rPr>
            <w:noProof/>
            <w:webHidden/>
          </w:rPr>
        </w:r>
        <w:r>
          <w:rPr>
            <w:noProof/>
            <w:webHidden/>
          </w:rPr>
          <w:fldChar w:fldCharType="separate"/>
        </w:r>
        <w:r>
          <w:rPr>
            <w:noProof/>
            <w:webHidden/>
          </w:rPr>
          <w:t>89</w:t>
        </w:r>
        <w:r>
          <w:rPr>
            <w:noProof/>
            <w:webHidden/>
          </w:rPr>
          <w:fldChar w:fldCharType="end"/>
        </w:r>
      </w:hyperlink>
    </w:p>
    <w:p w14:paraId="568AFFFB" w14:textId="2CCD1E15" w:rsidR="008C6774" w:rsidRDefault="008C6774">
      <w:pPr>
        <w:pStyle w:val="TOC4"/>
        <w:rPr>
          <w:rFonts w:asciiTheme="minorHAnsi" w:eastAsiaTheme="minorEastAsia" w:hAnsiTheme="minorHAnsi" w:cstheme="minorBidi"/>
          <w:noProof/>
        </w:rPr>
      </w:pPr>
      <w:hyperlink w:anchor="_Toc170214771" w:history="1">
        <w:r w:rsidRPr="00AA2F3F">
          <w:rPr>
            <w:rStyle w:val="Hyperlink"/>
            <w:rFonts w:ascii="Times New Roman" w:hAnsi="Times New Roman"/>
            <w:noProof/>
          </w:rPr>
          <w:t>3.14.3 Land, Buildings, Capital Construction and Debt Service schedule line instructions- Charter Schools</w:t>
        </w:r>
        <w:r>
          <w:rPr>
            <w:noProof/>
            <w:webHidden/>
          </w:rPr>
          <w:tab/>
        </w:r>
        <w:r>
          <w:rPr>
            <w:noProof/>
            <w:webHidden/>
          </w:rPr>
          <w:fldChar w:fldCharType="begin"/>
        </w:r>
        <w:r>
          <w:rPr>
            <w:noProof/>
            <w:webHidden/>
          </w:rPr>
          <w:instrText xml:space="preserve"> PAGEREF _Toc170214771 \h </w:instrText>
        </w:r>
        <w:r>
          <w:rPr>
            <w:noProof/>
            <w:webHidden/>
          </w:rPr>
        </w:r>
        <w:r>
          <w:rPr>
            <w:noProof/>
            <w:webHidden/>
          </w:rPr>
          <w:fldChar w:fldCharType="separate"/>
        </w:r>
        <w:r>
          <w:rPr>
            <w:noProof/>
            <w:webHidden/>
          </w:rPr>
          <w:t>91</w:t>
        </w:r>
        <w:r>
          <w:rPr>
            <w:noProof/>
            <w:webHidden/>
          </w:rPr>
          <w:fldChar w:fldCharType="end"/>
        </w:r>
      </w:hyperlink>
    </w:p>
    <w:p w14:paraId="2D8B31B4" w14:textId="3CDF1CE7" w:rsidR="008C6774" w:rsidRDefault="008C6774">
      <w:pPr>
        <w:pStyle w:val="TOC3"/>
        <w:rPr>
          <w:rFonts w:asciiTheme="minorHAnsi" w:eastAsiaTheme="minorEastAsia" w:hAnsiTheme="minorHAnsi" w:cstheme="minorBidi"/>
          <w:b w:val="0"/>
        </w:rPr>
      </w:pPr>
      <w:hyperlink w:anchor="_Toc170214772" w:history="1">
        <w:r w:rsidRPr="00AA2F3F">
          <w:rPr>
            <w:rStyle w:val="Hyperlink"/>
          </w:rPr>
          <w:t>3.15 Claim for Exceeding Statutory School Year schedule</w:t>
        </w:r>
        <w:r>
          <w:rPr>
            <w:webHidden/>
          </w:rPr>
          <w:tab/>
        </w:r>
        <w:r>
          <w:rPr>
            <w:webHidden/>
          </w:rPr>
          <w:fldChar w:fldCharType="begin"/>
        </w:r>
        <w:r>
          <w:rPr>
            <w:webHidden/>
          </w:rPr>
          <w:instrText xml:space="preserve"> PAGEREF _Toc170214772 \h </w:instrText>
        </w:r>
        <w:r>
          <w:rPr>
            <w:webHidden/>
          </w:rPr>
        </w:r>
        <w:r>
          <w:rPr>
            <w:webHidden/>
          </w:rPr>
          <w:fldChar w:fldCharType="separate"/>
        </w:r>
        <w:r>
          <w:rPr>
            <w:webHidden/>
          </w:rPr>
          <w:t>92</w:t>
        </w:r>
        <w:r>
          <w:rPr>
            <w:webHidden/>
          </w:rPr>
          <w:fldChar w:fldCharType="end"/>
        </w:r>
      </w:hyperlink>
    </w:p>
    <w:p w14:paraId="4FFE80FC" w14:textId="732C0536" w:rsidR="008C6774" w:rsidRDefault="008C6774">
      <w:pPr>
        <w:pStyle w:val="TOC4"/>
        <w:rPr>
          <w:rFonts w:asciiTheme="minorHAnsi" w:eastAsiaTheme="minorEastAsia" w:hAnsiTheme="minorHAnsi" w:cstheme="minorBidi"/>
          <w:noProof/>
        </w:rPr>
      </w:pPr>
      <w:hyperlink w:anchor="_Toc170214773" w:history="1">
        <w:r w:rsidRPr="00AA2F3F">
          <w:rPr>
            <w:rStyle w:val="Hyperlink"/>
            <w:rFonts w:ascii="Times New Roman" w:hAnsi="Times New Roman"/>
            <w:noProof/>
          </w:rPr>
          <w:t>3.15.1 Claim for Exceeding Statutory School Year schedule description</w:t>
        </w:r>
        <w:r>
          <w:rPr>
            <w:noProof/>
            <w:webHidden/>
          </w:rPr>
          <w:tab/>
        </w:r>
        <w:r>
          <w:rPr>
            <w:noProof/>
            <w:webHidden/>
          </w:rPr>
          <w:fldChar w:fldCharType="begin"/>
        </w:r>
        <w:r>
          <w:rPr>
            <w:noProof/>
            <w:webHidden/>
          </w:rPr>
          <w:instrText xml:space="preserve"> PAGEREF _Toc170214773 \h </w:instrText>
        </w:r>
        <w:r>
          <w:rPr>
            <w:noProof/>
            <w:webHidden/>
          </w:rPr>
        </w:r>
        <w:r>
          <w:rPr>
            <w:noProof/>
            <w:webHidden/>
          </w:rPr>
          <w:fldChar w:fldCharType="separate"/>
        </w:r>
        <w:r>
          <w:rPr>
            <w:noProof/>
            <w:webHidden/>
          </w:rPr>
          <w:t>92</w:t>
        </w:r>
        <w:r>
          <w:rPr>
            <w:noProof/>
            <w:webHidden/>
          </w:rPr>
          <w:fldChar w:fldCharType="end"/>
        </w:r>
      </w:hyperlink>
    </w:p>
    <w:p w14:paraId="71A71F08" w14:textId="6BEF8983" w:rsidR="008C6774" w:rsidRDefault="008C6774">
      <w:pPr>
        <w:pStyle w:val="TOC4"/>
        <w:rPr>
          <w:rFonts w:asciiTheme="minorHAnsi" w:eastAsiaTheme="minorEastAsia" w:hAnsiTheme="minorHAnsi" w:cstheme="minorBidi"/>
          <w:noProof/>
        </w:rPr>
      </w:pPr>
      <w:hyperlink w:anchor="_Toc170214774" w:history="1">
        <w:r w:rsidRPr="00AA2F3F">
          <w:rPr>
            <w:rStyle w:val="Hyperlink"/>
            <w:rFonts w:ascii="Times New Roman" w:hAnsi="Times New Roman"/>
            <w:noProof/>
          </w:rPr>
          <w:t>3.15.2 Claim for Exceeding Statutory School Year schedule line instructions – Local and Regional School Districts</w:t>
        </w:r>
        <w:r>
          <w:rPr>
            <w:noProof/>
            <w:webHidden/>
          </w:rPr>
          <w:tab/>
        </w:r>
        <w:r>
          <w:rPr>
            <w:noProof/>
            <w:webHidden/>
          </w:rPr>
          <w:fldChar w:fldCharType="begin"/>
        </w:r>
        <w:r>
          <w:rPr>
            <w:noProof/>
            <w:webHidden/>
          </w:rPr>
          <w:instrText xml:space="preserve"> PAGEREF _Toc170214774 \h </w:instrText>
        </w:r>
        <w:r>
          <w:rPr>
            <w:noProof/>
            <w:webHidden/>
          </w:rPr>
        </w:r>
        <w:r>
          <w:rPr>
            <w:noProof/>
            <w:webHidden/>
          </w:rPr>
          <w:fldChar w:fldCharType="separate"/>
        </w:r>
        <w:r>
          <w:rPr>
            <w:noProof/>
            <w:webHidden/>
          </w:rPr>
          <w:t>92</w:t>
        </w:r>
        <w:r>
          <w:rPr>
            <w:noProof/>
            <w:webHidden/>
          </w:rPr>
          <w:fldChar w:fldCharType="end"/>
        </w:r>
      </w:hyperlink>
    </w:p>
    <w:p w14:paraId="335E6DCB" w14:textId="3E69D8DC" w:rsidR="008C6774" w:rsidRDefault="008C6774">
      <w:pPr>
        <w:pStyle w:val="TOC3"/>
        <w:rPr>
          <w:rFonts w:asciiTheme="minorHAnsi" w:eastAsiaTheme="minorEastAsia" w:hAnsiTheme="minorHAnsi" w:cstheme="minorBidi"/>
          <w:b w:val="0"/>
        </w:rPr>
      </w:pPr>
      <w:hyperlink w:anchor="_Toc170214775" w:history="1">
        <w:r w:rsidRPr="00AA2F3F">
          <w:rPr>
            <w:rStyle w:val="Hyperlink"/>
          </w:rPr>
          <w:t>3.16 Universal Service Fund Data</w:t>
        </w:r>
        <w:r>
          <w:rPr>
            <w:webHidden/>
          </w:rPr>
          <w:tab/>
        </w:r>
        <w:r>
          <w:rPr>
            <w:webHidden/>
          </w:rPr>
          <w:fldChar w:fldCharType="begin"/>
        </w:r>
        <w:r>
          <w:rPr>
            <w:webHidden/>
          </w:rPr>
          <w:instrText xml:space="preserve"> PAGEREF _Toc170214775 \h </w:instrText>
        </w:r>
        <w:r>
          <w:rPr>
            <w:webHidden/>
          </w:rPr>
        </w:r>
        <w:r>
          <w:rPr>
            <w:webHidden/>
          </w:rPr>
          <w:fldChar w:fldCharType="separate"/>
        </w:r>
        <w:r>
          <w:rPr>
            <w:webHidden/>
          </w:rPr>
          <w:t>93</w:t>
        </w:r>
        <w:r>
          <w:rPr>
            <w:webHidden/>
          </w:rPr>
          <w:fldChar w:fldCharType="end"/>
        </w:r>
      </w:hyperlink>
    </w:p>
    <w:p w14:paraId="48A6D033" w14:textId="09887045" w:rsidR="008C6774" w:rsidRDefault="008C6774">
      <w:pPr>
        <w:pStyle w:val="TOC4"/>
        <w:rPr>
          <w:rFonts w:asciiTheme="minorHAnsi" w:eastAsiaTheme="minorEastAsia" w:hAnsiTheme="minorHAnsi" w:cstheme="minorBidi"/>
          <w:noProof/>
        </w:rPr>
      </w:pPr>
      <w:hyperlink w:anchor="_Toc170214776" w:history="1">
        <w:r w:rsidRPr="00AA2F3F">
          <w:rPr>
            <w:rStyle w:val="Hyperlink"/>
            <w:rFonts w:ascii="Times New Roman" w:hAnsi="Times New Roman"/>
            <w:noProof/>
          </w:rPr>
          <w:t>3.16.1 Universal Service Fund Data schedule description</w:t>
        </w:r>
        <w:r>
          <w:rPr>
            <w:noProof/>
            <w:webHidden/>
          </w:rPr>
          <w:tab/>
        </w:r>
        <w:r>
          <w:rPr>
            <w:noProof/>
            <w:webHidden/>
          </w:rPr>
          <w:fldChar w:fldCharType="begin"/>
        </w:r>
        <w:r>
          <w:rPr>
            <w:noProof/>
            <w:webHidden/>
          </w:rPr>
          <w:instrText xml:space="preserve"> PAGEREF _Toc170214776 \h </w:instrText>
        </w:r>
        <w:r>
          <w:rPr>
            <w:noProof/>
            <w:webHidden/>
          </w:rPr>
        </w:r>
        <w:r>
          <w:rPr>
            <w:noProof/>
            <w:webHidden/>
          </w:rPr>
          <w:fldChar w:fldCharType="separate"/>
        </w:r>
        <w:r>
          <w:rPr>
            <w:noProof/>
            <w:webHidden/>
          </w:rPr>
          <w:t>93</w:t>
        </w:r>
        <w:r>
          <w:rPr>
            <w:noProof/>
            <w:webHidden/>
          </w:rPr>
          <w:fldChar w:fldCharType="end"/>
        </w:r>
      </w:hyperlink>
    </w:p>
    <w:p w14:paraId="428E0AFF" w14:textId="62E8C960" w:rsidR="008C6774" w:rsidRDefault="008C6774">
      <w:pPr>
        <w:pStyle w:val="TOC4"/>
        <w:rPr>
          <w:rFonts w:asciiTheme="minorHAnsi" w:eastAsiaTheme="minorEastAsia" w:hAnsiTheme="minorHAnsi" w:cstheme="minorBidi"/>
          <w:noProof/>
        </w:rPr>
      </w:pPr>
      <w:hyperlink w:anchor="_Toc170214777" w:history="1">
        <w:r w:rsidRPr="00AA2F3F">
          <w:rPr>
            <w:rStyle w:val="Hyperlink"/>
            <w:rFonts w:ascii="Times New Roman" w:hAnsi="Times New Roman"/>
            <w:noProof/>
          </w:rPr>
          <w:t>3.16.2 Universal Service Fund Data schedule line instructions – All Districts</w:t>
        </w:r>
        <w:r>
          <w:rPr>
            <w:noProof/>
            <w:webHidden/>
          </w:rPr>
          <w:tab/>
        </w:r>
        <w:r>
          <w:rPr>
            <w:noProof/>
            <w:webHidden/>
          </w:rPr>
          <w:fldChar w:fldCharType="begin"/>
        </w:r>
        <w:r>
          <w:rPr>
            <w:noProof/>
            <w:webHidden/>
          </w:rPr>
          <w:instrText xml:space="preserve"> PAGEREF _Toc170214777 \h </w:instrText>
        </w:r>
        <w:r>
          <w:rPr>
            <w:noProof/>
            <w:webHidden/>
          </w:rPr>
        </w:r>
        <w:r>
          <w:rPr>
            <w:noProof/>
            <w:webHidden/>
          </w:rPr>
          <w:fldChar w:fldCharType="separate"/>
        </w:r>
        <w:r>
          <w:rPr>
            <w:noProof/>
            <w:webHidden/>
          </w:rPr>
          <w:t>93</w:t>
        </w:r>
        <w:r>
          <w:rPr>
            <w:noProof/>
            <w:webHidden/>
          </w:rPr>
          <w:fldChar w:fldCharType="end"/>
        </w:r>
      </w:hyperlink>
    </w:p>
    <w:p w14:paraId="5E48A3A3" w14:textId="3D5B1B4F" w:rsidR="008C6774" w:rsidRDefault="008C6774">
      <w:pPr>
        <w:pStyle w:val="TOC3"/>
        <w:rPr>
          <w:rFonts w:asciiTheme="minorHAnsi" w:eastAsiaTheme="minorEastAsia" w:hAnsiTheme="minorHAnsi" w:cstheme="minorBidi"/>
          <w:b w:val="0"/>
        </w:rPr>
      </w:pPr>
      <w:hyperlink w:anchor="_Toc170214778" w:history="1">
        <w:r w:rsidRPr="00AA2F3F">
          <w:rPr>
            <w:rStyle w:val="Hyperlink"/>
          </w:rPr>
          <w:t>3.17 Federal Impact Aid schedule</w:t>
        </w:r>
        <w:r>
          <w:rPr>
            <w:webHidden/>
          </w:rPr>
          <w:tab/>
        </w:r>
        <w:r>
          <w:rPr>
            <w:webHidden/>
          </w:rPr>
          <w:fldChar w:fldCharType="begin"/>
        </w:r>
        <w:r>
          <w:rPr>
            <w:webHidden/>
          </w:rPr>
          <w:instrText xml:space="preserve"> PAGEREF _Toc170214778 \h </w:instrText>
        </w:r>
        <w:r>
          <w:rPr>
            <w:webHidden/>
          </w:rPr>
        </w:r>
        <w:r>
          <w:rPr>
            <w:webHidden/>
          </w:rPr>
          <w:fldChar w:fldCharType="separate"/>
        </w:r>
        <w:r>
          <w:rPr>
            <w:webHidden/>
          </w:rPr>
          <w:t>95</w:t>
        </w:r>
        <w:r>
          <w:rPr>
            <w:webHidden/>
          </w:rPr>
          <w:fldChar w:fldCharType="end"/>
        </w:r>
      </w:hyperlink>
    </w:p>
    <w:p w14:paraId="23BA9D9A" w14:textId="6C0A24D2" w:rsidR="008C6774" w:rsidRDefault="008C6774">
      <w:pPr>
        <w:pStyle w:val="TOC4"/>
        <w:rPr>
          <w:rFonts w:asciiTheme="minorHAnsi" w:eastAsiaTheme="minorEastAsia" w:hAnsiTheme="minorHAnsi" w:cstheme="minorBidi"/>
          <w:noProof/>
        </w:rPr>
      </w:pPr>
      <w:hyperlink w:anchor="_Toc170214779" w:history="1">
        <w:r w:rsidRPr="00AA2F3F">
          <w:rPr>
            <w:rStyle w:val="Hyperlink"/>
            <w:rFonts w:ascii="Times New Roman" w:hAnsi="Times New Roman"/>
            <w:noProof/>
          </w:rPr>
          <w:t>3.17.1 Federal Impact Aid schedule description</w:t>
        </w:r>
        <w:r>
          <w:rPr>
            <w:noProof/>
            <w:webHidden/>
          </w:rPr>
          <w:tab/>
        </w:r>
        <w:r>
          <w:rPr>
            <w:noProof/>
            <w:webHidden/>
          </w:rPr>
          <w:fldChar w:fldCharType="begin"/>
        </w:r>
        <w:r>
          <w:rPr>
            <w:noProof/>
            <w:webHidden/>
          </w:rPr>
          <w:instrText xml:space="preserve"> PAGEREF _Toc170214779 \h </w:instrText>
        </w:r>
        <w:r>
          <w:rPr>
            <w:noProof/>
            <w:webHidden/>
          </w:rPr>
        </w:r>
        <w:r>
          <w:rPr>
            <w:noProof/>
            <w:webHidden/>
          </w:rPr>
          <w:fldChar w:fldCharType="separate"/>
        </w:r>
        <w:r>
          <w:rPr>
            <w:noProof/>
            <w:webHidden/>
          </w:rPr>
          <w:t>95</w:t>
        </w:r>
        <w:r>
          <w:rPr>
            <w:noProof/>
            <w:webHidden/>
          </w:rPr>
          <w:fldChar w:fldCharType="end"/>
        </w:r>
      </w:hyperlink>
    </w:p>
    <w:p w14:paraId="493CDA50" w14:textId="79DE9974" w:rsidR="008C6774" w:rsidRDefault="008C6774">
      <w:pPr>
        <w:pStyle w:val="TOC4"/>
        <w:rPr>
          <w:rFonts w:asciiTheme="minorHAnsi" w:eastAsiaTheme="minorEastAsia" w:hAnsiTheme="minorHAnsi" w:cstheme="minorBidi"/>
          <w:noProof/>
        </w:rPr>
      </w:pPr>
      <w:hyperlink w:anchor="_Toc170214780" w:history="1">
        <w:r w:rsidRPr="00AA2F3F">
          <w:rPr>
            <w:rStyle w:val="Hyperlink"/>
            <w:rFonts w:ascii="Times New Roman" w:hAnsi="Times New Roman"/>
            <w:noProof/>
          </w:rPr>
          <w:t>3.17.2 Federal Impact Aid schedule line instructions – Local and Regional School Districts</w:t>
        </w:r>
        <w:r>
          <w:rPr>
            <w:noProof/>
            <w:webHidden/>
          </w:rPr>
          <w:tab/>
        </w:r>
        <w:r>
          <w:rPr>
            <w:noProof/>
            <w:webHidden/>
          </w:rPr>
          <w:fldChar w:fldCharType="begin"/>
        </w:r>
        <w:r>
          <w:rPr>
            <w:noProof/>
            <w:webHidden/>
          </w:rPr>
          <w:instrText xml:space="preserve"> PAGEREF _Toc170214780 \h </w:instrText>
        </w:r>
        <w:r>
          <w:rPr>
            <w:noProof/>
            <w:webHidden/>
          </w:rPr>
        </w:r>
        <w:r>
          <w:rPr>
            <w:noProof/>
            <w:webHidden/>
          </w:rPr>
          <w:fldChar w:fldCharType="separate"/>
        </w:r>
        <w:r>
          <w:rPr>
            <w:noProof/>
            <w:webHidden/>
          </w:rPr>
          <w:t>95</w:t>
        </w:r>
        <w:r>
          <w:rPr>
            <w:noProof/>
            <w:webHidden/>
          </w:rPr>
          <w:fldChar w:fldCharType="end"/>
        </w:r>
      </w:hyperlink>
    </w:p>
    <w:p w14:paraId="3E8FFFD6" w14:textId="167E2B83" w:rsidR="008C6774" w:rsidRDefault="008C6774">
      <w:pPr>
        <w:pStyle w:val="TOC3"/>
        <w:rPr>
          <w:rFonts w:asciiTheme="minorHAnsi" w:eastAsiaTheme="minorEastAsia" w:hAnsiTheme="minorHAnsi" w:cstheme="minorBidi"/>
          <w:b w:val="0"/>
        </w:rPr>
      </w:pPr>
      <w:hyperlink w:anchor="_Toc170214781" w:history="1">
        <w:r w:rsidRPr="00AA2F3F">
          <w:rPr>
            <w:rStyle w:val="Hyperlink"/>
          </w:rPr>
          <w:t>3.18 State Charter School Grant and Reserve Fund Monitoring schedule</w:t>
        </w:r>
        <w:r>
          <w:rPr>
            <w:webHidden/>
          </w:rPr>
          <w:tab/>
        </w:r>
        <w:r>
          <w:rPr>
            <w:webHidden/>
          </w:rPr>
          <w:fldChar w:fldCharType="begin"/>
        </w:r>
        <w:r>
          <w:rPr>
            <w:webHidden/>
          </w:rPr>
          <w:instrText xml:space="preserve"> PAGEREF _Toc170214781 \h </w:instrText>
        </w:r>
        <w:r>
          <w:rPr>
            <w:webHidden/>
          </w:rPr>
        </w:r>
        <w:r>
          <w:rPr>
            <w:webHidden/>
          </w:rPr>
          <w:fldChar w:fldCharType="separate"/>
        </w:r>
        <w:r>
          <w:rPr>
            <w:webHidden/>
          </w:rPr>
          <w:t>96</w:t>
        </w:r>
        <w:r>
          <w:rPr>
            <w:webHidden/>
          </w:rPr>
          <w:fldChar w:fldCharType="end"/>
        </w:r>
      </w:hyperlink>
    </w:p>
    <w:p w14:paraId="3556873D" w14:textId="14DA3301" w:rsidR="008C6774" w:rsidRDefault="008C6774">
      <w:pPr>
        <w:pStyle w:val="TOC4"/>
        <w:rPr>
          <w:rFonts w:asciiTheme="minorHAnsi" w:eastAsiaTheme="minorEastAsia" w:hAnsiTheme="minorHAnsi" w:cstheme="minorBidi"/>
          <w:noProof/>
        </w:rPr>
      </w:pPr>
      <w:hyperlink w:anchor="_Toc170214782" w:history="1">
        <w:r w:rsidRPr="00AA2F3F">
          <w:rPr>
            <w:rStyle w:val="Hyperlink"/>
            <w:rFonts w:ascii="Times New Roman" w:hAnsi="Times New Roman"/>
            <w:noProof/>
          </w:rPr>
          <w:t>3.18.1 State Charter School Grant and Reserve Fund Monitoring schedule description</w:t>
        </w:r>
        <w:r>
          <w:rPr>
            <w:noProof/>
            <w:webHidden/>
          </w:rPr>
          <w:tab/>
        </w:r>
        <w:r>
          <w:rPr>
            <w:noProof/>
            <w:webHidden/>
          </w:rPr>
          <w:fldChar w:fldCharType="begin"/>
        </w:r>
        <w:r>
          <w:rPr>
            <w:noProof/>
            <w:webHidden/>
          </w:rPr>
          <w:instrText xml:space="preserve"> PAGEREF _Toc170214782 \h </w:instrText>
        </w:r>
        <w:r>
          <w:rPr>
            <w:noProof/>
            <w:webHidden/>
          </w:rPr>
        </w:r>
        <w:r>
          <w:rPr>
            <w:noProof/>
            <w:webHidden/>
          </w:rPr>
          <w:fldChar w:fldCharType="separate"/>
        </w:r>
        <w:r>
          <w:rPr>
            <w:noProof/>
            <w:webHidden/>
          </w:rPr>
          <w:t>96</w:t>
        </w:r>
        <w:r>
          <w:rPr>
            <w:noProof/>
            <w:webHidden/>
          </w:rPr>
          <w:fldChar w:fldCharType="end"/>
        </w:r>
      </w:hyperlink>
    </w:p>
    <w:p w14:paraId="538F0879" w14:textId="0BD3B0AE" w:rsidR="008C6774" w:rsidRDefault="008C6774">
      <w:pPr>
        <w:pStyle w:val="TOC4"/>
        <w:rPr>
          <w:rFonts w:asciiTheme="minorHAnsi" w:eastAsiaTheme="minorEastAsia" w:hAnsiTheme="minorHAnsi" w:cstheme="minorBidi"/>
          <w:noProof/>
        </w:rPr>
      </w:pPr>
      <w:hyperlink w:anchor="_Toc170214783" w:history="1">
        <w:r w:rsidRPr="00AA2F3F">
          <w:rPr>
            <w:rStyle w:val="Hyperlink"/>
            <w:rFonts w:ascii="Times New Roman" w:hAnsi="Times New Roman"/>
            <w:noProof/>
          </w:rPr>
          <w:t>3.18.2 State Charter School Grant and Reserve Fund Monitoring schedule line instructions</w:t>
        </w:r>
        <w:r>
          <w:rPr>
            <w:noProof/>
            <w:webHidden/>
          </w:rPr>
          <w:tab/>
        </w:r>
        <w:r>
          <w:rPr>
            <w:noProof/>
            <w:webHidden/>
          </w:rPr>
          <w:fldChar w:fldCharType="begin"/>
        </w:r>
        <w:r>
          <w:rPr>
            <w:noProof/>
            <w:webHidden/>
          </w:rPr>
          <w:instrText xml:space="preserve"> PAGEREF _Toc170214783 \h </w:instrText>
        </w:r>
        <w:r>
          <w:rPr>
            <w:noProof/>
            <w:webHidden/>
          </w:rPr>
        </w:r>
        <w:r>
          <w:rPr>
            <w:noProof/>
            <w:webHidden/>
          </w:rPr>
          <w:fldChar w:fldCharType="separate"/>
        </w:r>
        <w:r>
          <w:rPr>
            <w:noProof/>
            <w:webHidden/>
          </w:rPr>
          <w:t>96</w:t>
        </w:r>
        <w:r>
          <w:rPr>
            <w:noProof/>
            <w:webHidden/>
          </w:rPr>
          <w:fldChar w:fldCharType="end"/>
        </w:r>
      </w:hyperlink>
    </w:p>
    <w:p w14:paraId="3144F794" w14:textId="4F3BE4EB" w:rsidR="008C6774" w:rsidRDefault="008C6774">
      <w:pPr>
        <w:pStyle w:val="TOC3"/>
        <w:rPr>
          <w:rFonts w:asciiTheme="minorHAnsi" w:eastAsiaTheme="minorEastAsia" w:hAnsiTheme="minorHAnsi" w:cstheme="minorBidi"/>
          <w:b w:val="0"/>
        </w:rPr>
      </w:pPr>
      <w:hyperlink w:anchor="_Toc170214784" w:history="1">
        <w:r w:rsidRPr="00AA2F3F">
          <w:rPr>
            <w:rStyle w:val="Hyperlink"/>
          </w:rPr>
          <w:t>3.19 Charter School Related Party and Management Organization Information schedule</w:t>
        </w:r>
        <w:r>
          <w:rPr>
            <w:webHidden/>
          </w:rPr>
          <w:tab/>
        </w:r>
        <w:r>
          <w:rPr>
            <w:webHidden/>
          </w:rPr>
          <w:fldChar w:fldCharType="begin"/>
        </w:r>
        <w:r>
          <w:rPr>
            <w:webHidden/>
          </w:rPr>
          <w:instrText xml:space="preserve"> PAGEREF _Toc170214784 \h </w:instrText>
        </w:r>
        <w:r>
          <w:rPr>
            <w:webHidden/>
          </w:rPr>
        </w:r>
        <w:r>
          <w:rPr>
            <w:webHidden/>
          </w:rPr>
          <w:fldChar w:fldCharType="separate"/>
        </w:r>
        <w:r>
          <w:rPr>
            <w:webHidden/>
          </w:rPr>
          <w:t>98</w:t>
        </w:r>
        <w:r>
          <w:rPr>
            <w:webHidden/>
          </w:rPr>
          <w:fldChar w:fldCharType="end"/>
        </w:r>
      </w:hyperlink>
    </w:p>
    <w:p w14:paraId="3DDAB8A4" w14:textId="7DACE487" w:rsidR="008C6774" w:rsidRDefault="008C6774">
      <w:pPr>
        <w:pStyle w:val="TOC4"/>
        <w:rPr>
          <w:rFonts w:asciiTheme="minorHAnsi" w:eastAsiaTheme="minorEastAsia" w:hAnsiTheme="minorHAnsi" w:cstheme="minorBidi"/>
          <w:noProof/>
        </w:rPr>
      </w:pPr>
      <w:hyperlink w:anchor="_Toc170214785" w:history="1">
        <w:r w:rsidRPr="00AA2F3F">
          <w:rPr>
            <w:rStyle w:val="Hyperlink"/>
            <w:rFonts w:ascii="Times New Roman" w:hAnsi="Times New Roman"/>
            <w:noProof/>
          </w:rPr>
          <w:t>3.19.1 Charter School Related Party and Management Organization Information schedule description</w:t>
        </w:r>
        <w:r>
          <w:rPr>
            <w:noProof/>
            <w:webHidden/>
          </w:rPr>
          <w:tab/>
        </w:r>
        <w:r>
          <w:rPr>
            <w:noProof/>
            <w:webHidden/>
          </w:rPr>
          <w:fldChar w:fldCharType="begin"/>
        </w:r>
        <w:r>
          <w:rPr>
            <w:noProof/>
            <w:webHidden/>
          </w:rPr>
          <w:instrText xml:space="preserve"> PAGEREF _Toc170214785 \h </w:instrText>
        </w:r>
        <w:r>
          <w:rPr>
            <w:noProof/>
            <w:webHidden/>
          </w:rPr>
        </w:r>
        <w:r>
          <w:rPr>
            <w:noProof/>
            <w:webHidden/>
          </w:rPr>
          <w:fldChar w:fldCharType="separate"/>
        </w:r>
        <w:r>
          <w:rPr>
            <w:noProof/>
            <w:webHidden/>
          </w:rPr>
          <w:t>98</w:t>
        </w:r>
        <w:r>
          <w:rPr>
            <w:noProof/>
            <w:webHidden/>
          </w:rPr>
          <w:fldChar w:fldCharType="end"/>
        </w:r>
      </w:hyperlink>
    </w:p>
    <w:p w14:paraId="0AEA372F" w14:textId="04F3E6A1" w:rsidR="008C6774" w:rsidRDefault="008C6774">
      <w:pPr>
        <w:pStyle w:val="TOC4"/>
        <w:rPr>
          <w:rFonts w:asciiTheme="minorHAnsi" w:eastAsiaTheme="minorEastAsia" w:hAnsiTheme="minorHAnsi" w:cstheme="minorBidi"/>
          <w:noProof/>
        </w:rPr>
      </w:pPr>
      <w:hyperlink w:anchor="_Toc170214786" w:history="1">
        <w:r w:rsidRPr="00AA2F3F">
          <w:rPr>
            <w:rStyle w:val="Hyperlink"/>
            <w:rFonts w:ascii="Times New Roman" w:hAnsi="Times New Roman"/>
            <w:noProof/>
          </w:rPr>
          <w:t>3.19.2 Charter School Related Party and Management Organization Information schedule line instructions</w:t>
        </w:r>
        <w:r>
          <w:rPr>
            <w:noProof/>
            <w:webHidden/>
          </w:rPr>
          <w:tab/>
        </w:r>
        <w:r>
          <w:rPr>
            <w:noProof/>
            <w:webHidden/>
          </w:rPr>
          <w:fldChar w:fldCharType="begin"/>
        </w:r>
        <w:r>
          <w:rPr>
            <w:noProof/>
            <w:webHidden/>
          </w:rPr>
          <w:instrText xml:space="preserve"> PAGEREF _Toc170214786 \h </w:instrText>
        </w:r>
        <w:r>
          <w:rPr>
            <w:noProof/>
            <w:webHidden/>
          </w:rPr>
        </w:r>
        <w:r>
          <w:rPr>
            <w:noProof/>
            <w:webHidden/>
          </w:rPr>
          <w:fldChar w:fldCharType="separate"/>
        </w:r>
        <w:r>
          <w:rPr>
            <w:noProof/>
            <w:webHidden/>
          </w:rPr>
          <w:t>99</w:t>
        </w:r>
        <w:r>
          <w:rPr>
            <w:noProof/>
            <w:webHidden/>
          </w:rPr>
          <w:fldChar w:fldCharType="end"/>
        </w:r>
      </w:hyperlink>
    </w:p>
    <w:p w14:paraId="5653C41D" w14:textId="0D2FF49A" w:rsidR="008C6774" w:rsidRDefault="008C6774">
      <w:pPr>
        <w:pStyle w:val="TOC2"/>
        <w:rPr>
          <w:rFonts w:eastAsiaTheme="minorEastAsia" w:cstheme="minorBidi"/>
          <w:b w:val="0"/>
        </w:rPr>
      </w:pPr>
      <w:hyperlink w:anchor="_Toc170214787" w:history="1">
        <w:r w:rsidRPr="00AA2F3F">
          <w:rPr>
            <w:rStyle w:val="Hyperlink"/>
          </w:rPr>
          <w:t>4.0 Data Specifications</w:t>
        </w:r>
        <w:r>
          <w:rPr>
            <w:webHidden/>
          </w:rPr>
          <w:tab/>
        </w:r>
        <w:r>
          <w:rPr>
            <w:webHidden/>
          </w:rPr>
          <w:fldChar w:fldCharType="begin"/>
        </w:r>
        <w:r>
          <w:rPr>
            <w:webHidden/>
          </w:rPr>
          <w:instrText xml:space="preserve"> PAGEREF _Toc170214787 \h </w:instrText>
        </w:r>
        <w:r>
          <w:rPr>
            <w:webHidden/>
          </w:rPr>
        </w:r>
        <w:r>
          <w:rPr>
            <w:webHidden/>
          </w:rPr>
          <w:fldChar w:fldCharType="separate"/>
        </w:r>
        <w:r>
          <w:rPr>
            <w:webHidden/>
          </w:rPr>
          <w:t>100</w:t>
        </w:r>
        <w:r>
          <w:rPr>
            <w:webHidden/>
          </w:rPr>
          <w:fldChar w:fldCharType="end"/>
        </w:r>
      </w:hyperlink>
    </w:p>
    <w:p w14:paraId="669775A8" w14:textId="4763BC9B" w:rsidR="008C6774" w:rsidRDefault="008C6774">
      <w:pPr>
        <w:pStyle w:val="TOC3"/>
        <w:rPr>
          <w:rFonts w:asciiTheme="minorHAnsi" w:eastAsiaTheme="minorEastAsia" w:hAnsiTheme="minorHAnsi" w:cstheme="minorBidi"/>
          <w:b w:val="0"/>
        </w:rPr>
      </w:pPr>
      <w:hyperlink w:anchor="_Toc170214788" w:history="1">
        <w:r w:rsidRPr="00AA2F3F">
          <w:rPr>
            <w:rStyle w:val="Hyperlink"/>
          </w:rPr>
          <w:t>4.1 EFS Upload Template</w:t>
        </w:r>
        <w:r>
          <w:rPr>
            <w:webHidden/>
          </w:rPr>
          <w:tab/>
        </w:r>
        <w:r>
          <w:rPr>
            <w:webHidden/>
          </w:rPr>
          <w:fldChar w:fldCharType="begin"/>
        </w:r>
        <w:r>
          <w:rPr>
            <w:webHidden/>
          </w:rPr>
          <w:instrText xml:space="preserve"> PAGEREF _Toc170214788 \h </w:instrText>
        </w:r>
        <w:r>
          <w:rPr>
            <w:webHidden/>
          </w:rPr>
        </w:r>
        <w:r>
          <w:rPr>
            <w:webHidden/>
          </w:rPr>
          <w:fldChar w:fldCharType="separate"/>
        </w:r>
        <w:r>
          <w:rPr>
            <w:webHidden/>
          </w:rPr>
          <w:t>100</w:t>
        </w:r>
        <w:r>
          <w:rPr>
            <w:webHidden/>
          </w:rPr>
          <w:fldChar w:fldCharType="end"/>
        </w:r>
      </w:hyperlink>
    </w:p>
    <w:p w14:paraId="5B89A82A" w14:textId="10E44F5C" w:rsidR="008C6774" w:rsidRDefault="008C6774">
      <w:pPr>
        <w:pStyle w:val="TOC3"/>
        <w:rPr>
          <w:rFonts w:asciiTheme="minorHAnsi" w:eastAsiaTheme="minorEastAsia" w:hAnsiTheme="minorHAnsi" w:cstheme="minorBidi"/>
          <w:b w:val="0"/>
        </w:rPr>
      </w:pPr>
      <w:hyperlink w:anchor="_Toc170214789" w:history="1">
        <w:r w:rsidRPr="00AA2F3F">
          <w:rPr>
            <w:rStyle w:val="Hyperlink"/>
          </w:rPr>
          <w:t>4.2 EFS Funding Source Code</w:t>
        </w:r>
        <w:r>
          <w:rPr>
            <w:webHidden/>
          </w:rPr>
          <w:tab/>
        </w:r>
        <w:r>
          <w:rPr>
            <w:webHidden/>
          </w:rPr>
          <w:fldChar w:fldCharType="begin"/>
        </w:r>
        <w:r>
          <w:rPr>
            <w:webHidden/>
          </w:rPr>
          <w:instrText xml:space="preserve"> PAGEREF _Toc170214789 \h </w:instrText>
        </w:r>
        <w:r>
          <w:rPr>
            <w:webHidden/>
          </w:rPr>
        </w:r>
        <w:r>
          <w:rPr>
            <w:webHidden/>
          </w:rPr>
          <w:fldChar w:fldCharType="separate"/>
        </w:r>
        <w:r>
          <w:rPr>
            <w:webHidden/>
          </w:rPr>
          <w:t>101</w:t>
        </w:r>
        <w:r>
          <w:rPr>
            <w:webHidden/>
          </w:rPr>
          <w:fldChar w:fldCharType="end"/>
        </w:r>
      </w:hyperlink>
    </w:p>
    <w:p w14:paraId="4B052FF2" w14:textId="109422A1" w:rsidR="008C6774" w:rsidRDefault="008C6774">
      <w:pPr>
        <w:pStyle w:val="TOC3"/>
        <w:rPr>
          <w:rFonts w:asciiTheme="minorHAnsi" w:eastAsiaTheme="minorEastAsia" w:hAnsiTheme="minorHAnsi" w:cstheme="minorBidi"/>
          <w:b w:val="0"/>
        </w:rPr>
      </w:pPr>
      <w:hyperlink w:anchor="_Toc170214790" w:history="1">
        <w:r w:rsidRPr="00AA2F3F">
          <w:rPr>
            <w:rStyle w:val="Hyperlink"/>
          </w:rPr>
          <w:t>4.3 EFS Function Code</w:t>
        </w:r>
        <w:r>
          <w:rPr>
            <w:webHidden/>
          </w:rPr>
          <w:tab/>
        </w:r>
        <w:r>
          <w:rPr>
            <w:webHidden/>
          </w:rPr>
          <w:fldChar w:fldCharType="begin"/>
        </w:r>
        <w:r>
          <w:rPr>
            <w:webHidden/>
          </w:rPr>
          <w:instrText xml:space="preserve"> PAGEREF _Toc170214790 \h </w:instrText>
        </w:r>
        <w:r>
          <w:rPr>
            <w:webHidden/>
          </w:rPr>
        </w:r>
        <w:r>
          <w:rPr>
            <w:webHidden/>
          </w:rPr>
          <w:fldChar w:fldCharType="separate"/>
        </w:r>
        <w:r>
          <w:rPr>
            <w:webHidden/>
          </w:rPr>
          <w:t>108</w:t>
        </w:r>
        <w:r>
          <w:rPr>
            <w:webHidden/>
          </w:rPr>
          <w:fldChar w:fldCharType="end"/>
        </w:r>
      </w:hyperlink>
    </w:p>
    <w:p w14:paraId="210D24D7" w14:textId="0B7F2E8B" w:rsidR="008C6774" w:rsidRDefault="008C6774">
      <w:pPr>
        <w:pStyle w:val="TOC3"/>
        <w:rPr>
          <w:rFonts w:asciiTheme="minorHAnsi" w:eastAsiaTheme="minorEastAsia" w:hAnsiTheme="minorHAnsi" w:cstheme="minorBidi"/>
          <w:b w:val="0"/>
        </w:rPr>
      </w:pPr>
      <w:hyperlink w:anchor="_Toc170214791" w:history="1">
        <w:r w:rsidRPr="00AA2F3F">
          <w:rPr>
            <w:rStyle w:val="Hyperlink"/>
          </w:rPr>
          <w:t>4.4 EFS Object Code</w:t>
        </w:r>
        <w:r>
          <w:rPr>
            <w:webHidden/>
          </w:rPr>
          <w:tab/>
        </w:r>
        <w:r>
          <w:rPr>
            <w:webHidden/>
          </w:rPr>
          <w:fldChar w:fldCharType="begin"/>
        </w:r>
        <w:r>
          <w:rPr>
            <w:webHidden/>
          </w:rPr>
          <w:instrText xml:space="preserve"> PAGEREF _Toc170214791 \h </w:instrText>
        </w:r>
        <w:r>
          <w:rPr>
            <w:webHidden/>
          </w:rPr>
        </w:r>
        <w:r>
          <w:rPr>
            <w:webHidden/>
          </w:rPr>
          <w:fldChar w:fldCharType="separate"/>
        </w:r>
        <w:r>
          <w:rPr>
            <w:webHidden/>
          </w:rPr>
          <w:t>116</w:t>
        </w:r>
        <w:r>
          <w:rPr>
            <w:webHidden/>
          </w:rPr>
          <w:fldChar w:fldCharType="end"/>
        </w:r>
      </w:hyperlink>
    </w:p>
    <w:p w14:paraId="104B225A" w14:textId="4B89A400" w:rsidR="008C6774" w:rsidRDefault="008C6774">
      <w:pPr>
        <w:pStyle w:val="TOC3"/>
        <w:rPr>
          <w:rFonts w:asciiTheme="minorHAnsi" w:eastAsiaTheme="minorEastAsia" w:hAnsiTheme="minorHAnsi" w:cstheme="minorBidi"/>
          <w:b w:val="0"/>
        </w:rPr>
      </w:pPr>
      <w:hyperlink w:anchor="_Toc170214792" w:history="1">
        <w:r w:rsidRPr="00AA2F3F">
          <w:rPr>
            <w:rStyle w:val="Hyperlink"/>
          </w:rPr>
          <w:t>4.5 EFS Education Type Code</w:t>
        </w:r>
        <w:r>
          <w:rPr>
            <w:webHidden/>
          </w:rPr>
          <w:tab/>
        </w:r>
        <w:r>
          <w:rPr>
            <w:webHidden/>
          </w:rPr>
          <w:fldChar w:fldCharType="begin"/>
        </w:r>
        <w:r>
          <w:rPr>
            <w:webHidden/>
          </w:rPr>
          <w:instrText xml:space="preserve"> PAGEREF _Toc170214792 \h </w:instrText>
        </w:r>
        <w:r>
          <w:rPr>
            <w:webHidden/>
          </w:rPr>
        </w:r>
        <w:r>
          <w:rPr>
            <w:webHidden/>
          </w:rPr>
          <w:fldChar w:fldCharType="separate"/>
        </w:r>
        <w:r>
          <w:rPr>
            <w:webHidden/>
          </w:rPr>
          <w:t>127</w:t>
        </w:r>
        <w:r>
          <w:rPr>
            <w:webHidden/>
          </w:rPr>
          <w:fldChar w:fldCharType="end"/>
        </w:r>
      </w:hyperlink>
    </w:p>
    <w:p w14:paraId="2D718CCC" w14:textId="372430D5" w:rsidR="008C6774" w:rsidRDefault="008C6774">
      <w:pPr>
        <w:pStyle w:val="TOC3"/>
        <w:rPr>
          <w:rFonts w:asciiTheme="minorHAnsi" w:eastAsiaTheme="minorEastAsia" w:hAnsiTheme="minorHAnsi" w:cstheme="minorBidi"/>
          <w:b w:val="0"/>
        </w:rPr>
      </w:pPr>
      <w:hyperlink w:anchor="_Toc170214793" w:history="1">
        <w:r w:rsidRPr="00AA2F3F">
          <w:rPr>
            <w:rStyle w:val="Hyperlink"/>
          </w:rPr>
          <w:t>4.6 EFS PreK Code</w:t>
        </w:r>
        <w:r>
          <w:rPr>
            <w:webHidden/>
          </w:rPr>
          <w:tab/>
        </w:r>
        <w:r>
          <w:rPr>
            <w:webHidden/>
          </w:rPr>
          <w:fldChar w:fldCharType="begin"/>
        </w:r>
        <w:r>
          <w:rPr>
            <w:webHidden/>
          </w:rPr>
          <w:instrText xml:space="preserve"> PAGEREF _Toc170214793 \h </w:instrText>
        </w:r>
        <w:r>
          <w:rPr>
            <w:webHidden/>
          </w:rPr>
        </w:r>
        <w:r>
          <w:rPr>
            <w:webHidden/>
          </w:rPr>
          <w:fldChar w:fldCharType="separate"/>
        </w:r>
        <w:r>
          <w:rPr>
            <w:webHidden/>
          </w:rPr>
          <w:t>132</w:t>
        </w:r>
        <w:r>
          <w:rPr>
            <w:webHidden/>
          </w:rPr>
          <w:fldChar w:fldCharType="end"/>
        </w:r>
      </w:hyperlink>
    </w:p>
    <w:p w14:paraId="78332720" w14:textId="73332804" w:rsidR="008C6774" w:rsidRDefault="008C6774">
      <w:pPr>
        <w:pStyle w:val="TOC3"/>
        <w:rPr>
          <w:rFonts w:asciiTheme="minorHAnsi" w:eastAsiaTheme="minorEastAsia" w:hAnsiTheme="minorHAnsi" w:cstheme="minorBidi"/>
          <w:b w:val="0"/>
        </w:rPr>
      </w:pPr>
      <w:hyperlink w:anchor="_Toc170214794" w:history="1">
        <w:r w:rsidRPr="00AA2F3F">
          <w:rPr>
            <w:rStyle w:val="Hyperlink"/>
          </w:rPr>
          <w:t>4.7 EFS Allocation Code</w:t>
        </w:r>
        <w:r>
          <w:rPr>
            <w:webHidden/>
          </w:rPr>
          <w:tab/>
        </w:r>
        <w:r>
          <w:rPr>
            <w:webHidden/>
          </w:rPr>
          <w:fldChar w:fldCharType="begin"/>
        </w:r>
        <w:r>
          <w:rPr>
            <w:webHidden/>
          </w:rPr>
          <w:instrText xml:space="preserve"> PAGEREF _Toc170214794 \h </w:instrText>
        </w:r>
        <w:r>
          <w:rPr>
            <w:webHidden/>
          </w:rPr>
        </w:r>
        <w:r>
          <w:rPr>
            <w:webHidden/>
          </w:rPr>
          <w:fldChar w:fldCharType="separate"/>
        </w:r>
        <w:r>
          <w:rPr>
            <w:webHidden/>
          </w:rPr>
          <w:t>132</w:t>
        </w:r>
        <w:r>
          <w:rPr>
            <w:webHidden/>
          </w:rPr>
          <w:fldChar w:fldCharType="end"/>
        </w:r>
      </w:hyperlink>
    </w:p>
    <w:p w14:paraId="5D70FF98" w14:textId="76F1C5C4" w:rsidR="008C6774" w:rsidRDefault="008C6774">
      <w:pPr>
        <w:pStyle w:val="TOC4"/>
        <w:rPr>
          <w:rFonts w:asciiTheme="minorHAnsi" w:eastAsiaTheme="minorEastAsia" w:hAnsiTheme="minorHAnsi" w:cstheme="minorBidi"/>
          <w:noProof/>
        </w:rPr>
      </w:pPr>
      <w:hyperlink w:anchor="_Toc170214795" w:history="1">
        <w:r w:rsidRPr="00AA2F3F">
          <w:rPr>
            <w:rStyle w:val="Hyperlink"/>
            <w:rFonts w:ascii="Times New Roman" w:hAnsi="Times New Roman"/>
            <w:noProof/>
          </w:rPr>
          <w:t>4.7.1 Allocation Basis - salary expenditures (for fringe benefit allocation only)</w:t>
        </w:r>
        <w:r>
          <w:rPr>
            <w:noProof/>
            <w:webHidden/>
          </w:rPr>
          <w:tab/>
        </w:r>
        <w:r>
          <w:rPr>
            <w:noProof/>
            <w:webHidden/>
          </w:rPr>
          <w:fldChar w:fldCharType="begin"/>
        </w:r>
        <w:r>
          <w:rPr>
            <w:noProof/>
            <w:webHidden/>
          </w:rPr>
          <w:instrText xml:space="preserve"> PAGEREF _Toc170214795 \h </w:instrText>
        </w:r>
        <w:r>
          <w:rPr>
            <w:noProof/>
            <w:webHidden/>
          </w:rPr>
        </w:r>
        <w:r>
          <w:rPr>
            <w:noProof/>
            <w:webHidden/>
          </w:rPr>
          <w:fldChar w:fldCharType="separate"/>
        </w:r>
        <w:r>
          <w:rPr>
            <w:noProof/>
            <w:webHidden/>
          </w:rPr>
          <w:t>132</w:t>
        </w:r>
        <w:r>
          <w:rPr>
            <w:noProof/>
            <w:webHidden/>
          </w:rPr>
          <w:fldChar w:fldCharType="end"/>
        </w:r>
      </w:hyperlink>
    </w:p>
    <w:p w14:paraId="530A458E" w14:textId="1557CA14" w:rsidR="008C6774" w:rsidRDefault="008C6774">
      <w:pPr>
        <w:pStyle w:val="TOC4"/>
        <w:rPr>
          <w:rFonts w:asciiTheme="minorHAnsi" w:eastAsiaTheme="minorEastAsia" w:hAnsiTheme="minorHAnsi" w:cstheme="minorBidi"/>
          <w:noProof/>
        </w:rPr>
      </w:pPr>
      <w:hyperlink w:anchor="_Toc170214796" w:history="1">
        <w:r w:rsidRPr="00AA2F3F">
          <w:rPr>
            <w:rStyle w:val="Hyperlink"/>
            <w:rFonts w:ascii="Times New Roman" w:hAnsi="Times New Roman"/>
            <w:noProof/>
          </w:rPr>
          <w:t>4.7.2 Allocation Basis – student enrollment</w:t>
        </w:r>
        <w:r>
          <w:rPr>
            <w:noProof/>
            <w:webHidden/>
          </w:rPr>
          <w:tab/>
        </w:r>
        <w:r>
          <w:rPr>
            <w:noProof/>
            <w:webHidden/>
          </w:rPr>
          <w:fldChar w:fldCharType="begin"/>
        </w:r>
        <w:r>
          <w:rPr>
            <w:noProof/>
            <w:webHidden/>
          </w:rPr>
          <w:instrText xml:space="preserve"> PAGEREF _Toc170214796 \h </w:instrText>
        </w:r>
        <w:r>
          <w:rPr>
            <w:noProof/>
            <w:webHidden/>
          </w:rPr>
        </w:r>
        <w:r>
          <w:rPr>
            <w:noProof/>
            <w:webHidden/>
          </w:rPr>
          <w:fldChar w:fldCharType="separate"/>
        </w:r>
        <w:r>
          <w:rPr>
            <w:noProof/>
            <w:webHidden/>
          </w:rPr>
          <w:t>134</w:t>
        </w:r>
        <w:r>
          <w:rPr>
            <w:noProof/>
            <w:webHidden/>
          </w:rPr>
          <w:fldChar w:fldCharType="end"/>
        </w:r>
      </w:hyperlink>
    </w:p>
    <w:p w14:paraId="4C1B4289" w14:textId="520D9766" w:rsidR="008C6774" w:rsidRDefault="008C6774">
      <w:pPr>
        <w:pStyle w:val="TOC3"/>
        <w:rPr>
          <w:rFonts w:asciiTheme="minorHAnsi" w:eastAsiaTheme="minorEastAsia" w:hAnsiTheme="minorHAnsi" w:cstheme="minorBidi"/>
          <w:b w:val="0"/>
        </w:rPr>
      </w:pPr>
      <w:hyperlink w:anchor="_Toc170214797" w:history="1">
        <w:r w:rsidRPr="00AA2F3F">
          <w:rPr>
            <w:rStyle w:val="Hyperlink"/>
          </w:rPr>
          <w:t>4.8 CSDE Location Code</w:t>
        </w:r>
        <w:r>
          <w:rPr>
            <w:webHidden/>
          </w:rPr>
          <w:tab/>
        </w:r>
        <w:r>
          <w:rPr>
            <w:webHidden/>
          </w:rPr>
          <w:fldChar w:fldCharType="begin"/>
        </w:r>
        <w:r>
          <w:rPr>
            <w:webHidden/>
          </w:rPr>
          <w:instrText xml:space="preserve"> PAGEREF _Toc170214797 \h </w:instrText>
        </w:r>
        <w:r>
          <w:rPr>
            <w:webHidden/>
          </w:rPr>
        </w:r>
        <w:r>
          <w:rPr>
            <w:webHidden/>
          </w:rPr>
          <w:fldChar w:fldCharType="separate"/>
        </w:r>
        <w:r>
          <w:rPr>
            <w:webHidden/>
          </w:rPr>
          <w:t>135</w:t>
        </w:r>
        <w:r>
          <w:rPr>
            <w:webHidden/>
          </w:rPr>
          <w:fldChar w:fldCharType="end"/>
        </w:r>
      </w:hyperlink>
    </w:p>
    <w:p w14:paraId="4CD45577" w14:textId="3B64426B" w:rsidR="008C6774" w:rsidRDefault="008C6774">
      <w:pPr>
        <w:pStyle w:val="TOC2"/>
        <w:rPr>
          <w:rFonts w:eastAsiaTheme="minorEastAsia" w:cstheme="minorBidi"/>
          <w:b w:val="0"/>
        </w:rPr>
      </w:pPr>
      <w:hyperlink w:anchor="_Toc170214798" w:history="1">
        <w:r w:rsidRPr="00AA2F3F">
          <w:rPr>
            <w:rStyle w:val="Hyperlink"/>
          </w:rPr>
          <w:t>5.0 Reports</w:t>
        </w:r>
        <w:r>
          <w:rPr>
            <w:webHidden/>
          </w:rPr>
          <w:tab/>
        </w:r>
        <w:r>
          <w:rPr>
            <w:webHidden/>
          </w:rPr>
          <w:fldChar w:fldCharType="begin"/>
        </w:r>
        <w:r>
          <w:rPr>
            <w:webHidden/>
          </w:rPr>
          <w:instrText xml:space="preserve"> PAGEREF _Toc170214798 \h </w:instrText>
        </w:r>
        <w:r>
          <w:rPr>
            <w:webHidden/>
          </w:rPr>
        </w:r>
        <w:r>
          <w:rPr>
            <w:webHidden/>
          </w:rPr>
          <w:fldChar w:fldCharType="separate"/>
        </w:r>
        <w:r>
          <w:rPr>
            <w:webHidden/>
          </w:rPr>
          <w:t>136</w:t>
        </w:r>
        <w:r>
          <w:rPr>
            <w:webHidden/>
          </w:rPr>
          <w:fldChar w:fldCharType="end"/>
        </w:r>
      </w:hyperlink>
    </w:p>
    <w:p w14:paraId="08DF8BF4" w14:textId="270FD2E8" w:rsidR="008C6774" w:rsidRDefault="008C6774">
      <w:pPr>
        <w:pStyle w:val="TOC3"/>
        <w:rPr>
          <w:rFonts w:asciiTheme="minorHAnsi" w:eastAsiaTheme="minorEastAsia" w:hAnsiTheme="minorHAnsi" w:cstheme="minorBidi"/>
          <w:b w:val="0"/>
        </w:rPr>
      </w:pPr>
      <w:hyperlink w:anchor="_Toc170214799" w:history="1">
        <w:r w:rsidRPr="00AA2F3F">
          <w:rPr>
            <w:rStyle w:val="Hyperlink"/>
          </w:rPr>
          <w:t>5.1 General report information</w:t>
        </w:r>
        <w:r>
          <w:rPr>
            <w:webHidden/>
          </w:rPr>
          <w:tab/>
        </w:r>
        <w:r>
          <w:rPr>
            <w:webHidden/>
          </w:rPr>
          <w:fldChar w:fldCharType="begin"/>
        </w:r>
        <w:r>
          <w:rPr>
            <w:webHidden/>
          </w:rPr>
          <w:instrText xml:space="preserve"> PAGEREF _Toc170214799 \h </w:instrText>
        </w:r>
        <w:r>
          <w:rPr>
            <w:webHidden/>
          </w:rPr>
        </w:r>
        <w:r>
          <w:rPr>
            <w:webHidden/>
          </w:rPr>
          <w:fldChar w:fldCharType="separate"/>
        </w:r>
        <w:r>
          <w:rPr>
            <w:webHidden/>
          </w:rPr>
          <w:t>136</w:t>
        </w:r>
        <w:r>
          <w:rPr>
            <w:webHidden/>
          </w:rPr>
          <w:fldChar w:fldCharType="end"/>
        </w:r>
      </w:hyperlink>
    </w:p>
    <w:p w14:paraId="0308BB54" w14:textId="09CE34E0" w:rsidR="008C6774" w:rsidRDefault="008C6774">
      <w:pPr>
        <w:pStyle w:val="TOC3"/>
        <w:rPr>
          <w:rFonts w:asciiTheme="minorHAnsi" w:eastAsiaTheme="minorEastAsia" w:hAnsiTheme="minorHAnsi" w:cstheme="minorBidi"/>
          <w:b w:val="0"/>
        </w:rPr>
      </w:pPr>
      <w:hyperlink w:anchor="_Toc170214800" w:history="1">
        <w:r w:rsidRPr="00AA2F3F">
          <w:rPr>
            <w:rStyle w:val="Hyperlink"/>
          </w:rPr>
          <w:t>5.2 Report details</w:t>
        </w:r>
        <w:r>
          <w:rPr>
            <w:webHidden/>
          </w:rPr>
          <w:tab/>
        </w:r>
        <w:r>
          <w:rPr>
            <w:webHidden/>
          </w:rPr>
          <w:fldChar w:fldCharType="begin"/>
        </w:r>
        <w:r>
          <w:rPr>
            <w:webHidden/>
          </w:rPr>
          <w:instrText xml:space="preserve"> PAGEREF _Toc170214800 \h </w:instrText>
        </w:r>
        <w:r>
          <w:rPr>
            <w:webHidden/>
          </w:rPr>
        </w:r>
        <w:r>
          <w:rPr>
            <w:webHidden/>
          </w:rPr>
          <w:fldChar w:fldCharType="separate"/>
        </w:r>
        <w:r>
          <w:rPr>
            <w:webHidden/>
          </w:rPr>
          <w:t>137</w:t>
        </w:r>
        <w:r>
          <w:rPr>
            <w:webHidden/>
          </w:rPr>
          <w:fldChar w:fldCharType="end"/>
        </w:r>
      </w:hyperlink>
    </w:p>
    <w:p w14:paraId="01073506" w14:textId="6B680C43" w:rsidR="008C6774" w:rsidRDefault="008C6774">
      <w:pPr>
        <w:pStyle w:val="TOC3"/>
        <w:rPr>
          <w:rFonts w:asciiTheme="minorHAnsi" w:eastAsiaTheme="minorEastAsia" w:hAnsiTheme="minorHAnsi" w:cstheme="minorBidi"/>
          <w:b w:val="0"/>
        </w:rPr>
      </w:pPr>
      <w:hyperlink w:anchor="_Toc170214801" w:history="1">
        <w:r w:rsidRPr="00AA2F3F">
          <w:rPr>
            <w:rStyle w:val="Hyperlink"/>
          </w:rPr>
          <w:t>5.2.1 Downloading or printing a report</w:t>
        </w:r>
        <w:r>
          <w:rPr>
            <w:webHidden/>
          </w:rPr>
          <w:tab/>
        </w:r>
        <w:r>
          <w:rPr>
            <w:webHidden/>
          </w:rPr>
          <w:fldChar w:fldCharType="begin"/>
        </w:r>
        <w:r>
          <w:rPr>
            <w:webHidden/>
          </w:rPr>
          <w:instrText xml:space="preserve"> PAGEREF _Toc170214801 \h </w:instrText>
        </w:r>
        <w:r>
          <w:rPr>
            <w:webHidden/>
          </w:rPr>
        </w:r>
        <w:r>
          <w:rPr>
            <w:webHidden/>
          </w:rPr>
          <w:fldChar w:fldCharType="separate"/>
        </w:r>
        <w:r>
          <w:rPr>
            <w:webHidden/>
          </w:rPr>
          <w:t>137</w:t>
        </w:r>
        <w:r>
          <w:rPr>
            <w:webHidden/>
          </w:rPr>
          <w:fldChar w:fldCharType="end"/>
        </w:r>
      </w:hyperlink>
    </w:p>
    <w:p w14:paraId="0C89E0CE" w14:textId="596D6501" w:rsidR="008C6774" w:rsidRDefault="008C6774">
      <w:pPr>
        <w:pStyle w:val="TOC3"/>
        <w:rPr>
          <w:rFonts w:asciiTheme="minorHAnsi" w:eastAsiaTheme="minorEastAsia" w:hAnsiTheme="minorHAnsi" w:cstheme="minorBidi"/>
          <w:b w:val="0"/>
        </w:rPr>
      </w:pPr>
      <w:hyperlink w:anchor="_Toc170214802" w:history="1">
        <w:r w:rsidRPr="00AA2F3F">
          <w:rPr>
            <w:rStyle w:val="Hyperlink"/>
          </w:rPr>
          <w:t>5.2.2 View report detail</w:t>
        </w:r>
        <w:r>
          <w:rPr>
            <w:webHidden/>
          </w:rPr>
          <w:tab/>
        </w:r>
        <w:r>
          <w:rPr>
            <w:webHidden/>
          </w:rPr>
          <w:fldChar w:fldCharType="begin"/>
        </w:r>
        <w:r>
          <w:rPr>
            <w:webHidden/>
          </w:rPr>
          <w:instrText xml:space="preserve"> PAGEREF _Toc170214802 \h </w:instrText>
        </w:r>
        <w:r>
          <w:rPr>
            <w:webHidden/>
          </w:rPr>
        </w:r>
        <w:r>
          <w:rPr>
            <w:webHidden/>
          </w:rPr>
          <w:fldChar w:fldCharType="separate"/>
        </w:r>
        <w:r>
          <w:rPr>
            <w:webHidden/>
          </w:rPr>
          <w:t>139</w:t>
        </w:r>
        <w:r>
          <w:rPr>
            <w:webHidden/>
          </w:rPr>
          <w:fldChar w:fldCharType="end"/>
        </w:r>
      </w:hyperlink>
    </w:p>
    <w:p w14:paraId="2081FD19" w14:textId="22A10014" w:rsidR="008C6774" w:rsidRDefault="008C6774">
      <w:pPr>
        <w:pStyle w:val="TOC3"/>
        <w:rPr>
          <w:rFonts w:asciiTheme="minorHAnsi" w:eastAsiaTheme="minorEastAsia" w:hAnsiTheme="minorHAnsi" w:cstheme="minorBidi"/>
          <w:b w:val="0"/>
        </w:rPr>
      </w:pPr>
      <w:hyperlink w:anchor="_Toc170214803" w:history="1">
        <w:r w:rsidRPr="00AA2F3F">
          <w:rPr>
            <w:rStyle w:val="Hyperlink"/>
          </w:rPr>
          <w:t>5.2.3 Refresh report</w:t>
        </w:r>
        <w:r>
          <w:rPr>
            <w:webHidden/>
          </w:rPr>
          <w:tab/>
        </w:r>
        <w:r>
          <w:rPr>
            <w:webHidden/>
          </w:rPr>
          <w:fldChar w:fldCharType="begin"/>
        </w:r>
        <w:r>
          <w:rPr>
            <w:webHidden/>
          </w:rPr>
          <w:instrText xml:space="preserve"> PAGEREF _Toc170214803 \h </w:instrText>
        </w:r>
        <w:r>
          <w:rPr>
            <w:webHidden/>
          </w:rPr>
        </w:r>
        <w:r>
          <w:rPr>
            <w:webHidden/>
          </w:rPr>
          <w:fldChar w:fldCharType="separate"/>
        </w:r>
        <w:r>
          <w:rPr>
            <w:webHidden/>
          </w:rPr>
          <w:t>139</w:t>
        </w:r>
        <w:r>
          <w:rPr>
            <w:webHidden/>
          </w:rPr>
          <w:fldChar w:fldCharType="end"/>
        </w:r>
      </w:hyperlink>
    </w:p>
    <w:p w14:paraId="35D76CA0" w14:textId="2C3877E7" w:rsidR="008C6774" w:rsidRDefault="008C6774">
      <w:pPr>
        <w:pStyle w:val="TOC3"/>
        <w:rPr>
          <w:rFonts w:asciiTheme="minorHAnsi" w:eastAsiaTheme="minorEastAsia" w:hAnsiTheme="minorHAnsi" w:cstheme="minorBidi"/>
          <w:b w:val="0"/>
        </w:rPr>
      </w:pPr>
      <w:hyperlink w:anchor="_Toc170214804" w:history="1">
        <w:r w:rsidRPr="00AA2F3F">
          <w:rPr>
            <w:rStyle w:val="Hyperlink"/>
          </w:rPr>
          <w:t>5.2.4 Change fisc</w:t>
        </w:r>
        <w:r w:rsidRPr="00AA2F3F">
          <w:rPr>
            <w:rStyle w:val="Hyperlink"/>
          </w:rPr>
          <w:t>a</w:t>
        </w:r>
        <w:r w:rsidRPr="00AA2F3F">
          <w:rPr>
            <w:rStyle w:val="Hyperlink"/>
          </w:rPr>
          <w:t>l year</w:t>
        </w:r>
        <w:r>
          <w:rPr>
            <w:webHidden/>
          </w:rPr>
          <w:tab/>
        </w:r>
        <w:r>
          <w:rPr>
            <w:webHidden/>
          </w:rPr>
          <w:fldChar w:fldCharType="begin"/>
        </w:r>
        <w:r>
          <w:rPr>
            <w:webHidden/>
          </w:rPr>
          <w:instrText xml:space="preserve"> PAGEREF _Toc170214804 \h </w:instrText>
        </w:r>
        <w:r>
          <w:rPr>
            <w:webHidden/>
          </w:rPr>
        </w:r>
        <w:r>
          <w:rPr>
            <w:webHidden/>
          </w:rPr>
          <w:fldChar w:fldCharType="separate"/>
        </w:r>
        <w:r>
          <w:rPr>
            <w:webHidden/>
          </w:rPr>
          <w:t>139</w:t>
        </w:r>
        <w:r>
          <w:rPr>
            <w:webHidden/>
          </w:rPr>
          <w:fldChar w:fldCharType="end"/>
        </w:r>
      </w:hyperlink>
    </w:p>
    <w:p w14:paraId="246EF930" w14:textId="458FA146" w:rsidR="008C6774" w:rsidRDefault="008C6774">
      <w:pPr>
        <w:pStyle w:val="TOC2"/>
        <w:rPr>
          <w:rFonts w:eastAsiaTheme="minorEastAsia" w:cstheme="minorBidi"/>
          <w:b w:val="0"/>
        </w:rPr>
      </w:pPr>
      <w:hyperlink w:anchor="_Toc170214805" w:history="1">
        <w:r w:rsidRPr="00AA2F3F">
          <w:rPr>
            <w:rStyle w:val="Hyperlink"/>
          </w:rPr>
          <w:t>5.3 Report Specifications</w:t>
        </w:r>
        <w:r>
          <w:rPr>
            <w:webHidden/>
          </w:rPr>
          <w:tab/>
        </w:r>
        <w:r>
          <w:rPr>
            <w:webHidden/>
          </w:rPr>
          <w:fldChar w:fldCharType="begin"/>
        </w:r>
        <w:r>
          <w:rPr>
            <w:webHidden/>
          </w:rPr>
          <w:instrText xml:space="preserve"> PAGEREF _Toc170214805 \h </w:instrText>
        </w:r>
        <w:r>
          <w:rPr>
            <w:webHidden/>
          </w:rPr>
        </w:r>
        <w:r>
          <w:rPr>
            <w:webHidden/>
          </w:rPr>
          <w:fldChar w:fldCharType="separate"/>
        </w:r>
        <w:r>
          <w:rPr>
            <w:webHidden/>
          </w:rPr>
          <w:t>140</w:t>
        </w:r>
        <w:r>
          <w:rPr>
            <w:webHidden/>
          </w:rPr>
          <w:fldChar w:fldCharType="end"/>
        </w:r>
      </w:hyperlink>
    </w:p>
    <w:p w14:paraId="505A6FB7" w14:textId="3D7DAB7B" w:rsidR="008C6774" w:rsidRDefault="008C6774">
      <w:pPr>
        <w:pStyle w:val="TOC4"/>
        <w:rPr>
          <w:rFonts w:asciiTheme="minorHAnsi" w:eastAsiaTheme="minorEastAsia" w:hAnsiTheme="minorHAnsi" w:cstheme="minorBidi"/>
          <w:noProof/>
        </w:rPr>
      </w:pPr>
      <w:hyperlink w:anchor="_Toc170214806" w:history="1">
        <w:r w:rsidRPr="00AA2F3F">
          <w:rPr>
            <w:rStyle w:val="Hyperlink"/>
            <w:rFonts w:ascii="Times New Roman" w:hAnsi="Times New Roman"/>
            <w:noProof/>
          </w:rPr>
          <w:t>5.3.1 DR1-Function/Object Summary Report</w:t>
        </w:r>
        <w:r>
          <w:rPr>
            <w:noProof/>
            <w:webHidden/>
          </w:rPr>
          <w:tab/>
        </w:r>
        <w:r>
          <w:rPr>
            <w:noProof/>
            <w:webHidden/>
          </w:rPr>
          <w:fldChar w:fldCharType="begin"/>
        </w:r>
        <w:r>
          <w:rPr>
            <w:noProof/>
            <w:webHidden/>
          </w:rPr>
          <w:instrText xml:space="preserve"> PAGEREF _Toc170214806 \h </w:instrText>
        </w:r>
        <w:r>
          <w:rPr>
            <w:noProof/>
            <w:webHidden/>
          </w:rPr>
        </w:r>
        <w:r>
          <w:rPr>
            <w:noProof/>
            <w:webHidden/>
          </w:rPr>
          <w:fldChar w:fldCharType="separate"/>
        </w:r>
        <w:r>
          <w:rPr>
            <w:noProof/>
            <w:webHidden/>
          </w:rPr>
          <w:t>140</w:t>
        </w:r>
        <w:r>
          <w:rPr>
            <w:noProof/>
            <w:webHidden/>
          </w:rPr>
          <w:fldChar w:fldCharType="end"/>
        </w:r>
      </w:hyperlink>
    </w:p>
    <w:p w14:paraId="387CB20C" w14:textId="47DCA726" w:rsidR="008C6774" w:rsidRDefault="008C6774">
      <w:pPr>
        <w:pStyle w:val="TOC4"/>
        <w:rPr>
          <w:rFonts w:asciiTheme="minorHAnsi" w:eastAsiaTheme="minorEastAsia" w:hAnsiTheme="minorHAnsi" w:cstheme="minorBidi"/>
          <w:noProof/>
        </w:rPr>
      </w:pPr>
      <w:hyperlink w:anchor="_Toc170214807" w:history="1">
        <w:r w:rsidRPr="00AA2F3F">
          <w:rPr>
            <w:rStyle w:val="Hyperlink"/>
            <w:rFonts w:ascii="Times New Roman" w:hAnsi="Times New Roman"/>
            <w:noProof/>
          </w:rPr>
          <w:t>5.3.2 DR2-District Function/Object Prior Year Comparison Report</w:t>
        </w:r>
        <w:r>
          <w:rPr>
            <w:noProof/>
            <w:webHidden/>
          </w:rPr>
          <w:tab/>
        </w:r>
        <w:r>
          <w:rPr>
            <w:noProof/>
            <w:webHidden/>
          </w:rPr>
          <w:fldChar w:fldCharType="begin"/>
        </w:r>
        <w:r>
          <w:rPr>
            <w:noProof/>
            <w:webHidden/>
          </w:rPr>
          <w:instrText xml:space="preserve"> PAGEREF _Toc170214807 \h </w:instrText>
        </w:r>
        <w:r>
          <w:rPr>
            <w:noProof/>
            <w:webHidden/>
          </w:rPr>
        </w:r>
        <w:r>
          <w:rPr>
            <w:noProof/>
            <w:webHidden/>
          </w:rPr>
          <w:fldChar w:fldCharType="separate"/>
        </w:r>
        <w:r>
          <w:rPr>
            <w:noProof/>
            <w:webHidden/>
          </w:rPr>
          <w:t>144</w:t>
        </w:r>
        <w:r>
          <w:rPr>
            <w:noProof/>
            <w:webHidden/>
          </w:rPr>
          <w:fldChar w:fldCharType="end"/>
        </w:r>
      </w:hyperlink>
    </w:p>
    <w:p w14:paraId="22C745C9" w14:textId="653F9CC4" w:rsidR="008C6774" w:rsidRDefault="008C6774">
      <w:pPr>
        <w:pStyle w:val="TOC4"/>
        <w:rPr>
          <w:rFonts w:asciiTheme="minorHAnsi" w:eastAsiaTheme="minorEastAsia" w:hAnsiTheme="minorHAnsi" w:cstheme="minorBidi"/>
          <w:noProof/>
        </w:rPr>
      </w:pPr>
      <w:hyperlink w:anchor="_Toc170214808" w:history="1">
        <w:r w:rsidRPr="00AA2F3F">
          <w:rPr>
            <w:rStyle w:val="Hyperlink"/>
            <w:rFonts w:ascii="Times New Roman" w:hAnsi="Times New Roman"/>
            <w:noProof/>
          </w:rPr>
          <w:t>5.3.3 DR7-Expenditure Reconciliation Report</w:t>
        </w:r>
        <w:r>
          <w:rPr>
            <w:noProof/>
            <w:webHidden/>
          </w:rPr>
          <w:tab/>
        </w:r>
        <w:r>
          <w:rPr>
            <w:noProof/>
            <w:webHidden/>
          </w:rPr>
          <w:fldChar w:fldCharType="begin"/>
        </w:r>
        <w:r>
          <w:rPr>
            <w:noProof/>
            <w:webHidden/>
          </w:rPr>
          <w:instrText xml:space="preserve"> PAGEREF _Toc170214808 \h </w:instrText>
        </w:r>
        <w:r>
          <w:rPr>
            <w:noProof/>
            <w:webHidden/>
          </w:rPr>
        </w:r>
        <w:r>
          <w:rPr>
            <w:noProof/>
            <w:webHidden/>
          </w:rPr>
          <w:fldChar w:fldCharType="separate"/>
        </w:r>
        <w:r>
          <w:rPr>
            <w:noProof/>
            <w:webHidden/>
          </w:rPr>
          <w:t>149</w:t>
        </w:r>
        <w:r>
          <w:rPr>
            <w:noProof/>
            <w:webHidden/>
          </w:rPr>
          <w:fldChar w:fldCharType="end"/>
        </w:r>
      </w:hyperlink>
    </w:p>
    <w:p w14:paraId="51CCF82D" w14:textId="7FBF909E" w:rsidR="008C6774" w:rsidRDefault="008C6774">
      <w:pPr>
        <w:pStyle w:val="TOC4"/>
        <w:rPr>
          <w:rFonts w:asciiTheme="minorHAnsi" w:eastAsiaTheme="minorEastAsia" w:hAnsiTheme="minorHAnsi" w:cstheme="minorBidi"/>
          <w:noProof/>
        </w:rPr>
      </w:pPr>
      <w:hyperlink w:anchor="_Toc170214809" w:history="1">
        <w:r w:rsidRPr="00AA2F3F">
          <w:rPr>
            <w:rStyle w:val="Hyperlink"/>
            <w:rFonts w:ascii="Times New Roman" w:hAnsi="Times New Roman"/>
            <w:noProof/>
          </w:rPr>
          <w:t>5.3.4 DR8-Per-Pupil Expenditure Summary Report</w:t>
        </w:r>
        <w:r>
          <w:rPr>
            <w:noProof/>
            <w:webHidden/>
          </w:rPr>
          <w:tab/>
        </w:r>
        <w:r>
          <w:rPr>
            <w:noProof/>
            <w:webHidden/>
          </w:rPr>
          <w:fldChar w:fldCharType="begin"/>
        </w:r>
        <w:r>
          <w:rPr>
            <w:noProof/>
            <w:webHidden/>
          </w:rPr>
          <w:instrText xml:space="preserve"> PAGEREF _Toc170214809 \h </w:instrText>
        </w:r>
        <w:r>
          <w:rPr>
            <w:noProof/>
            <w:webHidden/>
          </w:rPr>
        </w:r>
        <w:r>
          <w:rPr>
            <w:noProof/>
            <w:webHidden/>
          </w:rPr>
          <w:fldChar w:fldCharType="separate"/>
        </w:r>
        <w:r>
          <w:rPr>
            <w:noProof/>
            <w:webHidden/>
          </w:rPr>
          <w:t>152</w:t>
        </w:r>
        <w:r>
          <w:rPr>
            <w:noProof/>
            <w:webHidden/>
          </w:rPr>
          <w:fldChar w:fldCharType="end"/>
        </w:r>
      </w:hyperlink>
    </w:p>
    <w:p w14:paraId="3F59AD1D" w14:textId="04F46B3E" w:rsidR="008C6774" w:rsidRDefault="008C6774">
      <w:pPr>
        <w:pStyle w:val="TOC4"/>
        <w:rPr>
          <w:rFonts w:asciiTheme="minorHAnsi" w:eastAsiaTheme="minorEastAsia" w:hAnsiTheme="minorHAnsi" w:cstheme="minorBidi"/>
          <w:noProof/>
        </w:rPr>
      </w:pPr>
      <w:hyperlink w:anchor="_Toc170214810" w:history="1">
        <w:r w:rsidRPr="00AA2F3F">
          <w:rPr>
            <w:rStyle w:val="Hyperlink"/>
            <w:rFonts w:ascii="Times New Roman" w:hAnsi="Times New Roman"/>
            <w:noProof/>
          </w:rPr>
          <w:t>5.3.5 SR1-School Function/Object Summary Report</w:t>
        </w:r>
        <w:r>
          <w:rPr>
            <w:noProof/>
            <w:webHidden/>
          </w:rPr>
          <w:tab/>
        </w:r>
        <w:r>
          <w:rPr>
            <w:noProof/>
            <w:webHidden/>
          </w:rPr>
          <w:fldChar w:fldCharType="begin"/>
        </w:r>
        <w:r>
          <w:rPr>
            <w:noProof/>
            <w:webHidden/>
          </w:rPr>
          <w:instrText xml:space="preserve"> PAGEREF _Toc170214810 \h </w:instrText>
        </w:r>
        <w:r>
          <w:rPr>
            <w:noProof/>
            <w:webHidden/>
          </w:rPr>
        </w:r>
        <w:r>
          <w:rPr>
            <w:noProof/>
            <w:webHidden/>
          </w:rPr>
          <w:fldChar w:fldCharType="separate"/>
        </w:r>
        <w:r>
          <w:rPr>
            <w:noProof/>
            <w:webHidden/>
          </w:rPr>
          <w:t>155</w:t>
        </w:r>
        <w:r>
          <w:rPr>
            <w:noProof/>
            <w:webHidden/>
          </w:rPr>
          <w:fldChar w:fldCharType="end"/>
        </w:r>
      </w:hyperlink>
    </w:p>
    <w:p w14:paraId="6E531869" w14:textId="3F05CD2D" w:rsidR="008C6774" w:rsidRDefault="008C6774">
      <w:pPr>
        <w:pStyle w:val="TOC2"/>
        <w:rPr>
          <w:rFonts w:eastAsiaTheme="minorEastAsia" w:cstheme="minorBidi"/>
          <w:b w:val="0"/>
        </w:rPr>
      </w:pPr>
      <w:hyperlink w:anchor="_Toc170214811" w:history="1">
        <w:r w:rsidRPr="00AA2F3F">
          <w:rPr>
            <w:rStyle w:val="Hyperlink"/>
          </w:rPr>
          <w:t>6.0 Data Issues</w:t>
        </w:r>
        <w:r>
          <w:rPr>
            <w:webHidden/>
          </w:rPr>
          <w:tab/>
        </w:r>
        <w:r>
          <w:rPr>
            <w:webHidden/>
          </w:rPr>
          <w:fldChar w:fldCharType="begin"/>
        </w:r>
        <w:r>
          <w:rPr>
            <w:webHidden/>
          </w:rPr>
          <w:instrText xml:space="preserve"> PAGEREF _Toc170214811 \h </w:instrText>
        </w:r>
        <w:r>
          <w:rPr>
            <w:webHidden/>
          </w:rPr>
        </w:r>
        <w:r>
          <w:rPr>
            <w:webHidden/>
          </w:rPr>
          <w:fldChar w:fldCharType="separate"/>
        </w:r>
        <w:r>
          <w:rPr>
            <w:webHidden/>
          </w:rPr>
          <w:t>159</w:t>
        </w:r>
        <w:r>
          <w:rPr>
            <w:webHidden/>
          </w:rPr>
          <w:fldChar w:fldCharType="end"/>
        </w:r>
      </w:hyperlink>
    </w:p>
    <w:p w14:paraId="04DC5D0C" w14:textId="415D3F02" w:rsidR="008C6774" w:rsidRDefault="008C6774">
      <w:pPr>
        <w:pStyle w:val="TOC4"/>
        <w:rPr>
          <w:rFonts w:asciiTheme="minorHAnsi" w:eastAsiaTheme="minorEastAsia" w:hAnsiTheme="minorHAnsi" w:cstheme="minorBidi"/>
          <w:noProof/>
        </w:rPr>
      </w:pPr>
      <w:hyperlink w:anchor="_Toc170214812" w:history="1">
        <w:r w:rsidRPr="00AA2F3F">
          <w:rPr>
            <w:rStyle w:val="Hyperlink"/>
            <w:rFonts w:ascii="Times New Roman" w:hAnsi="Times New Roman"/>
            <w:noProof/>
          </w:rPr>
          <w:t>6.1.1 In-Schedule Trending Analyses</w:t>
        </w:r>
        <w:r>
          <w:rPr>
            <w:noProof/>
            <w:webHidden/>
          </w:rPr>
          <w:tab/>
        </w:r>
        <w:r>
          <w:rPr>
            <w:noProof/>
            <w:webHidden/>
          </w:rPr>
          <w:fldChar w:fldCharType="begin"/>
        </w:r>
        <w:r>
          <w:rPr>
            <w:noProof/>
            <w:webHidden/>
          </w:rPr>
          <w:instrText xml:space="preserve"> PAGEREF _Toc170214812 \h </w:instrText>
        </w:r>
        <w:r>
          <w:rPr>
            <w:noProof/>
            <w:webHidden/>
          </w:rPr>
        </w:r>
        <w:r>
          <w:rPr>
            <w:noProof/>
            <w:webHidden/>
          </w:rPr>
          <w:fldChar w:fldCharType="separate"/>
        </w:r>
        <w:r>
          <w:rPr>
            <w:noProof/>
            <w:webHidden/>
          </w:rPr>
          <w:t>159</w:t>
        </w:r>
        <w:r>
          <w:rPr>
            <w:noProof/>
            <w:webHidden/>
          </w:rPr>
          <w:fldChar w:fldCharType="end"/>
        </w:r>
      </w:hyperlink>
    </w:p>
    <w:p w14:paraId="14EA543A" w14:textId="7D1D40D9" w:rsidR="008C6774" w:rsidRDefault="008C6774">
      <w:pPr>
        <w:pStyle w:val="TOC4"/>
        <w:rPr>
          <w:rFonts w:asciiTheme="minorHAnsi" w:eastAsiaTheme="minorEastAsia" w:hAnsiTheme="minorHAnsi" w:cstheme="minorBidi"/>
          <w:noProof/>
        </w:rPr>
      </w:pPr>
      <w:hyperlink w:anchor="_Toc170214813" w:history="1">
        <w:r w:rsidRPr="00AA2F3F">
          <w:rPr>
            <w:rStyle w:val="Hyperlink"/>
            <w:rFonts w:ascii="Times New Roman" w:hAnsi="Times New Roman"/>
            <w:noProof/>
          </w:rPr>
          <w:t>6.1.2 Trending Analyses</w:t>
        </w:r>
        <w:r>
          <w:rPr>
            <w:noProof/>
            <w:webHidden/>
          </w:rPr>
          <w:tab/>
        </w:r>
        <w:r>
          <w:rPr>
            <w:noProof/>
            <w:webHidden/>
          </w:rPr>
          <w:fldChar w:fldCharType="begin"/>
        </w:r>
        <w:r>
          <w:rPr>
            <w:noProof/>
            <w:webHidden/>
          </w:rPr>
          <w:instrText xml:space="preserve"> PAGEREF _Toc170214813 \h </w:instrText>
        </w:r>
        <w:r>
          <w:rPr>
            <w:noProof/>
            <w:webHidden/>
          </w:rPr>
        </w:r>
        <w:r>
          <w:rPr>
            <w:noProof/>
            <w:webHidden/>
          </w:rPr>
          <w:fldChar w:fldCharType="separate"/>
        </w:r>
        <w:r>
          <w:rPr>
            <w:noProof/>
            <w:webHidden/>
          </w:rPr>
          <w:t>160</w:t>
        </w:r>
        <w:r>
          <w:rPr>
            <w:noProof/>
            <w:webHidden/>
          </w:rPr>
          <w:fldChar w:fldCharType="end"/>
        </w:r>
      </w:hyperlink>
    </w:p>
    <w:p w14:paraId="7CADF7C1" w14:textId="613EB579" w:rsidR="008C6774" w:rsidRDefault="008C6774">
      <w:pPr>
        <w:pStyle w:val="TOC4"/>
        <w:rPr>
          <w:rFonts w:asciiTheme="minorHAnsi" w:eastAsiaTheme="minorEastAsia" w:hAnsiTheme="minorHAnsi" w:cstheme="minorBidi"/>
          <w:noProof/>
        </w:rPr>
      </w:pPr>
      <w:hyperlink w:anchor="_Toc170214814" w:history="1">
        <w:r w:rsidRPr="00AA2F3F">
          <w:rPr>
            <w:rStyle w:val="Hyperlink"/>
            <w:rFonts w:ascii="Times New Roman" w:hAnsi="Times New Roman"/>
            <w:noProof/>
          </w:rPr>
          <w:t>6.1.3 Desk Audits</w:t>
        </w:r>
        <w:r>
          <w:rPr>
            <w:noProof/>
            <w:webHidden/>
          </w:rPr>
          <w:tab/>
        </w:r>
        <w:r>
          <w:rPr>
            <w:noProof/>
            <w:webHidden/>
          </w:rPr>
          <w:fldChar w:fldCharType="begin"/>
        </w:r>
        <w:r>
          <w:rPr>
            <w:noProof/>
            <w:webHidden/>
          </w:rPr>
          <w:instrText xml:space="preserve"> PAGEREF _Toc170214814 \h </w:instrText>
        </w:r>
        <w:r>
          <w:rPr>
            <w:noProof/>
            <w:webHidden/>
          </w:rPr>
        </w:r>
        <w:r>
          <w:rPr>
            <w:noProof/>
            <w:webHidden/>
          </w:rPr>
          <w:fldChar w:fldCharType="separate"/>
        </w:r>
        <w:r>
          <w:rPr>
            <w:noProof/>
            <w:webHidden/>
          </w:rPr>
          <w:t>161</w:t>
        </w:r>
        <w:r>
          <w:rPr>
            <w:noProof/>
            <w:webHidden/>
          </w:rPr>
          <w:fldChar w:fldCharType="end"/>
        </w:r>
      </w:hyperlink>
    </w:p>
    <w:p w14:paraId="39069A47" w14:textId="06196E4F" w:rsidR="008C6774" w:rsidRDefault="008C6774">
      <w:pPr>
        <w:pStyle w:val="TOC2"/>
        <w:rPr>
          <w:rFonts w:eastAsiaTheme="minorEastAsia" w:cstheme="minorBidi"/>
          <w:b w:val="0"/>
        </w:rPr>
      </w:pPr>
      <w:hyperlink w:anchor="_Toc170214815" w:history="1">
        <w:r w:rsidRPr="00AA2F3F">
          <w:rPr>
            <w:rStyle w:val="Hyperlink"/>
          </w:rPr>
          <w:t>7.0 Help Information</w:t>
        </w:r>
        <w:r>
          <w:rPr>
            <w:webHidden/>
          </w:rPr>
          <w:tab/>
        </w:r>
        <w:r>
          <w:rPr>
            <w:webHidden/>
          </w:rPr>
          <w:fldChar w:fldCharType="begin"/>
        </w:r>
        <w:r>
          <w:rPr>
            <w:webHidden/>
          </w:rPr>
          <w:instrText xml:space="preserve"> PAGEREF _Toc170214815 \h </w:instrText>
        </w:r>
        <w:r>
          <w:rPr>
            <w:webHidden/>
          </w:rPr>
        </w:r>
        <w:r>
          <w:rPr>
            <w:webHidden/>
          </w:rPr>
          <w:fldChar w:fldCharType="separate"/>
        </w:r>
        <w:r>
          <w:rPr>
            <w:webHidden/>
          </w:rPr>
          <w:t>162</w:t>
        </w:r>
        <w:r>
          <w:rPr>
            <w:webHidden/>
          </w:rPr>
          <w:fldChar w:fldCharType="end"/>
        </w:r>
      </w:hyperlink>
    </w:p>
    <w:p w14:paraId="4D5976AD" w14:textId="78E2EA67" w:rsidR="008C6774" w:rsidRDefault="008C6774">
      <w:pPr>
        <w:pStyle w:val="TOC3"/>
        <w:rPr>
          <w:rFonts w:asciiTheme="minorHAnsi" w:eastAsiaTheme="minorEastAsia" w:hAnsiTheme="minorHAnsi" w:cstheme="minorBidi"/>
          <w:b w:val="0"/>
        </w:rPr>
      </w:pPr>
      <w:hyperlink w:anchor="_Toc170214816" w:history="1">
        <w:r w:rsidRPr="00AA2F3F">
          <w:rPr>
            <w:rStyle w:val="Hyperlink"/>
          </w:rPr>
          <w:t>7.1 Contact Us</w:t>
        </w:r>
        <w:r>
          <w:rPr>
            <w:webHidden/>
          </w:rPr>
          <w:tab/>
        </w:r>
        <w:r>
          <w:rPr>
            <w:webHidden/>
          </w:rPr>
          <w:fldChar w:fldCharType="begin"/>
        </w:r>
        <w:r>
          <w:rPr>
            <w:webHidden/>
          </w:rPr>
          <w:instrText xml:space="preserve"> PAGEREF _Toc170214816 \h </w:instrText>
        </w:r>
        <w:r>
          <w:rPr>
            <w:webHidden/>
          </w:rPr>
        </w:r>
        <w:r>
          <w:rPr>
            <w:webHidden/>
          </w:rPr>
          <w:fldChar w:fldCharType="separate"/>
        </w:r>
        <w:r>
          <w:rPr>
            <w:webHidden/>
          </w:rPr>
          <w:t>162</w:t>
        </w:r>
        <w:r>
          <w:rPr>
            <w:webHidden/>
          </w:rPr>
          <w:fldChar w:fldCharType="end"/>
        </w:r>
      </w:hyperlink>
    </w:p>
    <w:p w14:paraId="7C2A9F5D" w14:textId="687B368A" w:rsidR="008C6774" w:rsidRDefault="008C6774">
      <w:pPr>
        <w:pStyle w:val="TOC3"/>
        <w:rPr>
          <w:rFonts w:asciiTheme="minorHAnsi" w:eastAsiaTheme="minorEastAsia" w:hAnsiTheme="minorHAnsi" w:cstheme="minorBidi"/>
          <w:b w:val="0"/>
        </w:rPr>
      </w:pPr>
      <w:hyperlink w:anchor="_Toc170214817" w:history="1">
        <w:r w:rsidRPr="00AA2F3F">
          <w:rPr>
            <w:rStyle w:val="Hyperlink"/>
          </w:rPr>
          <w:t>7.2 User Guide Revis</w:t>
        </w:r>
        <w:r w:rsidRPr="00AA2F3F">
          <w:rPr>
            <w:rStyle w:val="Hyperlink"/>
          </w:rPr>
          <w:t>i</w:t>
        </w:r>
        <w:r w:rsidRPr="00AA2F3F">
          <w:rPr>
            <w:rStyle w:val="Hyperlink"/>
          </w:rPr>
          <w:t>on table</w:t>
        </w:r>
        <w:r>
          <w:rPr>
            <w:webHidden/>
          </w:rPr>
          <w:tab/>
        </w:r>
        <w:r>
          <w:rPr>
            <w:webHidden/>
          </w:rPr>
          <w:fldChar w:fldCharType="begin"/>
        </w:r>
        <w:r>
          <w:rPr>
            <w:webHidden/>
          </w:rPr>
          <w:instrText xml:space="preserve"> PAGEREF _Toc170214817 \h </w:instrText>
        </w:r>
        <w:r>
          <w:rPr>
            <w:webHidden/>
          </w:rPr>
        </w:r>
        <w:r>
          <w:rPr>
            <w:webHidden/>
          </w:rPr>
          <w:fldChar w:fldCharType="separate"/>
        </w:r>
        <w:r>
          <w:rPr>
            <w:webHidden/>
          </w:rPr>
          <w:t>162</w:t>
        </w:r>
        <w:r>
          <w:rPr>
            <w:webHidden/>
          </w:rPr>
          <w:fldChar w:fldCharType="end"/>
        </w:r>
      </w:hyperlink>
    </w:p>
    <w:p w14:paraId="0A30AECC" w14:textId="439F6A32" w:rsidR="008C6774" w:rsidRDefault="008C6774">
      <w:pPr>
        <w:pStyle w:val="TOC2"/>
        <w:rPr>
          <w:rFonts w:eastAsiaTheme="minorEastAsia" w:cstheme="minorBidi"/>
          <w:b w:val="0"/>
        </w:rPr>
      </w:pPr>
      <w:hyperlink w:anchor="_Toc170214818" w:history="1">
        <w:r w:rsidRPr="00AA2F3F">
          <w:rPr>
            <w:rStyle w:val="Hyperlink"/>
            <w:rFonts w:ascii="Calibri" w:hAnsi="Calibri"/>
          </w:rPr>
          <w:t>Appendix B - Function/Object Valid Code Combinations</w:t>
        </w:r>
        <w:r>
          <w:rPr>
            <w:webHidden/>
          </w:rPr>
          <w:tab/>
        </w:r>
        <w:r>
          <w:rPr>
            <w:webHidden/>
          </w:rPr>
          <w:fldChar w:fldCharType="begin"/>
        </w:r>
        <w:r>
          <w:rPr>
            <w:webHidden/>
          </w:rPr>
          <w:instrText xml:space="preserve"> PAGEREF _Toc170214818 \h </w:instrText>
        </w:r>
        <w:r>
          <w:rPr>
            <w:webHidden/>
          </w:rPr>
        </w:r>
        <w:r>
          <w:rPr>
            <w:webHidden/>
          </w:rPr>
          <w:fldChar w:fldCharType="separate"/>
        </w:r>
        <w:r>
          <w:rPr>
            <w:webHidden/>
          </w:rPr>
          <w:t>167</w:t>
        </w:r>
        <w:r>
          <w:rPr>
            <w:webHidden/>
          </w:rPr>
          <w:fldChar w:fldCharType="end"/>
        </w:r>
      </w:hyperlink>
    </w:p>
    <w:p w14:paraId="08AE6CE7" w14:textId="7886A6AD" w:rsidR="008C6774" w:rsidRDefault="008C6774">
      <w:pPr>
        <w:pStyle w:val="TOC2"/>
        <w:rPr>
          <w:rFonts w:eastAsiaTheme="minorEastAsia" w:cstheme="minorBidi"/>
          <w:b w:val="0"/>
        </w:rPr>
      </w:pPr>
      <w:hyperlink w:anchor="_Toc170214819" w:history="1">
        <w:r w:rsidRPr="00AA2F3F">
          <w:rPr>
            <w:rStyle w:val="Hyperlink"/>
            <w:rFonts w:ascii="Calibri" w:hAnsi="Calibri"/>
          </w:rPr>
          <w:t>Appendix C - Land, Buildings, Capital Construction and Debt Service – Reporting Guidance</w:t>
        </w:r>
        <w:r>
          <w:rPr>
            <w:webHidden/>
          </w:rPr>
          <w:tab/>
        </w:r>
        <w:r>
          <w:rPr>
            <w:webHidden/>
          </w:rPr>
          <w:fldChar w:fldCharType="begin"/>
        </w:r>
        <w:r>
          <w:rPr>
            <w:webHidden/>
          </w:rPr>
          <w:instrText xml:space="preserve"> PAGEREF _Toc170214819 \h </w:instrText>
        </w:r>
        <w:r>
          <w:rPr>
            <w:webHidden/>
          </w:rPr>
        </w:r>
        <w:r>
          <w:rPr>
            <w:webHidden/>
          </w:rPr>
          <w:fldChar w:fldCharType="separate"/>
        </w:r>
        <w:r>
          <w:rPr>
            <w:webHidden/>
          </w:rPr>
          <w:t>168</w:t>
        </w:r>
        <w:r>
          <w:rPr>
            <w:webHidden/>
          </w:rPr>
          <w:fldChar w:fldCharType="end"/>
        </w:r>
      </w:hyperlink>
    </w:p>
    <w:p w14:paraId="26949484" w14:textId="495D77F9" w:rsidR="008C6774" w:rsidRDefault="008C6774">
      <w:pPr>
        <w:pStyle w:val="TOC2"/>
        <w:rPr>
          <w:rFonts w:eastAsiaTheme="minorEastAsia" w:cstheme="minorBidi"/>
          <w:b w:val="0"/>
        </w:rPr>
      </w:pPr>
      <w:hyperlink w:anchor="_Toc170214820" w:history="1">
        <w:r w:rsidRPr="00AA2F3F">
          <w:rPr>
            <w:rStyle w:val="Hyperlink"/>
            <w:rFonts w:ascii="Calibri" w:hAnsi="Calibri"/>
          </w:rPr>
          <w:t>Appendix D - Approved Private Special Education Residential Facilities</w:t>
        </w:r>
        <w:r>
          <w:rPr>
            <w:webHidden/>
          </w:rPr>
          <w:tab/>
        </w:r>
        <w:r>
          <w:rPr>
            <w:webHidden/>
          </w:rPr>
          <w:fldChar w:fldCharType="begin"/>
        </w:r>
        <w:r>
          <w:rPr>
            <w:webHidden/>
          </w:rPr>
          <w:instrText xml:space="preserve"> PAGEREF _Toc170214820 \h </w:instrText>
        </w:r>
        <w:r>
          <w:rPr>
            <w:webHidden/>
          </w:rPr>
        </w:r>
        <w:r>
          <w:rPr>
            <w:webHidden/>
          </w:rPr>
          <w:fldChar w:fldCharType="separate"/>
        </w:r>
        <w:r>
          <w:rPr>
            <w:webHidden/>
          </w:rPr>
          <w:t>173</w:t>
        </w:r>
        <w:r>
          <w:rPr>
            <w:webHidden/>
          </w:rPr>
          <w:fldChar w:fldCharType="end"/>
        </w:r>
      </w:hyperlink>
    </w:p>
    <w:p w14:paraId="2D124114" w14:textId="0A5515AB" w:rsidR="008C6774" w:rsidRDefault="008C6774">
      <w:pPr>
        <w:pStyle w:val="TOC2"/>
        <w:rPr>
          <w:rFonts w:eastAsiaTheme="minorEastAsia" w:cstheme="minorBidi"/>
          <w:b w:val="0"/>
        </w:rPr>
      </w:pPr>
      <w:hyperlink w:anchor="_Toc170214821" w:history="1">
        <w:r w:rsidRPr="00AA2F3F">
          <w:rPr>
            <w:rStyle w:val="Hyperlink"/>
            <w:rFonts w:ascii="Calibri" w:hAnsi="Calibri"/>
          </w:rPr>
          <w:t>Appendix E – 2023-24 CSDE Approved Interdistrict Magnet Schools</w:t>
        </w:r>
        <w:r>
          <w:rPr>
            <w:webHidden/>
          </w:rPr>
          <w:tab/>
        </w:r>
        <w:r>
          <w:rPr>
            <w:webHidden/>
          </w:rPr>
          <w:fldChar w:fldCharType="begin"/>
        </w:r>
        <w:r>
          <w:rPr>
            <w:webHidden/>
          </w:rPr>
          <w:instrText xml:space="preserve"> PAGEREF _Toc170214821 \h </w:instrText>
        </w:r>
        <w:r>
          <w:rPr>
            <w:webHidden/>
          </w:rPr>
        </w:r>
        <w:r>
          <w:rPr>
            <w:webHidden/>
          </w:rPr>
          <w:fldChar w:fldCharType="separate"/>
        </w:r>
        <w:r>
          <w:rPr>
            <w:webHidden/>
          </w:rPr>
          <w:t>174</w:t>
        </w:r>
        <w:r>
          <w:rPr>
            <w:webHidden/>
          </w:rPr>
          <w:fldChar w:fldCharType="end"/>
        </w:r>
      </w:hyperlink>
    </w:p>
    <w:p w14:paraId="30576DCA" w14:textId="51D575A7" w:rsidR="008C6774" w:rsidRDefault="008C6774">
      <w:pPr>
        <w:pStyle w:val="TOC2"/>
        <w:rPr>
          <w:rFonts w:eastAsiaTheme="minorEastAsia" w:cstheme="minorBidi"/>
          <w:b w:val="0"/>
        </w:rPr>
      </w:pPr>
      <w:hyperlink w:anchor="_Toc170214822" w:history="1">
        <w:r w:rsidRPr="00AA2F3F">
          <w:rPr>
            <w:rStyle w:val="Hyperlink"/>
          </w:rPr>
          <w:t xml:space="preserve">Appendix F – </w:t>
        </w:r>
        <w:r w:rsidRPr="00AA2F3F">
          <w:rPr>
            <w:rStyle w:val="Hyperlink"/>
            <w:bCs/>
          </w:rPr>
          <w:t>Worksheet For Determining Approved Charter School Application Expenditures</w:t>
        </w:r>
        <w:r>
          <w:rPr>
            <w:webHidden/>
          </w:rPr>
          <w:tab/>
        </w:r>
        <w:r>
          <w:rPr>
            <w:webHidden/>
          </w:rPr>
          <w:fldChar w:fldCharType="begin"/>
        </w:r>
        <w:r>
          <w:rPr>
            <w:webHidden/>
          </w:rPr>
          <w:instrText xml:space="preserve"> PAGEREF _Toc170214822 \h </w:instrText>
        </w:r>
        <w:r>
          <w:rPr>
            <w:webHidden/>
          </w:rPr>
        </w:r>
        <w:r>
          <w:rPr>
            <w:webHidden/>
          </w:rPr>
          <w:fldChar w:fldCharType="separate"/>
        </w:r>
        <w:r>
          <w:rPr>
            <w:webHidden/>
          </w:rPr>
          <w:t>177</w:t>
        </w:r>
        <w:r>
          <w:rPr>
            <w:webHidden/>
          </w:rPr>
          <w:fldChar w:fldCharType="end"/>
        </w:r>
      </w:hyperlink>
    </w:p>
    <w:p w14:paraId="366EBC71" w14:textId="251BA9D6" w:rsidR="004C7545" w:rsidRPr="00B22D83" w:rsidRDefault="009E71E6">
      <w:r w:rsidRPr="008121FC">
        <w:rPr>
          <w:rFonts w:ascii="Calibri Light" w:hAnsi="Calibri Light"/>
        </w:rPr>
        <w:fldChar w:fldCharType="end"/>
      </w:r>
    </w:p>
    <w:p w14:paraId="5140181C" w14:textId="77777777" w:rsidR="00883277" w:rsidRDefault="00883277" w:rsidP="00042027">
      <w:pPr>
        <w:spacing w:after="100" w:afterAutospacing="1" w:line="240" w:lineRule="auto"/>
        <w:jc w:val="center"/>
        <w:rPr>
          <w:rFonts w:ascii="Times New Roman" w:hAnsi="Times New Roman"/>
          <w:b/>
          <w:sz w:val="28"/>
          <w:szCs w:val="28"/>
        </w:rPr>
        <w:sectPr w:rsidR="00883277">
          <w:headerReference w:type="default" r:id="rId11"/>
          <w:footerReference w:type="default" r:id="rId12"/>
          <w:pgSz w:w="12240" w:h="15840" w:code="1"/>
          <w:pgMar w:top="1440" w:right="1440" w:bottom="1440" w:left="1440" w:header="432" w:footer="576" w:gutter="0"/>
          <w:cols w:space="720"/>
          <w:docGrid w:linePitch="360"/>
        </w:sectPr>
      </w:pPr>
    </w:p>
    <w:p w14:paraId="22E9DAF1" w14:textId="77777777" w:rsidR="00952B5A" w:rsidRDefault="00726A07" w:rsidP="002B7899">
      <w:pPr>
        <w:pStyle w:val="Heading3"/>
      </w:pPr>
      <w:bookmarkStart w:id="0" w:name="_Toc170214682"/>
      <w:r>
        <w:lastRenderedPageBreak/>
        <w:t xml:space="preserve">1.1 </w:t>
      </w:r>
      <w:r w:rsidR="00952B5A" w:rsidRPr="001069A0">
        <w:t>Introduction</w:t>
      </w:r>
      <w:bookmarkEnd w:id="0"/>
    </w:p>
    <w:p w14:paraId="00811131" w14:textId="77777777" w:rsidR="00726A07" w:rsidRPr="00AA4A62" w:rsidRDefault="00726A07" w:rsidP="00726A07">
      <w:pPr>
        <w:spacing w:after="0" w:line="240" w:lineRule="auto"/>
        <w:rPr>
          <w:rFonts w:ascii="Times New Roman" w:hAnsi="Times New Roman"/>
        </w:rPr>
      </w:pPr>
      <w:r>
        <w:rPr>
          <w:rFonts w:ascii="Times New Roman" w:hAnsi="Times New Roman"/>
        </w:rPr>
        <w:t xml:space="preserve">The Education Finance System (EFS) </w:t>
      </w:r>
      <w:r w:rsidRPr="00AA4A62">
        <w:rPr>
          <w:rFonts w:ascii="Times New Roman" w:hAnsi="Times New Roman"/>
        </w:rPr>
        <w:t>is a financial data collection system to be used by local and regional boards of education, including charter schools and regional educational service centers</w:t>
      </w:r>
      <w:r w:rsidR="00170C59">
        <w:rPr>
          <w:rFonts w:ascii="Times New Roman" w:hAnsi="Times New Roman"/>
        </w:rPr>
        <w:t xml:space="preserve"> (RESCs)</w:t>
      </w:r>
      <w:r w:rsidRPr="00AA4A62">
        <w:rPr>
          <w:rFonts w:ascii="Times New Roman" w:hAnsi="Times New Roman"/>
        </w:rPr>
        <w:t xml:space="preserve">, to report data to the Connecticut State Department of Education </w:t>
      </w:r>
      <w:r w:rsidR="00285C0D">
        <w:rPr>
          <w:rFonts w:ascii="Times New Roman" w:hAnsi="Times New Roman"/>
        </w:rPr>
        <w:t xml:space="preserve">(CSDE) </w:t>
      </w:r>
      <w:r w:rsidRPr="00AA4A62">
        <w:rPr>
          <w:rFonts w:ascii="Times New Roman" w:hAnsi="Times New Roman"/>
        </w:rPr>
        <w:t>supporting:</w:t>
      </w:r>
    </w:p>
    <w:p w14:paraId="727D3CC5" w14:textId="77777777" w:rsidR="00726A07" w:rsidRPr="00AA4A62" w:rsidRDefault="00726A07" w:rsidP="00B54F8E">
      <w:pPr>
        <w:pStyle w:val="ListParagraph"/>
        <w:numPr>
          <w:ilvl w:val="0"/>
          <w:numId w:val="13"/>
        </w:numPr>
        <w:spacing w:after="0" w:line="240" w:lineRule="auto"/>
        <w:rPr>
          <w:rFonts w:ascii="Times New Roman" w:hAnsi="Times New Roman"/>
        </w:rPr>
      </w:pPr>
      <w:r w:rsidRPr="00AA4A62">
        <w:rPr>
          <w:rFonts w:ascii="Times New Roman" w:hAnsi="Times New Roman"/>
        </w:rPr>
        <w:t>State education financial reporting, including that required by Uniform Chart of Accounts (UCOA) legislation, and</w:t>
      </w:r>
    </w:p>
    <w:p w14:paraId="499145B5" w14:textId="77777777" w:rsidR="00726A07" w:rsidRDefault="00726A07" w:rsidP="00B54F8E">
      <w:pPr>
        <w:pStyle w:val="ListParagraph"/>
        <w:numPr>
          <w:ilvl w:val="0"/>
          <w:numId w:val="13"/>
        </w:numPr>
        <w:spacing w:after="0" w:line="240" w:lineRule="auto"/>
        <w:rPr>
          <w:rFonts w:ascii="Times New Roman" w:hAnsi="Times New Roman"/>
        </w:rPr>
      </w:pPr>
      <w:r w:rsidRPr="00AA4A62">
        <w:rPr>
          <w:rFonts w:ascii="Times New Roman" w:hAnsi="Times New Roman"/>
        </w:rPr>
        <w:t>Federal education financial reporting, including that required by the Every Student Succeeds Act (ESSA) and the F-33 School-Level Finance Survey.</w:t>
      </w:r>
    </w:p>
    <w:p w14:paraId="652C0499" w14:textId="77777777" w:rsidR="00726A07" w:rsidRPr="00AA4A62" w:rsidRDefault="00726A07" w:rsidP="00726A07">
      <w:pPr>
        <w:spacing w:after="0" w:line="240" w:lineRule="auto"/>
        <w:rPr>
          <w:rFonts w:ascii="Times New Roman" w:hAnsi="Times New Roman"/>
        </w:rPr>
      </w:pPr>
    </w:p>
    <w:p w14:paraId="64B9453C" w14:textId="77777777" w:rsidR="00726A07" w:rsidRDefault="00726A07" w:rsidP="00726A07">
      <w:pPr>
        <w:pStyle w:val="Default"/>
        <w:rPr>
          <w:sz w:val="22"/>
          <w:szCs w:val="22"/>
        </w:rPr>
      </w:pPr>
      <w:r w:rsidRPr="00AA4A62">
        <w:rPr>
          <w:sz w:val="22"/>
          <w:szCs w:val="22"/>
        </w:rPr>
        <w:t xml:space="preserve">Sections 10-224 and 10-227 </w:t>
      </w:r>
      <w:r>
        <w:rPr>
          <w:sz w:val="22"/>
          <w:szCs w:val="22"/>
        </w:rPr>
        <w:t xml:space="preserve">of the </w:t>
      </w:r>
      <w:r w:rsidRPr="00AA4A62">
        <w:rPr>
          <w:sz w:val="22"/>
          <w:szCs w:val="22"/>
        </w:rPr>
        <w:t xml:space="preserve">Connecticut General Statutes </w:t>
      </w:r>
      <w:r>
        <w:rPr>
          <w:sz w:val="22"/>
          <w:szCs w:val="22"/>
        </w:rPr>
        <w:t>provide the</w:t>
      </w:r>
      <w:r w:rsidRPr="00AA4A62">
        <w:rPr>
          <w:sz w:val="22"/>
          <w:szCs w:val="22"/>
        </w:rPr>
        <w:t xml:space="preserve"> legal authority for </w:t>
      </w:r>
      <w:r>
        <w:rPr>
          <w:sz w:val="22"/>
          <w:szCs w:val="22"/>
        </w:rPr>
        <w:t xml:space="preserve">CSDE to </w:t>
      </w:r>
      <w:r w:rsidRPr="00AA4A62">
        <w:rPr>
          <w:sz w:val="22"/>
          <w:szCs w:val="22"/>
        </w:rPr>
        <w:t xml:space="preserve">collect </w:t>
      </w:r>
      <w:r>
        <w:rPr>
          <w:sz w:val="22"/>
          <w:szCs w:val="22"/>
        </w:rPr>
        <w:t xml:space="preserve">financial </w:t>
      </w:r>
      <w:r w:rsidRPr="00AA4A62">
        <w:rPr>
          <w:sz w:val="22"/>
          <w:szCs w:val="22"/>
        </w:rPr>
        <w:t>data from local education agencies</w:t>
      </w:r>
      <w:r>
        <w:rPr>
          <w:sz w:val="22"/>
          <w:szCs w:val="22"/>
        </w:rPr>
        <w:t xml:space="preserve"> (LEAs)</w:t>
      </w:r>
      <w:r w:rsidRPr="00AA4A62">
        <w:rPr>
          <w:sz w:val="22"/>
          <w:szCs w:val="22"/>
        </w:rPr>
        <w:t>.</w:t>
      </w:r>
    </w:p>
    <w:p w14:paraId="32A1FEF7" w14:textId="77777777" w:rsidR="00726A07" w:rsidRDefault="00726A07" w:rsidP="00726A07">
      <w:pPr>
        <w:pStyle w:val="Default"/>
        <w:rPr>
          <w:sz w:val="22"/>
          <w:szCs w:val="22"/>
        </w:rPr>
      </w:pPr>
    </w:p>
    <w:p w14:paraId="0BBF205A" w14:textId="77777777" w:rsidR="00726A07" w:rsidRDefault="00726A07" w:rsidP="00726A07">
      <w:pPr>
        <w:pStyle w:val="Default"/>
        <w:rPr>
          <w:sz w:val="22"/>
          <w:szCs w:val="22"/>
        </w:rPr>
      </w:pPr>
      <w:r>
        <w:rPr>
          <w:sz w:val="22"/>
          <w:szCs w:val="22"/>
        </w:rPr>
        <w:t>The EFS is designed to allow LEAs to upload expenditure records obtained from local accounting systems to minimize manual data entry.  However, prior to upload each record must be classified using EFS Codes as to:</w:t>
      </w:r>
    </w:p>
    <w:p w14:paraId="3E48CF46" w14:textId="77777777" w:rsidR="00726A07" w:rsidRDefault="00726A07" w:rsidP="00B54F8E">
      <w:pPr>
        <w:pStyle w:val="Default"/>
        <w:numPr>
          <w:ilvl w:val="0"/>
          <w:numId w:val="14"/>
        </w:numPr>
        <w:rPr>
          <w:sz w:val="22"/>
          <w:szCs w:val="22"/>
        </w:rPr>
      </w:pPr>
      <w:r>
        <w:rPr>
          <w:sz w:val="22"/>
          <w:szCs w:val="22"/>
        </w:rPr>
        <w:t>Funding Source</w:t>
      </w:r>
    </w:p>
    <w:p w14:paraId="0A447B36" w14:textId="77777777" w:rsidR="00726A07" w:rsidRDefault="00726A07" w:rsidP="00B54F8E">
      <w:pPr>
        <w:pStyle w:val="Default"/>
        <w:numPr>
          <w:ilvl w:val="0"/>
          <w:numId w:val="14"/>
        </w:numPr>
        <w:rPr>
          <w:sz w:val="22"/>
          <w:szCs w:val="22"/>
        </w:rPr>
      </w:pPr>
      <w:r>
        <w:rPr>
          <w:sz w:val="22"/>
          <w:szCs w:val="22"/>
        </w:rPr>
        <w:t>Function</w:t>
      </w:r>
    </w:p>
    <w:p w14:paraId="003784BD" w14:textId="77777777" w:rsidR="00726A07" w:rsidRDefault="00726A07" w:rsidP="00B54F8E">
      <w:pPr>
        <w:pStyle w:val="Default"/>
        <w:numPr>
          <w:ilvl w:val="0"/>
          <w:numId w:val="14"/>
        </w:numPr>
        <w:rPr>
          <w:sz w:val="22"/>
          <w:szCs w:val="22"/>
        </w:rPr>
      </w:pPr>
      <w:r>
        <w:rPr>
          <w:sz w:val="22"/>
          <w:szCs w:val="22"/>
        </w:rPr>
        <w:t>Object</w:t>
      </w:r>
    </w:p>
    <w:p w14:paraId="6CEBEA06" w14:textId="77777777" w:rsidR="00726A07" w:rsidRDefault="00726A07" w:rsidP="00B54F8E">
      <w:pPr>
        <w:pStyle w:val="Default"/>
        <w:numPr>
          <w:ilvl w:val="0"/>
          <w:numId w:val="14"/>
        </w:numPr>
        <w:rPr>
          <w:sz w:val="22"/>
          <w:szCs w:val="22"/>
        </w:rPr>
      </w:pPr>
      <w:r>
        <w:rPr>
          <w:sz w:val="22"/>
          <w:szCs w:val="22"/>
        </w:rPr>
        <w:t>Education Type</w:t>
      </w:r>
    </w:p>
    <w:p w14:paraId="317DDE32" w14:textId="77777777" w:rsidR="00726A07" w:rsidRDefault="00726A07" w:rsidP="00B54F8E">
      <w:pPr>
        <w:pStyle w:val="Default"/>
        <w:numPr>
          <w:ilvl w:val="0"/>
          <w:numId w:val="14"/>
        </w:numPr>
        <w:rPr>
          <w:sz w:val="22"/>
          <w:szCs w:val="22"/>
        </w:rPr>
      </w:pPr>
      <w:r>
        <w:rPr>
          <w:sz w:val="22"/>
          <w:szCs w:val="22"/>
        </w:rPr>
        <w:t>PreK</w:t>
      </w:r>
    </w:p>
    <w:p w14:paraId="44C1E953" w14:textId="77777777" w:rsidR="00726A07" w:rsidRDefault="00726A07" w:rsidP="00B54F8E">
      <w:pPr>
        <w:pStyle w:val="Default"/>
        <w:numPr>
          <w:ilvl w:val="0"/>
          <w:numId w:val="14"/>
        </w:numPr>
        <w:rPr>
          <w:sz w:val="22"/>
          <w:szCs w:val="22"/>
        </w:rPr>
      </w:pPr>
      <w:r>
        <w:rPr>
          <w:sz w:val="22"/>
          <w:szCs w:val="22"/>
        </w:rPr>
        <w:t>Allocation</w:t>
      </w:r>
    </w:p>
    <w:p w14:paraId="5E20E1BA" w14:textId="77777777" w:rsidR="00726A07" w:rsidRDefault="00726A07" w:rsidP="00B54F8E">
      <w:pPr>
        <w:pStyle w:val="Default"/>
        <w:numPr>
          <w:ilvl w:val="0"/>
          <w:numId w:val="14"/>
        </w:numPr>
        <w:rPr>
          <w:sz w:val="22"/>
          <w:szCs w:val="22"/>
        </w:rPr>
      </w:pPr>
      <w:r>
        <w:rPr>
          <w:sz w:val="22"/>
          <w:szCs w:val="22"/>
        </w:rPr>
        <w:t>Location</w:t>
      </w:r>
    </w:p>
    <w:p w14:paraId="2E808ED6" w14:textId="77777777" w:rsidR="00726A07" w:rsidRPr="008155C4" w:rsidRDefault="00726A07" w:rsidP="00726A07">
      <w:pPr>
        <w:pStyle w:val="Default"/>
        <w:rPr>
          <w:sz w:val="22"/>
          <w:szCs w:val="22"/>
        </w:rPr>
      </w:pPr>
    </w:p>
    <w:p w14:paraId="14F481A9" w14:textId="77777777" w:rsidR="00952B5A" w:rsidRPr="008155C4" w:rsidRDefault="00726A07" w:rsidP="00726A07">
      <w:pPr>
        <w:rPr>
          <w:rFonts w:ascii="Times New Roman" w:hAnsi="Times New Roman"/>
        </w:rPr>
      </w:pPr>
      <w:r w:rsidRPr="008155C4">
        <w:rPr>
          <w:rFonts w:ascii="Times New Roman" w:hAnsi="Times New Roman"/>
        </w:rPr>
        <w:t xml:space="preserve">Classifications, coding and definitions are based on </w:t>
      </w:r>
      <w:r w:rsidR="000C294F">
        <w:rPr>
          <w:rFonts w:ascii="Times New Roman" w:hAnsi="Times New Roman"/>
        </w:rPr>
        <w:t xml:space="preserve">National Center for Education Statistics (NCES) codes as </w:t>
      </w:r>
      <w:r w:rsidRPr="008155C4">
        <w:rPr>
          <w:rFonts w:ascii="Times New Roman" w:hAnsi="Times New Roman"/>
        </w:rPr>
        <w:t xml:space="preserve">listed in the publication FINANCIAL ACCOUNTING FOR LOCAL AND STATE SCHOOL SYSTEMS 2014 EDITION (NCES 2015-347). This document is available at: </w:t>
      </w:r>
      <w:hyperlink r:id="rId13" w:history="1">
        <w:r w:rsidRPr="008155C4">
          <w:rPr>
            <w:rStyle w:val="Hyperlink"/>
            <w:rFonts w:ascii="Times New Roman" w:hAnsi="Times New Roman"/>
          </w:rPr>
          <w:t>https://nces.ed.gov/pubs2015/2015347.pdf</w:t>
        </w:r>
      </w:hyperlink>
      <w:r w:rsidRPr="008155C4">
        <w:rPr>
          <w:rFonts w:ascii="Times New Roman" w:hAnsi="Times New Roman"/>
        </w:rPr>
        <w:t>.  The coding is intended to provide complete, uniform and comparable data for each school district and school.  Where necessary, however, we have created additional detailed codes to allow for an appropriate reporting for our purposes.</w:t>
      </w:r>
    </w:p>
    <w:p w14:paraId="031EE2AD" w14:textId="77777777" w:rsidR="00726A07" w:rsidRDefault="00726A07" w:rsidP="00726A07"/>
    <w:p w14:paraId="52EAB5C0" w14:textId="77777777" w:rsidR="00726A07" w:rsidRDefault="00726A07" w:rsidP="00726A07"/>
    <w:p w14:paraId="114B7BB8" w14:textId="77777777" w:rsidR="00726A07" w:rsidRDefault="00726A07" w:rsidP="00726A07"/>
    <w:p w14:paraId="17D5FAB8" w14:textId="77777777" w:rsidR="00726A07" w:rsidRDefault="00726A07" w:rsidP="00726A07"/>
    <w:p w14:paraId="07001327" w14:textId="77777777" w:rsidR="00726A07" w:rsidRDefault="00726A07" w:rsidP="00726A07"/>
    <w:p w14:paraId="28EB7C63" w14:textId="77777777" w:rsidR="00726A07" w:rsidRDefault="00726A07" w:rsidP="00726A07"/>
    <w:p w14:paraId="6D0FA4CC" w14:textId="77777777" w:rsidR="00726A07" w:rsidRDefault="00726A07" w:rsidP="00726A07"/>
    <w:p w14:paraId="0C322737" w14:textId="77777777" w:rsidR="00726A07" w:rsidRDefault="00726A07" w:rsidP="00726A07"/>
    <w:p w14:paraId="7B171B41" w14:textId="77777777" w:rsidR="00726A07" w:rsidRDefault="00726A07" w:rsidP="00726A07"/>
    <w:p w14:paraId="407D883F" w14:textId="77777777" w:rsidR="00726A07" w:rsidRDefault="00726A07" w:rsidP="00726A07"/>
    <w:p w14:paraId="2AE0A7A3" w14:textId="77777777" w:rsidR="00726A07" w:rsidRDefault="00726A07" w:rsidP="00726A07"/>
    <w:p w14:paraId="078BEE63" w14:textId="77777777" w:rsidR="00726A07" w:rsidRDefault="00726A07" w:rsidP="00726A07"/>
    <w:p w14:paraId="1E44FB19" w14:textId="77777777" w:rsidR="003B4F86" w:rsidRDefault="003B4F86" w:rsidP="002B7899">
      <w:pPr>
        <w:pStyle w:val="Heading3"/>
      </w:pPr>
      <w:bookmarkStart w:id="1" w:name="_Toc502652703"/>
      <w:bookmarkStart w:id="2" w:name="_Toc502652765"/>
      <w:bookmarkStart w:id="3" w:name="_Toc170214683"/>
      <w:r w:rsidRPr="00D769FB">
        <w:rPr>
          <w:highlight w:val="lightGray"/>
        </w:rPr>
        <w:lastRenderedPageBreak/>
        <w:t>1.2 General Instructions</w:t>
      </w:r>
      <w:bookmarkEnd w:id="1"/>
      <w:bookmarkEnd w:id="2"/>
      <w:bookmarkEnd w:id="3"/>
    </w:p>
    <w:p w14:paraId="5761AB39" w14:textId="77777777" w:rsidR="00952B5A" w:rsidRPr="003B4F86" w:rsidRDefault="00952B5A" w:rsidP="003B4F86">
      <w:pPr>
        <w:pStyle w:val="Heading4"/>
        <w:rPr>
          <w:rFonts w:ascii="Times New Roman" w:hAnsi="Times New Roman"/>
          <w:sz w:val="24"/>
          <w:szCs w:val="24"/>
        </w:rPr>
      </w:pPr>
      <w:bookmarkStart w:id="4" w:name="_Toc170214684"/>
      <w:r w:rsidRPr="003B4F86">
        <w:rPr>
          <w:rFonts w:ascii="Times New Roman" w:hAnsi="Times New Roman"/>
          <w:sz w:val="24"/>
          <w:szCs w:val="24"/>
        </w:rPr>
        <w:t>1.</w:t>
      </w:r>
      <w:r w:rsidR="00726A07" w:rsidRPr="003B4F86">
        <w:rPr>
          <w:rFonts w:ascii="Times New Roman" w:hAnsi="Times New Roman"/>
          <w:sz w:val="24"/>
          <w:szCs w:val="24"/>
        </w:rPr>
        <w:t>2</w:t>
      </w:r>
      <w:r w:rsidR="003B4F86" w:rsidRPr="003B4F86">
        <w:rPr>
          <w:rFonts w:ascii="Times New Roman" w:hAnsi="Times New Roman"/>
          <w:sz w:val="24"/>
          <w:szCs w:val="24"/>
        </w:rPr>
        <w:t xml:space="preserve">.1 </w:t>
      </w:r>
      <w:r w:rsidRPr="003B4F86">
        <w:rPr>
          <w:rFonts w:ascii="Times New Roman" w:hAnsi="Times New Roman"/>
          <w:sz w:val="24"/>
          <w:szCs w:val="24"/>
        </w:rPr>
        <w:t>EFS Overview</w:t>
      </w:r>
      <w:bookmarkEnd w:id="4"/>
    </w:p>
    <w:p w14:paraId="58F28BF0" w14:textId="77777777" w:rsidR="00FC3B28" w:rsidRDefault="00FC3B28" w:rsidP="00AF5574">
      <w:pPr>
        <w:spacing w:after="100" w:afterAutospacing="1" w:line="240" w:lineRule="auto"/>
        <w:rPr>
          <w:rFonts w:ascii="Times New Roman" w:hAnsi="Times New Roman"/>
          <w:b/>
          <w:noProof/>
        </w:rPr>
      </w:pPr>
    </w:p>
    <w:p w14:paraId="6BEF550B"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4" distB="4294967294" distL="114300" distR="114300" simplePos="0" relativeHeight="251729920" behindDoc="0" locked="0" layoutInCell="1" allowOverlap="1" wp14:anchorId="5CEEB09C" wp14:editId="4BFA3F7E">
                <wp:simplePos x="0" y="0"/>
                <wp:positionH relativeFrom="margin">
                  <wp:posOffset>4639310</wp:posOffset>
                </wp:positionH>
                <wp:positionV relativeFrom="paragraph">
                  <wp:posOffset>180339</wp:posOffset>
                </wp:positionV>
                <wp:extent cx="0" cy="3564890"/>
                <wp:effectExtent l="1790700" t="0" r="0" b="0"/>
                <wp:wrapNone/>
                <wp:docPr id="173"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0" cy="3564890"/>
                        </a:xfrm>
                        <a:prstGeom prst="straightConnector1">
                          <a:avLst/>
                        </a:prstGeom>
                        <a:noFill/>
                        <a:ln w="15875"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25FCF8CD" id="_x0000_t32" coordsize="21600,21600" o:spt="32" o:oned="t" path="m,l21600,21600e" filled="f">
                <v:path arrowok="t" fillok="f" o:connecttype="none"/>
                <o:lock v:ext="edit" shapetype="t"/>
              </v:shapetype>
              <v:shape id="Straight Arrow Connector 79" o:spid="_x0000_s1026" type="#_x0000_t32" style="position:absolute;margin-left:365.3pt;margin-top:14.2pt;width:0;height:280.7pt;rotation:90;flip:x;z-index:2517299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tl8wEAANEDAAAOAAAAZHJzL2Uyb0RvYy54bWysU8tu2zAQvBfoPxC817LT2nUEyznYTXsI&#10;2gBJP2DDh0SUL3BZy/77LinD7uNWRAeCu8sdzQ6Hm7ujs+ygEprgO76YzTlTXgRpfN/x78/379ac&#10;YQYvwQavOn5SyO+2b99sxtiqmzAEK1ViBOKxHWPHh5xj2zQoBuUAZyEqT0UdkoNMYeobmWAkdGeb&#10;m/l81YwhyZiCUIiU3U9Fvq34WiuRv2mNKjPbceKW65rq+lLWZruBtk8QByPONOA/WDgwnn56gdpD&#10;BvYzmX+gnBEpYNB5JoJrgtZGqDoDTbOY/zXN0wBR1VlIHIwXmfD1YMXXw84/pkJdHP1TfAjiB5Io&#10;zRixvRRLgHE6dtTJsRRIycWKboA+zrQ18QslqgQ0FDtWhU8XhdUxMzElBWXfL1cf1rdV/QbaglgI&#10;xIT5swqOlU3HMScw/ZB3wXu6x5AmeDg8YC4Mrw2l2Yd7Y229TuvZSGSW649LzgSQq7SFTFsXJcH6&#10;njOwPdlV5FQZY7BGlvYChCfc2cQOQI4ho8kwPhN7zixgpgKNNA09UfijtfDeAw5Tcy1NBnMmk8ut&#10;cR1fX7qhHRTIT16yfIr0NHIy4HurppYMxl5rnh5PydPQ1heWqnr7rMT1esruJcjTYyqHS0S+qW1n&#10;jxdj/h7XU9eXuP0FAAD//wMAUEsDBBQABgAIAAAAIQCSw2Yn4QAAAAwBAAAPAAAAZHJzL2Rvd25y&#10;ZXYueG1sTI9NT8MwDIbvSPyHyEhcEEvKKkRL04kP7QDaDgwOO7qNaSsap2uyrfx7MgkJjrYfvX7e&#10;YjHZXhxo9J1jDclMgSCunem40fDxvry+A+EDssHeMWn4Jg+L8vyswNy4I7/RYRMaEUPY56ihDWHI&#10;pfR1Sxb9zA3E8fbpRoshjmMjzYjHGG57eaPUrbTYcfzQ4kBPLdVfm73VsL56pGq9mnZbv3tJcfvc&#10;m9dsqfXlxfRwDyLQFP5gOOlHdSijU+X2bLzoNaRplkVUw1xlCYgToZJkDqL6XcmykP9LlD8AAAD/&#10;/wMAUEsBAi0AFAAGAAgAAAAhALaDOJL+AAAA4QEAABMAAAAAAAAAAAAAAAAAAAAAAFtDb250ZW50&#10;X1R5cGVzXS54bWxQSwECLQAUAAYACAAAACEAOP0h/9YAAACUAQAACwAAAAAAAAAAAAAAAAAvAQAA&#10;X3JlbHMvLnJlbHNQSwECLQAUAAYACAAAACEADoDLZfMBAADRAwAADgAAAAAAAAAAAAAAAAAuAgAA&#10;ZHJzL2Uyb0RvYy54bWxQSwECLQAUAAYACAAAACEAksNmJ+EAAAAMAQAADwAAAAAAAAAAAAAAAABN&#10;BAAAZHJzL2Rvd25yZXYueG1sUEsFBgAAAAAEAAQA8wAAAFsFAAAAAA==&#10;" strokecolor="windowText" strokeweight="1.25pt">
                <v:stroke startarrow="block" joinstyle="miter"/>
                <o:lock v:ext="edit" shapetype="f"/>
                <w10:wrap anchorx="margin"/>
              </v:shape>
            </w:pict>
          </mc:Fallback>
        </mc:AlternateContent>
      </w:r>
      <w:r>
        <w:rPr>
          <w:rFonts w:ascii="Times New Roman" w:hAnsi="Times New Roman"/>
          <w:b/>
          <w:noProof/>
        </w:rPr>
        <mc:AlternateContent>
          <mc:Choice Requires="wps">
            <w:drawing>
              <wp:anchor distT="0" distB="0" distL="114300" distR="114300" simplePos="0" relativeHeight="251759616" behindDoc="0" locked="0" layoutInCell="1" allowOverlap="1" wp14:anchorId="5A62910D" wp14:editId="1263761E">
                <wp:simplePos x="0" y="0"/>
                <wp:positionH relativeFrom="column">
                  <wp:posOffset>3866515</wp:posOffset>
                </wp:positionH>
                <wp:positionV relativeFrom="paragraph">
                  <wp:posOffset>99695</wp:posOffset>
                </wp:positionV>
                <wp:extent cx="2922270" cy="326390"/>
                <wp:effectExtent l="0" t="0" r="0" b="0"/>
                <wp:wrapNone/>
                <wp:docPr id="174"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2270" cy="326390"/>
                        </a:xfrm>
                        <a:prstGeom prst="rect">
                          <a:avLst/>
                        </a:prstGeom>
                        <a:noFill/>
                        <a:ln w="12700" cap="flat" cmpd="sng" algn="ctr">
                          <a:noFill/>
                          <a:prstDash val="solid"/>
                          <a:miter lim="800000"/>
                        </a:ln>
                        <a:effectLst/>
                      </wps:spPr>
                      <wps:txbx>
                        <w:txbxContent>
                          <w:p w14:paraId="3E5B014C" w14:textId="77777777" w:rsidR="00261D7F" w:rsidRPr="00952B5A" w:rsidRDefault="00261D7F" w:rsidP="008B3C26">
                            <w:pPr>
                              <w:pStyle w:val="NormalWeb"/>
                              <w:spacing w:before="0" w:beforeAutospacing="0" w:after="0" w:afterAutospacing="0"/>
                              <w:rPr>
                                <w:sz w:val="28"/>
                                <w:szCs w:val="28"/>
                                <w:u w:val="single"/>
                              </w:rPr>
                            </w:pPr>
                            <w:r w:rsidRPr="00952B5A">
                              <w:rPr>
                                <w:rFonts w:ascii="Algerian" w:hAnsi="Algerian"/>
                                <w:color w:val="404040"/>
                                <w:kern w:val="24"/>
                                <w:sz w:val="28"/>
                                <w:szCs w:val="28"/>
                                <w:u w:val="single"/>
                              </w:rPr>
                              <w:t>Education Financial System</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5A62910D" id="_x0000_t202" coordsize="21600,21600" o:spt="202" path="m,l,21600r21600,l21600,xe">
                <v:stroke joinstyle="miter"/>
                <v:path gradientshapeok="t" o:connecttype="rect"/>
              </v:shapetype>
              <v:shape id="TextBox 173" o:spid="_x0000_s1026" type="#_x0000_t202" style="position:absolute;margin-left:304.45pt;margin-top:7.85pt;width:230.1pt;height:25.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VhzwEAAIMDAAAOAAAAZHJzL2Uyb0RvYy54bWysU8Fu2zAMvQ/YPwi6L05doGuNOMW2oLsU&#10;24B2H8DIsi1MEjVRiZ2/H6V6SbHdhvkgyyL1yPf4vLmfnRVHHcmgb+XVai2F9go744dWfn9+eHcr&#10;BSXwHVj0upUnTfJ++/bNZgqNrnFE2+koGMRTM4VWjimFpqpIjdoBrTBoz8Eeo4PEn3GouggToztb&#10;1ev1TTVh7EJEpYn4dPcSlNuC3/dapa99TzoJ20ruLZU1lnWf12q7gWaIEEajljbgH7pwYDwXPUPt&#10;IIE4RPMXlDMqImGfVgpdhX1vlC4cmM3V+g82TyMEXbiwOBTOMtH/g1Vfjk/hWxRp/ogzD7CQoPCI&#10;6gexNtUUqFlysqbUEGdnonMfXX4zBcEXWdvTWU89J6H4sL6r6/o9hxTHruub67sieHW5HSKlzxqd&#10;yJtWRp5X6QCOj5RyfWh+p+RiHh+MtWVm1ouJ+2X4jA9snd5C4q0LXSvJD1KAHdiTKsUC+epuhtwB&#10;jeIIbAtCa7oXIziT2I3WuFbervOTj7kH63N1Xfy0NHbRIu/SvJ85NW/32J1Y0Ik9xdg/DxC1FDHZ&#10;T1gsmIEofDgkplIYXu4scvOkS9HFldlKr79L1uXf2f4CAAD//wMAUEsDBBQABgAIAAAAIQCCurju&#10;4AAAAAoBAAAPAAAAZHJzL2Rvd25yZXYueG1sTI9RS8MwFIXfBf9DuIIv4pIKtl1tOkRwiC9jm7DX&#10;rLk21SapTbp2/967J328fIdzvluuZtuxEw6h9U5CshDA0NVet66R8LF/vc+BhaicVp13KOGMAVbV&#10;9VWpCu0nt8XTLjaMSlwolAQTY19wHmqDVoWF79ER+/SDVZHOoeF6UBOV244/CJFyq1pHC0b1+GKw&#10;/t6NVsLmbPKv9d1h3K6nYdy/ZT8be3iX8vZmfn4CFnGOf2G46JM6VOR09KPTgXUSUpEvKUrgMQN2&#10;CYh0mQA7EsoS4FXJ/79Q/QIAAP//AwBQSwECLQAUAAYACAAAACEAtoM4kv4AAADhAQAAEwAAAAAA&#10;AAAAAAAAAAAAAAAAW0NvbnRlbnRfVHlwZXNdLnhtbFBLAQItABQABgAIAAAAIQA4/SH/1gAAAJQB&#10;AAALAAAAAAAAAAAAAAAAAC8BAABfcmVscy8ucmVsc1BLAQItABQABgAIAAAAIQBTcEVhzwEAAIMD&#10;AAAOAAAAAAAAAAAAAAAAAC4CAABkcnMvZTJvRG9jLnhtbFBLAQItABQABgAIAAAAIQCCurju4AAA&#10;AAoBAAAPAAAAAAAAAAAAAAAAACkEAABkcnMvZG93bnJldi54bWxQSwUGAAAAAAQABADzAAAANgUA&#10;AAAA&#10;" filled="f" stroked="f" strokeweight="1pt">
                <v:textbox style="mso-fit-shape-to-text:t">
                  <w:txbxContent>
                    <w:p w14:paraId="3E5B014C" w14:textId="77777777" w:rsidR="00261D7F" w:rsidRPr="00952B5A" w:rsidRDefault="00261D7F" w:rsidP="008B3C26">
                      <w:pPr>
                        <w:pStyle w:val="NormalWeb"/>
                        <w:spacing w:before="0" w:beforeAutospacing="0" w:after="0" w:afterAutospacing="0"/>
                        <w:rPr>
                          <w:sz w:val="28"/>
                          <w:szCs w:val="28"/>
                          <w:u w:val="single"/>
                        </w:rPr>
                      </w:pPr>
                      <w:r w:rsidRPr="00952B5A">
                        <w:rPr>
                          <w:rFonts w:ascii="Algerian" w:hAnsi="Algerian"/>
                          <w:color w:val="404040"/>
                          <w:kern w:val="24"/>
                          <w:sz w:val="28"/>
                          <w:szCs w:val="28"/>
                          <w:u w:val="single"/>
                        </w:rPr>
                        <w:t>Education Financial System</w:t>
                      </w:r>
                    </w:p>
                  </w:txbxContent>
                </v:textbox>
              </v:shape>
            </w:pict>
          </mc:Fallback>
        </mc:AlternateContent>
      </w:r>
      <w:r w:rsidR="008B3C26">
        <w:rPr>
          <w:noProof/>
        </w:rPr>
        <w:drawing>
          <wp:anchor distT="0" distB="0" distL="114300" distR="114300" simplePos="0" relativeHeight="251627519" behindDoc="0" locked="0" layoutInCell="1" allowOverlap="1" wp14:anchorId="0CB720F0" wp14:editId="67CF3A4E">
            <wp:simplePos x="0" y="0"/>
            <wp:positionH relativeFrom="margin">
              <wp:posOffset>-791936</wp:posOffset>
            </wp:positionH>
            <wp:positionV relativeFrom="paragraph">
              <wp:posOffset>97971</wp:posOffset>
            </wp:positionV>
            <wp:extent cx="7486650" cy="6612675"/>
            <wp:effectExtent l="0" t="0" r="0" b="0"/>
            <wp:wrapNone/>
            <wp:docPr id="310" name="table" descr="Diagram to show the sequence of processing a batch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table" descr="Diagram to show the sequence of processing a batch fi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03238" cy="6627327"/>
                    </a:xfrm>
                    <a:prstGeom prst="rect">
                      <a:avLst/>
                    </a:prstGeom>
                    <a:noFill/>
                    <a:ln>
                      <a:noFill/>
                    </a:ln>
                  </pic:spPr>
                </pic:pic>
              </a:graphicData>
            </a:graphic>
          </wp:anchor>
        </w:drawing>
      </w:r>
    </w:p>
    <w:p w14:paraId="579E858D" w14:textId="77777777" w:rsidR="008B3C26" w:rsidRDefault="0045289F" w:rsidP="008B3C26">
      <w:r>
        <w:rPr>
          <w:noProof/>
        </w:rPr>
        <mc:AlternateContent>
          <mc:Choice Requires="wps">
            <w:drawing>
              <wp:anchor distT="0" distB="0" distL="114300" distR="114300" simplePos="0" relativeHeight="251709440" behindDoc="0" locked="0" layoutInCell="1" allowOverlap="1" wp14:anchorId="4310B216" wp14:editId="728CCA49">
                <wp:simplePos x="0" y="0"/>
                <wp:positionH relativeFrom="margin">
                  <wp:posOffset>2251710</wp:posOffset>
                </wp:positionH>
                <wp:positionV relativeFrom="paragraph">
                  <wp:posOffset>92075</wp:posOffset>
                </wp:positionV>
                <wp:extent cx="1143000" cy="489585"/>
                <wp:effectExtent l="0" t="0" r="0" b="5715"/>
                <wp:wrapNone/>
                <wp:docPr id="172" name="Flowchart: Terminator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89585"/>
                        </a:xfrm>
                        <a:prstGeom prst="flowChartTerminator">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4C354"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1_Logging_in" w:history="1">
                              <w:r w:rsidRPr="00437CF6">
                                <w:rPr>
                                  <w:rStyle w:val="Hyperlink"/>
                                  <w:rFonts w:ascii="Calibri" w:hAnsi="Calibri"/>
                                  <w:b/>
                                  <w:bCs/>
                                  <w:kern w:val="24"/>
                                  <w:sz w:val="16"/>
                                  <w:szCs w:val="16"/>
                                </w:rPr>
                                <w:t>LOGIN</w:t>
                              </w:r>
                            </w:hyperlink>
                          </w:p>
                          <w:p w14:paraId="50564F72" w14:textId="77777777" w:rsidR="00261D7F" w:rsidRPr="00747BAD" w:rsidRDefault="00261D7F" w:rsidP="005A37A4">
                            <w:pPr>
                              <w:pStyle w:val="NormalWeb"/>
                              <w:spacing w:before="0" w:beforeAutospacing="0" w:after="0" w:afterAutospacing="0"/>
                              <w:jc w:val="center"/>
                              <w:rPr>
                                <w:sz w:val="16"/>
                                <w:szCs w:val="16"/>
                              </w:rPr>
                            </w:pPr>
                            <w:r>
                              <w:rPr>
                                <w:rStyle w:val="Hyperlink"/>
                                <w:rFonts w:ascii="Calibri" w:hAnsi="Calibri"/>
                                <w:b/>
                                <w:bCs/>
                                <w:kern w:val="24"/>
                                <w:sz w:val="16"/>
                                <w:szCs w:val="16"/>
                              </w:rPr>
                              <w:t>(Section 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10B216" id="_x0000_t116" coordsize="21600,21600" o:spt="116" path="m3475,qx,10800,3475,21600l18125,21600qx21600,10800,18125,xe">
                <v:stroke joinstyle="miter"/>
                <v:path gradientshapeok="t" o:connecttype="rect" textboxrect="1018,3163,20582,18437"/>
              </v:shapetype>
              <v:shape id="Flowchart: Terminator 8" o:spid="_x0000_s1027" type="#_x0000_t116" style="position:absolute;margin-left:177.3pt;margin-top:7.25pt;width:90pt;height:38.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FgHgIAABoEAAAOAAAAZHJzL2Uyb0RvYy54bWysU9tu2zAMfR+wfxD0vjjOkjU16hRFug4D&#10;ugvQ7gMYWbaFyaJGKXGyrx+lpGm3vQ3TgyCKInl4eHR1vR+s2GkKBl0ty8lUCu0UNsZ1tfz2ePdm&#10;KUWI4Bqw6HQtDzrI69XrV1ejr/QMe7SNJsFJXKhGX8s+Rl8VRVC9HiBM0GvHzhZpgMgmdUVDMHL2&#10;wRaz6fRdMSI1nlDpEPj29uiUq5y/bbWKX9o26ChsLRlbzDvlfZP2YnUFVUfge6NOMOAfUAxgHBc9&#10;p7qFCGJL5q9Ug1GEAds4UTgU2LZG6dwDd1NO/+jmoQevcy9MTvBnmsL/S6s+7x78V0rQg79H9T0I&#10;h+seXKdviHDsNTRcrkxEFaMP1TkgGYFDxWb8hA2PFrYRMwf7loaUkLsT+0z14Uy13keh+LIs52+n&#10;U56IYt98eblYLnIJqJ6iPYX4QeMg0qGWrcWRcVF81DQYBxEpF4PdfYgJHFRPEam2wztjbZ6udWLk&#10;grOLVA5sxzpV8Rgc0JomPcz9U7dZWxI7SFrJ6wTpt2eDiaxYa4ZaLs+PoEpEvXdNrhjB2OOZUVl3&#10;Yi6RlXQZqrjf7IVpTrSmmw02B6aS8ChQ/lB86JF+SjGyOGsZfmyBtBT2o+NxXJbzeVJzNuaLixkb&#10;9NKzeekBpzhVLSO3n4/rePwBW0+m67lSmal0eMMjbE2m8xnVCT4LMLN8+ixJ4S/t/Or5S69+AQAA&#10;//8DAFBLAwQUAAYACAAAACEAIEzsc94AAAAJAQAADwAAAGRycy9kb3ducmV2LnhtbEyPy26DMBBF&#10;95X6D9ZU6qZqDCGglmKiqq9lI9J8gAMTjILHCJuE/n0nq2Y5c4/unCnWs+3FCUffOVIQLyIQSLVr&#10;OmoV7H4+H59A+KCp0b0jVPCLHtbl7U2h88adqcLTNrSCS8jnWoEJYcil9LVBq/3CDUicHdxodeBx&#10;bGUz6jOX214uoyiTVnfEF4we8M1gfdxOVsH84XW1iXdmuflOju3712Srw4NS93fz6wuIgHP4h+Gi&#10;z+pQstPeTdR40StI0lXGKAerFAQDaXJZ7BU8xxnIspDXH5R/AAAA//8DAFBLAQItABQABgAIAAAA&#10;IQC2gziS/gAAAOEBAAATAAAAAAAAAAAAAAAAAAAAAABbQ29udGVudF9UeXBlc10ueG1sUEsBAi0A&#10;FAAGAAgAAAAhADj9If/WAAAAlAEAAAsAAAAAAAAAAAAAAAAALwEAAF9yZWxzLy5yZWxzUEsBAi0A&#10;FAAGAAgAAAAhAMQWcWAeAgAAGgQAAA4AAAAAAAAAAAAAAAAALgIAAGRycy9lMm9Eb2MueG1sUEsB&#10;Ai0AFAAGAAgAAAAhACBM7HPeAAAACQEAAA8AAAAAAAAAAAAAAAAAeAQAAGRycy9kb3ducmV2Lnht&#10;bFBLBQYAAAAABAAEAPMAAACDBQAAAAA=&#10;" filled="f" strokeweight="1pt">
                <v:textbox>
                  <w:txbxContent>
                    <w:p w14:paraId="6FD4C354"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1_Logging_in" w:history="1">
                        <w:r w:rsidRPr="00437CF6">
                          <w:rPr>
                            <w:rStyle w:val="Hyperlink"/>
                            <w:rFonts w:ascii="Calibri" w:hAnsi="Calibri"/>
                            <w:b/>
                            <w:bCs/>
                            <w:kern w:val="24"/>
                            <w:sz w:val="16"/>
                            <w:szCs w:val="16"/>
                          </w:rPr>
                          <w:t>LOGIN</w:t>
                        </w:r>
                      </w:hyperlink>
                    </w:p>
                    <w:p w14:paraId="50564F72" w14:textId="77777777" w:rsidR="00261D7F" w:rsidRPr="00747BAD" w:rsidRDefault="00261D7F" w:rsidP="005A37A4">
                      <w:pPr>
                        <w:pStyle w:val="NormalWeb"/>
                        <w:spacing w:before="0" w:beforeAutospacing="0" w:after="0" w:afterAutospacing="0"/>
                        <w:jc w:val="center"/>
                        <w:rPr>
                          <w:sz w:val="16"/>
                          <w:szCs w:val="16"/>
                        </w:rPr>
                      </w:pPr>
                      <w:r>
                        <w:rPr>
                          <w:rStyle w:val="Hyperlink"/>
                          <w:rFonts w:ascii="Calibri" w:hAnsi="Calibri"/>
                          <w:b/>
                          <w:bCs/>
                          <w:kern w:val="24"/>
                          <w:sz w:val="16"/>
                          <w:szCs w:val="16"/>
                        </w:rPr>
                        <w:t>(Section 2.1)</w:t>
                      </w:r>
                    </w:p>
                  </w:txbxContent>
                </v:textbox>
                <w10:wrap anchorx="margin"/>
              </v:shape>
            </w:pict>
          </mc:Fallback>
        </mc:AlternateContent>
      </w:r>
      <w:r>
        <w:rPr>
          <w:noProof/>
        </w:rPr>
        <mc:AlternateContent>
          <mc:Choice Requires="wps">
            <w:drawing>
              <wp:anchor distT="0" distB="0" distL="114300" distR="114300" simplePos="0" relativeHeight="251723776" behindDoc="0" locked="0" layoutInCell="1" allowOverlap="1" wp14:anchorId="1E3939A0" wp14:editId="14646035">
                <wp:simplePos x="0" y="0"/>
                <wp:positionH relativeFrom="column">
                  <wp:posOffset>7397750</wp:posOffset>
                </wp:positionH>
                <wp:positionV relativeFrom="paragraph">
                  <wp:posOffset>2912110</wp:posOffset>
                </wp:positionV>
                <wp:extent cx="1905" cy="502920"/>
                <wp:effectExtent l="76200" t="0" r="55245" b="30480"/>
                <wp:wrapNone/>
                <wp:docPr id="194"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502920"/>
                        </a:xfrm>
                        <a:prstGeom prst="straightConnector1">
                          <a:avLst/>
                        </a:prstGeom>
                        <a:noFill/>
                        <a:ln w="15875"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4591B51" id="Straight Arrow Connector 193" o:spid="_x0000_s1026" type="#_x0000_t32" style="position:absolute;margin-left:582.5pt;margin-top:229.3pt;width:.15pt;height:39.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W1y5wEAALoDAAAOAAAAZHJzL2Uyb0RvYy54bWysU01v2zAMvQ/YfxB0X+wEyJYacXpI1l2K&#10;rUC7H8BKsi1MXxC1OP73o+Qk7bZbUR0EShQfH8mn7e3JGnZUEbV3LV8uas6UE15q17f859Pdpw1n&#10;mMBJMN6plk8K+e3u44ftGBq18oM3UkVGIA6bMbR8SCk0VYViUBZw4YNy5Ox8tJDoGPtKRhgJ3Zpq&#10;Vdefq9FHGaIXCpFuD7OT7wp+1ymRfnQdqsRMy4lbKnss+3Peq90Wmj5CGLQ404A3sLCgHSW9Qh0g&#10;Afsd9X9QVovo0XdpIbytfNdpoUoNVM2y/qeaxwGCKrVQczBc24TvByu+H/fuIWbq4uQew70Xv5Ca&#10;Uo0Bm6szHzDMz05dtPk5cWen0sjp2kh1SkzQ5fKmXnMmyLGuVzer0uYKmktoiJi+KW9ZNlqOKYLu&#10;h7T3ztHAfFyWVsLxHlOmAs0lIOd1/k4bU+ZmHBsp2XrzJWcDkk9nIJFpgyRY13MGpiddihQLJHqj&#10;ZQ7PQDjh3kR2BJIGKUr68Yn4c2YAEzmoqLKyRIjCX6GZzwFwmIOLa1aS1YnkbLRt+eYaDc2gQH51&#10;kqUp0B9w9BPm5wm0eblPUYPrTfFRRuMyS1VEfO7Eyxyy9ezl9BAvwyKBFKJnMWcFvj6T/frL7f4A&#10;AAD//wMAUEsDBBQABgAIAAAAIQAvWrKt4gAAAA0BAAAPAAAAZHJzL2Rvd25yZXYueG1sTI/NasMw&#10;EITvhb6D2EAvpZHT1I5wLYdiKJQcCnX6AIq1/iHSyrWUxH37KqfmOLPD7DfFdraGnXHygyMJq2UC&#10;DKlxeqBOwvf+/UkA80GRVsYRSvhFD9vy/q5QuXYX+sJzHToWS8jnSkIfwphz7pserfJLNyLFW+sm&#10;q0KUU8f1pC6x3Br+nCQZt2qg+KFXI1Y9Nsf6ZCXouukq2/pqtzefj+3HTvjNj5DyYTG/vQILOIf/&#10;MFzxIzqUkengTqQ9M1GvsjSOCRJeUpEBu0aitQZ2kJCuNwJ4WfDbFeUfAAAA//8DAFBLAQItABQA&#10;BgAIAAAAIQC2gziS/gAAAOEBAAATAAAAAAAAAAAAAAAAAAAAAABbQ29udGVudF9UeXBlc10ueG1s&#10;UEsBAi0AFAAGAAgAAAAhADj9If/WAAAAlAEAAAsAAAAAAAAAAAAAAAAALwEAAF9yZWxzLy5yZWxz&#10;UEsBAi0AFAAGAAgAAAAhAPnNbXLnAQAAugMAAA4AAAAAAAAAAAAAAAAALgIAAGRycy9lMm9Eb2Mu&#10;eG1sUEsBAi0AFAAGAAgAAAAhAC9asq3iAAAADQEAAA8AAAAAAAAAAAAAAAAAQQQAAGRycy9kb3du&#10;cmV2LnhtbFBLBQYAAAAABAAEAPMAAABQBQAAAAA=&#10;" strokecolor="windowText" strokeweight="1.25pt">
                <v:stroke endarrow="block" joinstyle="miter"/>
                <o:lock v:ext="edit" shapetype="f"/>
              </v:shape>
            </w:pict>
          </mc:Fallback>
        </mc:AlternateContent>
      </w:r>
      <w:r>
        <w:rPr>
          <w:noProof/>
        </w:rPr>
        <mc:AlternateContent>
          <mc:Choice Requires="wps">
            <w:drawing>
              <wp:anchor distT="0" distB="0" distL="114297" distR="114297" simplePos="0" relativeHeight="251719680" behindDoc="0" locked="0" layoutInCell="1" allowOverlap="1" wp14:anchorId="69CB83C1" wp14:editId="3F8A6D49">
                <wp:simplePos x="0" y="0"/>
                <wp:positionH relativeFrom="column">
                  <wp:posOffset>7388224</wp:posOffset>
                </wp:positionH>
                <wp:positionV relativeFrom="paragraph">
                  <wp:posOffset>1485265</wp:posOffset>
                </wp:positionV>
                <wp:extent cx="0" cy="923925"/>
                <wp:effectExtent l="76200" t="38100" r="38100" b="9525"/>
                <wp:wrapNone/>
                <wp:docPr id="171"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23925"/>
                        </a:xfrm>
                        <a:prstGeom prst="straightConnector1">
                          <a:avLst/>
                        </a:prstGeom>
                        <a:noFill/>
                        <a:ln w="15875" cap="flat" cmpd="sng" algn="ctr">
                          <a:solidFill>
                            <a:sysClr val="windowText" lastClr="000000"/>
                          </a:solidFill>
                          <a:prstDash val="solid"/>
                          <a:miter lim="800000"/>
                          <a:headEnd type="triangle"/>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3F4AAC1B" id="Straight Arrow Connector 132" o:spid="_x0000_s1026" type="#_x0000_t32" style="position:absolute;margin-left:581.75pt;margin-top:116.95pt;width:0;height:72.75pt;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0X4gEAALcDAAAOAAAAZHJzL2Uyb0RvYy54bWysU8uOGyEQvEfKPyDu8diOnHhHHu/Bzuay&#10;SlbazQf0AjODwks08cz8fRrGjzxuUTggoOmiurrY3Y/WsJOKqL1r+Gqx5Ew54aV2XcO/vTy823KG&#10;CZwE451q+KSQ3+/fvtkNoVZr33sjVWQE4rAeQsP7lEJdVSh6ZQEXPihHwdZHC4m2satkhIHQranW&#10;y+WHavBRhuiFQqTT4xzk+4Lftkqkr22LKjHTcOKWyhzL/Jrnar+DuosQei3ONOAfWFjQjh69Qh0h&#10;AfsR9V9QVovo0bdpIbytfNtqoUoNVM1q+Uc1zz0EVWohcTBcZcL/Byu+nA7uKWbqYnTP4dGL70ii&#10;VEPA+hrMGwzztbGNNl8n7mwsQk5XIdWYmJgPBZ3erd/frTdZ4wrqS16ImD4rb1leNBxTBN316eCd&#10;o275uCo6wukR05x4SciPOv+gjSlNM44N5LjN9uOGMwHkndZAoqUNkmBdxxmYjkwpUiyQ6I2WOT0D&#10;4YQHE9kJyBdkJ+mHFyLPmQFMFKCKyjhz/y018zkC9nNyCc02sjqRl422Dd9es6HuFchPTrI0BfoA&#10;KWpwnVFzSgJtbjFHX+T8onGZpSoOPitxa0JevXo5PcVLp8gdReSzk7P9ft2Xft7+2/4nAAAA//8D&#10;AFBLAwQUAAYACAAAACEAzB+99+AAAAANAQAADwAAAGRycy9kb3ducmV2LnhtbEyPwU7DMAyG70i8&#10;Q2Qkbizdsg1Wmk5o0oSQuGywcc0a0xYSpyTpVt6eTBzg+Nuffn8uloM17Ig+tI4kjEcZMKTK6ZZq&#10;Ca8v65s7YCEq0so4QgnfGGBZXl4UKtfuRBs8bmPNUgmFXEloYuxyzkPVoFVh5DqktHt33qqYoq+5&#10;9uqUyq3hkyybc6taShca1eGqwepz21sJRqzenj/WX7MqTp92PrNi39OjlNdXw8M9sIhD/IPhrJ/U&#10;oUxOB9eTDsykPJ6LWWIlTIRYADsjv6ODBHG7mAIvC/7/i/IHAAD//wMAUEsBAi0AFAAGAAgAAAAh&#10;ALaDOJL+AAAA4QEAABMAAAAAAAAAAAAAAAAAAAAAAFtDb250ZW50X1R5cGVzXS54bWxQSwECLQAU&#10;AAYACAAAACEAOP0h/9YAAACUAQAACwAAAAAAAAAAAAAAAAAvAQAAX3JlbHMvLnJlbHNQSwECLQAU&#10;AAYACAAAACEA6bw9F+IBAAC3AwAADgAAAAAAAAAAAAAAAAAuAgAAZHJzL2Uyb0RvYy54bWxQSwEC&#10;LQAUAAYACAAAACEAzB+99+AAAAANAQAADwAAAAAAAAAAAAAAAAA8BAAAZHJzL2Rvd25yZXYueG1s&#10;UEsFBgAAAAAEAAQA8wAAAEkFAAAAAA==&#10;" strokecolor="windowText" strokeweight="1.25pt">
                <v:stroke startarrow="block" joinstyle="miter"/>
                <o:lock v:ext="edit" shapetype="f"/>
              </v:shape>
            </w:pict>
          </mc:Fallback>
        </mc:AlternateContent>
      </w:r>
      <w:r>
        <w:rPr>
          <w:noProof/>
        </w:rPr>
        <mc:AlternateContent>
          <mc:Choice Requires="wps">
            <w:drawing>
              <wp:anchor distT="0" distB="0" distL="114300" distR="114300" simplePos="0" relativeHeight="251718656" behindDoc="0" locked="0" layoutInCell="1" allowOverlap="1" wp14:anchorId="3C8F721F" wp14:editId="6619D89D">
                <wp:simplePos x="0" y="0"/>
                <wp:positionH relativeFrom="column">
                  <wp:posOffset>7084060</wp:posOffset>
                </wp:positionH>
                <wp:positionV relativeFrom="paragraph">
                  <wp:posOffset>2447925</wp:posOffset>
                </wp:positionV>
                <wp:extent cx="315595" cy="3175"/>
                <wp:effectExtent l="0" t="76200" r="8255" b="73025"/>
                <wp:wrapNone/>
                <wp:docPr id="170"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595" cy="317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FB8408" id="Straight Arrow Connector 131" o:spid="_x0000_s1026" type="#_x0000_t32" style="position:absolute;margin-left:557.8pt;margin-top:192.75pt;width:24.85pt;height:.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rL3AEAAKIDAAAOAAAAZHJzL2Uyb0RvYy54bWysU8tu2zAQvBfoPxC817ITqHUFyznYTS9B&#10;GyDpB2woSiLKF7hby/77LmnZ6eNWlAeC5HKHs7PDzd3RWXHQCU3wrVwtllJor0Jn/NDKb8/379ZS&#10;IIHvwAavW3nSKO+2b99sptjomzAG2+kkGMRjM8VWjkSxqSpUo3aAixC152AfkgPibRqqLsHE6M5W&#10;N8vl+2oKqYspKI3Ip/tzUG4Lft9rRV/7HjUJ20rmRmVOZX7Jc7XdQDMkiKNRMw34BxYOjOdHr1B7&#10;IBA/kvkLyhmVAoaeFiq4KvS9UbrUwNWsln9U8zRC1KUWFgfjVSb8f7Dqy2HnH1Omro7+KT4E9R1Z&#10;lGqK2FyDeYPxfO3YJ5evM3dxLEKerkLqIwnFh7eruv5YS6E4dLv6UGeZK2guqTEhfdbBibxoJVIC&#10;M4y0C95zw0JaFSnh8IB0Trwk5Hd9uDfWlr5ZLyY2Xb3mF4QCtk9vgXjpYsewfpAC7MC+VJQKJAZr&#10;upyegfCEO5vEAdga7KguTM/MXwoLSBzgosqYuf+WmvnsAcdzcgmdneQMsZ2tca1cX7OhITD2k+8E&#10;nSL/AUoG/GD1jGx9ZqOLWeeKX/XOq5fQnR7TpSlshCLmbNrstF/3pXWvX2v7EwAA//8DAFBLAwQU&#10;AAYACAAAACEAfozIUOEAAAANAQAADwAAAGRycy9kb3ducmV2LnhtbEyPy2rDMBBF94X8g5hAN6WR&#10;3WDXuJZDMRRKFoE6+QDFGj+oNHItJXH/vvIqXd6Zw50zxW42ml1xcoMlAfEmAobUWDVQJ+B0/HjO&#10;gDkvSUltCQX8ooNduXooZK7sjb7wWvuOhRJyuRTQez/mnLumRyPdxo5IYdfayUgf4tRxNclbKDea&#10;v0RRyo0cKFzo5YhVj813fTECVN10lWldtT/qw1P7uc/c608mxON6fn8D5nH2dxgW/aAOZXA62wsp&#10;x3TIcZykgRWwzZIE2ILEabIFdl5GaQS8LPj/L8o/AAAA//8DAFBLAQItABQABgAIAAAAIQC2gziS&#10;/gAAAOEBAAATAAAAAAAAAAAAAAAAAAAAAABbQ29udGVudF9UeXBlc10ueG1sUEsBAi0AFAAGAAgA&#10;AAAhADj9If/WAAAAlAEAAAsAAAAAAAAAAAAAAAAALwEAAF9yZWxzLy5yZWxzUEsBAi0AFAAGAAgA&#10;AAAhAMfNusvcAQAAogMAAA4AAAAAAAAAAAAAAAAALgIAAGRycy9lMm9Eb2MueG1sUEsBAi0AFAAG&#10;AAgAAAAhAH6MyFDhAAAADQEAAA8AAAAAAAAAAAAAAAAANgQAAGRycy9kb3ducmV2LnhtbFBLBQYA&#10;AAAABAAEAPMAAABEBQAAAAA=&#10;" strokecolor="windowText" strokeweight="1.25pt">
                <v:stroke endarrow="block" joinstyle="miter"/>
                <o:lock v:ext="edit" shapetype="f"/>
              </v:shape>
            </w:pict>
          </mc:Fallback>
        </mc:AlternateContent>
      </w:r>
      <w:r>
        <w:rPr>
          <w:noProof/>
        </w:rPr>
        <mc:AlternateContent>
          <mc:Choice Requires="wps">
            <w:drawing>
              <wp:anchor distT="0" distB="0" distL="114300" distR="114300" simplePos="0" relativeHeight="251717632" behindDoc="0" locked="0" layoutInCell="1" allowOverlap="1" wp14:anchorId="0897F893" wp14:editId="4927C457">
                <wp:simplePos x="0" y="0"/>
                <wp:positionH relativeFrom="column">
                  <wp:posOffset>7084060</wp:posOffset>
                </wp:positionH>
                <wp:positionV relativeFrom="paragraph">
                  <wp:posOffset>2921635</wp:posOffset>
                </wp:positionV>
                <wp:extent cx="315595" cy="3175"/>
                <wp:effectExtent l="0" t="0" r="8255" b="15875"/>
                <wp:wrapNone/>
                <wp:docPr id="169"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595" cy="317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533290E6" id="Straight Arrow Connector 130" o:spid="_x0000_s1026" type="#_x0000_t32" style="position:absolute;margin-left:557.8pt;margin-top:230.05pt;width:24.85pt;height:.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hJ2gEAAJ4DAAAOAAAAZHJzL2Uyb0RvYy54bWysU02P2yAQvVfqf0DcGye7cptacfaQdHtZ&#10;tSvt9gfMYmyjAoMYGif/vgNxsv24VeWAgGEeb948NndHZ8VBRzLoW7laLKXQXmFn/NDKb8/379ZS&#10;UALfgUWvW3nSJO+2b99sptDoGxzRdjoKBvHUTKGVY0qhqSpSo3ZACwzac7DH6CDxNg5VF2FidGer&#10;m+XyfTVh7EJEpYn4dH8Oym3B73ut0te+J52EbSVzS2WOZX7Jc7XdQDNECKNRMw34BxYOjOdHr1B7&#10;SCB+RPMXlDMqImGfFgpdhX1vlC41cDWr5R/VPI0QdKmFxaFwlYn+H6z6ctj5x5ipq6N/Cg+ovhOL&#10;Uk2Bmmswbyicrx376PJ15i6ORcjTVUh9TELx4e2qrj/WUigO3a4+1FnmCppLaoiUPmt0Ii9aSSmC&#10;Gca0Q++5YRhXRUo4PFA6J14S8rse7421pW/Wi4lNV6/5BaGA7dNbSLx0oWNYP0gBdmBfqhQLJKE1&#10;XU7PQHSinY3iAGwNdlSH0zPzl8ICJQ5wUWXM3H9LzXz2QOM5uYTOTnImsZ2tca1cX7OhSWDsJ9+J&#10;dAr8Bzz/hBnV+sxEF6PO1b5qnVcv2J0e46UhbIIi5GzY7LJf96Vtr99q+xMAAP//AwBQSwMEFAAG&#10;AAgAAAAhANyIqMnhAAAADQEAAA8AAABkcnMvZG93bnJldi54bWxMj8FOwzAMhu9IvENkJG4sDesi&#10;VJpOaIgd4EIH0uCWNaataJyqybbw9mS7wPG3P/3+XC6jHdgBJ987UiBmGTCkxpmeWgXvb083d8B8&#10;0GT04AgV/KCHZXV5UerCuCPVeNiElqUS8oVW0IUwFpz7pkOr/cyNSGn35SarQ4pTy82kj6ncDvw2&#10;yyS3uqd0odMjrjpsvjd7qyDUa/eabz+385c8rNxjjM8f61qp66v4cA8sYAx/MJz0kzpUyWnn9mQ8&#10;G1IWYiETqyCXmQB2QoRczIHtziMJvCr5/y+qXwAAAP//AwBQSwECLQAUAAYACAAAACEAtoM4kv4A&#10;AADhAQAAEwAAAAAAAAAAAAAAAAAAAAAAW0NvbnRlbnRfVHlwZXNdLnhtbFBLAQItABQABgAIAAAA&#10;IQA4/SH/1gAAAJQBAAALAAAAAAAAAAAAAAAAAC8BAABfcmVscy8ucmVsc1BLAQItABQABgAIAAAA&#10;IQCFRVhJ2gEAAJ4DAAAOAAAAAAAAAAAAAAAAAC4CAABkcnMvZTJvRG9jLnhtbFBLAQItABQABgAI&#10;AAAAIQDciKjJ4QAAAA0BAAAPAAAAAAAAAAAAAAAAADQEAABkcnMvZG93bnJldi54bWxQSwUGAAAA&#10;AAQABADzAAAAQgUAAAAA&#10;" strokecolor="windowText" strokeweight="1.25pt">
                <v:stroke joinstyle="miter"/>
                <o:lock v:ext="edit" shapetype="f"/>
              </v:shape>
            </w:pict>
          </mc:Fallback>
        </mc:AlternateContent>
      </w:r>
    </w:p>
    <w:p w14:paraId="7776441E"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49376" behindDoc="0" locked="0" layoutInCell="1" allowOverlap="1" wp14:anchorId="15A42C81" wp14:editId="564BFDBF">
                <wp:simplePos x="0" y="0"/>
                <wp:positionH relativeFrom="margin">
                  <wp:posOffset>2066290</wp:posOffset>
                </wp:positionH>
                <wp:positionV relativeFrom="paragraph">
                  <wp:posOffset>565150</wp:posOffset>
                </wp:positionV>
                <wp:extent cx="1510030" cy="686435"/>
                <wp:effectExtent l="19050" t="19050" r="0" b="18415"/>
                <wp:wrapTopAndBottom/>
                <wp:docPr id="168" name="Diamond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0030" cy="686435"/>
                        </a:xfrm>
                        <a:prstGeom prst="diamond">
                          <a:avLst/>
                        </a:prstGeom>
                        <a:noFill/>
                        <a:ln w="12700" cap="flat" cmpd="sng" algn="ctr">
                          <a:solidFill>
                            <a:srgbClr val="E7E6E6">
                              <a:lumMod val="10000"/>
                            </a:srgbClr>
                          </a:solidFill>
                          <a:prstDash val="solid"/>
                          <a:miter lim="800000"/>
                        </a:ln>
                        <a:effectLst/>
                      </wps:spPr>
                      <wps:txbx>
                        <w:txbxContent>
                          <w:p w14:paraId="25DD4E63" w14:textId="77777777" w:rsidR="00261D7F" w:rsidRPr="00747BAD" w:rsidRDefault="00261D7F" w:rsidP="008B3C26">
                            <w:pPr>
                              <w:pStyle w:val="NormalWeb"/>
                              <w:spacing w:before="0" w:beforeAutospacing="0" w:after="0" w:afterAutospacing="0"/>
                              <w:jc w:val="center"/>
                              <w:rPr>
                                <w:sz w:val="16"/>
                                <w:szCs w:val="16"/>
                              </w:rPr>
                            </w:pPr>
                            <w:r>
                              <w:rPr>
                                <w:rFonts w:ascii="Calibri" w:hAnsi="Calibri"/>
                                <w:b/>
                                <w:bCs/>
                                <w:kern w:val="24"/>
                                <w:sz w:val="16"/>
                                <w:szCs w:val="16"/>
                              </w:rPr>
                              <w:t>ALLOCATION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5A42C81" id="_x0000_t4" coordsize="21600,21600" o:spt="4" path="m10800,l,10800,10800,21600,21600,10800xe">
                <v:stroke joinstyle="miter"/>
                <v:path gradientshapeok="t" o:connecttype="rect" textboxrect="5400,5400,16200,16200"/>
              </v:shapetype>
              <v:shape id="Diamond 62" o:spid="_x0000_s1028" type="#_x0000_t4" style="position:absolute;margin-left:162.7pt;margin-top:44.5pt;width:118.9pt;height:54.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3t9QEAANsDAAAOAAAAZHJzL2Uyb0RvYy54bWysU8tu2zAQvBfoPxC815KdxjEEy0ERO72k&#10;bYC0H0DzIREluSxJW8rfd0n50cet6IUgucvZmdFofT9aQ44yRA2upfNZTYl0HIR2XUu/fX18t6Ik&#10;JuYEM+BkS19lpPebt2/Wg2/kAnowQgaCIC42g29pn5JvqiryXloWZ+Clw6KCYFnCY+gqEdiA6NZU&#10;i7peVgME4QNwGSPebqci3RR8pSRPX5SKMhHTUuSWyhrKus9rtVmzpgvM95qfaLB/YGGZdjj0ArVl&#10;iZFD0H9BWc0DRFBpxsFWoJTmsmhANfP6DzUvPfOyaEFzor/YFP8fLP98fPHPIVOP/gn494iOVIOP&#10;zaWSD/HUM6pgcy8SJ2Nx8fXiohwT4Xg5v53X9Q2azbG2XC3f39xmmyvWnF/7ENNHCZbkTUuFZhac&#10;KP6x41NMU/e5K89z8KiNKR/LODLgkMVdnUcwzIwyLOHWetHS6DpKmOkwjDyFAhnBaJGfF5Gh2z+Y&#10;QI4MA7G72y13y9JkDvYTiOka6SP2RCJO/YX+b0CZ3ZbFfnpSSlOYrE6YaKNtS1cZ6IxkXJ4vSyZP&#10;Gq/O5l0a9yPRqGGRgfLNHsTrcyADxhOV/TiwICkJyTzAlGbmeA8Y5rNSBx8OCZQuBl4BTh8UE1Rk&#10;nNKeI/rruXRd/8nNTwAAAP//AwBQSwMEFAAGAAgAAAAhAIhVRhPgAAAACgEAAA8AAABkcnMvZG93&#10;bnJldi54bWxMj8tOwzAQRfdI/IM1SOyo05Q0TYhToSLUBWwIRWI5jd0k4Edku2369wwrWI7m6N5z&#10;q/VkNDspHwZnBcxnCTBlWycH2wnYvT/frYCFiFaidlYJuKgA6/r6qsJSurN9U6cmdoxCbChRQB/j&#10;WHIe2l4ZDDM3Kku/g/MGI52+49LjmcKN5mmSLLnBwVJDj6Pa9Kr9bo5GQKOfNlud5V8fO1fga3jx&#10;nwfMhbi9mR4fgEU1xT8YfvVJHWpy2rujlYFpAYs0uydUwKqgTQRky0UKbE9kkc+B1xX/P6H+AQAA&#10;//8DAFBLAQItABQABgAIAAAAIQC2gziS/gAAAOEBAAATAAAAAAAAAAAAAAAAAAAAAABbQ29udGVu&#10;dF9UeXBlc10ueG1sUEsBAi0AFAAGAAgAAAAhADj9If/WAAAAlAEAAAsAAAAAAAAAAAAAAAAALwEA&#10;AF9yZWxzLy5yZWxzUEsBAi0AFAAGAAgAAAAhABd+Xe31AQAA2wMAAA4AAAAAAAAAAAAAAAAALgIA&#10;AGRycy9lMm9Eb2MueG1sUEsBAi0AFAAGAAgAAAAhAIhVRhPgAAAACgEAAA8AAAAAAAAAAAAAAAAA&#10;TwQAAGRycy9kb3ducmV2LnhtbFBLBQYAAAAABAAEAPMAAABcBQAAAAA=&#10;" filled="f" strokecolor="#181717" strokeweight="1pt">
                <v:path arrowok="t"/>
                <v:textbox>
                  <w:txbxContent>
                    <w:p w14:paraId="25DD4E63" w14:textId="77777777" w:rsidR="00261D7F" w:rsidRPr="00747BAD" w:rsidRDefault="00261D7F" w:rsidP="008B3C26">
                      <w:pPr>
                        <w:pStyle w:val="NormalWeb"/>
                        <w:spacing w:before="0" w:beforeAutospacing="0" w:after="0" w:afterAutospacing="0"/>
                        <w:jc w:val="center"/>
                        <w:rPr>
                          <w:sz w:val="16"/>
                          <w:szCs w:val="16"/>
                        </w:rPr>
                      </w:pPr>
                      <w:r>
                        <w:rPr>
                          <w:rFonts w:ascii="Calibri" w:hAnsi="Calibri"/>
                          <w:b/>
                          <w:bCs/>
                          <w:kern w:val="24"/>
                          <w:sz w:val="16"/>
                          <w:szCs w:val="16"/>
                        </w:rPr>
                        <w:t>ALLOCATION</w:t>
                      </w:r>
                    </w:p>
                  </w:txbxContent>
                </v:textbox>
                <w10:wrap type="topAndBottom" anchorx="margin"/>
              </v:shape>
            </w:pict>
          </mc:Fallback>
        </mc:AlternateContent>
      </w:r>
      <w:r>
        <w:rPr>
          <w:noProof/>
        </w:rPr>
        <mc:AlternateContent>
          <mc:Choice Requires="wps">
            <w:drawing>
              <wp:anchor distT="0" distB="0" distL="114297" distR="114297" simplePos="0" relativeHeight="251751424" behindDoc="0" locked="0" layoutInCell="1" allowOverlap="1" wp14:anchorId="3C525AA9" wp14:editId="3E6CC9CE">
                <wp:simplePos x="0" y="0"/>
                <wp:positionH relativeFrom="margin">
                  <wp:posOffset>1900554</wp:posOffset>
                </wp:positionH>
                <wp:positionV relativeFrom="paragraph">
                  <wp:posOffset>741680</wp:posOffset>
                </wp:positionV>
                <wp:extent cx="0" cy="258445"/>
                <wp:effectExtent l="152400" t="0" r="57150" b="0"/>
                <wp:wrapNone/>
                <wp:docPr id="167"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a:scene3d>
                          <a:camera prst="orthographicFront">
                            <a:rot lat="0" lon="0" rev="16200000"/>
                          </a:camera>
                          <a:lightRig rig="threePt" dir="t"/>
                        </a:scene3d>
                      </wps:spPr>
                      <wps:bodyPr/>
                    </wps:wsp>
                  </a:graphicData>
                </a:graphic>
                <wp14:sizeRelH relativeFrom="page">
                  <wp14:pctWidth>0</wp14:pctWidth>
                </wp14:sizeRelH>
                <wp14:sizeRelV relativeFrom="page">
                  <wp14:pctHeight>0</wp14:pctHeight>
                </wp14:sizeRelV>
              </wp:anchor>
            </w:drawing>
          </mc:Choice>
          <mc:Fallback>
            <w:pict>
              <v:shape w14:anchorId="2FDF2734" id="Straight Arrow Connector 80" o:spid="_x0000_s1026" type="#_x0000_t32" style="position:absolute;margin-left:149.65pt;margin-top:58.4pt;width:0;height:20.35pt;z-index:25175142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AWIQIAAC4EAAAOAAAAZHJzL2Uyb0RvYy54bWysU01v2zAMvQ/YfxB0X5x0TRcYcXpo112K&#10;LVi7H8DKsi1MEgVKi5N/P0p20n3chvkgWKL49B75uL09OisOmqJB38jVYimF9gpb4/tGfnt+eLeR&#10;IibwLVj0upEnHeXt7u2b7RhqfYUD2laTYBAf6zE0ckgp1FUV1aAdxAUG7TnYITlIvKW+aglGRne2&#10;uloub6oRqQ2ESsfIp/dTUO4Kftdplb50XdRJ2EYyt1RWKutLXqvdFuqeIAxGzTTgH1g4MJ4fvUDd&#10;QwLxg8xfUM4owohdWih0FXadUbpoYDWr5R9qngYIumjh4sRwKVP8f7Dq8+HO7ylTV0f/FB5RfY9c&#10;lGoMsb4E8yaG6dqxI5evM3dxLIU8XQqpj0mo6VDx6dV6c329zjWuoD7nBYrpk0Yn8k8jYyIw/ZDu&#10;0HvuFtKq1BEOjzFNieeE/KjHB2NtaZr1YmTHrTcf1lIoYO90FhL/utAyrO+lANuzKVWiAhnRmjan&#10;Z6B4ineWxAHYF2ynFsdnJi+FhZg4wIrKN3P/LTXzuYc4TMklNNnImcRetsY1cnPJhjqBsR99K9Ip&#10;8AAkMuB7q2dk6zMbXZw6KWZuSnv9vs0BBU4TzKVCSgPOXn0g9KnIImRzw2RsnrHSEdIHLs0NDwh/&#10;80sTVAa1ud5fTS/I8JCmgbTes/TWsOx0VnzmUIww9T674AXb057OBmFTlt7OpLLrf90XG72O+e4n&#10;AAAA//8DAFBLAwQUAAYACAAAACEAEn42EN8AAAALAQAADwAAAGRycy9kb3ducmV2LnhtbEyPzU7D&#10;MBCE70i8g7VIXBB1WtQ2TeNUKBIS6gGJlAdw482Paq9D7Lbh7VnEAY4782l2Jt9NzooLjqH3pGA+&#10;S0Ag1d701Cr4OLw8piBC1GS09YQKvjDArri9yXVm/JXe8VLFVnAIhUwr6GIcMilD3aHTYeYHJPYa&#10;Pzod+RxbaUZ95XBn5SJJVtLpnvhDpwcsO6xP1dkpMFXdlq4J5f5g3x6a130a1p+pUvd30/MWRMQp&#10;/sHwU5+rQ8Gdjv5MJgirYLHZPDHKxnzFG5j4VY6sLNdLkEUu/28ovgEAAP//AwBQSwECLQAUAAYA&#10;CAAAACEAtoM4kv4AAADhAQAAEwAAAAAAAAAAAAAAAAAAAAAAW0NvbnRlbnRfVHlwZXNdLnhtbFBL&#10;AQItABQABgAIAAAAIQA4/SH/1gAAAJQBAAALAAAAAAAAAAAAAAAAAC8BAABfcmVscy8ucmVsc1BL&#10;AQItABQABgAIAAAAIQCXfaAWIQIAAC4EAAAOAAAAAAAAAAAAAAAAAC4CAABkcnMvZTJvRG9jLnht&#10;bFBLAQItABQABgAIAAAAIQASfjYQ3wAAAAsBAAAPAAAAAAAAAAAAAAAAAHsEAABkcnMvZG93bnJl&#10;di54bWxQSwUGAAAAAAQABADzAAAAhwUAAAAA&#10;" strokecolor="windowText" strokeweight="1.25pt">
                <v:stroke endarrow="block" joinstyle="miter"/>
                <o:lock v:ext="edit" shapetype="f"/>
                <w10:wrap anchorx="margin"/>
              </v:shape>
            </w:pict>
          </mc:Fallback>
        </mc:AlternateContent>
      </w:r>
      <w:r>
        <w:rPr>
          <w:noProof/>
        </w:rPr>
        <mc:AlternateContent>
          <mc:Choice Requires="wps">
            <w:drawing>
              <wp:anchor distT="0" distB="0" distL="114297" distR="114297" simplePos="0" relativeHeight="251711488" behindDoc="0" locked="0" layoutInCell="1" allowOverlap="1" wp14:anchorId="6E86B774" wp14:editId="4138D241">
                <wp:simplePos x="0" y="0"/>
                <wp:positionH relativeFrom="margin">
                  <wp:posOffset>2837814</wp:posOffset>
                </wp:positionH>
                <wp:positionV relativeFrom="paragraph">
                  <wp:posOffset>307340</wp:posOffset>
                </wp:positionV>
                <wp:extent cx="0" cy="258445"/>
                <wp:effectExtent l="76200" t="0" r="38100" b="46355"/>
                <wp:wrapNone/>
                <wp:docPr id="16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DA2912" id="Straight Arrow Connector 56" o:spid="_x0000_s1026" type="#_x0000_t32" style="position:absolute;margin-left:223.45pt;margin-top:24.2pt;width:0;height:20.35pt;z-index:251711488;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CodJaF3QAAAAkBAAAPAAAAZHJzL2Rvd25yZXYueG1sTI/bSsNAEIbvBd9hmYI3YjeVULcx&#10;myIBQXohmPoA2+zkQLOzMbtt49s74oW9m8PHP9/k29kN4oxT6D1pWC0TEEi1tz21Gj73rw8KRIiG&#10;rBk8oYZvDLAtbm9yk1l/oQ88V7EVHEIhMxq6GMdMylB36ExY+hGJd42fnIncTq20k7lwuBvkY5Ks&#10;pTM98YXOjFh2WB+rk9Ngq7otXRPK3X54v2/edio8fSmt7xbzyzOIiHP8h+FXn9WhYKeDP5ENYtCQ&#10;pusNo1yoFAQDf4ODBrVZgSxyef1B8QMAAP//AwBQSwECLQAUAAYACAAAACEAtoM4kv4AAADhAQAA&#10;EwAAAAAAAAAAAAAAAAAAAAAAW0NvbnRlbnRfVHlwZXNdLnhtbFBLAQItABQABgAIAAAAIQA4/SH/&#10;1gAAAJQBAAALAAAAAAAAAAAAAAAAAC8BAABfcmVscy8ucmVsc1BLAQItABQABgAIAAAAIQCaI8sG&#10;2AEAAJ8DAAAOAAAAAAAAAAAAAAAAAC4CAABkcnMvZTJvRG9jLnhtbFBLAQItABQABgAIAAAAIQCo&#10;dJaF3QAAAAkBAAAPAAAAAAAAAAAAAAAAADIEAABkcnMvZG93bnJldi54bWxQSwUGAAAAAAQABADz&#10;AAAAPAUAAAAA&#10;" strokecolor="windowText" strokeweight="1.25pt">
                <v:stroke endarrow="block" joinstyle="miter"/>
                <o:lock v:ext="edit" shapetype="f"/>
                <w10:wrap anchorx="margin"/>
              </v:shape>
            </w:pict>
          </mc:Fallback>
        </mc:AlternateContent>
      </w:r>
    </w:p>
    <w:p w14:paraId="0F202132"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297" distR="114297" simplePos="0" relativeHeight="251761664" behindDoc="0" locked="0" layoutInCell="1" allowOverlap="1" wp14:anchorId="3BE6DDDB" wp14:editId="22D9F706">
                <wp:simplePos x="0" y="0"/>
                <wp:positionH relativeFrom="margin">
                  <wp:posOffset>917574</wp:posOffset>
                </wp:positionH>
                <wp:positionV relativeFrom="paragraph">
                  <wp:posOffset>780415</wp:posOffset>
                </wp:positionV>
                <wp:extent cx="0" cy="620395"/>
                <wp:effectExtent l="0" t="0" r="0" b="8255"/>
                <wp:wrapNone/>
                <wp:docPr id="165"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2039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0336610A" id="Straight Arrow Connector 80" o:spid="_x0000_s1026" type="#_x0000_t32" style="position:absolute;margin-left:72.25pt;margin-top:61.45pt;width:0;height:48.85pt;flip:x;z-index:25176166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Tg3gEAAKUDAAAOAAAAZHJzL2Uyb0RvYy54bWysU8tu2zAQvBfoPxC811JcOHUFyznYTXsI&#10;2gBJP2BDkRJRvsBlLfnvu6QcJW1vRX0gSK53NDM73N1M1rCTjKi9a/nVquZMOuE77fqWf3+8fbfl&#10;DBO4Dox3suVnifxm//bNbgyNXPvBm05GRiAOmzG0fEgpNFWFYpAWcOWDdFRUPlpIdIx91UUYCd2a&#10;al3X19XoYxeiFxKRbo9zke8LvlJSpG9KoUzMtJy4pbLGsj7ltdrvoOkjhEGLCw34BxYWtKOPLlBH&#10;SMB+Rv0XlNUievQqrYS3lVdKC1k0kJqr+g81DwMEWbSQORgWm/D/wYqvp4O7j5m6mNxDuPPiB5Ip&#10;1RiwWYr5gGH+26SiZcro8IXmXTSTCjYVS8+LpXJKTMyXgm6v1/X7j5vsdgVNRsgfDBHTZ+kty5uW&#10;Y4qg+yEdvHM0Nx9ndDjdYZobnxtys/O32pgyPuPYSFw22w8bzgRQipSBRFsbOoJ1PWdgeoqnSLEQ&#10;Rm90l9szEJ7xYCI7ASWEgtX58ZHIc2YAExVIUflduP/WmvkcAYe5uZTmQFmdKNVG25Zvl25oEmjz&#10;yXUsnQM9BUcP4oJqXGYiS14val8sz7sn353v4/NcKAvFyEtuc9hen8v0Xl7X/hcAAAD//wMAUEsD&#10;BBQABgAIAAAAIQAF8rh93QAAAAsBAAAPAAAAZHJzL2Rvd25yZXYueG1sTI9BT8MwDIXvSPyHyEjc&#10;WEpVCitNJwTaCYS0jd2zxmsKjVM16db9ezwu4+ZnPz1/r1xMrhMHHELrScH9LAGBVHvTUqPga7O8&#10;ewIRoiajO0+o4IQBFtX1VakL44+0wsM6NoJDKBRagY2xL6QMtUWnw8z3SHzb+8HpyHJopBn0kcNd&#10;J9MkyaXTLfEHq3t8tVj/rEenILNvm8ftaL7fKf9cfcRWTqflXqnbm+nlGUTEKV7McMZndKiYaedH&#10;MkF0rLPsga08pOkcxNnxt9kpSNMkB1mV8n+H6hcAAP//AwBQSwECLQAUAAYACAAAACEAtoM4kv4A&#10;AADhAQAAEwAAAAAAAAAAAAAAAAAAAAAAW0NvbnRlbnRfVHlwZXNdLnhtbFBLAQItABQABgAIAAAA&#10;IQA4/SH/1gAAAJQBAAALAAAAAAAAAAAAAAAAAC8BAABfcmVscy8ucmVsc1BLAQItABQABgAIAAAA&#10;IQA3ASTg3gEAAKUDAAAOAAAAAAAAAAAAAAAAAC4CAABkcnMvZTJvRG9jLnhtbFBLAQItABQABgAI&#10;AAAAIQAF8rh93QAAAAsBAAAPAAAAAAAAAAAAAAAAADgEAABkcnMvZG93bnJldi54bWxQSwUGAAAA&#10;AAQABADzAAAAQgUAAAAA&#10;" strokecolor="windowText" strokeweight="1.25pt">
                <v:stroke joinstyle="miter"/>
                <o:lock v:ext="edit" shapetype="f"/>
                <w10:wrap anchorx="margin"/>
              </v:shape>
            </w:pict>
          </mc:Fallback>
        </mc:AlternateContent>
      </w:r>
      <w:r>
        <w:rPr>
          <w:noProof/>
        </w:rPr>
        <mc:AlternateContent>
          <mc:Choice Requires="wps">
            <w:drawing>
              <wp:anchor distT="0" distB="0" distL="114300" distR="114300" simplePos="0" relativeHeight="251758592" behindDoc="0" locked="0" layoutInCell="1" allowOverlap="1" wp14:anchorId="1EE65A34" wp14:editId="061F3923">
                <wp:simplePos x="0" y="0"/>
                <wp:positionH relativeFrom="margin">
                  <wp:posOffset>2534285</wp:posOffset>
                </wp:positionH>
                <wp:positionV relativeFrom="paragraph">
                  <wp:posOffset>894715</wp:posOffset>
                </wp:positionV>
                <wp:extent cx="342900" cy="212090"/>
                <wp:effectExtent l="0" t="0" r="0" b="0"/>
                <wp:wrapNone/>
                <wp:docPr id="164"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12090"/>
                        </a:xfrm>
                        <a:prstGeom prst="rect">
                          <a:avLst/>
                        </a:prstGeom>
                        <a:noFill/>
                      </wps:spPr>
                      <wps:txbx>
                        <w:txbxContent>
                          <w:p w14:paraId="5D81590B"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NO</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E65A34" id="TextBox 149" o:spid="_x0000_s1029" type="#_x0000_t202" style="position:absolute;margin-left:199.55pt;margin-top:70.45pt;width:27pt;height:16.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XDjwEAAAgDAAAOAAAAZHJzL2Uyb0RvYy54bWysUsFO4zAQvSPxD5bv1GkWrSBqimARe0EL&#10;Ersf4Dp2YxF7jMdt0r/fsVva1XJDXCaxZ/zmvTezuJncwLY6ogXf8vms4kx7BZ3165b/+f1wccUZ&#10;Juk7OYDXLd9p5DfL87PFGBpdQw9DpyMjEI/NGFrepxQaIVD12kmcQdCekgaik4mOcS26KEdCd4Oo&#10;q+q7GCF2IYLSiHR7v0/yZcE3Rqv0ZAzqxIaWE7dUYixxlaNYLmSzjjL0Vh1oyE+wcNJ6anqEupdJ&#10;sk20H6CcVREQTJopcAKMsUoXDaRmXv2n5qWXQRctZA6Go034dbDq1/YlPEeWpjuYaIBFBIZHUK9I&#10;3ogxYHOoyZ5ig1SdhU4muvwlCYwekre7o596SkzR5bfL+rqijKJUPa+r6+K3OD0OEdNPDY7ln5ZH&#10;GlchILePmHJ72byX5F4eHuwwvNPaM8mc0rSamO2oYZ5nvllBtyNVIw225fi2kVFzFtPwA8oe7MFu&#10;NwmMLX1Obw6aye7S/rAaeZ7/nkvVaYGXfwEAAP//AwBQSwMEFAAGAAgAAAAhAKH274TeAAAACwEA&#10;AA8AAABkcnMvZG93bnJldi54bWxMj8FOwzAQRO9I/QdrkbhRuyQFEuJUCMQVRKGVuLnxNokar6PY&#10;bcLfd3uC4848zc4Uq8l14oRDaD1pWMwVCKTK25ZqDd9fb7ePIEI0ZE3nCTX8YoBVObsqTG79SJ94&#10;WsdacAiF3GhoYuxzKUPVoDNh7nsk9vZ+cCbyOdTSDmbkcNfJO6XupTMt8YfG9PjSYHVYH52Gzfv+&#10;Z5uqj/rVLfvRT0qSy6TWN9fT8xOIiFP8g+FSn6tDyZ12/kg2iE5DkmULRtlIVQaCiXSZsLJj5SFN&#10;QJaF/L+hPAMAAP//AwBQSwECLQAUAAYACAAAACEAtoM4kv4AAADhAQAAEwAAAAAAAAAAAAAAAAAA&#10;AAAAW0NvbnRlbnRfVHlwZXNdLnhtbFBLAQItABQABgAIAAAAIQA4/SH/1gAAAJQBAAALAAAAAAAA&#10;AAAAAAAAAC8BAABfcmVscy8ucmVsc1BLAQItABQABgAIAAAAIQB9WmXDjwEAAAgDAAAOAAAAAAAA&#10;AAAAAAAAAC4CAABkcnMvZTJvRG9jLnhtbFBLAQItABQABgAIAAAAIQCh9u+E3gAAAAsBAAAPAAAA&#10;AAAAAAAAAAAAAOkDAABkcnMvZG93bnJldi54bWxQSwUGAAAAAAQABADzAAAA9AQAAAAA&#10;" filled="f" stroked="f">
                <v:textbox>
                  <w:txbxContent>
                    <w:p w14:paraId="5D81590B"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NO</w:t>
                      </w:r>
                    </w:p>
                  </w:txbxContent>
                </v:textbox>
                <w10:wrap anchorx="margin"/>
              </v:shape>
            </w:pict>
          </mc:Fallback>
        </mc:AlternateContent>
      </w:r>
      <w:r>
        <w:rPr>
          <w:noProof/>
        </w:rPr>
        <mc:AlternateContent>
          <mc:Choice Requires="wps">
            <w:drawing>
              <wp:anchor distT="0" distB="0" distL="114300" distR="114300" simplePos="0" relativeHeight="251757568" behindDoc="0" locked="0" layoutInCell="1" allowOverlap="1" wp14:anchorId="76DFA8B0" wp14:editId="7D5751E2">
                <wp:simplePos x="0" y="0"/>
                <wp:positionH relativeFrom="margin">
                  <wp:posOffset>1812925</wp:posOffset>
                </wp:positionH>
                <wp:positionV relativeFrom="paragraph">
                  <wp:posOffset>327025</wp:posOffset>
                </wp:positionV>
                <wp:extent cx="342900" cy="212090"/>
                <wp:effectExtent l="0" t="0" r="0" b="0"/>
                <wp:wrapNone/>
                <wp:docPr id="163"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12090"/>
                        </a:xfrm>
                        <a:prstGeom prst="rect">
                          <a:avLst/>
                        </a:prstGeom>
                        <a:noFill/>
                      </wps:spPr>
                      <wps:txbx>
                        <w:txbxContent>
                          <w:p w14:paraId="69A843B8"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YES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6DFA8B0" id="_x0000_s1030" type="#_x0000_t202" style="position:absolute;margin-left:142.75pt;margin-top:25.75pt;width:27pt;height:16.7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ookAEAAAgDAAAOAAAAZHJzL2Uyb0RvYy54bWysUk1v2zAMvRfofxB0X+R4RdEacYq1RXsp&#10;1gLtfoAiS7EwS1RFJXb+/Sjla9huwy60JVKP7z1ycTe5gW11RAu+5fNZxZn2Cjrr1y3/8fH05YYz&#10;TNJ3cgCvW77TyO+WlxeLMTS6hh6GTkdGIB6bMbS8Tyk0QqDqtZM4g6A9JQ1EJxMd41p0UY6E7gZR&#10;V9W1GCF2IYLSiHT7uE/yZcE3Rqv0agzqxIaWE7dUYixxlaNYLmSzjjL0Vh1oyH9g4aT11PQE9SiT&#10;ZJto/4JyVkVAMGmmwAkwxipdNJCaefWHmvdeBl20kDkYTjbh/4NV37fv4S2yNN3DRAMsIjC8gPqJ&#10;5I0YAzaHmuwpNkjVWehkostfksDoIXm7O/mpp8QUXX69qm8ryihK1fO6ui1+i/PjEDE9a3As/7Q8&#10;0rgKAbl9wZTby+ZYknt5eLLDcKS1Z5I5pWk1Mdu1/CrPM9+soNuRqpEG23L83MioOYtpeICyB3uw&#10;b5sExpY+5zcHzWR3aX9YjTzP38+l6rzAy18AAAD//wMAUEsDBBQABgAIAAAAIQAfYfI83QAAAAkB&#10;AAAPAAAAZHJzL2Rvd25yZXYueG1sTI9NT8MwDIbvSPyHyEjcWLKPorbUnRCIK4jxIXHLWq+taJyq&#10;ydby7zEndrItP3r9uNjOrlcnGkPnGWG5MKCIK1933CC8vz3dpKBCtFzb3jMh/FCAbXl5Udi89hO/&#10;0mkXGyUhHHKL0MY45FqHqiVnw8IPxLI7+NHZKOPY6Hq0k4S7Xq+MudXOdiwXWjvQQ0vV9+7oED6e&#10;D1+fG/PSPLpkmPxsNLtMI15fzfd3oCLN8R+GP31Rh1Kc9v7IdVA9wipNEkERkqVUAdbrTJo9QrrJ&#10;QJeFPv+g/AUAAP//AwBQSwECLQAUAAYACAAAACEAtoM4kv4AAADhAQAAEwAAAAAAAAAAAAAAAAAA&#10;AAAAW0NvbnRlbnRfVHlwZXNdLnhtbFBLAQItABQABgAIAAAAIQA4/SH/1gAAAJQBAAALAAAAAAAA&#10;AAAAAAAAAC8BAABfcmVscy8ucmVsc1BLAQItABQABgAIAAAAIQDGpiookAEAAAgDAAAOAAAAAAAA&#10;AAAAAAAAAC4CAABkcnMvZTJvRG9jLnhtbFBLAQItABQABgAIAAAAIQAfYfI83QAAAAkBAAAPAAAA&#10;AAAAAAAAAAAAAOoDAABkcnMvZG93bnJldi54bWxQSwUGAAAAAAQABADzAAAA9AQAAAAA&#10;" filled="f" stroked="f">
                <v:textbox>
                  <w:txbxContent>
                    <w:p w14:paraId="69A843B8"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YES</w:t>
                      </w:r>
                    </w:p>
                  </w:txbxContent>
                </v:textbox>
                <w10:wrap anchorx="margin"/>
              </v:shape>
            </w:pict>
          </mc:Fallback>
        </mc:AlternateContent>
      </w:r>
      <w:r>
        <w:rPr>
          <w:noProof/>
        </w:rPr>
        <mc:AlternateContent>
          <mc:Choice Requires="wps">
            <w:drawing>
              <wp:anchor distT="0" distB="0" distL="114300" distR="114300" simplePos="0" relativeHeight="251710464" behindDoc="0" locked="0" layoutInCell="1" allowOverlap="1" wp14:anchorId="19ED4550" wp14:editId="3E88CB6E">
                <wp:simplePos x="0" y="0"/>
                <wp:positionH relativeFrom="margin">
                  <wp:posOffset>7620</wp:posOffset>
                </wp:positionH>
                <wp:positionV relativeFrom="paragraph">
                  <wp:posOffset>375920</wp:posOffset>
                </wp:positionV>
                <wp:extent cx="1804035" cy="408305"/>
                <wp:effectExtent l="0" t="0" r="5715" b="0"/>
                <wp:wrapNone/>
                <wp:docPr id="161"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035" cy="408305"/>
                        </a:xfrm>
                        <a:prstGeom prst="roundRect">
                          <a:avLst/>
                        </a:prstGeom>
                        <a:noFill/>
                        <a:ln w="12700" cap="flat" cmpd="sng" algn="ctr">
                          <a:solidFill>
                            <a:srgbClr val="E7E6E6">
                              <a:lumMod val="10000"/>
                            </a:srgbClr>
                          </a:solidFill>
                          <a:prstDash val="solid"/>
                          <a:miter lim="800000"/>
                        </a:ln>
                        <a:effectLst/>
                      </wps:spPr>
                      <wps:txbx>
                        <w:txbxContent>
                          <w:p w14:paraId="26660BBF"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1_Allocation_process-Enter/Adju" w:history="1">
                              <w:r>
                                <w:rPr>
                                  <w:rStyle w:val="Hyperlink"/>
                                  <w:rFonts w:ascii="Calibri" w:hAnsi="Calibri"/>
                                  <w:b/>
                                  <w:bCs/>
                                  <w:kern w:val="24"/>
                                  <w:sz w:val="16"/>
                                  <w:szCs w:val="16"/>
                                </w:rPr>
                                <w:t>ENROLLMENT A</w:t>
                              </w:r>
                              <w:r w:rsidRPr="00A3712F">
                                <w:rPr>
                                  <w:rStyle w:val="Hyperlink"/>
                                  <w:rFonts w:ascii="Calibri" w:hAnsi="Calibri"/>
                                  <w:b/>
                                  <w:bCs/>
                                  <w:kern w:val="24"/>
                                  <w:sz w:val="16"/>
                                  <w:szCs w:val="16"/>
                                </w:rPr>
                                <w:t xml:space="preserve">LLOCATION </w:t>
                              </w:r>
                              <w:r>
                                <w:rPr>
                                  <w:rStyle w:val="Hyperlink"/>
                                  <w:rFonts w:ascii="Calibri" w:hAnsi="Calibri"/>
                                  <w:b/>
                                  <w:bCs/>
                                  <w:kern w:val="24"/>
                                  <w:sz w:val="16"/>
                                  <w:szCs w:val="16"/>
                                </w:rPr>
                                <w:t>PROCESS</w:t>
                              </w:r>
                            </w:hyperlink>
                          </w:p>
                          <w:p w14:paraId="33DD5D41" w14:textId="77777777" w:rsidR="00261D7F" w:rsidRPr="00747BAD"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2.3.1)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9ED4550" id="Rounded Rectangle 23" o:spid="_x0000_s1031" style="position:absolute;margin-left:.6pt;margin-top:29.6pt;width:142.05pt;height:32.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rV+AEAAN0DAAAOAAAAZHJzL2Uyb0RvYy54bWysU02P2yAQvVfqf0DcGzvZ3WxkxVlVm2wv&#10;23bVbX8AwWCjAkOBxM6/74CdpB+3qj4gmBnezHs8rx8Go8lR+KDA1nQ+KykRlkOjbFvTb1+f3q0o&#10;CZHZhmmwoqYnEejD5u2bde8qsYAOdCM8QRAbqt7VtIvRVUUReCcMCzNwwmJSgjcs4tG3ReNZj+hG&#10;F4uyXBY9+MZ54CIEjG7HJN1kfCkFj5+lDCISXVOcLebV53Wf1mKzZlXrmesUn8Zg/zCFYcpi0wvU&#10;lkVGDl79BWUU9xBAxhkHU4CUiovMAdnMyz/YvHbMicwFxQnuIlP4f7D80/HVvfg0enDPwL8HVKTo&#10;XagumXQIU80gvUm1ODgZsoqni4piiIRjcL4qb8ubO0o45m7L1U15l2QuWHW+7XyIHwQYkjY19XCw&#10;zRd8qqwgOz6HONaf61JHC09K6/xc2pIe2yzuS3xRztA1UrOIW+OamgbbUsJ0i3bk0WfIAFo16Xqm&#10;6dv9o/bkyNASu/vdcrfMRfpgPkIzhuclftPQYazPBH4DStNtWejGKzk12smoiJ7WytR0lYDOSNqm&#10;/iK7cuJ41Tbt4rAfiEIOWbAU2UNzevGkR4Misx8H5gUlPupHGP3MLO8A7XxmauH9IYJUWcArwPSk&#10;6KFMY/J7Mumv51x1/Ss3PwEAAP//AwBQSwMEFAAGAAgAAAAhAJ5TPqncAAAACAEAAA8AAABkcnMv&#10;ZG93bnJldi54bWxMj09PhEAMxe8mfodJTby5gyBmRYaNMfGiiX9Q47XLVCAyHcIMu+int3vSU/P6&#10;Xl5/LTeLG9SOptB7NnC+SkARN9723Bp4e707W4MKEdni4JkMfFOATXV8VGJh/Z5faFfHVkkJhwIN&#10;dDGOhdah6chhWPmRWLxPPzmMIqdW2wn3Uu4GnSbJpXbYs1zocKTbjpqvenYG6Oc9qy98mnWPun54&#10;/tAYnuZ7Y05PlptrUJGW+BeGA76gQyVMWz+zDWoQnUrQQH4lU+x0nWegtod9loOuSv3/geoXAAD/&#10;/wMAUEsBAi0AFAAGAAgAAAAhALaDOJL+AAAA4QEAABMAAAAAAAAAAAAAAAAAAAAAAFtDb250ZW50&#10;X1R5cGVzXS54bWxQSwECLQAUAAYACAAAACEAOP0h/9YAAACUAQAACwAAAAAAAAAAAAAAAAAvAQAA&#10;X3JlbHMvLnJlbHNQSwECLQAUAAYACAAAACEAwVnq1fgBAADdAwAADgAAAAAAAAAAAAAAAAAuAgAA&#10;ZHJzL2Uyb0RvYy54bWxQSwECLQAUAAYACAAAACEAnlM+qdwAAAAIAQAADwAAAAAAAAAAAAAAAABS&#10;BAAAZHJzL2Rvd25yZXYueG1sUEsFBgAAAAAEAAQA8wAAAFsFAAAAAA==&#10;" filled="f" strokecolor="#181717" strokeweight="1pt">
                <v:stroke joinstyle="miter"/>
                <v:path arrowok="t"/>
                <v:textbox>
                  <w:txbxContent>
                    <w:p w14:paraId="26660BBF"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1_Allocation_process-Enter/Adju" w:history="1">
                        <w:r>
                          <w:rPr>
                            <w:rStyle w:val="Hyperlink"/>
                            <w:rFonts w:ascii="Calibri" w:hAnsi="Calibri"/>
                            <w:b/>
                            <w:bCs/>
                            <w:kern w:val="24"/>
                            <w:sz w:val="16"/>
                            <w:szCs w:val="16"/>
                          </w:rPr>
                          <w:t>ENROLLMENT A</w:t>
                        </w:r>
                        <w:r w:rsidRPr="00A3712F">
                          <w:rPr>
                            <w:rStyle w:val="Hyperlink"/>
                            <w:rFonts w:ascii="Calibri" w:hAnsi="Calibri"/>
                            <w:b/>
                            <w:bCs/>
                            <w:kern w:val="24"/>
                            <w:sz w:val="16"/>
                            <w:szCs w:val="16"/>
                          </w:rPr>
                          <w:t xml:space="preserve">LLOCATION </w:t>
                        </w:r>
                        <w:r>
                          <w:rPr>
                            <w:rStyle w:val="Hyperlink"/>
                            <w:rFonts w:ascii="Calibri" w:hAnsi="Calibri"/>
                            <w:b/>
                            <w:bCs/>
                            <w:kern w:val="24"/>
                            <w:sz w:val="16"/>
                            <w:szCs w:val="16"/>
                          </w:rPr>
                          <w:t>PROCESS</w:t>
                        </w:r>
                      </w:hyperlink>
                    </w:p>
                    <w:p w14:paraId="33DD5D41" w14:textId="77777777" w:rsidR="00261D7F" w:rsidRPr="00747BAD"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2.3.1)</w:t>
                      </w:r>
                    </w:p>
                  </w:txbxContent>
                </v:textbox>
                <w10:wrap anchorx="margin"/>
              </v:roundrect>
            </w:pict>
          </mc:Fallback>
        </mc:AlternateContent>
      </w:r>
      <w:r>
        <w:rPr>
          <w:noProof/>
        </w:rPr>
        <mc:AlternateContent>
          <mc:Choice Requires="wps">
            <w:drawing>
              <wp:anchor distT="0" distB="0" distL="114300" distR="114300" simplePos="0" relativeHeight="251721728" behindDoc="0" locked="0" layoutInCell="1" allowOverlap="1" wp14:anchorId="20F10BBC" wp14:editId="5A5BFDCB">
                <wp:simplePos x="0" y="0"/>
                <wp:positionH relativeFrom="margin">
                  <wp:align>right</wp:align>
                </wp:positionH>
                <wp:positionV relativeFrom="paragraph">
                  <wp:posOffset>804545</wp:posOffset>
                </wp:positionV>
                <wp:extent cx="2025015" cy="203835"/>
                <wp:effectExtent l="0" t="0" r="0" b="0"/>
                <wp:wrapNone/>
                <wp:docPr id="160"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015" cy="203835"/>
                        </a:xfrm>
                        <a:prstGeom prst="rect">
                          <a:avLst/>
                        </a:prstGeom>
                        <a:noFill/>
                      </wps:spPr>
                      <wps:txbx>
                        <w:txbxContent>
                          <w:p w14:paraId="52BBDBC6" w14:textId="77777777" w:rsidR="00261D7F" w:rsidRPr="00E3267A"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RE-UPLOAD - &gt; CORRECTED GL FILE / DATA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F10BBC" id="_x0000_s1032" type="#_x0000_t202" style="position:absolute;margin-left:108.25pt;margin-top:63.35pt;width:159.45pt;height:16.0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nkQEAAAkDAAAOAAAAZHJzL2Uyb0RvYy54bWysUstu2zAQvBfoPxC815QVOAgEy0baIL0E&#10;bYE0H0BTpEVE5LJc2pL/vkvasYPkFuRCifuYnZnlcj25ge11RAu+5fNZxZn2Cjrrty1/+nv/7YYz&#10;TNJ3cgCvW37QyNerr1+WY2h0DT0MnY6MQDw2Y2h5n1JohEDVaydxBkF7ShqITia6xq3oohwJ3Q2i&#10;rqprMULsQgSlESl6d0zyVcE3Rqv02xjUiQ0tJ26pnLGcm3yK1VI22yhDb9WJhvwACyetp6FnqDuZ&#10;JNtF+w7KWRUBwaSZAifAGKt00UBq5tUbNY+9DLpoIXMwnG3Cz4NVv/aP4U9kafoOEy2wiMDwAOoZ&#10;yRsxBmxONdlTbJCqs9DJRJe/JIFRI3l7OPupp8QUBeuqXlTzBWeKcnV1dXO1yIaLS3eImH5qcCz/&#10;tDzSvgoDuX/AdCx9KcnDPNzbYXjhdaSSSaVpMzHbtfw64+fIBroDyRppsy3HfzsZNWcxDT+gPIQj&#10;2O0ugbFlzqXnJJr8LkxPbyMv9PW9VF1e8Oo/AAAA//8DAFBLAwQUAAYACAAAACEADM0wV90AAAAI&#10;AQAADwAAAGRycy9kb3ducmV2LnhtbEyPzU7DMBCE70i8g7VI3KjdQksa4lQIxBXU8iNx28bbJCJe&#10;R7HbhLdnOcFxZ0az3xSbyXfqRENsA1uYzwwo4iq4lmsLb69PVxmomJAddoHJwjdF2JTnZwXmLoy8&#10;pdMu1UpKOOZooUmpz7WOVUMe4yz0xOIdwuAxyTnU2g04Srnv9MKYlfbYsnxosKeHhqqv3dFbeH8+&#10;fH7cmJf60S/7MUxGs19ray8vpvs7UImm9BeGX3xBh1KY9uHILqrOggxJoi5Wt6DEvp5na1B7UZZZ&#10;Bros9P8B5Q8AAAD//wMAUEsBAi0AFAAGAAgAAAAhALaDOJL+AAAA4QEAABMAAAAAAAAAAAAAAAAA&#10;AAAAAFtDb250ZW50X1R5cGVzXS54bWxQSwECLQAUAAYACAAAACEAOP0h/9YAAACUAQAACwAAAAAA&#10;AAAAAAAAAAAvAQAAX3JlbHMvLnJlbHNQSwECLQAUAAYACAAAACEAo8fh55EBAAAJAwAADgAAAAAA&#10;AAAAAAAAAAAuAgAAZHJzL2Uyb0RvYy54bWxQSwECLQAUAAYACAAAACEADM0wV90AAAAIAQAADwAA&#10;AAAAAAAAAAAAAADrAwAAZHJzL2Rvd25yZXYueG1sUEsFBgAAAAAEAAQA8wAAAPUEAAAAAA==&#10;" filled="f" stroked="f">
                <v:textbox>
                  <w:txbxContent>
                    <w:p w14:paraId="52BBDBC6" w14:textId="77777777" w:rsidR="00261D7F" w:rsidRPr="00E3267A"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RE-UPLOAD - &gt; CORRECTED GL FILE / DATA</w:t>
                      </w:r>
                    </w:p>
                  </w:txbxContent>
                </v:textbox>
                <w10:wrap anchorx="margin"/>
              </v:shape>
            </w:pict>
          </mc:Fallback>
        </mc:AlternateContent>
      </w:r>
      <w:r>
        <w:rPr>
          <w:noProof/>
        </w:rPr>
        <mc:AlternateContent>
          <mc:Choice Requires="wps">
            <w:drawing>
              <wp:anchor distT="0" distB="0" distL="114297" distR="114297" simplePos="0" relativeHeight="251750400" behindDoc="0" locked="0" layoutInCell="1" allowOverlap="1" wp14:anchorId="16242E10" wp14:editId="0507E313">
                <wp:simplePos x="0" y="0"/>
                <wp:positionH relativeFrom="margin">
                  <wp:posOffset>2823844</wp:posOffset>
                </wp:positionH>
                <wp:positionV relativeFrom="paragraph">
                  <wp:posOffset>911225</wp:posOffset>
                </wp:positionV>
                <wp:extent cx="0" cy="258445"/>
                <wp:effectExtent l="76200" t="0" r="38100" b="46355"/>
                <wp:wrapNone/>
                <wp:docPr id="15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B78243" id="Straight Arrow Connector 79" o:spid="_x0000_s1026" type="#_x0000_t32" style="position:absolute;margin-left:222.35pt;margin-top:71.75pt;width:0;height:20.35pt;z-index:251750400;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Dlvh3/3wAAAAsBAAAPAAAAZHJzL2Rvd25yZXYueG1sTI/NTsMwEITvSLyDtUhcEHUohkZp&#10;nApFQkI9IDXlAdx486PG6xC7bXh7FnGA4858mp3JN7MbxBmn0HvS8LBIQCDV3vbUavjYv96nIEI0&#10;ZM3gCTV8YYBNcX2Vm8z6C+3wXMVWcAiFzGjoYhwzKUPdoTNh4Uck9ho/ORP5nFppJ3PhcDfIZZI8&#10;S2d64g+dGbHssD5WJ6fBVnVbuiaU2/3wfte8bdOw+ky1vr2ZX9YgIs7xD4af+lwdCu508CeyQQwa&#10;lFIrRtlQj08gmPhVDqykagmyyOX/DcU3AAAA//8DAFBLAQItABQABgAIAAAAIQC2gziS/gAAAOEB&#10;AAATAAAAAAAAAAAAAAAAAAAAAABbQ29udGVudF9UeXBlc10ueG1sUEsBAi0AFAAGAAgAAAAhADj9&#10;If/WAAAAlAEAAAsAAAAAAAAAAAAAAAAALwEAAF9yZWxzLy5yZWxzUEsBAi0AFAAGAAgAAAAhAJoj&#10;ywbYAQAAnwMAAA4AAAAAAAAAAAAAAAAALgIAAGRycy9lMm9Eb2MueG1sUEsBAi0AFAAGAAgAAAAh&#10;AOW+Hf/fAAAACwEAAA8AAAAAAAAAAAAAAAAAMgQAAGRycy9kb3ducmV2LnhtbFBLBQYAAAAABAAE&#10;APMAAAA+BQAAAAA=&#10;" strokecolor="windowText" strokeweight="1.25pt">
                <v:stroke endarrow="block" joinstyle="miter"/>
                <o:lock v:ext="edit" shapetype="f"/>
                <w10:wrap anchorx="margin"/>
              </v:shape>
            </w:pict>
          </mc:Fallback>
        </mc:AlternateContent>
      </w:r>
    </w:p>
    <w:p w14:paraId="5EA63D06"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4" distB="4294967294" distL="114300" distR="114300" simplePos="0" relativeHeight="251730944" behindDoc="0" locked="0" layoutInCell="1" allowOverlap="1" wp14:anchorId="1A9EF96A" wp14:editId="5FD3231C">
                <wp:simplePos x="0" y="0"/>
                <wp:positionH relativeFrom="margin">
                  <wp:posOffset>4645025</wp:posOffset>
                </wp:positionH>
                <wp:positionV relativeFrom="paragraph">
                  <wp:posOffset>782319</wp:posOffset>
                </wp:positionV>
                <wp:extent cx="0" cy="3519170"/>
                <wp:effectExtent l="1752600" t="0" r="0" b="0"/>
                <wp:wrapNone/>
                <wp:docPr id="158"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0" cy="3519170"/>
                        </a:xfrm>
                        <a:prstGeom prst="straightConnector1">
                          <a:avLst/>
                        </a:prstGeom>
                        <a:noFill/>
                        <a:ln w="15875"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7118BA73" id="Straight Arrow Connector 79" o:spid="_x0000_s1026" type="#_x0000_t32" style="position:absolute;margin-left:365.75pt;margin-top:61.6pt;width:0;height:277.1pt;rotation:90;flip:x;z-index:2517309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f8wEAANEDAAAOAAAAZHJzL2Uyb0RvYy54bWysU8tu2zAQvBfoPxC817JTOHEFyznYTXsI&#10;2gBJP2DDh0SUL3BZy/77LilD7uNWVAeCu8sdzQ6H2/uTs+yoEprgO75aLDlTXgRpfN/xby8P7zac&#10;YQYvwQavOn5WyO93b99sx9iqmzAEK1ViBOKxHWPHh5xj2zQoBuUAFyEqT0UdkoNMYeobmWAkdGeb&#10;m+XythlDkjEFoRApe5iKfFfxtVYif9UaVWa248Qt1zXV9bWszW4LbZ8gDkZcaMA/sHBgPP10hjpA&#10;BvYjmb+gnBEpYNB5IYJrgtZGqDoDTbNa/jHN8wBR1VlIHIyzTPj/YMWX494/pUJdnPxzfAziO5Io&#10;zRixnYslwDgdO+nkWAqk5OqWboA+zrQ18TMlqgQ0FDtVhc+zwuqUmZiSgrLv16sPq7uqfgNtQSwE&#10;YsL8SQXHyqbjmBOYfsj74D3dY0gTPBwfMReG14bS7MODsbZep/VsJDLrzd2aMwHkKm0h09ZFSbC+&#10;5wxsT3YVOVXGGKyRpb0A4Rn3NrEjkGPIaDKML8SeMwuYqUAjTUNPFH5rLbwPgMPUXEuTwZzJ5HJr&#10;XMc3cze0gwL50UuWz5GeRk4GfG/V1JLB2GvN0+MpeRra+sJSVW9flLheT9m9Bnl+SuVwicg3te3i&#10;8WLMX+N66voSdz8BAAD//wMAUEsDBBQABgAIAAAAIQA337/C4AAAAAwBAAAPAAAAZHJzL2Rvd25y&#10;ZXYueG1sTI/LTsMwEEX3SPyDNUhsELWBUJUQp+KhLqjogsKiy0k8JBH2OI3dNvw9roQEu3kc3TlT&#10;zEdnxZ6G0HnWcDVRIIhrbzpuNHy8Ly5nIEJENmg9k4ZvCjAvT08KzI0/8Bvt17ERKYRDjhraGPtc&#10;ylC35DBMfE+cdp9+cBhTOzTSDHhI4c7Ka6Wm0mHH6UKLPT21VH+td07D6uKRqtXruN2E7UuGm2dr&#10;lncLrc/Pxod7EJHG+AfDUT+pQ5mcKr9jE4TVkN1mWUJTodQNiCOh1GwKovodybKQ/58ofwAAAP//&#10;AwBQSwECLQAUAAYACAAAACEAtoM4kv4AAADhAQAAEwAAAAAAAAAAAAAAAAAAAAAAW0NvbnRlbnRf&#10;VHlwZXNdLnhtbFBLAQItABQABgAIAAAAIQA4/SH/1gAAAJQBAAALAAAAAAAAAAAAAAAAAC8BAABf&#10;cmVscy8ucmVsc1BLAQItABQABgAIAAAAIQC2h+Yf8wEAANEDAAAOAAAAAAAAAAAAAAAAAC4CAABk&#10;cnMvZTJvRG9jLnhtbFBLAQItABQABgAIAAAAIQA337/C4AAAAAwBAAAPAAAAAAAAAAAAAAAAAE0E&#10;AABkcnMvZG93bnJldi54bWxQSwUGAAAAAAQABADzAAAAWgUAAAAA&#10;" strokecolor="windowText" strokeweight="1.25pt">
                <v:stroke startarrow="block" joinstyle="miter"/>
                <o:lock v:ext="edit" shapetype="f"/>
                <w10:wrap anchorx="margin"/>
              </v:shape>
            </w:pict>
          </mc:Fallback>
        </mc:AlternateContent>
      </w:r>
      <w:r>
        <w:rPr>
          <w:noProof/>
        </w:rPr>
        <mc:AlternateContent>
          <mc:Choice Requires="wps">
            <w:drawing>
              <wp:anchor distT="0" distB="0" distL="114297" distR="114297" simplePos="0" relativeHeight="251728896" behindDoc="0" locked="0" layoutInCell="1" allowOverlap="1" wp14:anchorId="41F6CD93" wp14:editId="34396987">
                <wp:simplePos x="0" y="0"/>
                <wp:positionH relativeFrom="column">
                  <wp:posOffset>6419849</wp:posOffset>
                </wp:positionH>
                <wp:positionV relativeFrom="paragraph">
                  <wp:posOffset>657860</wp:posOffset>
                </wp:positionV>
                <wp:extent cx="0" cy="897890"/>
                <wp:effectExtent l="0" t="0" r="0" b="16510"/>
                <wp:wrapNone/>
                <wp:docPr id="157"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897890"/>
                        </a:xfrm>
                        <a:prstGeom prst="straightConnector1">
                          <a:avLst/>
                        </a:prstGeom>
                        <a:noFill/>
                        <a:ln w="15875" cap="flat" cmpd="sng" algn="ctr">
                          <a:solidFill>
                            <a:sysClr val="windowText" lastClr="000000"/>
                          </a:solidFill>
                          <a:prstDash val="solid"/>
                          <a:miter lim="800000"/>
                          <a:headEnd type="non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1C034A72" id="Straight Arrow Connector 132" o:spid="_x0000_s1026" type="#_x0000_t32" style="position:absolute;margin-left:505.5pt;margin-top:51.8pt;width:0;height:70.7pt;flip:x;z-index:251728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bj4wEAAL0DAAAOAAAAZHJzL2Uyb0RvYy54bWysU8tu2zAQvBfoPxC813ICpHEEyznYTXsI&#10;2gBJP2DDh0SUL3BZy/r7LilXSZtbUR0Iclc7nNkdbm9PzrKjSmiC7/jFas2Z8iJI4/uOf3+6+7Dh&#10;DDN4CTZ41fFJIb/dvX+3HWOrLsMQrFSJEYjHdowdH3KObdOgGJQDXIWoPCV1SA4yHVPfyAQjoTvb&#10;XK7XH5sxJBlTEAqRooc5yXcVX2sl8jetUWVmO07ccl1TXZ/L2uy20PYJ4mDEmQb8AwsHxtOlC9QB&#10;MrCfybyBckakgEHnlQiuCVoboaoGUnOx/kvN4wBRVS3UHIxLm/D/wYqvx71/SIW6OPnHeB/ED6Sm&#10;NGPEdkmWA8b5t5NOjmlr4head9VMKtiptnRaWqpOmYk5KCi6ubne3NRuN9AWhHJhTJg/q+BY2XQc&#10;cwLTD3kfvKe5hTSjw/Eec2H0UlCKfbgz1tbxWc9G4nK1ub7iTAC5SFvItHVREqzvOQPbkz1FTpUw&#10;BmtkKS9AOOHeJnYEcggZS4bxichzZgEzJUhR/YpTiMIfpYX3AXCYi2tqNpQzmVxtjSPlSzW0gwL5&#10;yUuWp0hPwdODmH/PYOzbON1mfWGoqo/PXXgZRdk9Bzk9pN/zIo9Ukmc/FxO+PtP+9avb/QIAAP//&#10;AwBQSwMEFAAGAAgAAAAhAFwpzIXeAAAADQEAAA8AAABkcnMvZG93bnJldi54bWxMj81OwzAQhO9I&#10;vIO1lbhRO6WkVYhTIVBPIKT+3d14G4fG6yh22vTtccQBbju7o9lv8tVgG3bBzteOJCRTAQypdLqm&#10;SsJ+t35cAvNBkVaNI5RwQw+r4v4uV5l2V9rgZRsqFkPIZ0qCCaHNOPelQav81LVI8XZynVUhyq7i&#10;ulPXGG4bPhMi5VbVFD8Y1eKbwfK87a2EuXnfLQ69/v6g9GvzGWo+3NYnKR8mw+sLsIBD+DPDiB/R&#10;oYhMR9eT9qyJWiRJLBPG6SkFNlp+V0cJs/mzAF7k/H+L4gcAAP//AwBQSwECLQAUAAYACAAAACEA&#10;toM4kv4AAADhAQAAEwAAAAAAAAAAAAAAAAAAAAAAW0NvbnRlbnRfVHlwZXNdLnhtbFBLAQItABQA&#10;BgAIAAAAIQA4/SH/1gAAAJQBAAALAAAAAAAAAAAAAAAAAC8BAABfcmVscy8ucmVsc1BLAQItABQA&#10;BgAIAAAAIQCn2Ebj4wEAAL0DAAAOAAAAAAAAAAAAAAAAAC4CAABkcnMvZTJvRG9jLnhtbFBLAQIt&#10;ABQABgAIAAAAIQBcKcyF3gAAAA0BAAAPAAAAAAAAAAAAAAAAAD0EAABkcnMvZG93bnJldi54bWxQ&#10;SwUGAAAAAAQABADzAAAASAUAAAAA&#10;" strokecolor="windowText" strokeweight="1.25pt">
                <v:stroke joinstyle="miter"/>
                <o:lock v:ext="edit" shapetype="f"/>
              </v:shape>
            </w:pict>
          </mc:Fallback>
        </mc:AlternateContent>
      </w:r>
      <w:r>
        <w:rPr>
          <w:noProof/>
        </w:rPr>
        <mc:AlternateContent>
          <mc:Choice Requires="wps">
            <w:drawing>
              <wp:anchor distT="0" distB="0" distL="114300" distR="114300" simplePos="0" relativeHeight="251712512" behindDoc="0" locked="0" layoutInCell="1" allowOverlap="1" wp14:anchorId="199233D1" wp14:editId="18DA8F40">
                <wp:simplePos x="0" y="0"/>
                <wp:positionH relativeFrom="margin">
                  <wp:posOffset>2120265</wp:posOffset>
                </wp:positionH>
                <wp:positionV relativeFrom="paragraph">
                  <wp:posOffset>853440</wp:posOffset>
                </wp:positionV>
                <wp:extent cx="1403985" cy="416560"/>
                <wp:effectExtent l="0" t="0" r="5715" b="2540"/>
                <wp:wrapNone/>
                <wp:docPr id="156"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416560"/>
                        </a:xfrm>
                        <a:prstGeom prst="roundRect">
                          <a:avLst/>
                        </a:prstGeom>
                        <a:noFill/>
                        <a:ln w="12700" cap="flat" cmpd="sng" algn="ctr">
                          <a:solidFill>
                            <a:srgbClr val="E7E6E6">
                              <a:lumMod val="10000"/>
                            </a:srgbClr>
                          </a:solidFill>
                          <a:prstDash val="solid"/>
                          <a:miter lim="800000"/>
                        </a:ln>
                        <a:effectLst/>
                      </wps:spPr>
                      <wps:txbx>
                        <w:txbxContent>
                          <w:p w14:paraId="5593EF3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2_Upload_steps" w:history="1">
                              <w:r w:rsidRPr="00A3712F">
                                <w:rPr>
                                  <w:rStyle w:val="Hyperlink"/>
                                  <w:rFonts w:ascii="Calibri" w:hAnsi="Calibri"/>
                                  <w:b/>
                                  <w:bCs/>
                                  <w:kern w:val="24"/>
                                  <w:sz w:val="16"/>
                                  <w:szCs w:val="16"/>
                                </w:rPr>
                                <w:t>UPLOAD GL FILE</w:t>
                              </w:r>
                            </w:hyperlink>
                          </w:p>
                          <w:p w14:paraId="274CC462"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Style w:val="Hyperlink"/>
                                <w:rFonts w:ascii="Calibri" w:hAnsi="Calibri"/>
                                <w:b/>
                                <w:bCs/>
                                <w:kern w:val="24"/>
                                <w:sz w:val="16"/>
                                <w:szCs w:val="16"/>
                              </w:rPr>
                              <w:t>Section 2.3.2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99233D1" id="Rounded Rectangle 59" o:spid="_x0000_s1033" style="position:absolute;margin-left:166.95pt;margin-top:67.2pt;width:110.55pt;height:32.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ext/AEAAN0DAAAOAAAAZHJzL2Uyb0RvYy54bWysU02P2yAQvVfqf0DcGzvpbpJacVbVJtvL&#10;tl112x9AMNiowFAgsfPvO+B8rNrban1AMDO8mfd4Xt0NRpOD8EGBrel0UlIiLIdG2bamv34+fFhS&#10;EiKzDdNgRU2PItC79ft3q95VYgYd6EZ4giA2VL2raRejq4oi8E4YFibghMWkBG9YxKNvi8azHtGN&#10;LmZlOS968I3zwEUIGN2MSbrO+FIKHr9LGUQkuqY4W8yrz+surcV6xarWM9cpfhqDvWIKw5TFpheo&#10;DYuM7L36D8oo7iGAjBMOpgApFReZA7KZlv+wee6YE5kLihPcRabwdrD82+HZPfk0enCPwH8HVKTo&#10;XagumXQIp5pBepNqcXAyZBWPFxXFEAnH4PSm/PhpeUsJx9zNdH47zzIXrDrfdj7ELwIMSZuaetjb&#10;5gc+VVaQHR5DTEOw6lyXOlp4UFrn59KW9NhmtijxRTlD10jNIm6Na2oabEsJ0y3akUefIQNo1aTr&#10;maZvd/fakwNDS2wX2/l2nov03nyFZgxPS/ySN3CIMNaP+5dAaboNC914JfcY7WRURE9rZWq6TEBn&#10;JG1Tf5FdeeJ41Tbt4rAbiEIOiwSUIjtojk+e9GhQZPZnz7ygxEd9D6OfmeUdoJ3PTC183keQKgt4&#10;BTg9KXoo0zj5PZn05TlXXf/K9V8AAAD//wMAUEsDBBQABgAIAAAAIQC0FwKR3gAAAAsBAAAPAAAA&#10;ZHJzL2Rvd25yZXYueG1sTI9BS8QwFITvgv8hPMGbm7ppRWvTRQQvCrpWxWu2eTbF5qU06W711/s8&#10;6XGYYeabarP4Qexxin0gDeerDARSG2xPnYbXl7uzSxAxGbJmCIQavjDCpj4+qkxpw4Gecd+kTnAJ&#10;xdJocCmNpZSxdehNXIURib2PMHmTWE6dtJM5cLkf5DrLLqQ3PfGCMyPeOmw/m9lrwO831eRhrdyj&#10;bB6279LEp/le69OT5eYaRMIl/YXhF5/RoWamXZjJRjFoUEpdcZQNlecgOFEUBb/baeDhDGRdyf8f&#10;6h8AAAD//wMAUEsBAi0AFAAGAAgAAAAhALaDOJL+AAAA4QEAABMAAAAAAAAAAAAAAAAAAAAAAFtD&#10;b250ZW50X1R5cGVzXS54bWxQSwECLQAUAAYACAAAACEAOP0h/9YAAACUAQAACwAAAAAAAAAAAAAA&#10;AAAvAQAAX3JlbHMvLnJlbHNQSwECLQAUAAYACAAAACEAfd3sbfwBAADdAwAADgAAAAAAAAAAAAAA&#10;AAAuAgAAZHJzL2Uyb0RvYy54bWxQSwECLQAUAAYACAAAACEAtBcCkd4AAAALAQAADwAAAAAAAAAA&#10;AAAAAABWBAAAZHJzL2Rvd25yZXYueG1sUEsFBgAAAAAEAAQA8wAAAGEFAAAAAA==&#10;" filled="f" strokecolor="#181717" strokeweight="1pt">
                <v:stroke joinstyle="miter"/>
                <v:path arrowok="t"/>
                <v:textbox>
                  <w:txbxContent>
                    <w:p w14:paraId="5593EF3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2_Upload_steps" w:history="1">
                        <w:r w:rsidRPr="00A3712F">
                          <w:rPr>
                            <w:rStyle w:val="Hyperlink"/>
                            <w:rFonts w:ascii="Calibri" w:hAnsi="Calibri"/>
                            <w:b/>
                            <w:bCs/>
                            <w:kern w:val="24"/>
                            <w:sz w:val="16"/>
                            <w:szCs w:val="16"/>
                          </w:rPr>
                          <w:t>UPLOAD GL FILE</w:t>
                        </w:r>
                      </w:hyperlink>
                    </w:p>
                    <w:p w14:paraId="274CC462"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Style w:val="Hyperlink"/>
                          <w:rFonts w:ascii="Calibri" w:hAnsi="Calibri"/>
                          <w:b/>
                          <w:bCs/>
                          <w:kern w:val="24"/>
                          <w:sz w:val="16"/>
                          <w:szCs w:val="16"/>
                        </w:rPr>
                        <w:t>Section 2.3.2</w:t>
                      </w:r>
                    </w:p>
                  </w:txbxContent>
                </v:textbox>
                <w10:wrap anchorx="margin"/>
              </v:roundrect>
            </w:pict>
          </mc:Fallback>
        </mc:AlternateContent>
      </w:r>
    </w:p>
    <w:p w14:paraId="2A80026C"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13536" behindDoc="0" locked="0" layoutInCell="1" allowOverlap="1" wp14:anchorId="13B6582E" wp14:editId="55618C97">
                <wp:simplePos x="0" y="0"/>
                <wp:positionH relativeFrom="column">
                  <wp:posOffset>4629150</wp:posOffset>
                </wp:positionH>
                <wp:positionV relativeFrom="paragraph">
                  <wp:posOffset>340995</wp:posOffset>
                </wp:positionV>
                <wp:extent cx="1583690" cy="530860"/>
                <wp:effectExtent l="0" t="0" r="0" b="2540"/>
                <wp:wrapNone/>
                <wp:docPr id="155" name="Rounded 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690" cy="530860"/>
                        </a:xfrm>
                        <a:prstGeom prst="roundRect">
                          <a:avLst/>
                        </a:prstGeom>
                        <a:noFill/>
                        <a:ln w="12700" cap="flat" cmpd="sng" algn="ctr">
                          <a:solidFill>
                            <a:srgbClr val="E7E6E6">
                              <a:lumMod val="10000"/>
                            </a:srgbClr>
                          </a:solidFill>
                          <a:prstDash val="solid"/>
                          <a:miter lim="800000"/>
                        </a:ln>
                        <a:effectLst/>
                      </wps:spPr>
                      <wps:txbx>
                        <w:txbxContent>
                          <w:p w14:paraId="4C29C3D9" w14:textId="77777777" w:rsidR="00261D7F" w:rsidRPr="00760626" w:rsidRDefault="00261D7F" w:rsidP="008B3C26">
                            <w:pPr>
                              <w:pStyle w:val="NormalWeb"/>
                              <w:spacing w:before="0" w:beforeAutospacing="0" w:after="0" w:afterAutospacing="0"/>
                              <w:jc w:val="center"/>
                              <w:rPr>
                                <w:sz w:val="16"/>
                                <w:szCs w:val="16"/>
                              </w:rPr>
                            </w:pPr>
                            <w:r w:rsidRPr="00052B0D">
                              <w:rPr>
                                <w:rFonts w:ascii="Calibri" w:hAnsi="Calibri"/>
                                <w:b/>
                                <w:bCs/>
                                <w:color w:val="404040"/>
                                <w:kern w:val="24"/>
                                <w:sz w:val="16"/>
                                <w:szCs w:val="16"/>
                              </w:rPr>
                              <w:t>CORRECT ERRORS BY</w:t>
                            </w:r>
                          </w:p>
                          <w:p w14:paraId="794B29AE"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DOWNLOADING BATCH FILE</w:t>
                            </w:r>
                          </w:p>
                          <w:p w14:paraId="538AEDD9" w14:textId="77777777" w:rsidR="00261D7F" w:rsidRPr="00760626"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3B6582E" id="Rounded Rectangle 88" o:spid="_x0000_s1034" style="position:absolute;margin-left:364.5pt;margin-top:26.85pt;width:124.7pt;height:4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Dd+gEAAN0DAAAOAAAAZHJzL2Uyb0RvYy54bWysU8GO2yAQvVfqPyDujZ2sNptacVbVJtvL&#10;tl3tth9AMNiowFAgsfP3HbCTrNpbVR8QzAxv5j2e1/eD0eQofFBgazqflZQIy6FRtq3pj++PH1aU&#10;hMhswzRYUdOTCPR+8/7duneVWEAHuhGeIIgNVe9q2sXoqqIIvBOGhRk4YTEpwRsW8ejbovGsR3Sj&#10;i0VZLosefOM8cBECRrdjkm4yvpSCx29SBhGJrinOFvPq87pPa7FZs6r1zHWKT2Owf5jCMGWx6QVq&#10;yyIjB6/+gjKKewgg44yDKUBKxUXmgGzm5R9sXjvmROaC4gR3kSn8P1j+9fjqnn0aPbgn4D8DKlL0&#10;LlSXTDqEqWaQ3qRaHJwMWcXTRUUxRMIxOL9d3Sw/otgcc7c35WqZZS5Ydb7tfIifBRiSNjX1cLDN&#10;Cz5VVpAdn0JMQ7DqXJc6WnhUWufn0pb02GZxV6YmDF0jNYu4Na6pabAtJUy3aEcefYYMoFWTrmea&#10;vt0/aE+ODC2xu9std8tcpA/mCzRjeF7il7yBQ4Sxfty/BUrTbVnoxiu5x2gnoyJ6WitT01UCOiNp&#10;m/qL7MqJ41XbtIvDfiAKOawSUIrsoTk9e9KjQZHZrwPzghIf9QOMfmaWd4B2PjO18OkQQaos4BVg&#10;elL0UKYx+T2Z9O05V13/ys1vAAAA//8DAFBLAwQUAAYACAAAACEAA/TTG+AAAAAKAQAADwAAAGRy&#10;cy9kb3ducmV2LnhtbEyPy07DMBBF90j8gzVI7KhDUkgb4lQIiQ1IPEIrttN4iCPicRQ7beDrMStY&#10;jubo3nPLzWx7caDRd44VXC4SEMSN0x23CrZv9xcrED4ga+wdk4Iv8rCpTk9KLLQ78isd6tCKGMK+&#10;QAUmhKGQ0jeGLPqFG4jj78ONFkM8x1bqEY8x3PYyTZJrabHj2GBwoDtDzWc9WQX0vcvqpUsz8yTr&#10;x5d3if55elDq/Gy+vQERaA5/MPzqR3WootPeTay96BXk6TpuCQqushxEBNb5agliH8ksz0BWpfw/&#10;ofoBAAD//wMAUEsBAi0AFAAGAAgAAAAhALaDOJL+AAAA4QEAABMAAAAAAAAAAAAAAAAAAAAAAFtD&#10;b250ZW50X1R5cGVzXS54bWxQSwECLQAUAAYACAAAACEAOP0h/9YAAACUAQAACwAAAAAAAAAAAAAA&#10;AAAvAQAAX3JlbHMvLnJlbHNQSwECLQAUAAYACAAAACEAdYxA3foBAADdAwAADgAAAAAAAAAAAAAA&#10;AAAuAgAAZHJzL2Uyb0RvYy54bWxQSwECLQAUAAYACAAAACEAA/TTG+AAAAAKAQAADwAAAAAAAAAA&#10;AAAAAABUBAAAZHJzL2Rvd25yZXYueG1sUEsFBgAAAAAEAAQA8wAAAGEFAAAAAA==&#10;" filled="f" strokecolor="#181717" strokeweight="1pt">
                <v:stroke joinstyle="miter"/>
                <v:path arrowok="t"/>
                <v:textbox>
                  <w:txbxContent>
                    <w:p w14:paraId="4C29C3D9" w14:textId="77777777" w:rsidR="00261D7F" w:rsidRPr="00760626" w:rsidRDefault="00261D7F" w:rsidP="008B3C26">
                      <w:pPr>
                        <w:pStyle w:val="NormalWeb"/>
                        <w:spacing w:before="0" w:beforeAutospacing="0" w:after="0" w:afterAutospacing="0"/>
                        <w:jc w:val="center"/>
                        <w:rPr>
                          <w:sz w:val="16"/>
                          <w:szCs w:val="16"/>
                        </w:rPr>
                      </w:pPr>
                      <w:r w:rsidRPr="00052B0D">
                        <w:rPr>
                          <w:rFonts w:ascii="Calibri" w:hAnsi="Calibri"/>
                          <w:b/>
                          <w:bCs/>
                          <w:color w:val="404040"/>
                          <w:kern w:val="24"/>
                          <w:sz w:val="16"/>
                          <w:szCs w:val="16"/>
                        </w:rPr>
                        <w:t>CORRECT ERRORS BY</w:t>
                      </w:r>
                    </w:p>
                    <w:p w14:paraId="794B29AE"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DOWNLOADING BATCH FILE</w:t>
                      </w:r>
                    </w:p>
                    <w:p w14:paraId="538AEDD9" w14:textId="77777777" w:rsidR="00261D7F" w:rsidRPr="00760626"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v:textbox>
              </v:roundrect>
            </w:pict>
          </mc:Fallback>
        </mc:AlternateContent>
      </w:r>
      <w:r>
        <w:rPr>
          <w:noProof/>
        </w:rPr>
        <mc:AlternateContent>
          <mc:Choice Requires="wps">
            <w:drawing>
              <wp:anchor distT="4294967295" distB="4294967295" distL="114298" distR="114298" simplePos="0" relativeHeight="251763712" behindDoc="0" locked="0" layoutInCell="1" allowOverlap="1" wp14:anchorId="1A5B5952" wp14:editId="3D7E57CF">
                <wp:simplePos x="0" y="0"/>
                <wp:positionH relativeFrom="margin">
                  <wp:posOffset>906145</wp:posOffset>
                </wp:positionH>
                <wp:positionV relativeFrom="paragraph">
                  <wp:posOffset>116839</wp:posOffset>
                </wp:positionV>
                <wp:extent cx="1215390" cy="0"/>
                <wp:effectExtent l="0" t="76200" r="3810" b="76200"/>
                <wp:wrapNone/>
                <wp:docPr id="154"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5390" cy="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B5EC91" id="Straight Arrow Connector 80" o:spid="_x0000_s1026" type="#_x0000_t32" style="position:absolute;margin-left:71.35pt;margin-top:9.2pt;width:95.7pt;height:0;z-index:251763712;visibility:visible;mso-wrap-style:square;mso-width-percent:0;mso-height-percent:0;mso-wrap-distance-left:3.17494mm;mso-wrap-distance-top:-3e-5mm;mso-wrap-distance-right:3.17494mm;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ll2wEAAKADAAAOAAAAZHJzL2Uyb0RvYy54bWysU8Fu2zAMvQ/YPwi6L04yZMuMOD0k6y7F&#10;VqDdB7CybAuTREHU4uTvRymJ2223oj4IlGg+Pj49bW6OzoqDjmTQN3Ixm0uhvcLW+L6RPx9vP6yl&#10;oAS+BYteN/KkSd5s37/bjKHWSxzQtjoKBvFUj6GRQ0qhripSg3ZAMwzac7LD6CDxNvZVG2FkdGer&#10;5Xz+qRoxtiGi0kR8uj8n5bbgd51W6UfXkU7CNpK5pbLGsj7ltdpuoO4jhMGoCw14BQsHxnPTCWoP&#10;CcTvaP6DckZFJOzSTKGrsOuM0mUGnmYx/2eahwGCLrOwOBQmmejtYNX3w87fx0xdHf1DuEP1i1iU&#10;agxUT8m8oXD+7dhFl39n7uJYhDxNQupjEooPF8vF6uMX1ltdcxXU18IQKX3T6EQOGkkpgumHtEPv&#10;+bowLoqQcLijlIlAfS3IXT3eGmvLrVkvRm61Wn9ecSNg83QWEocutAzreynA9uxKlWKBJLSmzeUZ&#10;iE60s1EcgI3BfmpxfGT2UligxAkeqXzZIEzhr9LMZw80nItL6uwjZxKb2RrXyPVUDXUCY7/6VqRT&#10;4BeQogHfW31Btj6z0cWql4mf1c7RE7an+3i9ErZBIXSxbPbZyz3HLx/W9g8AAAD//wMAUEsDBBQA&#10;BgAIAAAAIQB+GyG23gAAAAkBAAAPAAAAZHJzL2Rvd25yZXYueG1sTI/dSsNAEIXvBd9hGcEbsZu2&#10;wYY0myIBQXohmPoA2+zkh+7Oxuy2jW/viBd6N2fmcOY7xW52VlxwCoMnBctFAgKp8WagTsHH4eUx&#10;AxGiJqOtJ1TwhQF25e1NoXPjr/SOlzp2gkMo5FpBH+OYSxmaHp0OCz8i8a31k9OR5dRJM+krhzsr&#10;V0nyJJ0eiD/0esSqx+ZUn50CUzdd5dpQ7Q/27aF93Wdh85kpdX83P29BRJzjnxl+8BkdSmY6+jOZ&#10;ICzrdLVhKw9ZCoIN63W6BHH8XciykP8blN8AAAD//wMAUEsBAi0AFAAGAAgAAAAhALaDOJL+AAAA&#10;4QEAABMAAAAAAAAAAAAAAAAAAAAAAFtDb250ZW50X1R5cGVzXS54bWxQSwECLQAUAAYACAAAACEA&#10;OP0h/9YAAACUAQAACwAAAAAAAAAAAAAAAAAvAQAAX3JlbHMvLnJlbHNQSwECLQAUAAYACAAAACEA&#10;cWwZZdsBAACgAwAADgAAAAAAAAAAAAAAAAAuAgAAZHJzL2Uyb0RvYy54bWxQSwECLQAUAAYACAAA&#10;ACEAfhshtt4AAAAJAQAADwAAAAAAAAAAAAAAAAA1BAAAZHJzL2Rvd25yZXYueG1sUEsFBgAAAAAE&#10;AAQA8wAAAEAFAAAAAA==&#10;" strokecolor="windowText" strokeweight="1.25pt">
                <v:stroke endarrow="block" joinstyle="miter"/>
                <o:lock v:ext="edit" shapetype="f"/>
                <w10:wrap anchorx="margin"/>
              </v:shape>
            </w:pict>
          </mc:Fallback>
        </mc:AlternateContent>
      </w:r>
      <w:r>
        <w:rPr>
          <w:noProof/>
        </w:rPr>
        <mc:AlternateContent>
          <mc:Choice Requires="wps">
            <w:drawing>
              <wp:anchor distT="0" distB="0" distL="114297" distR="114297" simplePos="0" relativeHeight="251753472" behindDoc="0" locked="0" layoutInCell="1" allowOverlap="1" wp14:anchorId="32FB82CE" wp14:editId="75D5F42C">
                <wp:simplePos x="0" y="0"/>
                <wp:positionH relativeFrom="margin">
                  <wp:posOffset>2849879</wp:posOffset>
                </wp:positionH>
                <wp:positionV relativeFrom="paragraph">
                  <wp:posOffset>320675</wp:posOffset>
                </wp:positionV>
                <wp:extent cx="0" cy="258445"/>
                <wp:effectExtent l="76200" t="0" r="38100" b="46355"/>
                <wp:wrapNone/>
                <wp:docPr id="15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352CF3" id="Straight Arrow Connector 80" o:spid="_x0000_s1026" type="#_x0000_t32" style="position:absolute;margin-left:224.4pt;margin-top:25.25pt;width:0;height:20.35pt;z-index:25175347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AsSljP3wAAAAkBAAAPAAAAZHJzL2Rvd25yZXYueG1sTI/NTsMwEITvSLyDtUhcEHVatTSE&#10;bKoqEhLqAYm0D+DGmx9hr9PYbcPbY8QBjjs7mvkm30zWiAuNvneMMJ8lIIhrp3tuEQ7718cUhA+K&#10;tTKOCeGLPGyK25tcZdpd+YMuVWhFDGGfKYQuhCGT0tcdWeVnbiCOv8aNVoV4jq3Uo7rGcGvkIkme&#10;pFU9x4ZODVR2VH9WZ4ugq7otbePL3d68PzRvu9SvTyni/d20fQERaAp/ZvjBj+hQRKajO7P2wiAs&#10;l2lEDwirZAUiGn6FI8LzfAGyyOX/BcU3AAAA//8DAFBLAQItABQABgAIAAAAIQC2gziS/gAAAOEB&#10;AAATAAAAAAAAAAAAAAAAAAAAAABbQ29udGVudF9UeXBlc10ueG1sUEsBAi0AFAAGAAgAAAAhADj9&#10;If/WAAAAlAEAAAsAAAAAAAAAAAAAAAAALwEAAF9yZWxzLy5yZWxzUEsBAi0AFAAGAAgAAAAhAJoj&#10;ywbYAQAAnwMAAA4AAAAAAAAAAAAAAAAALgIAAGRycy9lMm9Eb2MueG1sUEsBAi0AFAAGAAgAAAAh&#10;ACxKWM/fAAAACQEAAA8AAAAAAAAAAAAAAAAAMgQAAGRycy9kb3ducmV2LnhtbFBLBQYAAAAABAAE&#10;APMAAAA+BQAAAAA=&#10;" strokecolor="windowText" strokeweight="1.25pt">
                <v:stroke endarrow="block" joinstyle="miter"/>
                <o:lock v:ext="edit" shapetype="f"/>
                <w10:wrap anchorx="margin"/>
              </v:shape>
            </w:pict>
          </mc:Fallback>
        </mc:AlternateContent>
      </w:r>
    </w:p>
    <w:p w14:paraId="0BE9AAA6"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5" distB="4294967295" distL="114300" distR="114300" simplePos="0" relativeHeight="251725824" behindDoc="0" locked="0" layoutInCell="1" allowOverlap="1" wp14:anchorId="2C0525EF" wp14:editId="5C8D15AB">
                <wp:simplePos x="0" y="0"/>
                <wp:positionH relativeFrom="column">
                  <wp:posOffset>4292600</wp:posOffset>
                </wp:positionH>
                <wp:positionV relativeFrom="paragraph">
                  <wp:posOffset>281939</wp:posOffset>
                </wp:positionV>
                <wp:extent cx="318135" cy="0"/>
                <wp:effectExtent l="0" t="76200" r="5715" b="76200"/>
                <wp:wrapNone/>
                <wp:docPr id="147"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8135" cy="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74F62B" id="Straight Arrow Connector 84" o:spid="_x0000_s1026" type="#_x0000_t32" style="position:absolute;margin-left:338pt;margin-top:22.2pt;width:25.05pt;height:0;flip:y;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p23gEAAKkDAAAOAAAAZHJzL2Uyb0RvYy54bWysU8FuGyEQvVfqPyDu9dqJ0lorr3Owm16i&#10;NlKS3ics7KICgxjqtf++A3actL1F2QMamJ3HezOP1fXeO7HTiSyGTi5mcyl0UNjbMHTy8eHm01IK&#10;yhB6cBh0Jw+a5PX644fVFFt9gSO6XifBIIHaKXZyzDm2TUNq1B5ohlEHThpMHjJv09D0CSZG9665&#10;mM8/NxOmPiZUmohPt8ekXFd8Y7TKP4whnYXrJHPLdU11fSprs15BOySIo1UnGvAGFh5s4EvPUFvI&#10;IH4n+x+Utyohockzhb5BY6zSVQOrWcz/UXM/QtRVCzeH4rlN9H6w6vtuE+5Soa724T7eovpF3JRm&#10;itSek2VD8fjb3iQvjLPxJ8+7amYVYl9beji3VO+zUHx4uVguLq+kUM+pBtqCUC6MifI3jV6UoJOU&#10;E9hhzBsMgeeG6YgOu1vKhdFLQSkOeGOdq+NzQUzM5Wr5pVwE7CLjIHPoY8+wYZAC3MD2VDlVwoTO&#10;9qW8ANGBNi6JHbBD2Fg9Tg9MXgoHlDnBiupXnMIU/iotvLdA47G4po6G8jazq531nVyeq6HNYN3X&#10;0It8iPwUcrIQBqdPyC4UNrp69qT4pe0lesL+cJeeZ8N+qIRO3i2Ge73n+PULW/8BAAD//wMAUEsD&#10;BBQABgAIAAAAIQCqFk/e4AAAAAkBAAAPAAAAZHJzL2Rvd25yZXYueG1sTI/NTsMwEITvSLyDtUjc&#10;qJMqclCIUyEEB36kqqEXbm68jVPidYidNn17jDjAcXZGs9+Uq9n27Iij7xxJSBcJMKTG6Y5aCdv3&#10;p5tbYD4o0qp3hBLO6GFVXV6UqtDuRBs81qFlsYR8oSSYEIaCc98YtMov3IAUvb0brQpRji3XozrF&#10;ctvzZZIIblVH8YNRAz4YbD7ryUp4+XrerNfiY8y3j2+p8eL8ephqKa+v5vs7YAHn8BeGH/yIDlVk&#10;2rmJtGe9BJGLuCVIyLIMWAzkS5EC2/0eeFXy/wuqbwAAAP//AwBQSwECLQAUAAYACAAAACEAtoM4&#10;kv4AAADhAQAAEwAAAAAAAAAAAAAAAAAAAAAAW0NvbnRlbnRfVHlwZXNdLnhtbFBLAQItABQABgAI&#10;AAAAIQA4/SH/1gAAAJQBAAALAAAAAAAAAAAAAAAAAC8BAABfcmVscy8ucmVsc1BLAQItABQABgAI&#10;AAAAIQDuhTp23gEAAKkDAAAOAAAAAAAAAAAAAAAAAC4CAABkcnMvZTJvRG9jLnhtbFBLAQItABQA&#10;BgAIAAAAIQCqFk/e4AAAAAkBAAAPAAAAAAAAAAAAAAAAADgEAABkcnMvZG93bnJldi54bWxQSwUG&#10;AAAAAAQABADzAAAARQUAAAAA&#10;" strokecolor="windowText" strokeweight="1.25pt">
                <v:stroke endarrow="block" joinstyle="miter"/>
                <o:lock v:ext="edit" shapetype="f"/>
              </v:shape>
            </w:pict>
          </mc:Fallback>
        </mc:AlternateContent>
      </w:r>
      <w:r>
        <w:rPr>
          <w:noProof/>
        </w:rPr>
        <mc:AlternateContent>
          <mc:Choice Requires="wps">
            <w:drawing>
              <wp:anchor distT="4294967295" distB="4294967295" distL="114300" distR="114300" simplePos="0" relativeHeight="251754496" behindDoc="0" locked="0" layoutInCell="1" allowOverlap="1" wp14:anchorId="2B8524C7" wp14:editId="2DE0B019">
                <wp:simplePos x="0" y="0"/>
                <wp:positionH relativeFrom="column">
                  <wp:posOffset>6209665</wp:posOffset>
                </wp:positionH>
                <wp:positionV relativeFrom="paragraph">
                  <wp:posOffset>272414</wp:posOffset>
                </wp:positionV>
                <wp:extent cx="212090" cy="0"/>
                <wp:effectExtent l="0" t="0" r="16510" b="0"/>
                <wp:wrapNone/>
                <wp:docPr id="13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56663DA5" id="Straight Arrow Connector 131" o:spid="_x0000_s1026" type="#_x0000_t32" style="position:absolute;margin-left:488.95pt;margin-top:21.45pt;width:16.7pt;height:0;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Z81wEAAJsDAAAOAAAAZHJzL2Uyb0RvYy54bWysU8FuGyEQvVfqPyDu9a4tpXVXXudgN71E&#10;baSkHzBh2V0UYBBDvfbfd8D2Jm1vVTmggWEebx6Pze3RWXHQkQz6Vi4XtRTaK+yMH1r54+nuw1oK&#10;SuA7sOh1K0+a5O32/bvNFBq9whFtp6NgEE/NFFo5phSaqiI1age0wKA9J3uMDhIv41B1ESZGd7Za&#10;1fXHasLYhYhKE/Hu/pyU24Lf91ql731POgnbSuaWyhzL/JznaruBZogQRqMuNOAfWDgwni+dofaQ&#10;QPyM5i8oZ1REwj4tFLoK+94oXXrgbpb1H908jhB06YXFoTDLRP8PVn077PxDzNTV0T+Ge1QvxKJU&#10;U6BmTuYFhfOxYx9dPs7cxbEIeZqF1MckFG+ulqv6M8utrqkKmmtdiJS+anQiB62kFMEMY9qh9/xa&#10;GJdFRzjcU8o8oLkW5Es93hlry6NZLyZ23M360w1fBOyd3kLi0IWOYf0gBdiBTalSLJCE1nS5PAPR&#10;iXY2igOwL9hOHU5PTF4KC5Q4wR2Vkf3BFH4rzXz2QOO5uKTONnImsZetca1cz9XQJDD2i+9EOgX+&#10;AJ6/wQXV+sxEF5deun0VOkfP2J0e4vU12AGFzMWt2WJv1xy//VPbXwAAAP//AwBQSwMEFAAGAAgA&#10;AAAhAAFAgzbfAAAACgEAAA8AAABkcnMvZG93bnJldi54bWxMj8FOwzAMhu9IvENkJG4s7VYxVppO&#10;aIgd4LIOpMEta0xb0ThVk23h7fHEAU6W7U+/PxfLaHtxxNF3jhSkkwQEUu1MR42Ct9enmzsQPmgy&#10;uneECr7Rw7K8vCh0btyJKjxuQyM4hHyuFbQhDLmUvm7Raj9xAxLvPt1odeB2bKQZ9YnDbS+nSXIr&#10;re6IL7R6wFWL9df2YBWEau022e5jN3vJwso9xvj8vq6Uur6KD/cgAsbwB8NZn9WhZKe9O5Dxolew&#10;mM8XjCrIplzPQJKmMxD734ksC/n/hfIHAAD//wMAUEsBAi0AFAAGAAgAAAAhALaDOJL+AAAA4QEA&#10;ABMAAAAAAAAAAAAAAAAAAAAAAFtDb250ZW50X1R5cGVzXS54bWxQSwECLQAUAAYACAAAACEAOP0h&#10;/9YAAACUAQAACwAAAAAAAAAAAAAAAAAvAQAAX3JlbHMvLnJlbHNQSwECLQAUAAYACAAAACEAE1uG&#10;fNcBAACbAwAADgAAAAAAAAAAAAAAAAAuAgAAZHJzL2Uyb0RvYy54bWxQSwECLQAUAAYACAAAACEA&#10;AUCDNt8AAAAKAQAADwAAAAAAAAAAAAAAAAAxBAAAZHJzL2Rvd25yZXYueG1sUEsFBgAAAAAEAAQA&#10;8wAAAD0FAAAAAA==&#10;" strokecolor="windowText" strokeweight="1.25pt">
                <v:stroke joinstyle="miter"/>
                <o:lock v:ext="edit" shapetype="f"/>
              </v:shape>
            </w:pict>
          </mc:Fallback>
        </mc:AlternateContent>
      </w:r>
      <w:r>
        <w:rPr>
          <w:noProof/>
        </w:rPr>
        <mc:AlternateContent>
          <mc:Choice Requires="wps">
            <w:drawing>
              <wp:anchor distT="0" distB="0" distL="114299" distR="114299" simplePos="0" relativeHeight="251727872" behindDoc="0" locked="0" layoutInCell="1" allowOverlap="1" wp14:anchorId="1FD085B4" wp14:editId="1DA5FCF8">
                <wp:simplePos x="0" y="0"/>
                <wp:positionH relativeFrom="column">
                  <wp:posOffset>4293869</wp:posOffset>
                </wp:positionH>
                <wp:positionV relativeFrom="paragraph">
                  <wp:posOffset>270510</wp:posOffset>
                </wp:positionV>
                <wp:extent cx="0" cy="603885"/>
                <wp:effectExtent l="0" t="0" r="0" b="5715"/>
                <wp:wrapNone/>
                <wp:docPr id="132"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0388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17340A01" id="Straight Arrow Connector 94" o:spid="_x0000_s1026" type="#_x0000_t32" style="position:absolute;margin-left:338.1pt;margin-top:21.3pt;width:0;height:47.55pt;flip:x;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Kcs3QEAAKUDAAAOAAAAZHJzL2Uyb0RvYy54bWysU01vGyEQvVfqf0Dc63VSObVWXudgN+0h&#10;aiMl/QETFnZRgUEM9dr/vgPrOP24VfUBAeN5+96bx+b26J046EQWQyevFkspdFDY2zB08tvT3bu1&#10;FJQh9OAw6E6eNMnb7ds3mym2+hpHdL1OgkECtVPs5JhzbJuG1Kg90AKjDlw0mDxkPqah6RNMjO5d&#10;c71c3jQTpj4mVJqIb/dzUW4rvjFa5a/GkM7CdZK55bqmuj6XtdluoB0SxNGqMw34BxYebOCPXqD2&#10;kEH8SPYvKG9VQkKTFwp9g8ZYpasGVnO1/EPN4whRVy1sDsWLTfT/YNWXwy48pEJdHcNjvEf1ndiU&#10;ZorUXorlQHH+29EkL4yz8TPPu2pmFeJYLT1dLNXHLNR8qfj2Zvl+vV4VtxtoC0L5YEyUP2n0omw6&#10;STmBHca8wxB4bphmdDjcU54bXxpKc8A761wdnwtiYi6r9YeVFAo4RcZB5q2PPcOGQQpwA8dT5VQJ&#10;Ezrbl/YCRCfauSQOwAnhYPU4PTF5KRxQ5gIrqr8z999aC5890Dg319IcKG8zp9pZ38n1pRvaDNZ9&#10;DL3Ip8hPIfCDOKO6UJjomtez2lfLy+4Z+9NDepkLZ6Eaec5tCduv5zq919e1/QkAAP//AwBQSwME&#10;FAAGAAgAAAAhAJ27rg7cAAAACgEAAA8AAABkcnMvZG93bnJldi54bWxMj8FOwzAMhu9IvENkJG4s&#10;paAUlaYTAu0EQtoG96zxmkLjVE26dW+PEYdxtP3p9/dXy9n34oBj7AJpuF1kIJCaYDtqNXxsVzcP&#10;IGIyZE0fCDWcMMKyvryoTGnDkdZ42KRWcAjF0mhwKQ2llLFx6E1chAGJb/swepN4HFtpR3PkcN/L&#10;PMuU9KYj/uDMgM8Om+/N5DXcu5dt8TnZr1dS7+u31Mn5tNprfX01Pz2CSDinMwy/+qwONTvtwkQ2&#10;il6DKlTOKIflCgQDf4sdk3dFAbKu5P8K9Q8AAAD//wMAUEsBAi0AFAAGAAgAAAAhALaDOJL+AAAA&#10;4QEAABMAAAAAAAAAAAAAAAAAAAAAAFtDb250ZW50X1R5cGVzXS54bWxQSwECLQAUAAYACAAAACEA&#10;OP0h/9YAAACUAQAACwAAAAAAAAAAAAAAAAAvAQAAX3JlbHMvLnJlbHNQSwECLQAUAAYACAAAACEA&#10;fQCnLN0BAAClAwAADgAAAAAAAAAAAAAAAAAuAgAAZHJzL2Uyb0RvYy54bWxQSwECLQAUAAYACAAA&#10;ACEAnbuuDtwAAAAKAQAADwAAAAAAAAAAAAAAAAA3BAAAZHJzL2Rvd25yZXYueG1sUEsFBgAAAAAE&#10;AAQA8wAAAEAFAAAAAA==&#10;" strokecolor="windowText" strokeweight="1.25pt">
                <v:stroke joinstyle="miter"/>
                <o:lock v:ext="edit" shapetype="f"/>
              </v:shape>
            </w:pict>
          </mc:Fallback>
        </mc:AlternateContent>
      </w:r>
      <w:r>
        <w:rPr>
          <w:noProof/>
        </w:rPr>
        <mc:AlternateContent>
          <mc:Choice Requires="wps">
            <w:drawing>
              <wp:anchor distT="0" distB="0" distL="114300" distR="114300" simplePos="0" relativeHeight="251752448" behindDoc="0" locked="0" layoutInCell="1" allowOverlap="1" wp14:anchorId="03E680E0" wp14:editId="3CEACF7E">
                <wp:simplePos x="0" y="0"/>
                <wp:positionH relativeFrom="margin">
                  <wp:posOffset>1837690</wp:posOffset>
                </wp:positionH>
                <wp:positionV relativeFrom="paragraph">
                  <wp:posOffset>246380</wp:posOffset>
                </wp:positionV>
                <wp:extent cx="2008505" cy="702310"/>
                <wp:effectExtent l="38100" t="19050" r="10795" b="21590"/>
                <wp:wrapNone/>
                <wp:docPr id="131" name="Diamond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8505" cy="702310"/>
                        </a:xfrm>
                        <a:prstGeom prst="diamond">
                          <a:avLst/>
                        </a:prstGeom>
                        <a:noFill/>
                        <a:ln w="12700" cap="flat" cmpd="sng" algn="ctr">
                          <a:solidFill>
                            <a:srgbClr val="E7E6E6">
                              <a:lumMod val="10000"/>
                            </a:srgbClr>
                          </a:solidFill>
                          <a:prstDash val="solid"/>
                          <a:miter lim="800000"/>
                        </a:ln>
                        <a:effectLst/>
                      </wps:spPr>
                      <wps:txbx>
                        <w:txbxContent>
                          <w:p w14:paraId="33AB4742" w14:textId="77777777" w:rsidR="00261D7F" w:rsidRPr="0005396A"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3_Validation_rules" w:history="1">
                              <w:r w:rsidRPr="0005396A">
                                <w:rPr>
                                  <w:rStyle w:val="Hyperlink"/>
                                  <w:rFonts w:ascii="Calibri" w:hAnsi="Calibri"/>
                                  <w:b/>
                                  <w:bCs/>
                                  <w:kern w:val="24"/>
                                  <w:sz w:val="16"/>
                                  <w:szCs w:val="16"/>
                                </w:rPr>
                                <w:t>VALIDATION</w:t>
                              </w:r>
                            </w:hyperlink>
                          </w:p>
                          <w:p w14:paraId="4CD98CDC" w14:textId="77777777" w:rsidR="00261D7F" w:rsidRPr="0005396A" w:rsidRDefault="00261D7F" w:rsidP="008B3C26">
                            <w:pPr>
                              <w:pStyle w:val="NormalWeb"/>
                              <w:spacing w:before="0" w:beforeAutospacing="0" w:after="0" w:afterAutospacing="0"/>
                              <w:jc w:val="center"/>
                              <w:rPr>
                                <w:rFonts w:ascii="Calibri" w:hAnsi="Calibri"/>
                                <w:sz w:val="16"/>
                                <w:szCs w:val="16"/>
                              </w:rPr>
                            </w:pPr>
                            <w:r>
                              <w:rPr>
                                <w:rStyle w:val="Hyperlink"/>
                                <w:rFonts w:ascii="Calibri" w:hAnsi="Calibri"/>
                                <w:b/>
                                <w:bCs/>
                                <w:kern w:val="24"/>
                                <w:sz w:val="16"/>
                                <w:szCs w:val="16"/>
                              </w:rPr>
                              <w:t>(</w:t>
                            </w:r>
                            <w:r w:rsidRPr="0005396A">
                              <w:rPr>
                                <w:rStyle w:val="Hyperlink"/>
                                <w:rFonts w:ascii="Calibri" w:hAnsi="Calibri"/>
                                <w:b/>
                                <w:bCs/>
                                <w:kern w:val="24"/>
                                <w:sz w:val="16"/>
                                <w:szCs w:val="16"/>
                              </w:rPr>
                              <w:t>Section 2.3.3</w:t>
                            </w:r>
                            <w:r>
                              <w:rPr>
                                <w:rStyle w:val="Hyperlink"/>
                                <w:rFonts w:ascii="Calibri" w:hAnsi="Calibri"/>
                                <w:b/>
                                <w:bCs/>
                                <w:kern w:val="24"/>
                                <w:sz w:val="16"/>
                                <w:szCs w:val="16"/>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3E680E0" id="_x0000_s1035" type="#_x0000_t4" style="position:absolute;margin-left:144.7pt;margin-top:19.4pt;width:158.15pt;height:55.3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QW+AEAANsDAAAOAAAAZHJzL2Uyb0RvYy54bWysU02P2yAQvVfqf0DcGzupNslacVbVJtvL&#10;tl1p2x8wwdhGBYYCiZN/3wHnY9XeqvqAYGZ4M+/xvHo4Gs0O0geFtubTScmZtAIbZbua//j+9GHJ&#10;WYhgG9BoZc1PMvCH9ft3q8FVcoY96kZ6RiA2VIOreR+jq4oiiF4aCBN00lKyRW8g0tF3ReNhIHSj&#10;i1lZzosBfeM8ChkCRTdjkq8zfttKEb+1bZCR6ZrTbDGvPq+7tBbrFVSdB9crcR4D/mEKA8pS0yvU&#10;BiKwvVd/QRklPAZs40SgKbBtlZCZA7GZln+wee3BycyFxAnuKlP4f7Di6+HVvfg0enDPKH4GUqQY&#10;XKiumXQI55pj602qpcHZMat4uqooj5EJCtKzLO/KO84E5Rbl7OM0y1xAdbntfIifJRqWNjVvFBi0&#10;TdYPDs8hphGgulSlfhaflNb5sbRlAzlttijpPQWQZ1oNkbbGNTUPtuMMdEdmFNFnyIBaNel6Jum7&#10;3aP27ABkiO1iO9/Oc5Hemy/YjOFpSV9yBg0Rxvpx/xYoTbeB0I9Xco/RTEZFcrRWpubLBHRB0jb1&#10;l9mTZ443ZdMuHndHpojDfQJKkR02pxfPBrInMfu1By8581E/4uhmsKJHMvOFqcVP+4itygLeAM4P&#10;Sg7KNM5uTxZ9e85Vt39y/RsAAP//AwBQSwMEFAAGAAgAAAAhAPK5cnXfAAAACgEAAA8AAABkcnMv&#10;ZG93bnJldi54bWxMj01PwkAQhu8m/ofNmHiTrQi0lG6JwRgPcrFiwnHoDm11P5ruAvXfO570OHmf&#10;vPO8xXq0RpxpCJ13Cu4nCQhytdedaxTs3p/vMhAhotNovCMF3xRgXV5fFZhrf3FvdK5iI7jEhRwV&#10;tDH2uZShbslimPieHGdHP1iMfA6N1ANeuNwaOU2ShbTYOf7QYk+bluqv6mQVVOZp82Lm6efHzi9x&#10;G16H/RFTpW5vxscViEhj/IPhV5/VoWSngz85HYRRMM2WM0YVPGQ8gYFFMk9BHJiccSLLQv6fUP4A&#10;AAD//wMAUEsBAi0AFAAGAAgAAAAhALaDOJL+AAAA4QEAABMAAAAAAAAAAAAAAAAAAAAAAFtDb250&#10;ZW50X1R5cGVzXS54bWxQSwECLQAUAAYACAAAACEAOP0h/9YAAACUAQAACwAAAAAAAAAAAAAAAAAv&#10;AQAAX3JlbHMvLnJlbHNQSwECLQAUAAYACAAAACEA2mSkFvgBAADbAwAADgAAAAAAAAAAAAAAAAAu&#10;AgAAZHJzL2Uyb0RvYy54bWxQSwECLQAUAAYACAAAACEA8rlydd8AAAAKAQAADwAAAAAAAAAAAAAA&#10;AABSBAAAZHJzL2Rvd25yZXYueG1sUEsFBgAAAAAEAAQA8wAAAF4FAAAAAA==&#10;" filled="f" strokecolor="#181717" strokeweight="1pt">
                <v:path arrowok="t"/>
                <v:textbox>
                  <w:txbxContent>
                    <w:p w14:paraId="33AB4742" w14:textId="77777777" w:rsidR="00261D7F" w:rsidRPr="0005396A"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3_Validation_rules" w:history="1">
                        <w:r w:rsidRPr="0005396A">
                          <w:rPr>
                            <w:rStyle w:val="Hyperlink"/>
                            <w:rFonts w:ascii="Calibri" w:hAnsi="Calibri"/>
                            <w:b/>
                            <w:bCs/>
                            <w:kern w:val="24"/>
                            <w:sz w:val="16"/>
                            <w:szCs w:val="16"/>
                          </w:rPr>
                          <w:t>VALIDATION</w:t>
                        </w:r>
                      </w:hyperlink>
                    </w:p>
                    <w:p w14:paraId="4CD98CDC" w14:textId="77777777" w:rsidR="00261D7F" w:rsidRPr="0005396A" w:rsidRDefault="00261D7F" w:rsidP="008B3C26">
                      <w:pPr>
                        <w:pStyle w:val="NormalWeb"/>
                        <w:spacing w:before="0" w:beforeAutospacing="0" w:after="0" w:afterAutospacing="0"/>
                        <w:jc w:val="center"/>
                        <w:rPr>
                          <w:rFonts w:ascii="Calibri" w:hAnsi="Calibri"/>
                          <w:sz w:val="16"/>
                          <w:szCs w:val="16"/>
                        </w:rPr>
                      </w:pPr>
                      <w:r>
                        <w:rPr>
                          <w:rStyle w:val="Hyperlink"/>
                          <w:rFonts w:ascii="Calibri" w:hAnsi="Calibri"/>
                          <w:b/>
                          <w:bCs/>
                          <w:kern w:val="24"/>
                          <w:sz w:val="16"/>
                          <w:szCs w:val="16"/>
                        </w:rPr>
                        <w:t>(</w:t>
                      </w:r>
                      <w:r w:rsidRPr="0005396A">
                        <w:rPr>
                          <w:rStyle w:val="Hyperlink"/>
                          <w:rFonts w:ascii="Calibri" w:hAnsi="Calibri"/>
                          <w:b/>
                          <w:bCs/>
                          <w:kern w:val="24"/>
                          <w:sz w:val="16"/>
                          <w:szCs w:val="16"/>
                        </w:rPr>
                        <w:t>Section 2.3.3</w:t>
                      </w:r>
                      <w:r>
                        <w:rPr>
                          <w:rStyle w:val="Hyperlink"/>
                          <w:rFonts w:ascii="Calibri" w:hAnsi="Calibri"/>
                          <w:b/>
                          <w:bCs/>
                          <w:kern w:val="24"/>
                          <w:sz w:val="16"/>
                          <w:szCs w:val="16"/>
                        </w:rPr>
                        <w:t>)</w:t>
                      </w:r>
                    </w:p>
                  </w:txbxContent>
                </v:textbox>
                <w10:wrap anchorx="margin"/>
              </v:shape>
            </w:pict>
          </mc:Fallback>
        </mc:AlternateContent>
      </w:r>
    </w:p>
    <w:p w14:paraId="1E446BBD"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14560" behindDoc="0" locked="0" layoutInCell="1" allowOverlap="1" wp14:anchorId="1726DE81" wp14:editId="4932CA83">
                <wp:simplePos x="0" y="0"/>
                <wp:positionH relativeFrom="column">
                  <wp:posOffset>4629150</wp:posOffset>
                </wp:positionH>
                <wp:positionV relativeFrom="paragraph">
                  <wp:posOffset>296545</wp:posOffset>
                </wp:positionV>
                <wp:extent cx="1551305" cy="539115"/>
                <wp:effectExtent l="0" t="0" r="0" b="0"/>
                <wp:wrapNone/>
                <wp:docPr id="119" name="Rounded 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305" cy="539115"/>
                        </a:xfrm>
                        <a:prstGeom prst="roundRect">
                          <a:avLst/>
                        </a:prstGeom>
                        <a:noFill/>
                        <a:ln w="12700" cap="flat" cmpd="sng" algn="ctr">
                          <a:solidFill>
                            <a:srgbClr val="E7E6E6">
                              <a:lumMod val="10000"/>
                            </a:srgbClr>
                          </a:solidFill>
                          <a:prstDash val="solid"/>
                          <a:miter lim="800000"/>
                        </a:ln>
                        <a:effectLst/>
                      </wps:spPr>
                      <wps:txbx>
                        <w:txbxContent>
                          <w:p w14:paraId="326C9C12"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4_Editing_or" w:history="1">
                              <w:r w:rsidRPr="00A3712F">
                                <w:rPr>
                                  <w:rStyle w:val="Hyperlink"/>
                                  <w:rFonts w:ascii="Calibri" w:hAnsi="Calibri"/>
                                  <w:b/>
                                  <w:bCs/>
                                  <w:kern w:val="24"/>
                                  <w:sz w:val="16"/>
                                  <w:szCs w:val="16"/>
                                </w:rPr>
                                <w:t>CORRECT ERRORS IN APPLICATION – EDIT / DELETE</w:t>
                              </w:r>
                            </w:hyperlink>
                          </w:p>
                          <w:p w14:paraId="0BAC1AA3"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2.3.4)</w:t>
                            </w:r>
                          </w:p>
                          <w:p w14:paraId="64868640" w14:textId="77777777" w:rsidR="00261D7F" w:rsidRPr="00760626" w:rsidRDefault="00261D7F" w:rsidP="008B3C26">
                            <w:pPr>
                              <w:pStyle w:val="NormalWeb"/>
                              <w:spacing w:before="0" w:beforeAutospacing="0" w:after="0" w:afterAutospacing="0"/>
                              <w:jc w:val="center"/>
                              <w:rPr>
                                <w:sz w:val="16"/>
                                <w:szCs w:val="16"/>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726DE81" id="Rounded Rectangle 99" o:spid="_x0000_s1036" style="position:absolute;margin-left:364.5pt;margin-top:23.35pt;width:122.15pt;height:42.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fd+QEAAN4DAAAOAAAAZHJzL2Uyb0RvYy54bWysU02P2yAQvVfqf0DcG9tZJbu14qyqTbaX&#10;bbvabX8AwdhGBYYCjp1/3wE7ST9uVX1AMDM85r153tyPWpGjcF6CqWixyCkRhkMtTVvRb18f391R&#10;4gMzNVNgREVPwtP77ds3m8GWYgkdqFo4giDGl4OtaBeCLbPM805o5hdghcFkA06zgEfXZrVjA6Jr&#10;lS3zfJ0N4GrrgAvvMbqbknSb8JtG8PClabwIRFUUewtpdWk9xDXbbljZOmY7yec22D90oZk0+OgF&#10;ascCI72Tf0FpyR14aMKCg86gaSQXiQOyKfI/2Lx2zIrEBcXx9iKT/3+w/PPx1T672Lq3T8C/e1Qk&#10;G6wvL5l48HPN2Dgda7FxMiYVTxcVxRgIx2CxWhU3+YoSjrnVzfuiWEWZM1aeb1vnw0cBmsRNRR30&#10;pn7BUSUF2fHJh6n+XBdfNPAolUrjUoYM+MzyNseJcoauaRQLuNW2rqg3LSVMtWhHHlyC9KBkHa8n&#10;mq49PChHjgwtsb/dr/frVKR6/QnqKVzk+M1N+6k+EfgNKHa3Y76brqTUZCctA3paSV3Ruwh0RlIm&#10;vi+SK2eOV23jLoyHkUjkUKQrMXSA+vTsyIAORWo/euYEJS6oB5gMzQzvAP18pmrgQx+gkUnBK8A8&#10;UzRR4jEbPrr013Oquv6W258AAAD//wMAUEsDBBQABgAIAAAAIQDxshY24AAAAAoBAAAPAAAAZHJz&#10;L2Rvd25yZXYueG1sTI9NS8QwEIbvgv8hjODNTbdZWrc2XUTwouBHVbzONmNbbCalSXerv9540uMw&#10;D+/7vOVusYM40OR7xxrWqwQEceNMz62G15fbi0sQPiAbHByThi/ysKtOT0osjDvyMx3q0IoYwr5A&#10;DV0IYyGlbzqy6FduJI6/DzdZDPGcWmkmPMZwO8g0STJpsefY0OFINx01n/VsNdD3m6o3LlXdg6zv&#10;n94l+sf5Tuvzs+X6CkSgJfzB8Ksf1aGKTns3s/Fi0JCn27glaNhkOYgIbHOlQOwjqdYZyKqU/ydU&#10;PwAAAP//AwBQSwECLQAUAAYACAAAACEAtoM4kv4AAADhAQAAEwAAAAAAAAAAAAAAAAAAAAAAW0Nv&#10;bnRlbnRfVHlwZXNdLnhtbFBLAQItABQABgAIAAAAIQA4/SH/1gAAAJQBAAALAAAAAAAAAAAAAAAA&#10;AC8BAABfcmVscy8ucmVsc1BLAQItABQABgAIAAAAIQD4YHfd+QEAAN4DAAAOAAAAAAAAAAAAAAAA&#10;AC4CAABkcnMvZTJvRG9jLnhtbFBLAQItABQABgAIAAAAIQDxshY24AAAAAoBAAAPAAAAAAAAAAAA&#10;AAAAAFMEAABkcnMvZG93bnJldi54bWxQSwUGAAAAAAQABADzAAAAYAUAAAAA&#10;" filled="f" strokecolor="#181717" strokeweight="1pt">
                <v:stroke joinstyle="miter"/>
                <v:path arrowok="t"/>
                <v:textbox>
                  <w:txbxContent>
                    <w:p w14:paraId="326C9C12"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4_Editing_or" w:history="1">
                        <w:r w:rsidRPr="00A3712F">
                          <w:rPr>
                            <w:rStyle w:val="Hyperlink"/>
                            <w:rFonts w:ascii="Calibri" w:hAnsi="Calibri"/>
                            <w:b/>
                            <w:bCs/>
                            <w:kern w:val="24"/>
                            <w:sz w:val="16"/>
                            <w:szCs w:val="16"/>
                          </w:rPr>
                          <w:t>CORRECT ERRORS IN APPLICATION – EDIT / DELETE</w:t>
                        </w:r>
                      </w:hyperlink>
                    </w:p>
                    <w:p w14:paraId="0BAC1AA3"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2.3.4)</w:t>
                      </w:r>
                    </w:p>
                    <w:p w14:paraId="64868640" w14:textId="77777777" w:rsidR="00261D7F" w:rsidRPr="00760626" w:rsidRDefault="00261D7F" w:rsidP="008B3C26">
                      <w:pPr>
                        <w:pStyle w:val="NormalWeb"/>
                        <w:spacing w:before="0" w:beforeAutospacing="0" w:after="0" w:afterAutospacing="0"/>
                        <w:jc w:val="center"/>
                        <w:rPr>
                          <w:sz w:val="16"/>
                          <w:szCs w:val="16"/>
                        </w:rPr>
                      </w:pPr>
                    </w:p>
                  </w:txbxContent>
                </v:textbox>
              </v:roundrect>
            </w:pict>
          </mc:Fallback>
        </mc:AlternateContent>
      </w:r>
      <w:r>
        <w:rPr>
          <w:noProof/>
        </w:rPr>
        <mc:AlternateContent>
          <mc:Choice Requires="wps">
            <w:drawing>
              <wp:anchor distT="0" distB="0" distL="114300" distR="114300" simplePos="0" relativeHeight="251726848" behindDoc="0" locked="0" layoutInCell="1" allowOverlap="1" wp14:anchorId="3C8FE0A7" wp14:editId="76AA3112">
                <wp:simplePos x="0" y="0"/>
                <wp:positionH relativeFrom="column">
                  <wp:posOffset>3804285</wp:posOffset>
                </wp:positionH>
                <wp:positionV relativeFrom="paragraph">
                  <wp:posOffset>13970</wp:posOffset>
                </wp:positionV>
                <wp:extent cx="546735" cy="207010"/>
                <wp:effectExtent l="0" t="0" r="0" b="0"/>
                <wp:wrapNone/>
                <wp:docPr id="100"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 cy="207010"/>
                        </a:xfrm>
                        <a:prstGeom prst="rect">
                          <a:avLst/>
                        </a:prstGeom>
                        <a:noFill/>
                      </wps:spPr>
                      <wps:txbx>
                        <w:txbxContent>
                          <w:p w14:paraId="0330BD00" w14:textId="77777777" w:rsidR="00261D7F" w:rsidRPr="00760626" w:rsidRDefault="00261D7F" w:rsidP="008B3C26">
                            <w:pPr>
                              <w:pStyle w:val="NormalWeb"/>
                              <w:spacing w:before="0" w:beforeAutospacing="0" w:after="0" w:afterAutospacing="0"/>
                              <w:rPr>
                                <w:sz w:val="16"/>
                                <w:szCs w:val="16"/>
                              </w:rPr>
                            </w:pPr>
                            <w:r w:rsidRPr="00052B0D">
                              <w:rPr>
                                <w:rFonts w:ascii="Calibri" w:hAnsi="Calibri"/>
                                <w:b/>
                                <w:bCs/>
                                <w:color w:val="FF0000"/>
                                <w:kern w:val="24"/>
                                <w:sz w:val="16"/>
                                <w:szCs w:val="16"/>
                              </w:rPr>
                              <w:t>INVALID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8FE0A7" id="TextBox 74" o:spid="_x0000_s1037" type="#_x0000_t202" style="position:absolute;margin-left:299.55pt;margin-top:1.1pt;width:43.05pt;height:1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I4jwEAAAkDAAAOAAAAZHJzL2Uyb0RvYy54bWysUttO4zAQfUfiHyy/b512uSlqinZB8IJ2&#10;kYAPcB27sYg9xuM26d8zdkuL2LcVL048lzPnnPH8enQ92+iIFnzDp5OKM+0VtNavGv7yfPfjijNM&#10;0reyB68bvtXIrxenJ/Mh1HoGHfStjoxAPNZDaHiXUqiFQNVpJ3ECQXtKGohOJrrGlWijHAjd9WJW&#10;VRdigNiGCEojUvR2l+SLgm+MVumvMagT6xtO3FI5YzmX+RSLuaxXUYbOqj0N+R8snLSehh6gbmWS&#10;bB3tP1DOqggIJk0UOAHGWKWLBlIzrb6oeepk0EULmYPhYBN+H6z6s3kKj5Gl8TeMtMAiAsMDqFck&#10;b8QQsN7XZE+xRqrOQkcTXf6SBEaN5O324KceE1MUPD+7uPx5zpmi1Ky6JIHZb3FsDhHTvQbH8k/D&#10;I62rEJCbB0y70o+SPMvDne37D1o7JplTGpcjsy3Rn+YBObSEdkuyBtpsw/FtLaPmLKb+BspD2KH9&#10;Wicwtgw69uxFk9+F6v5t5IV+vpeq4wtevAMAAP//AwBQSwMEFAAGAAgAAAAhAK4yhK/eAAAACAEA&#10;AA8AAABkcnMvZG93bnJldi54bWxMj81OwzAQhO9IvIO1SNyo3dBUSZpNhUBcQZQfqTc33iYR8TqK&#10;3Sa8PeZEb7Oa0cy35Xa2vTjT6DvHCMuFAkFcO9Nxg/Dx/nyXgfBBs9G9Y0L4IQ/b6vqq1IVxE7/R&#10;eRcaEUvYFxqhDWEopPR1S1b7hRuIo3d0o9UhnmMjzainWG57mSi1llZ3HBdaPdBjS/X37mQRPl+O&#10;+6+Vem2ebDpMblaSbS4Rb2/mhw2IQHP4D8MffkSHKjId3ImNFz1CmufLGEVIEhDRX2dpFAeE+1UG&#10;sirl5QPVLwAAAP//AwBQSwECLQAUAAYACAAAACEAtoM4kv4AAADhAQAAEwAAAAAAAAAAAAAAAAAA&#10;AAAAW0NvbnRlbnRfVHlwZXNdLnhtbFBLAQItABQABgAIAAAAIQA4/SH/1gAAAJQBAAALAAAAAAAA&#10;AAAAAAAAAC8BAABfcmVscy8ucmVsc1BLAQItABQABgAIAAAAIQBJvOI4jwEAAAkDAAAOAAAAAAAA&#10;AAAAAAAAAC4CAABkcnMvZTJvRG9jLnhtbFBLAQItABQABgAIAAAAIQCuMoSv3gAAAAgBAAAPAAAA&#10;AAAAAAAAAAAAAOkDAABkcnMvZG93bnJldi54bWxQSwUGAAAAAAQABADzAAAA9AQAAAAA&#10;" filled="f" stroked="f">
                <v:textbox>
                  <w:txbxContent>
                    <w:p w14:paraId="0330BD00" w14:textId="77777777" w:rsidR="00261D7F" w:rsidRPr="00760626" w:rsidRDefault="00261D7F" w:rsidP="008B3C26">
                      <w:pPr>
                        <w:pStyle w:val="NormalWeb"/>
                        <w:spacing w:before="0" w:beforeAutospacing="0" w:after="0" w:afterAutospacing="0"/>
                        <w:rPr>
                          <w:sz w:val="16"/>
                          <w:szCs w:val="16"/>
                        </w:rPr>
                      </w:pPr>
                      <w:r w:rsidRPr="00052B0D">
                        <w:rPr>
                          <w:rFonts w:ascii="Calibri" w:hAnsi="Calibri"/>
                          <w:b/>
                          <w:bCs/>
                          <w:color w:val="FF0000"/>
                          <w:kern w:val="24"/>
                          <w:sz w:val="16"/>
                          <w:szCs w:val="16"/>
                        </w:rPr>
                        <w:t>INVALID</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7A296789" wp14:editId="2175F778">
                <wp:simplePos x="0" y="0"/>
                <wp:positionH relativeFrom="column">
                  <wp:posOffset>3819525</wp:posOffset>
                </wp:positionH>
                <wp:positionV relativeFrom="paragraph">
                  <wp:posOffset>251460</wp:posOffset>
                </wp:positionV>
                <wp:extent cx="480060" cy="1270"/>
                <wp:effectExtent l="0" t="0" r="15240" b="17780"/>
                <wp:wrapNone/>
                <wp:docPr id="95"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0060" cy="1270"/>
                        </a:xfrm>
                        <a:prstGeom prst="straightConnector1">
                          <a:avLst/>
                        </a:prstGeom>
                        <a:noFill/>
                        <a:ln w="15875" cap="flat" cmpd="sng" algn="ctr">
                          <a:solidFill>
                            <a:sysClr val="windowText" lastClr="000000"/>
                          </a:solidFill>
                          <a:prstDash val="solid"/>
                          <a:miter lim="800000"/>
                          <a:tailEnd type="none" w="lg" len="med"/>
                        </a:ln>
                        <a:effectLst/>
                      </wps:spPr>
                      <wps:bodyPr/>
                    </wps:wsp>
                  </a:graphicData>
                </a:graphic>
                <wp14:sizeRelH relativeFrom="page">
                  <wp14:pctWidth>0</wp14:pctWidth>
                </wp14:sizeRelH>
                <wp14:sizeRelV relativeFrom="page">
                  <wp14:pctHeight>0</wp14:pctHeight>
                </wp14:sizeRelV>
              </wp:anchor>
            </w:drawing>
          </mc:Choice>
          <mc:Fallback>
            <w:pict>
              <v:shape w14:anchorId="039C2CB6" id="Straight Arrow Connector 89" o:spid="_x0000_s1026" type="#_x0000_t32" style="position:absolute;margin-left:300.75pt;margin-top:19.8pt;width:37.8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CB5AEAAK8DAAAOAAAAZHJzL2Uyb0RvYy54bWysU01vGyEQvVfqf0Dc67WtprFWXudgN71E&#10;baQkP2AC7C4qMIihXvvfd8AfTdtbVQ4IGObNm8djfXfwTuxNIouhk4vZXAoTFGobhk6+PN9/WElB&#10;GYIGh8F08mhI3m3ev1tPsTVLHNFpkwSDBGqn2Mkx59g2DanReKAZRhM42GPykHmbhkYnmBjdu2Y5&#10;n39qJkw6JlSGiE93p6DcVPy+Nyp/63syWbhOMrdc51Tn1zI3mzW0Q4I4WnWmAf/AwoMNXPQKtYMM&#10;4keyf0F5qxIS9nmm0DfY91aZ2gN3s5j/0c3TCNHUXlgcileZ6P/Bqq/7bXhMhbo6hKf4gOo7sSjN&#10;FKm9BsuG4unaoU++XGfu4lCFPF6FNIcsFB9+XPHTsNyKQ4vlbZW5gfaSGhPlLwa9KItOUk5ghzFv&#10;MQR+MEyLKiXsHygXKtBeEkrdgPfWufpuLoiJC9ysbm+4FrB9egeZlz5qhg2DFOAG9qXKqUISOqtL&#10;egGiI21dEntga7CjNE7PzF8KB5Q5wE3VUSzCFH5LLXx2QOMpuYZOTvI2s52d9Z1kCXicjjNY9zlo&#10;kY+R/0DgnyALc8cEnWF+3uhzGRcKNVOde27/l/hl9Yr6+JguL8SuqOzODi62e7vn9dt/tvkJAAD/&#10;/wMAUEsDBBQABgAIAAAAIQAhalQ53gAAAAkBAAAPAAAAZHJzL2Rvd25yZXYueG1sTI/BTsMwDIbv&#10;SLxDZCQuiKUFkY1SdwIkOLHDOrRz1nhtReJUTbaVtyc7jaPtT7+/v1xOzoojjaH3jJDPMhDEjTc9&#10;twjfm4/7BYgQNRttPRPCLwVYVtdXpS6MP/GajnVsRQrhUGiELsahkDI0HTkdZn4gTre9H52OaRxb&#10;aUZ9SuHOyocsU9LpntOHTg/03lHzUx8cwt2kbP253e43X2/erFeeV4NhxNub6fUFRKQpXmA46yd1&#10;qJLTzh/YBGERVJY/JRTh8VmBSICaz3MQu/NiAbIq5f8G1R8AAAD//wMAUEsBAi0AFAAGAAgAAAAh&#10;ALaDOJL+AAAA4QEAABMAAAAAAAAAAAAAAAAAAAAAAFtDb250ZW50X1R5cGVzXS54bWxQSwECLQAU&#10;AAYACAAAACEAOP0h/9YAAACUAQAACwAAAAAAAAAAAAAAAAAvAQAAX3JlbHMvLnJlbHNQSwECLQAU&#10;AAYACAAAACEASzNQgeQBAACvAwAADgAAAAAAAAAAAAAAAAAuAgAAZHJzL2Uyb0RvYy54bWxQSwEC&#10;LQAUAAYACAAAACEAIWpUOd4AAAAJAQAADwAAAAAAAAAAAAAAAAA+BAAAZHJzL2Rvd25yZXYueG1s&#10;UEsFBgAAAAAEAAQA8wAAAEkFAAAAAA==&#10;" strokecolor="windowText" strokeweight="1.25pt">
                <v:stroke endarrowwidth="wide" joinstyle="miter"/>
                <o:lock v:ext="edit" shapetype="f"/>
              </v:shape>
            </w:pict>
          </mc:Fallback>
        </mc:AlternateContent>
      </w:r>
    </w:p>
    <w:p w14:paraId="41E5E570"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5" distB="4294967295" distL="114300" distR="114300" simplePos="0" relativeHeight="251755520" behindDoc="0" locked="0" layoutInCell="1" allowOverlap="1" wp14:anchorId="45A38472" wp14:editId="2D1CD8B1">
                <wp:simplePos x="0" y="0"/>
                <wp:positionH relativeFrom="column">
                  <wp:posOffset>4304665</wp:posOffset>
                </wp:positionH>
                <wp:positionV relativeFrom="paragraph">
                  <wp:posOffset>192404</wp:posOffset>
                </wp:positionV>
                <wp:extent cx="318135" cy="0"/>
                <wp:effectExtent l="0" t="76200" r="5715" b="76200"/>
                <wp:wrapNone/>
                <wp:docPr id="89"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8135" cy="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E9E123" id="Straight Arrow Connector 84" o:spid="_x0000_s1026" type="#_x0000_t32" style="position:absolute;margin-left:338.95pt;margin-top:15.15pt;width:25.05pt;height:0;flip:y;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p23gEAAKkDAAAOAAAAZHJzL2Uyb0RvYy54bWysU8FuGyEQvVfqPyDu9dqJ0lorr3Owm16i&#10;NlKS3ics7KICgxjqtf++A3actL1F2QMamJ3HezOP1fXeO7HTiSyGTi5mcyl0UNjbMHTy8eHm01IK&#10;yhB6cBh0Jw+a5PX644fVFFt9gSO6XifBIIHaKXZyzDm2TUNq1B5ohlEHThpMHjJv09D0CSZG9665&#10;mM8/NxOmPiZUmohPt8ekXFd8Y7TKP4whnYXrJHPLdU11fSprs15BOySIo1UnGvAGFh5s4EvPUFvI&#10;IH4n+x+Utyohockzhb5BY6zSVQOrWcz/UXM/QtRVCzeH4rlN9H6w6vtuE+5Soa724T7eovpF3JRm&#10;itSek2VD8fjb3iQvjLPxJ8+7amYVYl9beji3VO+zUHx4uVguLq+kUM+pBtqCUC6MifI3jV6UoJOU&#10;E9hhzBsMgeeG6YgOu1vKhdFLQSkOeGOdq+NzQUzM5Wr5pVwE7CLjIHPoY8+wYZAC3MD2VDlVwoTO&#10;9qW8ANGBNi6JHbBD2Fg9Tg9MXgoHlDnBiupXnMIU/iotvLdA47G4po6G8jazq531nVyeq6HNYN3X&#10;0It8iPwUcrIQBqdPyC4UNrp69qT4pe0lesL+cJeeZ8N+qIRO3i2Ge73n+PULW/8BAAD//wMAUEsD&#10;BBQABgAIAAAAIQCCUNHy4AAAAAkBAAAPAAAAZHJzL2Rvd25yZXYueG1sTI9NT8MwDIbvSPyHyEjc&#10;WLpNakdpOiEEBz6kaWUXblljmkLjlCbdun+PEQc42n70+nmL9eQ6ccAhtJ4UzGcJCKTam5YaBbvX&#10;h6sViBA1Gd15QgUnDLAuz88KnRt/pC0eqtgIDqGQawU2xj6XMtQWnQ4z3yPx7d0PTkceh0aaQR85&#10;3HVykSSpdLol/mB1j3cW689qdAqevh63m036NmS7+5e5Denp+WOslLq8mG5vQESc4h8MP/qsDiU7&#10;7f1IJohOQZpl14wqWCZLEAxkixWX2/8uZFnI/w3KbwAAAP//AwBQSwECLQAUAAYACAAAACEAtoM4&#10;kv4AAADhAQAAEwAAAAAAAAAAAAAAAAAAAAAAW0NvbnRlbnRfVHlwZXNdLnhtbFBLAQItABQABgAI&#10;AAAAIQA4/SH/1gAAAJQBAAALAAAAAAAAAAAAAAAAAC8BAABfcmVscy8ucmVsc1BLAQItABQABgAI&#10;AAAAIQDuhTp23gEAAKkDAAAOAAAAAAAAAAAAAAAAAC4CAABkcnMvZTJvRG9jLnhtbFBLAQItABQA&#10;BgAIAAAAIQCCUNHy4AAAAAkBAAAPAAAAAAAAAAAAAAAAADgEAABkcnMvZG93bnJldi54bWxQSwUG&#10;AAAAAAQABADzAAAARQUAAAAA&#10;" strokecolor="windowText" strokeweight="1.25pt">
                <v:stroke endarrow="block" joinstyle="miter"/>
                <o:lock v:ext="edit" shapetype="f"/>
              </v:shape>
            </w:pict>
          </mc:Fallback>
        </mc:AlternateContent>
      </w:r>
      <w:r>
        <w:rPr>
          <w:noProof/>
        </w:rPr>
        <mc:AlternateContent>
          <mc:Choice Requires="wps">
            <w:drawing>
              <wp:anchor distT="0" distB="0" distL="114300" distR="114300" simplePos="0" relativeHeight="251734016" behindDoc="0" locked="0" layoutInCell="1" allowOverlap="1" wp14:anchorId="46B1B885" wp14:editId="2B00A554">
                <wp:simplePos x="0" y="0"/>
                <wp:positionH relativeFrom="margin">
                  <wp:posOffset>570865</wp:posOffset>
                </wp:positionH>
                <wp:positionV relativeFrom="paragraph">
                  <wp:posOffset>218440</wp:posOffset>
                </wp:positionV>
                <wp:extent cx="1257300" cy="391795"/>
                <wp:effectExtent l="0" t="0" r="0" b="8255"/>
                <wp:wrapNone/>
                <wp:docPr id="75"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391795"/>
                        </a:xfrm>
                        <a:prstGeom prst="roundRect">
                          <a:avLst/>
                        </a:prstGeom>
                        <a:noFill/>
                        <a:ln w="12700" cap="flat" cmpd="sng" algn="ctr">
                          <a:solidFill>
                            <a:srgbClr val="E7E6E6">
                              <a:lumMod val="10000"/>
                            </a:srgbClr>
                          </a:solidFill>
                          <a:prstDash val="solid"/>
                          <a:miter lim="800000"/>
                        </a:ln>
                        <a:effectLst/>
                      </wps:spPr>
                      <wps:txbx>
                        <w:txbxContent>
                          <w:p w14:paraId="518BA0F3"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BATCH</w:t>
                            </w:r>
                          </w:p>
                          <w:p w14:paraId="74AA7366"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6B1B885" id="_x0000_s1038" style="position:absolute;margin-left:44.95pt;margin-top:17.2pt;width:99pt;height:30.8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lA9wEAAN4DAAAOAAAAZHJzL2Uyb0RvYy54bWysU02P2yAQvVfqf0DcG9tZbbJrxVlVm2wv&#10;23bVbX8AwdhGBYYCjp1/3wE7ST9uVX1AMDO8mfd43jyMWpGjcF6CqWixyCkRhkMtTVvRb1+f3t1R&#10;4gMzNVNgREVPwtOH7ds3m8GWYgkdqFo4giDGl4OtaBeCLbPM805o5hdghcFkA06zgEfXZrVjA6Jr&#10;lS3zfJUN4GrrgAvvMbqbknSb8JtG8PC5abwIRFUUZwtpdWk9xDXbbljZOmY7yecx2D9MoZk02PQC&#10;tWOBkd7Jv6C05A48NGHBQWfQNJKLxAHZFPkfbF47ZkXiguJ4e5HJ/z9Y/un4al9cHN3bZ+DfPSqS&#10;DdaXl0w8+LlmbJyOtTg4GZOKp4uKYgyEY7BY3q5vchSbY+7mvljf30aZM1aeb1vnwwcBmsRNRR30&#10;pv6CT5UUZMdnH6b6c13saOBJKpWeSxkyxDbr1IShaxrFAvbTtq6oNy0lTLVoRx5cgvSgZB2vJ5qu&#10;PTwqR44MLbFf71f7VSpSvf4I9RQucvzmof1Unwj8BhSn2zHfTVdSarKTlgE9raSu6F0EOiMpE/uL&#10;5MqZ41XbuAvjYSQSORTLiBRDB6hPL44M6FCk9qNnTlDignqEydDM8A7Qz2eqBt73ARqZFLwCzG+K&#10;Jko8ZsNHl/56TlXX33L7EwAA//8DAFBLAwQUAAYACAAAACEAIjRIct8AAAAIAQAADwAAAGRycy9k&#10;b3ducmV2LnhtbEyPzU6EQBCE7ya+w6RNvLnDAlmBpdkYEy+a+IOavfYyLRCZGcIMu+jTO570WF2V&#10;qq/L3aIHceTJ9dYgrFcRCDaNVb1pEd5e764yEM6TUTRYwwhf7GBXnZ+VVCh7Mi98rH0rQolxBSF0&#10;3o+FlK7pWJNb2ZFN8D7spMkHObVSTXQK5XqQcRRtpKbehIWORr7tuPmsZ43A3+9Jndo46R5l/fC8&#10;l+Se5nvEy4vlZgvC8+L/wvCLH9ChCkwHOxvlxICQ5XlIIiRpCiL4cXYdDgeEfLMGWZXy/wPVDwAA&#10;AP//AwBQSwECLQAUAAYACAAAACEAtoM4kv4AAADhAQAAEwAAAAAAAAAAAAAAAAAAAAAAW0NvbnRl&#10;bnRfVHlwZXNdLnhtbFBLAQItABQABgAIAAAAIQA4/SH/1gAAAJQBAAALAAAAAAAAAAAAAAAAAC8B&#10;AABfcmVscy8ucmVsc1BLAQItABQABgAIAAAAIQBVcqlA9wEAAN4DAAAOAAAAAAAAAAAAAAAAAC4C&#10;AABkcnMvZTJvRG9jLnhtbFBLAQItABQABgAIAAAAIQAiNEhy3wAAAAgBAAAPAAAAAAAAAAAAAAAA&#10;AFEEAABkcnMvZG93bnJldi54bWxQSwUGAAAAAAQABADzAAAAXQUAAAAA&#10;" filled="f" strokecolor="#181717" strokeweight="1pt">
                <v:stroke joinstyle="miter"/>
                <v:path arrowok="t"/>
                <v:textbox>
                  <w:txbxContent>
                    <w:p w14:paraId="518BA0F3"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BATCH</w:t>
                      </w:r>
                    </w:p>
                    <w:p w14:paraId="74AA7366"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Fonts w:ascii="Calibri" w:hAnsi="Calibri"/>
                          <w:b/>
                          <w:bCs/>
                          <w:color w:val="404040"/>
                          <w:kern w:val="24"/>
                          <w:sz w:val="16"/>
                          <w:szCs w:val="16"/>
                        </w:rPr>
                        <w:t>(Section 1.0)</w:t>
                      </w:r>
                    </w:p>
                  </w:txbxContent>
                </v:textbox>
                <w10:wrap anchorx="margin"/>
              </v:roundrect>
            </w:pict>
          </mc:Fallback>
        </mc:AlternateContent>
      </w:r>
      <w:r>
        <w:rPr>
          <w:noProof/>
        </w:rPr>
        <mc:AlternateContent>
          <mc:Choice Requires="wps">
            <w:drawing>
              <wp:anchor distT="0" distB="0" distL="114300" distR="114300" simplePos="0" relativeHeight="251722752" behindDoc="0" locked="0" layoutInCell="1" allowOverlap="1" wp14:anchorId="52D34747" wp14:editId="0E625EBD">
                <wp:simplePos x="0" y="0"/>
                <wp:positionH relativeFrom="column">
                  <wp:posOffset>2047240</wp:posOffset>
                </wp:positionH>
                <wp:positionV relativeFrom="paragraph">
                  <wp:posOffset>215265</wp:posOffset>
                </wp:positionV>
                <wp:extent cx="734695" cy="228600"/>
                <wp:effectExtent l="0" t="0" r="0" b="0"/>
                <wp:wrapNone/>
                <wp:docPr id="188"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228600"/>
                        </a:xfrm>
                        <a:prstGeom prst="rect">
                          <a:avLst/>
                        </a:prstGeom>
                        <a:noFill/>
                      </wps:spPr>
                      <wps:txbx>
                        <w:txbxContent>
                          <w:p w14:paraId="6405B046"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D34747" id="TextBox 187" o:spid="_x0000_s1039" type="#_x0000_t202" style="position:absolute;margin-left:161.2pt;margin-top:16.95pt;width:57.85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LFkgEAAAkDAAAOAAAAZHJzL2Uyb0RvYy54bWysUk1PGzEQvSPxHyzfGy+hDWGVDSogekFQ&#10;ifIDHK+dtbr2GI+T3fz7jp2QVOWGevGu5+PNe2+8uBldz7Y6ogXf8ItJxZn2Clrr1w1//fXwZc4Z&#10;Julb2YPXDd9p5DfL87PFEGo9hQ76VkdGIB7rITS8SynUQqDqtJM4gaA9JQ1EJxNd41q0UQ6E7nox&#10;raqZGCC2IYLSiBS93yf5suAbo1V6NgZ1Yn3DiVsqZyznKp9iuZD1OsrQWXWgIT/BwknraegR6l4m&#10;yTbRfoByVkVAMGmiwAkwxipdNJCai+ofNS+dDLpoIXMwHG3C/wernrYv4WdkabyFkRZYRGB4BPUb&#10;yRsxBKwPNdlTrJGqs9DRRJe/JIFRI3m7O/qpx8QUBa8uv86uv3GmKDWdzmdV8VucmkPE9EODY/mn&#10;4ZHWVQjI7SOmPF7W7yV5locH2/fvtPZMMqc0rkZmW6J/mReaQytodyRroM02HN82MmrOYurvoDyE&#10;Pdr3TQJjy6BTz0E0+V3mH95GXujf91J1esHLPwAAAP//AwBQSwMEFAAGAAgAAAAhADeUZ63eAAAA&#10;CQEAAA8AAABkcnMvZG93bnJldi54bWxMj01PwzAMhu9I/IfISNxYsrZMa9d0QiCuIMaHtFvWeG1F&#10;41RNtpZ/jzmxmy0/ev285XZ2vTjjGDpPGpYLBQKp9rajRsPH+/PdGkSIhqzpPaGGHwywra6vSlNY&#10;P9EbnnexERxCoTAa2hiHQspQt+hMWPgBiW9HPzoTeR0baUczcbjrZaLUSjrTEX9ozYCPLdbfu5PT&#10;8Ply3H9l6rV5cvfD5GclyeVS69ub+WEDIuIc/2H402d1qNjp4E9kg+g1pEmSMcpDmoNgIEvXSxAH&#10;Das8B1mV8rJB9QsAAP//AwBQSwECLQAUAAYACAAAACEAtoM4kv4AAADhAQAAEwAAAAAAAAAAAAAA&#10;AAAAAAAAW0NvbnRlbnRfVHlwZXNdLnhtbFBLAQItABQABgAIAAAAIQA4/SH/1gAAAJQBAAALAAAA&#10;AAAAAAAAAAAAAC8BAABfcmVscy8ucmVsc1BLAQItABQABgAIAAAAIQADJjLFkgEAAAkDAAAOAAAA&#10;AAAAAAAAAAAAAC4CAABkcnMvZTJvRG9jLnhtbFBLAQItABQABgAIAAAAIQA3lGet3gAAAAkBAAAP&#10;AAAAAAAAAAAAAAAAAOwDAABkcnMvZG93bnJldi54bWxQSwUGAAAAAAQABADzAAAA9wQAAAAA&#10;" filled="f" stroked="f">
                <v:textbox>
                  <w:txbxContent>
                    <w:p w14:paraId="6405B046"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v:textbox>
              </v:shape>
            </w:pict>
          </mc:Fallback>
        </mc:AlternateContent>
      </w:r>
      <w:r>
        <w:rPr>
          <w:noProof/>
        </w:rPr>
        <mc:AlternateContent>
          <mc:Choice Requires="wps">
            <w:drawing>
              <wp:anchor distT="0" distB="0" distL="114297" distR="114297" simplePos="0" relativeHeight="251732992" behindDoc="0" locked="0" layoutInCell="1" allowOverlap="1" wp14:anchorId="6ED93A5F" wp14:editId="1EA133D1">
                <wp:simplePos x="0" y="0"/>
                <wp:positionH relativeFrom="column">
                  <wp:posOffset>6402069</wp:posOffset>
                </wp:positionH>
                <wp:positionV relativeFrom="paragraph">
                  <wp:posOffset>186690</wp:posOffset>
                </wp:positionV>
                <wp:extent cx="0" cy="393065"/>
                <wp:effectExtent l="0" t="0" r="0" b="6985"/>
                <wp:wrapNone/>
                <wp:docPr id="73"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065"/>
                        </a:xfrm>
                        <a:prstGeom prst="straightConnector1">
                          <a:avLst/>
                        </a:prstGeom>
                        <a:noFill/>
                        <a:ln w="15875" cap="flat" cmpd="sng" algn="ctr">
                          <a:solidFill>
                            <a:sysClr val="windowText" lastClr="000000"/>
                          </a:solidFill>
                          <a:prstDash val="solid"/>
                          <a:miter lim="800000"/>
                          <a:headEnd type="non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0EA12A67" id="Straight Arrow Connector 132" o:spid="_x0000_s1026" type="#_x0000_t32" style="position:absolute;margin-left:504.1pt;margin-top:14.7pt;width:0;height:30.95pt;z-index:251732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QE3QEAALMDAAAOAAAAZHJzL2Uyb0RvYy54bWysU8tu2zAQvBfoPxC815ITOHUFyznYTS9B&#10;GyDpB2xISiLCF7isJf99l5TttM2tiA4Eucsdzc4ON7eTNeygImrvWr5c1JwpJ7zUrm/5z6e7T2vO&#10;MIGTYLxTLT8q5Lfbjx82Y2jUlR+8kSoyAnHYjKHlQ0qhqSoUg7KACx+Uo2Tno4VEx9hXMsJI6NZU&#10;V3V9U40+yhC9UIgU3c9Jvi34XadE+tF1qBIzLSduqayxrM95rbYbaPoIYdDiRAP+g4UF7einF6g9&#10;JGC/on4DZbWIHn2XFsLbynedFqr0QN0s63+6eRwgqNILiYPhIhO+H6z4fti5h5ipi8k9hnsvXpBE&#10;qcaAzSWZDxjma1MXbb5O3NlUhDxehFRTYmIOCopef7mub1ZZ4wqac12ImL4pb1netBxTBN0Paeed&#10;o2n5uCw6wuEe01x4Lsg/df5OG1OGZhwbyXGr9ecVZwLIO52BRFsbJMG6njMwPZlSpFgg0Rstc3kG&#10;wiPuTGQHIF+QnaQfn4g8ZwYwUYI6Kt+J+1+lmc8ecJiLS2q2kdWJvGy0bfn6Ug3NoEB+dZKlY6AH&#10;4OgZzNcTaPM2TkoZlxmq4t6TCq8DyLtnL48P8TwlckYR+OTibL0/z2WWr29t+xsAAP//AwBQSwME&#10;FAAGAAgAAAAhAJ58bDHfAAAACwEAAA8AAABkcnMvZG93bnJldi54bWxMj8FuwjAMhu+TeIfIk3Yb&#10;CaWaoDRFE9M4bJcVJjFuofHaisapmgDZ2y9oh3H87U+/P+fLYDp2xsG1liRMxgIYUmV1S7WEz+3r&#10;4wyY84q06iyhhB90sCxGd7nKtL1QieeNr1ksIZcpCY33fca5qxo0yo1tjxR333Ywysc41FwP6hLL&#10;TccTIZ64US3FC43qcdVgddycjARfru1Hutvvpu+pX9mXEN6+1qWUD/fheQHMY/D/MFz1ozoU0elg&#10;T6Qd62IWYpZEVkIyT4Fdib/JQcJ8MgVe5Pz2h+IXAAD//wMAUEsBAi0AFAAGAAgAAAAhALaDOJL+&#10;AAAA4QEAABMAAAAAAAAAAAAAAAAAAAAAAFtDb250ZW50X1R5cGVzXS54bWxQSwECLQAUAAYACAAA&#10;ACEAOP0h/9YAAACUAQAACwAAAAAAAAAAAAAAAAAvAQAAX3JlbHMvLnJlbHNQSwECLQAUAAYACAAA&#10;ACEAKYAUBN0BAACzAwAADgAAAAAAAAAAAAAAAAAuAgAAZHJzL2Uyb0RvYy54bWxQSwECLQAUAAYA&#10;CAAAACEAnnxsMd8AAAALAQAADwAAAAAAAAAAAAAAAAA3BAAAZHJzL2Rvd25yZXYueG1sUEsFBgAA&#10;AAAEAAQA8wAAAEMFAAAAAA==&#10;" strokecolor="windowText" strokeweight="1.25pt">
                <v:stroke joinstyle="miter"/>
                <o:lock v:ext="edit" shapetype="f"/>
              </v:shape>
            </w:pict>
          </mc:Fallback>
        </mc:AlternateContent>
      </w:r>
      <w:r>
        <w:rPr>
          <w:noProof/>
        </w:rPr>
        <mc:AlternateContent>
          <mc:Choice Requires="wps">
            <w:drawing>
              <wp:anchor distT="4294967295" distB="4294967295" distL="114300" distR="114300" simplePos="0" relativeHeight="251731968" behindDoc="0" locked="0" layoutInCell="1" allowOverlap="1" wp14:anchorId="294DA295" wp14:editId="2262F6D0">
                <wp:simplePos x="0" y="0"/>
                <wp:positionH relativeFrom="column">
                  <wp:posOffset>6186170</wp:posOffset>
                </wp:positionH>
                <wp:positionV relativeFrom="paragraph">
                  <wp:posOffset>186054</wp:posOffset>
                </wp:positionV>
                <wp:extent cx="212090" cy="0"/>
                <wp:effectExtent l="0" t="0" r="16510" b="0"/>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6358A2D8" id="Straight Arrow Connector 131" o:spid="_x0000_s1026" type="#_x0000_t32" style="position:absolute;margin-left:487.1pt;margin-top:14.65pt;width:16.7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Z81wEAAJsDAAAOAAAAZHJzL2Uyb0RvYy54bWysU8FuGyEQvVfqPyDu9a4tpXVXXudgN71E&#10;baSkHzBh2V0UYBBDvfbfd8D2Jm1vVTmggWEebx6Pze3RWXHQkQz6Vi4XtRTaK+yMH1r54+nuw1oK&#10;SuA7sOh1K0+a5O32/bvNFBq9whFtp6NgEE/NFFo5phSaqiI1age0wKA9J3uMDhIv41B1ESZGd7Za&#10;1fXHasLYhYhKE/Hu/pyU24Lf91ql731POgnbSuaWyhzL/JznaruBZogQRqMuNOAfWDgwni+dofaQ&#10;QPyM5i8oZ1REwj4tFLoK+94oXXrgbpb1H908jhB06YXFoTDLRP8PVn077PxDzNTV0T+Ge1QvxKJU&#10;U6BmTuYFhfOxYx9dPs7cxbEIeZqF1MckFG+ulqv6M8utrqkKmmtdiJS+anQiB62kFMEMY9qh9/xa&#10;GJdFRzjcU8o8oLkW5Es93hlry6NZLyZ23M360w1fBOyd3kLi0IWOYf0gBdiBTalSLJCE1nS5PAPR&#10;iXY2igOwL9hOHU5PTF4KC5Q4wR2Vkf3BFH4rzXz2QOO5uKTONnImsZetca1cz9XQJDD2i+9EOgX+&#10;AJ6/wQXV+sxEF5deun0VOkfP2J0e4vU12AGFzMWt2WJv1xy//VPbXwAAAP//AwBQSwMEFAAGAAgA&#10;AAAhAGWhIcXgAAAACgEAAA8AAABkcnMvZG93bnJldi54bWxMj8FOwkAQhu8mvsNmTLzJrqUBKd0S&#10;g5GDXiiYoLelO7SN3dmmu8D69i7xIMeZ+fLP9+eLYDp2wsG1liQ8jgQwpMrqlmoJH9vXhydgzivS&#10;qrOEEn7QwaK4vclVpu2ZSjxtfM1iCLlMSWi87zPOXdWgUW5ke6R4O9jBKB/HoeZ6UOcYbjqeCDHh&#10;RrUUPzSqx2WD1ffmaCT4cmXX6e5rN35P/dK+hPD2uSqlvL8Lz3NgHoP/h+GiH9WhiE57eyTtWCdh&#10;Nk2TiEpIZmNgF0CI6QTY/m/Di5xfVyh+AQAA//8DAFBLAQItABQABgAIAAAAIQC2gziS/gAAAOEB&#10;AAATAAAAAAAAAAAAAAAAAAAAAABbQ29udGVudF9UeXBlc10ueG1sUEsBAi0AFAAGAAgAAAAhADj9&#10;If/WAAAAlAEAAAsAAAAAAAAAAAAAAAAALwEAAF9yZWxzLy5yZWxzUEsBAi0AFAAGAAgAAAAhABNb&#10;hnzXAQAAmwMAAA4AAAAAAAAAAAAAAAAALgIAAGRycy9lMm9Eb2MueG1sUEsBAi0AFAAGAAgAAAAh&#10;AGWhIcXgAAAACgEAAA8AAAAAAAAAAAAAAAAAMQQAAGRycy9kb3ducmV2LnhtbFBLBQYAAAAABAAE&#10;APMAAAA+BQAAAAA=&#10;" strokecolor="windowText" strokeweight="1.25pt">
                <v:stroke joinstyle="miter"/>
                <o:lock v:ext="edit" shapetype="f"/>
              </v:shape>
            </w:pict>
          </mc:Fallback>
        </mc:AlternateContent>
      </w:r>
      <w:r>
        <w:rPr>
          <w:noProof/>
        </w:rPr>
        <mc:AlternateContent>
          <mc:Choice Requires="wps">
            <w:drawing>
              <wp:anchor distT="0" distB="0" distL="114297" distR="114297" simplePos="0" relativeHeight="251715584" behindDoc="0" locked="0" layoutInCell="1" allowOverlap="1" wp14:anchorId="49A34462" wp14:editId="17832DA2">
                <wp:simplePos x="0" y="0"/>
                <wp:positionH relativeFrom="margin">
                  <wp:posOffset>2854324</wp:posOffset>
                </wp:positionH>
                <wp:positionV relativeFrom="paragraph">
                  <wp:posOffset>264795</wp:posOffset>
                </wp:positionV>
                <wp:extent cx="0" cy="636905"/>
                <wp:effectExtent l="76200" t="0" r="57150" b="29845"/>
                <wp:wrapNone/>
                <wp:docPr id="109"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690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A9CCB9" id="Straight Arrow Connector 108" o:spid="_x0000_s1026" type="#_x0000_t32" style="position:absolute;margin-left:224.75pt;margin-top:20.85pt;width:0;height:50.15pt;z-index:25171558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Xe2QEAAJ8DAAAOAAAAZHJzL2Uyb0RvYy54bWysU8tu2zAQvBfoPxC817JT2HUFyznYTS9B&#10;GyDpB2woSiLKF7hby/77Linb6eMWhAeC5HKHs7PDze3RWXHQCU3wjVzM5lJor0JrfN/IH093H9ZS&#10;IIFvwQavG3nSKG+3799txljrmzAE2+okGMRjPcZGDkSxripUg3aAsxC152AXkgPibeqrNsHI6M5W&#10;N/P5qhpDamMKSiPy6X4Kym3B7zqt6HvXoSZhG8ncqMypzM95rrYbqPsEcTDqTANewcKB8fzoFWoP&#10;BOJXMv9BOaNSwNDRTAVXha4zSpcauJrF/J9qHgeIutTC4mC8yoRvB6u+HXb+IWXq6ugf431QP5FF&#10;qcaI9TWYNxina8cuuXyduYtjEfJ0FVIfSajpUPHp6uPq83yZNa6gvuTFhPRVByfyopFICUw/0C54&#10;z90KaVF0hMM90pR4SciP+nBnrC1Ns16M7Ljl+tNSCgXsnc4C8dLFlmF9LwXYnk2pKBVIDNa0OT0D&#10;4Ql3NokDsC/YTm0Yn5i8FBaQOMAVlXHm/ldq5rMHHKbkEpps5Ayxl61xjVxfs6EmMPaLbwWdIn8A&#10;SgZ8b/UZ2frMRhennit+ETuvnkN7ekiXjrALiphnx2ab/bkvfXv5V9vfAAAA//8DAFBLAwQUAAYA&#10;CAAAACEAFMgATd4AAAAKAQAADwAAAGRycy9kb3ducmV2LnhtbEyP20rDQBCG7wXfYRnBG7GblmjT&#10;NJsiAUF6IZj6ANvs5IC7szG7bePbO+KF3s3h459vit3srDjjFAZPCpaLBARS481AnYL3w/N9BiJE&#10;TUZbT6jgCwPsyuurQufGX+gNz3XsBIdQyLWCPsYxlzI0PTodFn5E4l3rJ6cjt1MnzaQvHO6sXCXJ&#10;o3R6IL7Q6xGrHpuP+uQUmLrpKteGan+wr3ftyz4L689Mqdub+WkLIuIc/2D40Wd1KNnp6E9kgrAK&#10;0nTzwCgXyzUIBn4HRybTVQKyLOT/F8pvAAAA//8DAFBLAQItABQABgAIAAAAIQC2gziS/gAAAOEB&#10;AAATAAAAAAAAAAAAAAAAAAAAAABbQ29udGVudF9UeXBlc10ueG1sUEsBAi0AFAAGAAgAAAAhADj9&#10;If/WAAAAlAEAAAsAAAAAAAAAAAAAAAAALwEAAF9yZWxzLy5yZWxzUEsBAi0AFAAGAAgAAAAhAJS3&#10;Nd7ZAQAAnwMAAA4AAAAAAAAAAAAAAAAALgIAAGRycy9lMm9Eb2MueG1sUEsBAi0AFAAGAAgAAAAh&#10;ABTIAE3eAAAACgEAAA8AAAAAAAAAAAAAAAAAMwQAAGRycy9kb3ducmV2LnhtbFBLBQYAAAAABAAE&#10;APMAAAA+BQAAAAA=&#10;" strokecolor="windowText" strokeweight="1.25pt">
                <v:stroke endarrow="block" joinstyle="miter"/>
                <o:lock v:ext="edit" shapetype="f"/>
                <w10:wrap anchorx="margin"/>
              </v:shape>
            </w:pict>
          </mc:Fallback>
        </mc:AlternateContent>
      </w:r>
    </w:p>
    <w:p w14:paraId="2B9FC0DF"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20704" behindDoc="0" locked="0" layoutInCell="1" allowOverlap="1" wp14:anchorId="1E7A6503" wp14:editId="5881F0AA">
                <wp:simplePos x="0" y="0"/>
                <wp:positionH relativeFrom="column">
                  <wp:posOffset>2818130</wp:posOffset>
                </wp:positionH>
                <wp:positionV relativeFrom="paragraph">
                  <wp:posOffset>237490</wp:posOffset>
                </wp:positionV>
                <wp:extent cx="481965" cy="228600"/>
                <wp:effectExtent l="0" t="0" r="0" b="0"/>
                <wp:wrapNone/>
                <wp:docPr id="149"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28600"/>
                        </a:xfrm>
                        <a:prstGeom prst="rect">
                          <a:avLst/>
                        </a:prstGeom>
                        <a:noFill/>
                      </wps:spPr>
                      <wps:txbx>
                        <w:txbxContent>
                          <w:p w14:paraId="7530903E"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538135"/>
                                <w:kern w:val="24"/>
                                <w:sz w:val="16"/>
                                <w:szCs w:val="16"/>
                              </w:rPr>
                              <w:t>VALID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7A6503" id="TextBox 148" o:spid="_x0000_s1040" type="#_x0000_t202" style="position:absolute;margin-left:221.9pt;margin-top:18.7pt;width:37.95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tWkQEAAAkDAAAOAAAAZHJzL2Uyb0RvYy54bWysUk1PGzEQvSPxHyzfiTcRjcIqG9SC6AUV&#10;JNof4HjtrMXaYzxOdvPvO3ZCUpUb4uJdz8eb9954eTu6nu10RAu+4dNJxZn2ClrrNw3/8/vhasEZ&#10;Julb2YPXDd9r5Lery4vlEGo9gw76VkdGIB7rITS8SynUQqDqtJM4gaA9JQ1EJxNd40a0UQ6E7nox&#10;q6q5GCC2IYLSiBS9PyT5quAbo1V6MgZ1Yn3DiVsqZyznOp9itZT1JsrQWXWkIT/BwknraegJ6l4m&#10;ybbRfoByVkVAMGmiwAkwxipdNJCaafWfmpdOBl20kDkYTjbh18GqX7uX8BxZGn/ASAssIjA8gnpF&#10;8kYMAetjTfYUa6TqLHQ00eUvSWDUSN7uT37qMTFFwevF9Gb+jTNFqdlsMa+K3+LcHCKmnxocyz8N&#10;j7SuQkDuHjHl8bJ+L8mzPDzYvn+ndWCSOaVxPTLbEv3rvNAcWkO7J1kDbbbh+LaVUXMWU38H5SEc&#10;0L5vExhbBp17jqLJ7zL/+DbyQv+9l6rzC179BQAA//8DAFBLAwQUAAYACAAAACEAZdgPOd4AAAAJ&#10;AQAADwAAAGRycy9kb3ducmV2LnhtbEyPzU7DMBCE70i8g7VI3Khd4hIasqkQiCuo5Ufi5sbbJCJe&#10;R7HbhLfHnOA4mtHMN+Vmdr040Rg6zwjLhQJBXHvbcYPw9vp0dQsiRMPW9J4J4ZsCbKrzs9IU1k+8&#10;pdMuNiKVcCgMQhvjUEgZ6pacCQs/ECfv4EdnYpJjI+1oplTuenmt1I10puO00JqBHlqqv3ZHh/D+&#10;fPj80OqleXSrYfKzkuzWEvHyYr6/AxFpjn9h+MVP6FAlpr0/sg2iR9A6S+gRIcs1iBRYLdc5iD1C&#10;nmmQVSn/P6h+AAAA//8DAFBLAQItABQABgAIAAAAIQC2gziS/gAAAOEBAAATAAAAAAAAAAAAAAAA&#10;AAAAAABbQ29udGVudF9UeXBlc10ueG1sUEsBAi0AFAAGAAgAAAAhADj9If/WAAAAlAEAAAsAAAAA&#10;AAAAAAAAAAAALwEAAF9yZWxzLy5yZWxzUEsBAi0AFAAGAAgAAAAhANJV61aRAQAACQMAAA4AAAAA&#10;AAAAAAAAAAAALgIAAGRycy9lMm9Eb2MueG1sUEsBAi0AFAAGAAgAAAAhAGXYDzneAAAACQEAAA8A&#10;AAAAAAAAAAAAAAAA6wMAAGRycy9kb3ducmV2LnhtbFBLBQYAAAAABAAEAPMAAAD2BAAAAAA=&#10;" filled="f" stroked="f">
                <v:textbox>
                  <w:txbxContent>
                    <w:p w14:paraId="7530903E"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538135"/>
                          <w:kern w:val="24"/>
                          <w:sz w:val="16"/>
                          <w:szCs w:val="16"/>
                        </w:rPr>
                        <w:t>VALID</w:t>
                      </w:r>
                    </w:p>
                  </w:txbxContent>
                </v:textbox>
              </v:shape>
            </w:pict>
          </mc:Fallback>
        </mc:AlternateContent>
      </w:r>
      <w:r>
        <w:rPr>
          <w:noProof/>
        </w:rPr>
        <mc:AlternateContent>
          <mc:Choice Requires="wps">
            <w:drawing>
              <wp:anchor distT="4294967294" distB="4294967294" distL="114300" distR="114300" simplePos="0" relativeHeight="251716608" behindDoc="0" locked="0" layoutInCell="1" allowOverlap="1" wp14:anchorId="0BFA9C07" wp14:editId="28406C18">
                <wp:simplePos x="0" y="0"/>
                <wp:positionH relativeFrom="column">
                  <wp:posOffset>1838960</wp:posOffset>
                </wp:positionH>
                <wp:positionV relativeFrom="paragraph">
                  <wp:posOffset>79374</wp:posOffset>
                </wp:positionV>
                <wp:extent cx="996950" cy="0"/>
                <wp:effectExtent l="38100" t="76200" r="0" b="76200"/>
                <wp:wrapNone/>
                <wp:docPr id="113"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straightConnector1">
                          <a:avLst/>
                        </a:prstGeom>
                        <a:noFill/>
                        <a:ln w="15875" cap="flat" cmpd="sng" algn="ctr">
                          <a:solidFill>
                            <a:sysClr val="windowText" lastClr="000000"/>
                          </a:solidFill>
                          <a:prstDash val="sysDash"/>
                          <a:miter lim="800000"/>
                          <a:headEnd type="triangle"/>
                          <a:tailEnd type="non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17BEB9B3" id="Straight Arrow Connector 112" o:spid="_x0000_s1026" type="#_x0000_t32" style="position:absolute;margin-left:144.8pt;margin-top:6.25pt;width:78.5pt;height:0;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v57gEAAMoDAAAOAAAAZHJzL2Uyb0RvYy54bWysU8tu2zAQvBfoPxC817IDOLUFyznYTS9B&#10;GyDJB2xISiLKF7isJf19l7StpO2tqA4El6sdzs4Od3ejNeykImrvGr5aLDlTTnipXdfwl+f7TxvO&#10;MIGTYLxTDZ8U8rv9xw+7IdTqxvfeSBUZgTish9DwPqVQVxWKXlnAhQ/KUbL10UKiMHaVjDAQujXV&#10;zXJ5Ww0+yhC9UIh0ejwn+b7gt60S6XvbokrMNJy4pbLGsr7mtdrvoO4ihF6LCw34BxYWtKNLZ6gj&#10;JGA/o/4LymoRPfo2LYS3lW9bLVTpgbpZLf/o5qmHoEovJA6GWSb8f7Di2+ngHmOmLkb3FB68+IEk&#10;SjUErOdkDjCcfxvbaPPvxJ2NRchpFlKNiQk63G5vt2uSW1xTFdTXuhAxfVXesrxpOKYIuuvTwTtH&#10;0/JxVXSE0wOmzAPqa0G+1Pl7bUwZmnFsIMetN5/XdBGQd1oDibY2SIJ1HWdgOjKlSLFAojda5vIM&#10;hBMeTGQnIF+QnaQfnok8ZwYwUYI6Kl/2B1H4rTTzOQL252ICysHZSFYncrPRtuGbuR7qXoH84iRL&#10;U6AnkKIG1xl1LkmgzVvO0SPhuS9D9I0i9lbJCwnjMnFVTH0R520ueffq5fQYr8MjwxTuF3NnR76P&#10;af/+Ce5/AQAA//8DAFBLAwQUAAYACAAAACEAALta190AAAAJAQAADwAAAGRycy9kb3ducmV2Lnht&#10;bEyPQU+EMBCF7yb+h2ZMvBi3QJCwSNmYTTyZmMhy8NilIxDplNDugvvrHeNBj/PelzfvlbvVjuKM&#10;sx8cKYg3EQik1pmBOgXN4fk+B+GDJqNHR6jgCz3squurUhfGLfSG5zp0gkPIF1pBH8JUSOnbHq32&#10;GzchsffhZqsDn3MnzawXDrejTKIok1YPxB96PeG+x/azPlkF702zvcR5dnc5xKF/dUudvrR7pW5v&#10;1qdHEAHX8AfDT32uDhV3OroTGS9GBUm+zRhlI3kAwUCaZiwcfwVZlfL/guobAAD//wMAUEsBAi0A&#10;FAAGAAgAAAAhALaDOJL+AAAA4QEAABMAAAAAAAAAAAAAAAAAAAAAAFtDb250ZW50X1R5cGVzXS54&#10;bWxQSwECLQAUAAYACAAAACEAOP0h/9YAAACUAQAACwAAAAAAAAAAAAAAAAAvAQAAX3JlbHMvLnJl&#10;bHNQSwECLQAUAAYACAAAACEAeBwb+e4BAADKAwAADgAAAAAAAAAAAAAAAAAuAgAAZHJzL2Uyb0Rv&#10;Yy54bWxQSwECLQAUAAYACAAAACEAALta190AAAAJAQAADwAAAAAAAAAAAAAAAABIBAAAZHJzL2Rv&#10;d25yZXYueG1sUEsFBgAAAAAEAAQA8wAAAFIFAAAAAA==&#10;" strokecolor="windowText" strokeweight="1.25pt">
                <v:stroke dashstyle="3 1" startarrow="block" endarrowwidth="wide" joinstyle="miter"/>
                <o:lock v:ext="edit" shapetype="f"/>
              </v:shape>
            </w:pict>
          </mc:Fallback>
        </mc:AlternateContent>
      </w:r>
    </w:p>
    <w:p w14:paraId="2AB6F3EB"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56544" behindDoc="0" locked="0" layoutInCell="1" allowOverlap="1" wp14:anchorId="4A7FAD5C" wp14:editId="1F2A77B1">
                <wp:simplePos x="0" y="0"/>
                <wp:positionH relativeFrom="margin">
                  <wp:posOffset>2237105</wp:posOffset>
                </wp:positionH>
                <wp:positionV relativeFrom="paragraph">
                  <wp:posOffset>227965</wp:posOffset>
                </wp:positionV>
                <wp:extent cx="1240155" cy="489585"/>
                <wp:effectExtent l="0" t="0" r="0" b="5715"/>
                <wp:wrapNone/>
                <wp:docPr id="71" name="Flowchart: Terminator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0155" cy="489585"/>
                        </a:xfrm>
                        <a:prstGeom prst="flowChartTerminator">
                          <a:avLst/>
                        </a:prstGeom>
                        <a:noFill/>
                        <a:ln w="12700" cap="flat" cmpd="sng" algn="ctr">
                          <a:solidFill>
                            <a:sysClr val="windowText" lastClr="000000"/>
                          </a:solidFill>
                          <a:prstDash val="solid"/>
                          <a:miter lim="800000"/>
                        </a:ln>
                        <a:effectLst/>
                      </wps:spPr>
                      <wps:txbx>
                        <w:txbxContent>
                          <w:p w14:paraId="0F2FFD6D"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5_Process_batch" w:history="1">
                              <w:r w:rsidRPr="00A3712F">
                                <w:rPr>
                                  <w:rStyle w:val="Hyperlink"/>
                                  <w:rFonts w:ascii="Calibri" w:hAnsi="Calibri"/>
                                  <w:b/>
                                  <w:bCs/>
                                  <w:kern w:val="24"/>
                                  <w:sz w:val="16"/>
                                  <w:szCs w:val="16"/>
                                </w:rPr>
                                <w:t>PROCESS BATCH</w:t>
                              </w:r>
                            </w:hyperlink>
                          </w:p>
                          <w:p w14:paraId="3F19F7FE"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2.3.5)</w:t>
                            </w:r>
                          </w:p>
                          <w:p w14:paraId="624BAA5B" w14:textId="77777777" w:rsidR="00261D7F" w:rsidRPr="0070618B" w:rsidRDefault="00261D7F" w:rsidP="008B3C26">
                            <w:pPr>
                              <w:pStyle w:val="NormalWeb"/>
                              <w:spacing w:before="0" w:beforeAutospacing="0" w:after="0" w:afterAutospacing="0"/>
                              <w:jc w:val="center"/>
                              <w:rPr>
                                <w:sz w:val="16"/>
                                <w:szCs w:val="16"/>
                              </w:rPr>
                            </w:pP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AD5C" id="Flowchart: Terminator 67" o:spid="_x0000_s1041" type="#_x0000_t116" style="position:absolute;margin-left:176.15pt;margin-top:17.95pt;width:97.65pt;height:38.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b95+wEAAOYDAAAOAAAAZHJzL2Uyb0RvYy54bWysU8GO2yAQvVfqPyDujZ1o06ZWnFWVaHtZ&#10;tStt9gMmGMeowFAgsfP3HbA32ba3qj4gYJiZ9948r+8Ho9lZ+qDQ1nw+KzmTVmCj7LHmL/uHDyvO&#10;QgTbgEYra36Rgd9v3r9b966SC+xQN9IzKmJD1buadzG6qiiC6KSBMEMnLQVb9AYiHf2xaDz0VN3o&#10;YlGWH4sefeM8ChkC3e7GIN/k+m0rRfzetkFGpmtO2GJefV4PaS02a6iOHlynxAQD/gGFAWWp6bXU&#10;DiKwk1d/lTJKeAzYxplAU2DbKiEzB2IzL/9g89yBk5kLiRPcVabw/8qKb+dn9+QT9OAeUfwIpEjR&#10;u1BdI+kQpjdD6016S8DZkFW8XFWUQ2SCLueLu3K+XHImKHa3+rxcLZPMBVSv2c6H+FWiYWlT81Zj&#10;v+3Ax730RlmI6LOWcH4Mccx8zUi9LT4orfPgtGV9avippNkKIP+0GiJtjWtqHuyRM9BHMqaIY8mA&#10;WjUpPRO+hK327AzkDbJUg/2eOHCmIUQKELH8TeB/S014dhC6MTmHRisZFcnPWpmar95ma5s6yuzI&#10;idVN17SLw2FgilDPs1rp6oDN5cmzntxJZH6ewEvOfNRbHM0MVnRIMAnyuN3G7OxRpC+niK3K+t2K&#10;TbMlM+WBTMZPbn17zq9uv+fmFwAAAP//AwBQSwMEFAAGAAgAAAAhACMzL8PfAAAACgEAAA8AAABk&#10;cnMvZG93bnJldi54bWxMj8FOwzAMhu9IvENkJG4s3cpG2zWdEAghTbtshXvaeE2hSaom7crb453g&#10;Zsuf/v9zvptNxyYcfOusgOUiAoa2dqq1jYCP8u0hAeaDtEp2zqKAH/SwK25vcpkpd7FHnE6hYRRi&#10;fSYF6BD6jHNfazTSL1yPlm5nNxgZaB0argZ5oXDT8VUUbbiRraUGLXt80Vh/n0ZDJfp9OKTT/oi+&#10;Sl/Lz6+kHPeJEPd38/MWWMA5/MFw1Sd1KMipcqNVnnUC4vUqJvQ6pMAIWD8+bYBVRC7jCHiR8/8v&#10;FL8AAAD//wMAUEsBAi0AFAAGAAgAAAAhALaDOJL+AAAA4QEAABMAAAAAAAAAAAAAAAAAAAAAAFtD&#10;b250ZW50X1R5cGVzXS54bWxQSwECLQAUAAYACAAAACEAOP0h/9YAAACUAQAACwAAAAAAAAAAAAAA&#10;AAAvAQAAX3JlbHMvLnJlbHNQSwECLQAUAAYACAAAACEAfO2/efsBAADmAwAADgAAAAAAAAAAAAAA&#10;AAAuAgAAZHJzL2Uyb0RvYy54bWxQSwECLQAUAAYACAAAACEAIzMvw98AAAAKAQAADwAAAAAAAAAA&#10;AAAAAABVBAAAZHJzL2Rvd25yZXYueG1sUEsFBgAAAAAEAAQA8wAAAGEFAAAAAA==&#10;" filled="f" strokecolor="windowText" strokeweight="1pt">
                <v:path arrowok="t"/>
                <v:textbox>
                  <w:txbxContent>
                    <w:p w14:paraId="0F2FFD6D"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5_Process_batch" w:history="1">
                        <w:r w:rsidRPr="00A3712F">
                          <w:rPr>
                            <w:rStyle w:val="Hyperlink"/>
                            <w:rFonts w:ascii="Calibri" w:hAnsi="Calibri"/>
                            <w:b/>
                            <w:bCs/>
                            <w:kern w:val="24"/>
                            <w:sz w:val="16"/>
                            <w:szCs w:val="16"/>
                          </w:rPr>
                          <w:t>PROCESS BATCH</w:t>
                        </w:r>
                      </w:hyperlink>
                    </w:p>
                    <w:p w14:paraId="3F19F7FE"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2.3.5)</w:t>
                      </w:r>
                    </w:p>
                    <w:p w14:paraId="624BAA5B" w14:textId="77777777" w:rsidR="00261D7F" w:rsidRPr="0070618B" w:rsidRDefault="00261D7F" w:rsidP="008B3C26">
                      <w:pPr>
                        <w:pStyle w:val="NormalWeb"/>
                        <w:spacing w:before="0" w:beforeAutospacing="0" w:after="0" w:afterAutospacing="0"/>
                        <w:jc w:val="center"/>
                        <w:rPr>
                          <w:sz w:val="16"/>
                          <w:szCs w:val="16"/>
                        </w:rPr>
                      </w:pPr>
                    </w:p>
                  </w:txbxContent>
                </v:textbox>
                <w10:wrap anchorx="margin"/>
              </v:shape>
            </w:pict>
          </mc:Fallback>
        </mc:AlternateContent>
      </w:r>
    </w:p>
    <w:p w14:paraId="47B84E18" w14:textId="77777777" w:rsidR="008B3C26" w:rsidRDefault="008B3C26" w:rsidP="008B3C26">
      <w:pPr>
        <w:spacing w:after="100" w:afterAutospacing="1" w:line="240" w:lineRule="auto"/>
        <w:rPr>
          <w:rFonts w:ascii="Times New Roman" w:hAnsi="Times New Roman"/>
          <w:b/>
          <w:noProof/>
        </w:rPr>
      </w:pPr>
    </w:p>
    <w:p w14:paraId="0498D2C1"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297" distR="114297" simplePos="0" relativeHeight="251738112" behindDoc="0" locked="0" layoutInCell="1" allowOverlap="1" wp14:anchorId="3B3E8FE7" wp14:editId="6A235926">
                <wp:simplePos x="0" y="0"/>
                <wp:positionH relativeFrom="column">
                  <wp:posOffset>4369434</wp:posOffset>
                </wp:positionH>
                <wp:positionV relativeFrom="paragraph">
                  <wp:posOffset>313690</wp:posOffset>
                </wp:positionV>
                <wp:extent cx="0" cy="258445"/>
                <wp:effectExtent l="76200" t="0" r="38100" b="46355"/>
                <wp:wrapNone/>
                <wp:docPr id="103"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6F1584" id="Straight Arrow Connector 102" o:spid="_x0000_s1026" type="#_x0000_t32" style="position:absolute;margin-left:344.05pt;margin-top:24.7pt;width:0;height:20.35pt;z-index:2517381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CTm6l+3gAAAAkBAAAPAAAAZHJzL2Rvd25yZXYueG1sTI/dSsNAEEbvBd9hmYI3YjeRUrcx&#10;kyIBQXohmPoA2+zkh2ZnY3bbxrd3xQt7OTOHb86Xb2c7iDNNvneMkC4TEMS1Mz23CJ/71wcFwgfN&#10;Rg+OCeGbPGyL25tcZ8Zd+IPOVWhFDGGfaYQuhDGT0tcdWe2XbiSOt8ZNVoc4Tq00k77EcDvIxyRZ&#10;S6t7jh86PVLZUX2sThbBVHVb2saXu/3wft+87ZR/+lKId4v55RlEoDn8w/CrH9WhiE4Hd2LjxYCw&#10;ViqNKMJqswIRgb/FAWGTpCCLXF43KH4AAAD//wMAUEsBAi0AFAAGAAgAAAAhALaDOJL+AAAA4QEA&#10;ABMAAAAAAAAAAAAAAAAAAAAAAFtDb250ZW50X1R5cGVzXS54bWxQSwECLQAUAAYACAAAACEAOP0h&#10;/9YAAACUAQAACwAAAAAAAAAAAAAAAAAvAQAAX3JlbHMvLnJlbHNQSwECLQAUAAYACAAAACEAmiPL&#10;BtgBAACfAwAADgAAAAAAAAAAAAAAAAAuAgAAZHJzL2Uyb0RvYy54bWxQSwECLQAUAAYACAAAACEA&#10;k5upft4AAAAJAQAADwAAAAAAAAAAAAAAAAAyBAAAZHJzL2Rvd25yZXYueG1sUEsFBgAAAAAEAAQA&#10;8wAAAD0FAAAAAA==&#10;" strokecolor="windowText" strokeweight="1.25pt">
                <v:stroke endarrow="block" joinstyle="miter"/>
                <o:lock v:ext="edit" shapetype="f"/>
              </v:shape>
            </w:pict>
          </mc:Fallback>
        </mc:AlternateContent>
      </w:r>
      <w:r>
        <w:rPr>
          <w:noProof/>
        </w:rPr>
        <mc:AlternateContent>
          <mc:Choice Requires="wps">
            <w:drawing>
              <wp:anchor distT="0" distB="0" distL="114297" distR="114297" simplePos="0" relativeHeight="251737088" behindDoc="0" locked="0" layoutInCell="1" allowOverlap="1" wp14:anchorId="691FE48A" wp14:editId="078F64E4">
                <wp:simplePos x="0" y="0"/>
                <wp:positionH relativeFrom="column">
                  <wp:posOffset>1247139</wp:posOffset>
                </wp:positionH>
                <wp:positionV relativeFrom="paragraph">
                  <wp:posOffset>322580</wp:posOffset>
                </wp:positionV>
                <wp:extent cx="0" cy="255905"/>
                <wp:effectExtent l="76200" t="0" r="38100" b="29845"/>
                <wp:wrapNone/>
                <wp:docPr id="102"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90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12F8F2A1" id="Straight Arrow Connector 101" o:spid="_x0000_s1026" type="#_x0000_t32" style="position:absolute;margin-left:98.2pt;margin-top:25.4pt;width:0;height:20.15p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Du2AEAAJ8DAAAOAAAAZHJzL2Uyb0RvYy54bWysU02P2yAQvVfqf0DcGyeR0qZWnD0k3V5W&#10;7Uq7/QGzGNuowCCGxsm/74ATbz9uVTkgYJjHmzeP3d3ZWXHSkQz6Rq4WSym0V9ga3zfy2/P9u60U&#10;lMC3YNHrRl40ybv92ze7MdR6jQPaVkfBIJ7qMTRySCnUVUVq0A5ogUF7DnYYHSTexr5qI4yM7my1&#10;Xi7fVyPGNkRUmohPj1NQ7gt+12mVvnYd6SRsI5lbKnMs80ueq/0O6j5CGIy60oB/YOHAeH50hjpC&#10;AvEjmr+gnFERCbu0UOgq7DqjdKmBq1kt/6jmaYCgSy0sDoVZJvp/sOrL6eAfY6auzv4pPKD6TixK&#10;NQaq52DeUJiunbvo8nXmLs5FyMsspD4noaZDxafrzebjcpM1rqC+5YVI6bNGJ/KikZQimH5IB/Se&#10;u4VxVXSE0wOlKfGWkB/1eG+sLU2zXozsuM32w0YKBeydzkLipQstw/peCrA9m1KlWCAJrWlzegai&#10;Cx1sFCdgX7CdWhyfmbwUFihxgCsq48r9t9TM5wg0TMklNNnImcRetsY1cjtnQ53A2E++FekS+AOk&#10;aMD3Vl+Rrc9sdHHqteJXsfPqBdvLY7x1hF1QxLw6Ntvs133p2+u/2v8EAAD//wMAUEsDBBQABgAI&#10;AAAAIQDfMDQI3QAAAAkBAAAPAAAAZHJzL2Rvd25yZXYueG1sTI/NTsMwEITvSLyDtUhcEHWCSklD&#10;nApFQkI9IJHyAG68+RH2OsRuG96+Wy5wnNlPszPFZnZWHHEKgycF6SIBgdR4M1Cn4HP3ep+BCFGT&#10;0dYTKvjBAJvy+qrQufEn+sBjHTvBIRRyraCPccylDE2PToeFH5H41vrJ6chy6qSZ9InDnZUPSbKS&#10;Tg/EH3o9YtVj81UfnAJTN13l2lBtd/b9rn3bZuHpO1Pq9mZ+eQYRcY5/MFzqc3UoudPeH8gEYVmv&#10;V0tGFTwmPOEC/Bp7Bes0BVkW8v+C8gwAAP//AwBQSwECLQAUAAYACAAAACEAtoM4kv4AAADhAQAA&#10;EwAAAAAAAAAAAAAAAAAAAAAAW0NvbnRlbnRfVHlwZXNdLnhtbFBLAQItABQABgAIAAAAIQA4/SH/&#10;1gAAAJQBAAALAAAAAAAAAAAAAAAAAC8BAABfcmVscy8ucmVsc1BLAQItABQABgAIAAAAIQBWZhDu&#10;2AEAAJ8DAAAOAAAAAAAAAAAAAAAAAC4CAABkcnMvZTJvRG9jLnhtbFBLAQItABQABgAIAAAAIQDf&#10;MDQI3QAAAAkBAAAPAAAAAAAAAAAAAAAAADIEAABkcnMvZG93bnJldi54bWxQSwUGAAAAAAQABADz&#10;AAAAPAUAAAAA&#10;" strokecolor="windowText" strokeweight="1.25pt">
                <v:stroke endarrow="block" joinstyle="miter"/>
                <o:lock v:ext="edit" shapetype="f"/>
              </v:shape>
            </w:pict>
          </mc:Fallback>
        </mc:AlternateContent>
      </w:r>
      <w:r>
        <w:rPr>
          <w:noProof/>
        </w:rPr>
        <mc:AlternateContent>
          <mc:Choice Requires="wps">
            <w:drawing>
              <wp:anchor distT="4294967295" distB="4294967295" distL="114300" distR="114300" simplePos="0" relativeHeight="251736064" behindDoc="0" locked="0" layoutInCell="1" allowOverlap="1" wp14:anchorId="231E41BE" wp14:editId="5ACCD15E">
                <wp:simplePos x="0" y="0"/>
                <wp:positionH relativeFrom="margin">
                  <wp:posOffset>1235710</wp:posOffset>
                </wp:positionH>
                <wp:positionV relativeFrom="paragraph">
                  <wp:posOffset>318134</wp:posOffset>
                </wp:positionV>
                <wp:extent cx="3126740" cy="0"/>
                <wp:effectExtent l="0" t="0" r="16510" b="0"/>
                <wp:wrapNone/>
                <wp:docPr id="101"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2674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209140" id="Straight Connector 100" o:spid="_x0000_s1026" style="position:absolute;z-index:25173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97.3pt,25.05pt" to="343.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82hwQEAAHYDAAAOAAAAZHJzL2Uyb0RvYy54bWysU01vGyEQvVfqf0Dc67XdJrFWXucQK71E&#10;baSkP2DCghcVGMRQ7/rfd8Afddtb1T2ggWHevHm8Xd9P3om9TmQxdHIxm0uhg8Lehl0nv70+flhJ&#10;QRlCDw6D7uRBk7zfvH+3HmOrlzig63USDBKoHWMnh5xj2zSkBu2BZhh14KTB5CHzNu2aPsHI6N41&#10;y/n8thkx9TGh0kR8uj0m5abiG6NV/moM6SxcJ5lbrmuq61tZm80a2l2COFh1ogH/wMKDDdz0ArWF&#10;DOJHsn9BeasSEpo8U+gbNMYqXWfgaRbzP6Z5GSDqOguLQ/EiE/0/WPVl/xCeU6GupvASn1B9Jxal&#10;GSO1l2TZUDxem0zy5TpzF1MV8nARUk9ZKD78uFje3n1ivdU510B7LoyJ8meNXpSgk86GMiO0sH+i&#10;XFpDe75SjgM+WufqO7kgRjbZzeruhqGB7WIcZA597DtJYScFuB37UOVUIQmd7Ut5AaIDPbgk9sBW&#10;YAf1OL4yXykcUOYED1G/Ygmm8Ftp4bMFGo7FNXV0jreZ7eus7+TqutqF0lFXA56m+qVhid6wPzyn&#10;s9D8uLXpyYjFPdd7jq9/l81PAAAA//8DAFBLAwQUAAYACAAAACEADJLwzN0AAAAJAQAADwAAAGRy&#10;cy9kb3ducmV2LnhtbEyPwU7DMBBE70j8g7VI3KhdBGkb4lQIiQOISwNC5ebGSxI1Xke225q/ZxEH&#10;OM7s0+xMtc5uFEcMcfCkYT5TIJBabwfqNLy9Pl4tQcRkyJrRE2r4wgjr+vysMqX1J9rgsUmd4BCK&#10;pdHQpzSVUsa2R2fizE9IfPv0wZnEMnTSBnPicDfKa6UK6cxA/KE3Ez702O6bg9PQPDXv21UwH3lP&#10;2xcX8vNmoQqtLy/y/R2IhDn9wfBTn6tDzZ12/kA2ipH16qZgVMOtmoNgoFgueNzu15B1Jf8vqL8B&#10;AAD//wMAUEsBAi0AFAAGAAgAAAAhALaDOJL+AAAA4QEAABMAAAAAAAAAAAAAAAAAAAAAAFtDb250&#10;ZW50X1R5cGVzXS54bWxQSwECLQAUAAYACAAAACEAOP0h/9YAAACUAQAACwAAAAAAAAAAAAAAAAAv&#10;AQAAX3JlbHMvLnJlbHNQSwECLQAUAAYACAAAACEA+xPNocEBAAB2AwAADgAAAAAAAAAAAAAAAAAu&#10;AgAAZHJzL2Uyb0RvYy54bWxQSwECLQAUAAYACAAAACEADJLwzN0AAAAJAQAADwAAAAAAAAAAAAAA&#10;AAAbBAAAZHJzL2Rvd25yZXYueG1sUEsFBgAAAAAEAAQA8wAAACUFAAAAAA==&#10;" strokecolor="windowText" strokeweight="1.25pt">
                <v:stroke joinstyle="miter"/>
                <o:lock v:ext="edit" shapetype="f"/>
                <w10:wrap anchorx="margin"/>
              </v:line>
            </w:pict>
          </mc:Fallback>
        </mc:AlternateContent>
      </w:r>
      <w:r>
        <w:rPr>
          <w:noProof/>
        </w:rPr>
        <mc:AlternateContent>
          <mc:Choice Requires="wps">
            <w:drawing>
              <wp:anchor distT="0" distB="0" distL="114297" distR="114297" simplePos="0" relativeHeight="251739136" behindDoc="0" locked="0" layoutInCell="1" allowOverlap="1" wp14:anchorId="7E88D797" wp14:editId="62C3B0E4">
                <wp:simplePos x="0" y="0"/>
                <wp:positionH relativeFrom="column">
                  <wp:posOffset>2858134</wp:posOffset>
                </wp:positionH>
                <wp:positionV relativeFrom="paragraph">
                  <wp:posOffset>325755</wp:posOffset>
                </wp:positionV>
                <wp:extent cx="0" cy="247650"/>
                <wp:effectExtent l="76200" t="0" r="38100" b="38100"/>
                <wp:wrapNone/>
                <wp:docPr id="151"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F72ADB" id="Straight Arrow Connector 150" o:spid="_x0000_s1026" type="#_x0000_t32" style="position:absolute;margin-left:225.05pt;margin-top:25.65pt;width:0;height:19.5pt;z-index:251739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w02gEAAJ8DAAAOAAAAZHJzL2Uyb0RvYy54bWysU01vGyEQvVfqf0Dc67WtOrFWXudgN71E&#10;baSkP2DCsrsowCCGetf/vgP+aNreqnBAA8M83jwem7vJWXHQkQz6Ri5mcym0V9ga3zfyx/P9p7UU&#10;lMC3YNHrRh41ybvtxw+bMdR6iQPaVkfBIJ7qMTRySCnUVUVq0A5ohkF7TnYYHSRexr5qI4yM7my1&#10;nM9vqhFjGyIqTcS7+1NSbgt+12mVvncd6SRsI5lbKnMs80ueq+0G6j5CGIw604D/YOHAeL70CrWH&#10;BOJnNP9AOaMiEnZpptBV2HVG6dIDd7OY/9XN0wBBl15YHApXmej9YNW3w84/xkxdTf4pPKB6JRal&#10;GgPV12ReUDgdm7ro8nHmLqYi5PEqpJ6SUKdNxbvLz7c3q6JxBfWlLkRKXzU6kYNGUopg+iHt0Ht+&#10;LYyLoiMcHihlHlBfCvKlHu+NteXRrBcjO261vl1JoYC901lIHLrQMqzvpQDbsylVigWS0Jo2l2cg&#10;OtLORnEA9gXbqcXxmclLYYESJ7ijMrI/mMIfpZnPHmg4FZfUyUbOJPayNa6R62s11AmM/eJbkY6B&#10;P0CKBnxv9RnZ+sxGF6eeO/4tdo5esD0+xsuLsAsKobNjs83erjl++6+2vwAAAP//AwBQSwMEFAAG&#10;AAgAAAAhANHafDXeAAAACQEAAA8AAABkcnMvZG93bnJldi54bWxMj8tOwzAQRfdI/IM1SGxQ64RS&#10;CCGTCkVCQl0gkfYD3HjyEPY4xG4b/h4jFrCcmaM75xab2RpxoskPjhHSZQKCuHF64A5hv3tZZCB8&#10;UKyVcUwIX+RhU15eFCrX7szvdKpDJ2II+1wh9CGMuZS+6ckqv3Qjcby1brIqxHHqpJ7UOYZbI2+T&#10;5F5aNXD80KuRqp6aj/poEXTddJVtfbXdmbeb9nWb+YfPDPH6an5+AhFoDn8w/OhHdSij08EdWXth&#10;EO7WSRpRhHW6AhGB38UB4TFZgSwL+b9B+Q0AAP//AwBQSwECLQAUAAYACAAAACEAtoM4kv4AAADh&#10;AQAAEwAAAAAAAAAAAAAAAAAAAAAAW0NvbnRlbnRfVHlwZXNdLnhtbFBLAQItABQABgAIAAAAIQA4&#10;/SH/1gAAAJQBAAALAAAAAAAAAAAAAAAAAC8BAABfcmVscy8ucmVsc1BLAQItABQABgAIAAAAIQBs&#10;3fw02gEAAJ8DAAAOAAAAAAAAAAAAAAAAAC4CAABkcnMvZTJvRG9jLnhtbFBLAQItABQABgAIAAAA&#10;IQDR2nw13gAAAAkBAAAPAAAAAAAAAAAAAAAAADQEAABkcnMvZG93bnJldi54bWxQSwUGAAAAAAQA&#10;BADzAAAAPwUAAAAA&#10;" strokecolor="windowText" strokeweight="1.25pt">
                <v:stroke endarrow="block" joinstyle="miter"/>
                <o:lock v:ext="edit" shapetype="f"/>
              </v:shape>
            </w:pict>
          </mc:Fallback>
        </mc:AlternateContent>
      </w:r>
      <w:r>
        <w:rPr>
          <w:noProof/>
        </w:rPr>
        <mc:AlternateContent>
          <mc:Choice Requires="wps">
            <w:drawing>
              <wp:anchor distT="0" distB="0" distL="114297" distR="114297" simplePos="0" relativeHeight="251735040" behindDoc="0" locked="0" layoutInCell="1" allowOverlap="1" wp14:anchorId="0866108B" wp14:editId="4E9565AF">
                <wp:simplePos x="0" y="0"/>
                <wp:positionH relativeFrom="margin">
                  <wp:posOffset>2858769</wp:posOffset>
                </wp:positionH>
                <wp:positionV relativeFrom="paragraph">
                  <wp:posOffset>53340</wp:posOffset>
                </wp:positionV>
                <wp:extent cx="0" cy="258445"/>
                <wp:effectExtent l="0" t="0" r="0" b="8255"/>
                <wp:wrapNone/>
                <wp:docPr id="69"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0741BEF3" id="Straight Arrow Connector 80" o:spid="_x0000_s1026" type="#_x0000_t32" style="position:absolute;margin-left:225.1pt;margin-top:4.2pt;width:0;height:20.35pt;z-index:251735040;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s+1gEAAJsDAAAOAAAAZHJzL2Uyb0RvYy54bWysU01vGyEQvVfqf0Dc67WtuLVWXudgN71E&#10;baQkP2DCsrsowCCGeu1/34G1nX7cqnBAwDCPN28em9ujs+KgIxn0jVzM5lJor7A1vm/k89Pdp7UU&#10;lMC3YNHrRp40ydvtxw+bMdR6iQPaVkfBIJ7qMTRySCnUVUVq0A5ohkF7DnYYHSTexr5qI4yM7my1&#10;nM8/VyPGNkRUmohP91NQbgt+12mVfnQd6SRsI5lbKnMs80ueq+0G6j5CGIw604D/YOHAeH70CrWH&#10;BOJnNP9AOaMiEnZpptBV2HVG6VIDV7OY/1XN4wBBl1pYHApXmej9YNX3w84/xExdHf1juEf1SixK&#10;NQaqr8G8oTBdO3bR5evMXRyLkKerkPqYhJoOFZ8uV+ubm1XWuIL6khcipW8anciLRlKKYPoh7dB7&#10;7hbGRdERDveUpsRLQn7U452xtjTNejGy41brLyspFLB3OguJly60DOt7KcD2bEqVYoEktKbN6RmI&#10;TrSzURyAfcF2anF8YvJSWKDEAa6ojDP3P1Iznz3QMCWX0GQjZxJ72RrXyPU1G+oExn71rUinwB/A&#10;8zc4o1qfmeji0nO1b0Ln1Qu2p4d46QY7oAh5dmu22O/70rO3P7X9BQAA//8DAFBLAwQUAAYACAAA&#10;ACEAIQKP5d4AAAAIAQAADwAAAGRycy9kb3ducmV2LnhtbEyPQU/CQBCF7yb+h82YeJMtWA2UbonB&#10;yEEvFk2A29Id28bubNNdYP33jOGgt3l5L2++ly+i7cQRB986UjAeJSCQKmdaqhV8frzcTUH4oMno&#10;zhEq+EEPi+L6KteZcScq8bgOteAS8plW0ITQZ1L6qkGr/cj1SOx9ucHqwHKopRn0icttJydJ8iit&#10;bok/NLrHZYPV9/pgFYRy5d7TzW5z/5aGpXuO8XW7KpW6vYlPcxABY/gLwy8+o0PBTHt3IONFpyB9&#10;SCYcVTBNQbB/0Xs+ZmOQRS7/DyjOAAAA//8DAFBLAQItABQABgAIAAAAIQC2gziS/gAAAOEBAAAT&#10;AAAAAAAAAAAAAAAAAAAAAABbQ29udGVudF9UeXBlc10ueG1sUEsBAi0AFAAGAAgAAAAhADj9If/W&#10;AAAAlAEAAAsAAAAAAAAAAAAAAAAALwEAAF9yZWxzLy5yZWxzUEsBAi0AFAAGAAgAAAAhAGvMGz7W&#10;AQAAmwMAAA4AAAAAAAAAAAAAAAAALgIAAGRycy9lMm9Eb2MueG1sUEsBAi0AFAAGAAgAAAAhACEC&#10;j+XeAAAACAEAAA8AAAAAAAAAAAAAAAAAMAQAAGRycy9kb3ducmV2LnhtbFBLBQYAAAAABAAEAPMA&#10;AAA7BQAAAAA=&#10;" strokecolor="windowText" strokeweight="1.25pt">
                <v:stroke joinstyle="miter"/>
                <o:lock v:ext="edit" shapetype="f"/>
                <w10:wrap anchorx="margin"/>
              </v:shape>
            </w:pict>
          </mc:Fallback>
        </mc:AlternateContent>
      </w:r>
    </w:p>
    <w:p w14:paraId="75D9D608"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44256" behindDoc="0" locked="0" layoutInCell="1" allowOverlap="1" wp14:anchorId="546AC576" wp14:editId="1F26265F">
                <wp:simplePos x="0" y="0"/>
                <wp:positionH relativeFrom="margin">
                  <wp:posOffset>65405</wp:posOffset>
                </wp:positionH>
                <wp:positionV relativeFrom="paragraph">
                  <wp:posOffset>197485</wp:posOffset>
                </wp:positionV>
                <wp:extent cx="734695" cy="228600"/>
                <wp:effectExtent l="0" t="0" r="0" b="0"/>
                <wp:wrapNone/>
                <wp:docPr id="68"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228600"/>
                        </a:xfrm>
                        <a:prstGeom prst="rect">
                          <a:avLst/>
                        </a:prstGeom>
                        <a:noFill/>
                      </wps:spPr>
                      <wps:txbx>
                        <w:txbxContent>
                          <w:p w14:paraId="45038DFD"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6AC576" id="_x0000_s1042" type="#_x0000_t202" style="position:absolute;margin-left:5.15pt;margin-top:15.55pt;width:57.85pt;height:1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kskQEAAAkDAAAOAAAAZHJzL2Uyb0RvYy54bWysUk1PGzEQvVfiP1i+Ey+hpLDKBkERvaAW&#10;CfgBjtfOWqw9rsfJbv59x05IKrghLt71fLx5743n16Pr2UZHtOAbfjapONNeQWv9quEvz/enl5xh&#10;kr6VPXjd8K1Gfr04+TYfQq2n0EHf6sgIxGM9hIZ3KYVaCFSddhInELSnpIHoZKJrXIk2yoHQXS+m&#10;VTUTA8Q2RFAakaJ3uyRfFHxjtEp/jEGdWN9w4pbKGcu5zKdYzGW9ijJ0Vu1pyE+wcNJ6GnqAupNJ&#10;snW0H6CcVREQTJoocAKMsUoXDaTmrHqn5qmTQRctZA6Gg034dbDq9+YpPEaWxlsYaYFFBIYHUK9I&#10;3oghYL2vyZ5ijVSdhY4muvwlCYwaydvtwU89JqYo+OP8++zqgjNFqen0clYVv8WxOURMvzQ4ln8a&#10;HmldhYDcPGDK42X9VpJnebi3ff9Ga8ckc0rjcmS2JfqzvNAcWkK7JVkDbbbh+Hcto+Yspv4nlIew&#10;Q7tZJzC2DDr27EWT32X+/m3khf5/L1XHF7z4BwAA//8DAFBLAwQUAAYACAAAACEAUUa7vNsAAAAI&#10;AQAADwAAAGRycy9kb3ducmV2LnhtbEyPzU7DMBCE70i8g7VI3KidFgKEOBUCcQVRfiRu23ibRMTr&#10;KHab8PZsT3AczWjmm3I9+14daIxdYAvZwoAiroPruLHw/vZ0cQMqJmSHfWCy8EMR1tXpSYmFCxO/&#10;0mGTGiUlHAu00KY0FFrHuiWPcREGYvF2YfSYRI6NdiNOUu57vTQm1x47loUWB3poqf7e7L2Fj+fd&#10;1+eleWke/dUwhdlo9rfa2vOz+f4OVKI5/YXhiC/oUAnTNuzZRdWLNitJWlhlGaijv8zl29ZCfp2B&#10;rkr9/0D1CwAA//8DAFBLAQItABQABgAIAAAAIQC2gziS/gAAAOEBAAATAAAAAAAAAAAAAAAAAAAA&#10;AABbQ29udGVudF9UeXBlc10ueG1sUEsBAi0AFAAGAAgAAAAhADj9If/WAAAAlAEAAAsAAAAAAAAA&#10;AAAAAAAALwEAAF9yZWxzLy5yZWxzUEsBAi0AFAAGAAgAAAAhAGkl6SyRAQAACQMAAA4AAAAAAAAA&#10;AAAAAAAALgIAAGRycy9lMm9Eb2MueG1sUEsBAi0AFAAGAAgAAAAhAFFGu7zbAAAACAEAAA8AAAAA&#10;AAAAAAAAAAAA6wMAAGRycy9kb3ducmV2LnhtbFBLBQYAAAAABAAEAPMAAADzBAAAAAA=&#10;" filled="f" stroked="f">
                <v:textbox>
                  <w:txbxContent>
                    <w:p w14:paraId="45038DFD"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v:textbox>
                <w10:wrap anchorx="margin"/>
              </v:shape>
            </w:pict>
          </mc:Fallback>
        </mc:AlternateContent>
      </w:r>
      <w:r>
        <w:rPr>
          <w:noProof/>
        </w:rPr>
        <mc:AlternateContent>
          <mc:Choice Requires="wps">
            <w:drawing>
              <wp:anchor distT="0" distB="0" distL="114300" distR="114300" simplePos="0" relativeHeight="251741184" behindDoc="0" locked="0" layoutInCell="1" allowOverlap="1" wp14:anchorId="159AD093" wp14:editId="6F404482">
                <wp:simplePos x="0" y="0"/>
                <wp:positionH relativeFrom="column">
                  <wp:posOffset>694055</wp:posOffset>
                </wp:positionH>
                <wp:positionV relativeFrom="paragraph">
                  <wp:posOffset>241300</wp:posOffset>
                </wp:positionV>
                <wp:extent cx="1151255" cy="367665"/>
                <wp:effectExtent l="0" t="0" r="0" b="0"/>
                <wp:wrapNone/>
                <wp:docPr id="64" name="Flowchart: Proces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255" cy="367665"/>
                        </a:xfrm>
                        <a:prstGeom prst="flowChartProcess">
                          <a:avLst/>
                        </a:prstGeom>
                        <a:noFill/>
                        <a:ln w="12700" cap="flat" cmpd="sng" algn="ctr">
                          <a:solidFill>
                            <a:sysClr val="windowText" lastClr="000000"/>
                          </a:solidFill>
                          <a:prstDash val="solid"/>
                          <a:miter lim="800000"/>
                        </a:ln>
                        <a:effectLst/>
                      </wps:spPr>
                      <wps:txbx>
                        <w:txbxContent>
                          <w:p w14:paraId="099FAA35"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4_Expenditure_Screen" w:history="1">
                              <w:r w:rsidRPr="00A3712F">
                                <w:rPr>
                                  <w:rStyle w:val="Hyperlink"/>
                                  <w:rFonts w:ascii="Calibri" w:hAnsi="Calibri"/>
                                  <w:b/>
                                  <w:bCs/>
                                  <w:kern w:val="24"/>
                                  <w:sz w:val="16"/>
                                  <w:szCs w:val="16"/>
                                </w:rPr>
                                <w:t>EXPENDITURES</w:t>
                              </w:r>
                            </w:hyperlink>
                          </w:p>
                          <w:p w14:paraId="4D51684D"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59AD093" id="_x0000_t109" coordsize="21600,21600" o:spt="109" path="m,l,21600r21600,l21600,xe">
                <v:stroke joinstyle="miter"/>
                <v:path gradientshapeok="t" o:connecttype="rect"/>
              </v:shapetype>
              <v:shape id="Flowchart: Process 45" o:spid="_x0000_s1043" type="#_x0000_t109" style="position:absolute;margin-left:54.65pt;margin-top:19pt;width:90.65pt;height:28.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nb8wEAANcDAAAOAAAAZHJzL2Uyb0RvYy54bWysU8GO2yAQvVfqPyDujeNUSVZWnFWVaHtZ&#10;tZF29wMIBhsVGAokdv6+A3aSbXur6gMChnkz783z5nEwmpyFDwpsTcvZnBJhOTTKtjV9e3369EBJ&#10;iMw2TIMVNb2IQB+3Hz9seleJBXSgG+EJgthQ9a6mXYyuKorAO2FYmIETFoMSvGERj74tGs96RDe6&#10;WMznq6IH3zgPXISAt/sxSLcZX0rB43cpg4hE1xR7i3n1eT2mtdhuWNV65jrFpzbYP3RhmLJY9Aa1&#10;Z5GRk1d/QRnFPQSQccbBFCCl4iJzQDbl/A82Lx1zInNBcYK7yRT+Hyz/dn5xB59aD+4Z+I+AihS9&#10;C9Utkg5hejNIb9JbbJwMWcXLTUUxRMLxsiyX5WK5pIRj7PNqvVotk8wFq67Zzof4VYAhaVNTqaHf&#10;dczHwzjHLCQ7P4c4pl2fp8IWnpTWeWrakh6rLdZzHCxnaB6pWcStcU1Ng20pYbpFV/LoM2QArZqU&#10;ntlewk57cmZoDPRTA/0rEqBEsxAxgKzyN3X+W2rqZ89CNybn0OgjoyKaWStT04f32dqmiiLbcWJ1&#10;FzXt4nAciMKuy3VCSldHaC4HT3q0JpL5eWJeUOKj3sHoZGZ5B9jmlZyFL6cIUmXN7gDTMNE9eQKT&#10;05M935/zq/v/uP0FAAD//wMAUEsDBBQABgAIAAAAIQA7Snki3QAAAAkBAAAPAAAAZHJzL2Rvd25y&#10;ZXYueG1sTI9NS8NAEIbvgv9hGcGb3ZhiSWI2JdjqsWBbep5mxyS4HyG7bdJ/73jS48s8vPO85Xq2&#10;RlxpDL13Cp4XCQhyjde9axUcD+9PGYgQ0Wk03pGCGwVYV/d3JRbaT+6TrvvYCi5xoUAFXYxDIWVo&#10;OrIYFn4gx7cvP1qMHMdW6hEnLrdGpkmykhZ7xx86HOito+Z7f7EKcLc5Ub2bt9tbZjbTQae1+Tgp&#10;9fgw168gIs3xD4ZffVaHip3O/uJ0EIZzki8ZVbDMeBMDaZ6sQJwV5C85yKqU/xdUPwAAAP//AwBQ&#10;SwECLQAUAAYACAAAACEAtoM4kv4AAADhAQAAEwAAAAAAAAAAAAAAAAAAAAAAW0NvbnRlbnRfVHlw&#10;ZXNdLnhtbFBLAQItABQABgAIAAAAIQA4/SH/1gAAAJQBAAALAAAAAAAAAAAAAAAAAC8BAABfcmVs&#10;cy8ucmVsc1BLAQItABQABgAIAAAAIQADRDnb8wEAANcDAAAOAAAAAAAAAAAAAAAAAC4CAABkcnMv&#10;ZTJvRG9jLnhtbFBLAQItABQABgAIAAAAIQA7Snki3QAAAAkBAAAPAAAAAAAAAAAAAAAAAE0EAABk&#10;cnMvZG93bnJldi54bWxQSwUGAAAAAAQABADzAAAAVwUAAAAA&#10;" filled="f" strokecolor="windowText" strokeweight="1pt">
                <v:path arrowok="t"/>
                <v:textbox>
                  <w:txbxContent>
                    <w:p w14:paraId="099FAA35"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4_Expenditure_Screen" w:history="1">
                        <w:r w:rsidRPr="00A3712F">
                          <w:rPr>
                            <w:rStyle w:val="Hyperlink"/>
                            <w:rFonts w:ascii="Calibri" w:hAnsi="Calibri"/>
                            <w:b/>
                            <w:bCs/>
                            <w:kern w:val="24"/>
                            <w:sz w:val="16"/>
                            <w:szCs w:val="16"/>
                          </w:rPr>
                          <w:t>EXPENDITURES</w:t>
                        </w:r>
                      </w:hyperlink>
                    </w:p>
                    <w:p w14:paraId="4D51684D"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2.4)</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0F911668" wp14:editId="4C154BE7">
                <wp:simplePos x="0" y="0"/>
                <wp:positionH relativeFrom="column">
                  <wp:posOffset>3741420</wp:posOffset>
                </wp:positionH>
                <wp:positionV relativeFrom="paragraph">
                  <wp:posOffset>232410</wp:posOffset>
                </wp:positionV>
                <wp:extent cx="1257300" cy="538480"/>
                <wp:effectExtent l="0" t="0" r="0" b="0"/>
                <wp:wrapNone/>
                <wp:docPr id="319" name="Flowchart: Multidocumen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38480"/>
                        </a:xfrm>
                        <a:prstGeom prst="flowChartMultidocument">
                          <a:avLst/>
                        </a:prstGeom>
                        <a:noFill/>
                        <a:ln w="12700" cap="flat" cmpd="sng" algn="ctr">
                          <a:solidFill>
                            <a:sysClr val="windowText" lastClr="000000"/>
                          </a:solidFill>
                          <a:prstDash val="solid"/>
                          <a:miter lim="800000"/>
                        </a:ln>
                        <a:effectLst/>
                      </wps:spPr>
                      <wps:txbx>
                        <w:txbxContent>
                          <w:p w14:paraId="7BE1F46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5.0_Reports" w:history="1">
                              <w:r w:rsidRPr="00042027">
                                <w:rPr>
                                  <w:rStyle w:val="Hyperlink"/>
                                  <w:rFonts w:ascii="Calibri" w:hAnsi="Calibri"/>
                                  <w:b/>
                                  <w:bCs/>
                                  <w:kern w:val="24"/>
                                  <w:sz w:val="16"/>
                                  <w:szCs w:val="16"/>
                                </w:rPr>
                                <w:t>REPORTS</w:t>
                              </w:r>
                            </w:hyperlink>
                          </w:p>
                          <w:p w14:paraId="2669E983"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5.0)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F911668"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4" o:spid="_x0000_s1044" type="#_x0000_t115" style="position:absolute;margin-left:294.6pt;margin-top:18.3pt;width:99pt;height:4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Sh+QEAAN0DAAAOAAAAZHJzL2Uyb0RvYy54bWysU8tu2zAQvBfoPxC815KdpjEEy0FhI72k&#10;bYAkH7CmSIsoyWVJ2pL/vkv6lba3ojoQIpc7OzMaLe5Ha9hehqjRtXw6qTmTTmCn3bblry8PH+ac&#10;xQSuA4NOtvwgI79fvn+3GHwjZ9ij6WRgBOJiM/iW9yn5pqqi6KWFOEEvHRUVBguJtmFbdQEGQrem&#10;mtX1p2rA0PmAQsZIp+tjkS8LvlJSpO9KRZmYaTlxS2UNZd3ktVouoNkG8L0WJxrwDywsaEdDL1Br&#10;SMB2Qf8FZbUIGFGliUBboVJayKKB1EzrP9Q89+Bl0ULmRH+xKf4/WPFt/+yfQqYe/SOKH5EcqQYf&#10;m0slb+LpzqiCzXeJOBuLi4eLi3JMTNDhdHZ7d1OT2YJqtzfzj/NicwXNuduHmL5ItCy/tFwZHFY9&#10;hPR1Z5LuUOysdKnYCfvHmDIjaM5NebzDB21M+XbGsSHPvCsTgSKkDCQabn3X8ui2nIHZUjZFCgUy&#10;otFdbi+aD3FlAtsDxYNS1eHwQjI4MxATFUhbeXJMiMJvrZnPGmJ/bC6lY5qsThRpo23L52+7jcsT&#10;ZQnlSdXV2vyWxs3INLGezjNSPtpgd3gKbKCAkpifOwiSs5DMCo95Bid6JJpncQ4/7xIqXTy7Apw+&#10;KWWo6DjlPYf07b7cuv6Vy18AAAD//wMAUEsDBBQABgAIAAAAIQBz4jEA3wAAAAoBAAAPAAAAZHJz&#10;L2Rvd25yZXYueG1sTI/BToNAEIbvJr7DZky82aVoKSJLQ5oYDx6a1up5YUfAsrOEXVp8e8eTHmfm&#10;yz/fn29m24szjr5zpGC5iEAg1c501Cg4vj3fpSB80GR07wgVfKOHTXF9levMuAvt8XwIjeAQ8plW&#10;0IYwZFL6ukWr/cINSHz7dKPVgcexkWbUFw63vYyjKJFWd8QfWj3gtsX6dJisgtW725Xbr5d0WB1D&#10;dZo+RtyVr0rd3szlE4iAc/iD4Vef1aFgp8pNZLzoOSN9jBlVcJ8kIBhYp2teVEzGyweQRS7/Vyh+&#10;AAAA//8DAFBLAQItABQABgAIAAAAIQC2gziS/gAAAOEBAAATAAAAAAAAAAAAAAAAAAAAAABbQ29u&#10;dGVudF9UeXBlc10ueG1sUEsBAi0AFAAGAAgAAAAhADj9If/WAAAAlAEAAAsAAAAAAAAAAAAAAAAA&#10;LwEAAF9yZWxzLy5yZWxzUEsBAi0AFAAGAAgAAAAhAEsbVKH5AQAA3QMAAA4AAAAAAAAAAAAAAAAA&#10;LgIAAGRycy9lMm9Eb2MueG1sUEsBAi0AFAAGAAgAAAAhAHPiMQDfAAAACgEAAA8AAAAAAAAAAAAA&#10;AAAAUwQAAGRycy9kb3ducmV2LnhtbFBLBQYAAAAABAAEAPMAAABfBQAAAAA=&#10;" filled="f" strokecolor="windowText" strokeweight="1pt">
                <v:path arrowok="t"/>
                <v:textbox>
                  <w:txbxContent>
                    <w:p w14:paraId="7BE1F46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5.0_Reports" w:history="1">
                        <w:r w:rsidRPr="00042027">
                          <w:rPr>
                            <w:rStyle w:val="Hyperlink"/>
                            <w:rFonts w:ascii="Calibri" w:hAnsi="Calibri"/>
                            <w:b/>
                            <w:bCs/>
                            <w:kern w:val="24"/>
                            <w:sz w:val="16"/>
                            <w:szCs w:val="16"/>
                          </w:rPr>
                          <w:t>REPORTS</w:t>
                        </w:r>
                      </w:hyperlink>
                    </w:p>
                    <w:p w14:paraId="2669E983"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5.0)</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680DB8A1" wp14:editId="7170DEEA">
                <wp:simplePos x="0" y="0"/>
                <wp:positionH relativeFrom="margin">
                  <wp:posOffset>2291715</wp:posOffset>
                </wp:positionH>
                <wp:positionV relativeFrom="paragraph">
                  <wp:posOffset>248920</wp:posOffset>
                </wp:positionV>
                <wp:extent cx="1118235" cy="351155"/>
                <wp:effectExtent l="0" t="0" r="5715" b="0"/>
                <wp:wrapNone/>
                <wp:docPr id="118" name="Flowchart: Process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235" cy="351155"/>
                        </a:xfrm>
                        <a:prstGeom prst="flowChartProcess">
                          <a:avLst/>
                        </a:prstGeom>
                        <a:noFill/>
                        <a:ln w="12700" cap="flat" cmpd="sng" algn="ctr">
                          <a:solidFill>
                            <a:sysClr val="windowText" lastClr="000000"/>
                          </a:solidFill>
                          <a:prstDash val="solid"/>
                          <a:miter lim="800000"/>
                        </a:ln>
                        <a:effectLst/>
                      </wps:spPr>
                      <wps:txbx>
                        <w:txbxContent>
                          <w:p w14:paraId="77A9C107"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3.0_EFS_Schedules_1" w:history="1">
                              <w:r w:rsidRPr="00A3712F">
                                <w:rPr>
                                  <w:rStyle w:val="Hyperlink"/>
                                  <w:rFonts w:ascii="Calibri" w:hAnsi="Calibri"/>
                                  <w:b/>
                                  <w:bCs/>
                                  <w:kern w:val="24"/>
                                  <w:sz w:val="16"/>
                                  <w:szCs w:val="16"/>
                                </w:rPr>
                                <w:t>SCHEDULES</w:t>
                              </w:r>
                            </w:hyperlink>
                          </w:p>
                          <w:p w14:paraId="465F2DA4"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3.0)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80DB8A1" id="Flowchart: Process 117" o:spid="_x0000_s1045" type="#_x0000_t109" style="position:absolute;margin-left:180.45pt;margin-top:19.6pt;width:88.05pt;height:27.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RO9AEAANcDAAAOAAAAZHJzL2Uyb0RvYy54bWysU8GO2yAQvVfqPyDujeOs0m6tOKsq0fay&#10;aiPt7gcQDDEqZihDYufvO2An2ba3qj4gYJg38948rx6GzrKTCmjA1byczTlTTkJj3KHmry+PH+45&#10;wyhcIyw4VfOzQv6wfv9u1ftKLaAF26jACMRh1fuatzH6qihQtqoTOAOvHAU1hE5EOoZD0QTRE3pn&#10;i8V8/rHoITQ+gFSIdLsdg3yd8bVWMn7XGlVktubUW8xryOs+rcV6JapDEL41cmpD/EMXnTCOil6h&#10;tiIKdgzmL6jOyAAIOs4kdAVobaTKHIhNOf+DzXMrvMpcSBz0V5nw/8HKb6dnvwupdfRPIH8gKVL0&#10;HqtrJB1wejPo0KW31Dgbsornq4pqiEzSZVmW94u7JWeSYnfLslwuk8yFqC7ZPmD8qqBjaVNzbaHf&#10;tCLE3TjHLKQ4PWEc0y7PU2EHj8baPDXrWE/VFp/mNFgpyDzaikjbzjc1R3fgTNgDuVLGkCERrGlS&#10;emZ7xo0N7CTIGOSnBvoXIsCZFRgpQKzyN3X+W2rqZyuwHZNzaPRRZyKZ2Zqu5vdvs61LFVW248Tq&#10;JmraxWE/MENdl58TUrraQ3PeBdaTNYnMz6MIirMQ7QZGJwsnW6A2L+QcfDlG0CZrdgOYhknuyROY&#10;nJ7s+facX93+x/UvAAAA//8DAFBLAwQUAAYACAAAACEAtyww294AAAAJAQAADwAAAGRycy9kb3du&#10;cmV2LnhtbEyPTU/CQBCG7yb+h82YeJOtRZDWbkkj6JFEMJyH7tg27kfTXWj5944nvc1knrzzvMV6&#10;skZcaAiddwoeZwkIcrXXnWsUfB7eHlYgQkSn0XhHCq4UYF3e3hSYaz+6D7rsYyM4xIUcFbQx9rmU&#10;oW7JYpj5nhzfvvxgMfI6NFIPOHK4NTJNkqW02Dn+0GJPry3V3/uzVYC7zZGq3bTdXldmMx50Wpn3&#10;o1L3d1P1AiLSFP9g+NVndSjZ6eTPTgdhFMyXScYoD1kKgoHF/JnLnRRkTwuQZSH/Nyh/AAAA//8D&#10;AFBLAQItABQABgAIAAAAIQC2gziS/gAAAOEBAAATAAAAAAAAAAAAAAAAAAAAAABbQ29udGVudF9U&#10;eXBlc10ueG1sUEsBAi0AFAAGAAgAAAAhADj9If/WAAAAlAEAAAsAAAAAAAAAAAAAAAAALwEAAF9y&#10;ZWxzLy5yZWxzUEsBAi0AFAAGAAgAAAAhAIUtRE70AQAA1wMAAA4AAAAAAAAAAAAAAAAALgIAAGRy&#10;cy9lMm9Eb2MueG1sUEsBAi0AFAAGAAgAAAAhALcsMNveAAAACQEAAA8AAAAAAAAAAAAAAAAATgQA&#10;AGRycy9kb3ducmV2LnhtbFBLBQYAAAAABAAEAPMAAABZBQAAAAA=&#10;" filled="f" strokecolor="windowText" strokeweight="1pt">
                <v:path arrowok="t"/>
                <v:textbox>
                  <w:txbxContent>
                    <w:p w14:paraId="77A9C107"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3.0_EFS_Schedules_1" w:history="1">
                        <w:r w:rsidRPr="00A3712F">
                          <w:rPr>
                            <w:rStyle w:val="Hyperlink"/>
                            <w:rFonts w:ascii="Calibri" w:hAnsi="Calibri"/>
                            <w:b/>
                            <w:bCs/>
                            <w:kern w:val="24"/>
                            <w:sz w:val="16"/>
                            <w:szCs w:val="16"/>
                          </w:rPr>
                          <w:t>SCHEDULES</w:t>
                        </w:r>
                      </w:hyperlink>
                    </w:p>
                    <w:p w14:paraId="465F2DA4"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3.0)</w:t>
                      </w:r>
                    </w:p>
                  </w:txbxContent>
                </v:textbox>
                <w10:wrap anchorx="margin"/>
              </v:shape>
            </w:pict>
          </mc:Fallback>
        </mc:AlternateContent>
      </w:r>
    </w:p>
    <w:p w14:paraId="40F4D948"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4" distB="4294967294" distL="114300" distR="114300" simplePos="0" relativeHeight="251745280" behindDoc="0" locked="0" layoutInCell="1" allowOverlap="1" wp14:anchorId="12249C77" wp14:editId="2193329C">
                <wp:simplePos x="0" y="0"/>
                <wp:positionH relativeFrom="column">
                  <wp:posOffset>128270</wp:posOffset>
                </wp:positionH>
                <wp:positionV relativeFrom="paragraph">
                  <wp:posOffset>67309</wp:posOffset>
                </wp:positionV>
                <wp:extent cx="564515" cy="0"/>
                <wp:effectExtent l="0" t="0" r="6985" b="0"/>
                <wp:wrapNone/>
                <wp:docPr id="65"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515" cy="0"/>
                        </a:xfrm>
                        <a:prstGeom prst="straightConnector1">
                          <a:avLst/>
                        </a:prstGeom>
                        <a:noFill/>
                        <a:ln w="15875" cap="flat" cmpd="sng" algn="ctr">
                          <a:solidFill>
                            <a:sysClr val="windowText" lastClr="000000"/>
                          </a:solidFill>
                          <a:prstDash val="sysDash"/>
                          <a:miter lim="800000"/>
                          <a:headEnd type="none"/>
                          <a:tailEnd type="non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5AB293C0" id="Straight Arrow Connector 112" o:spid="_x0000_s1026" type="#_x0000_t32" style="position:absolute;margin-left:10.1pt;margin-top:5.3pt;width:44.45pt;height:0;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pV6AEAAMYDAAAOAAAAZHJzL2Uyb0RvYy54bWysU01vGyEQvVfqf0Dc67WjOrVWXudgN71E&#10;baSkP2AC7C4qMIihXvvfd8AfTdNbVQ5ohmEeb2Ye67uDd2JvElkMnVzM5lKYoFDbMHTy+/P9h5UU&#10;lCFocBhMJ4+G5N3m/bv1FFtzgyM6bZJgkEDtFDs55hzbpiE1Gg80w2gCB3tMHjK7aWh0gonRvWtu&#10;5vPbZsKkY0JliPh0dwrKTcXve6Pyt74nk4XrJHPLdU91fyl7s1lDOySIo1VnGvAPLDzYwI9eoXaQ&#10;QfxM9i8ob1VCwj7PFPoG+94qU2vgahbzN9U8jRBNrYWbQ/HaJvp/sOrrfhseU6GuDuEpPqD6QdyU&#10;ZorUXoPFoXi6duiTL9eZuzjURh6vjTSHLBQfLm8/LhdLKdQl1EB7yYuJ8heDXhSjk5QT2GHMWwyB&#10;p4VpUfsI+wfKhQe0l4TyaMB761wdmgtiYsUtV5/KQ8Da6R1kNn3UDBsGKcANLEqVU4UkdFaX9AJE&#10;R9q6JPbAumA5aZyembwUDihzgCuqq+iDKfyRWvjsgMZTMgMV5yQkbzOr2VnfydU1H9rRgP4ctMjH&#10;yF8g8Ec4Xc9g3ZvzUpNj6s4wc2/0mYALhbSpgj435vdMivWC+viYLoNjsVTeZ2EXNb722X79/Ta/&#10;AAAA//8DAFBLAwQUAAYACAAAACEAAcCbOtsAAAAIAQAADwAAAGRycy9kb3ducmV2LnhtbEyPzU7D&#10;MBCE70i8g7VI3KjdFKo2xKkAwQVxoVTiuo2XJCJeR7bz07fHFQc47sxo9ptiN9tOjORD61jDcqFA&#10;EFfOtFxrOHy83GxAhIhssHNMGk4UYFdeXhSYGzfxO437WItUwiFHDU2MfS5lqBqyGBauJ07el/MW&#10;Yzp9LY3HKZXbTmZKraXFltOHBnt6aqj63g9Ww7YfzOPz6fVu87lqs7fDapxu/aj19dX8cA8i0hz/&#10;wnDGT+hQJqajG9gE0WnIVJaSSVdrEGdfbZcgjr+CLAv5f0D5AwAA//8DAFBLAQItABQABgAIAAAA&#10;IQC2gziS/gAAAOEBAAATAAAAAAAAAAAAAAAAAAAAAABbQ29udGVudF9UeXBlc10ueG1sUEsBAi0A&#10;FAAGAAgAAAAhADj9If/WAAAAlAEAAAsAAAAAAAAAAAAAAAAALwEAAF9yZWxzLy5yZWxzUEsBAi0A&#10;FAAGAAgAAAAhAPC82lXoAQAAxgMAAA4AAAAAAAAAAAAAAAAALgIAAGRycy9lMm9Eb2MueG1sUEsB&#10;Ai0AFAAGAAgAAAAhAAHAmzrbAAAACAEAAA8AAAAAAAAAAAAAAAAAQgQAAGRycy9kb3ducmV2Lnht&#10;bFBLBQYAAAAABAAEAPMAAABKBQAAAAA=&#10;" strokecolor="windowText" strokeweight="1.25pt">
                <v:stroke dashstyle="3 1" endarrowwidth="wide" joinstyle="miter"/>
                <o:lock v:ext="edit" shapetype="f"/>
              </v:shape>
            </w:pict>
          </mc:Fallback>
        </mc:AlternateContent>
      </w:r>
      <w:r>
        <w:rPr>
          <w:noProof/>
        </w:rPr>
        <mc:AlternateContent>
          <mc:Choice Requires="wps">
            <w:drawing>
              <wp:anchor distT="0" distB="0" distL="114297" distR="114297" simplePos="0" relativeHeight="251746304" behindDoc="0" locked="0" layoutInCell="1" allowOverlap="1" wp14:anchorId="2709590C" wp14:editId="2CA9FB0D">
                <wp:simplePos x="0" y="0"/>
                <wp:positionH relativeFrom="margin">
                  <wp:posOffset>-41276</wp:posOffset>
                </wp:positionH>
                <wp:positionV relativeFrom="paragraph">
                  <wp:posOffset>262255</wp:posOffset>
                </wp:positionV>
                <wp:extent cx="347345" cy="0"/>
                <wp:effectExtent l="0" t="171450" r="0" b="209550"/>
                <wp:wrapNone/>
                <wp:docPr id="66"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347345" cy="0"/>
                        </a:xfrm>
                        <a:prstGeom prst="straightConnector1">
                          <a:avLst/>
                        </a:prstGeom>
                        <a:noFill/>
                        <a:ln w="15875" cap="flat" cmpd="sng" algn="ctr">
                          <a:solidFill>
                            <a:sysClr val="windowText" lastClr="000000"/>
                          </a:solidFill>
                          <a:prstDash val="sysDash"/>
                          <a:miter lim="800000"/>
                          <a:headEnd type="triangle"/>
                          <a:tailEnd type="non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33F461D9" id="Straight Arrow Connector 112" o:spid="_x0000_s1026" type="#_x0000_t32" style="position:absolute;margin-left:-3.25pt;margin-top:20.65pt;width:27.35pt;height:0;rotation:90;flip:y;z-index:25174630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F//AEAAOMDAAAOAAAAZHJzL2Uyb0RvYy54bWysU8lu2zAQvRfoPxC817KzGoLlHOyml6AN&#10;kLT3CReJKDdwWMv++w4px+5yC8IDweFwHt88Pq7u9s6ynUpogu/4YjbnTHkRpPF9x78/339acoYZ&#10;vAQbvOr4QSG/W3/8sBpjqy7CEKxUiRGIx3aMHR9yjm3ToBiUA5yFqDwldUgOMoWpb2SCkdCdbS7m&#10;85tmDEnGFIRCpN3tlOTriq+1Evmb1qgysx0nbrnOqc4vZW7WK2j7BHEw4kgD3sDCgfF06QlqCxnY&#10;r2T+g3JGpIBB55kIrglaG6FqD9TNYv5PN08DRFV7IXEwnmTC94MVX3cb/5gKdbH3T/EhiJ9IojRj&#10;xPaULAHG6dheJ8dSICUXN/QCNDjT1sQftFEloKbYvip8OCms9pkJ2ry8ur28uuZMvKYaaAtguT8m&#10;zF9UcKwsOo45gemHvAne0zOGNKHD7gFzIXguKMU+3Btr62taz0bicr28LRcBmUpbyLR0URKs7zkD&#10;25NbRU6VMAZrZCkvQHjAjU1sB2QY8pkM4zOR58wCZkpQR1PPE4W/SgvvLeAwFRNQCSaHOZPJ5ta4&#10;ji9P9dAOCuRnL1k+RPobORnwvVVTSQZjzzlPv4eXvizRt4rYOyXLQdLB+kJcVbcfxTk/WFm9BHl4&#10;TOVwichJtezo+mLVP+N66vw3178BAAD//wMAUEsDBBQABgAIAAAAIQBBAfTx2gAAAAcBAAAPAAAA&#10;ZHJzL2Rvd25yZXYueG1sTI5BS8NAEIXvgv9hGcGL2E0qhhqzKSL0B1hDS2/T7JiEZmdDdtsm/97R&#10;i56GN+/x3lesJ9erC42h82wgXSSgiGtvO24MVJ+bxxWoEJEt9p7JwEwB1uXtTYG59Vf+oMs2NkpK&#10;OORooI1xyLUOdUsOw8IPxOJ9+dFhFDk22o54lXLX62WSZNphx7LQ4kDvLdWn7dkZ2O8fMtylttpU&#10;O567+fScznQw5v5uensFFWmKf2H4wRd0KIXp6M9sg+oNLJMXScr/Sa74v/poIFtloMtC/+cvvwEA&#10;AP//AwBQSwECLQAUAAYACAAAACEAtoM4kv4AAADhAQAAEwAAAAAAAAAAAAAAAAAAAAAAW0NvbnRl&#10;bnRfVHlwZXNdLnhtbFBLAQItABQABgAIAAAAIQA4/SH/1gAAAJQBAAALAAAAAAAAAAAAAAAAAC8B&#10;AABfcmVscy8ucmVsc1BLAQItABQABgAIAAAAIQBwZfF//AEAAOMDAAAOAAAAAAAAAAAAAAAAAC4C&#10;AABkcnMvZTJvRG9jLnhtbFBLAQItABQABgAIAAAAIQBBAfTx2gAAAAcBAAAPAAAAAAAAAAAAAAAA&#10;AFYEAABkcnMvZG93bnJldi54bWxQSwUGAAAAAAQABADzAAAAXQUAAAAA&#10;" strokecolor="windowText" strokeweight="1.25pt">
                <v:stroke dashstyle="3 1" startarrow="block" endarrowwidth="wide" joinstyle="miter"/>
                <o:lock v:ext="edit" shapetype="f"/>
                <w10:wrap anchorx="margin"/>
              </v:shape>
            </w:pict>
          </mc:Fallback>
        </mc:AlternateContent>
      </w:r>
      <w:r>
        <w:rPr>
          <w:noProof/>
        </w:rPr>
        <mc:AlternateContent>
          <mc:Choice Requires="wps">
            <w:drawing>
              <wp:anchor distT="0" distB="0" distL="114300" distR="114300" simplePos="0" relativeHeight="251740160" behindDoc="0" locked="0" layoutInCell="1" allowOverlap="1" wp14:anchorId="1010E576" wp14:editId="733F9B22">
                <wp:simplePos x="0" y="0"/>
                <wp:positionH relativeFrom="margin">
                  <wp:posOffset>-415290</wp:posOffset>
                </wp:positionH>
                <wp:positionV relativeFrom="paragraph">
                  <wp:posOffset>415925</wp:posOffset>
                </wp:positionV>
                <wp:extent cx="1094105" cy="563245"/>
                <wp:effectExtent l="0" t="0" r="0" b="8255"/>
                <wp:wrapNone/>
                <wp:docPr id="67"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105" cy="563245"/>
                        </a:xfrm>
                        <a:prstGeom prst="roundRect">
                          <a:avLst/>
                        </a:prstGeom>
                        <a:noFill/>
                        <a:ln w="12700" cap="flat" cmpd="sng" algn="ctr">
                          <a:solidFill>
                            <a:srgbClr val="E7E6E6">
                              <a:lumMod val="10000"/>
                            </a:srgbClr>
                          </a:solidFill>
                          <a:prstDash val="solid"/>
                          <a:miter lim="800000"/>
                        </a:ln>
                        <a:effectLst/>
                      </wps:spPr>
                      <wps:txbx>
                        <w:txbxContent>
                          <w:p w14:paraId="1F2FB907"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EXPENDITURES</w:t>
                            </w:r>
                          </w:p>
                          <w:p w14:paraId="04D9F8C5"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010E576" id="Rounded Rectangle 43" o:spid="_x0000_s1046" style="position:absolute;margin-left:-32.7pt;margin-top:32.75pt;width:86.15pt;height:44.3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3q+QEAAN4DAAAOAAAAZHJzL2Uyb0RvYy54bWysU02P2yAQvVfqf0DcGzvpJru14qyqTbaX&#10;bbvqtj+AYLBRgaFAYuffd8BO0o9bVR8QzAyPeW+e1/eD0eQofFBgazqflZQIy6FRtq3pt6+Pb+4o&#10;CZHZhmmwoqYnEej95vWrde8qsYAOdCM8QRAbqt7VtIvRVUUReCcMCzNwwmJSgjcs4tG3ReNZj+hG&#10;F4uyXBU9+MZ54CIEjG7HJN1kfCkFj5+lDCISXVPsLebV53Wf1mKzZlXrmesUn9pg/9CFYcrioxeo&#10;LYuMHLz6C8oo7iGAjDMOpgApFReZA7KZl3+weemYE5kLihPcRabw/2D5p+OLe/ap9eCegH8PqEjR&#10;u1BdMukQpppBepNqsXEyZBVPFxXFEAnH4Lx8dzMvl5RwzC1Xbxc3yyRzwarzbedD/CDAkLSpqYeD&#10;bb7gqLKC7PgU4lh/rksvWnhUWudxaUt6fGZxW+JEOUPXSM0ibo1rahpsSwnTLdqRR58hA2jVpOuZ&#10;pm/3D9qTI0NL7G53q90qF+mD+QjNGJ6X+E1Nh7E+E/gNKHW3ZaEbr+TUaCejInpaK1PTuwR0RtI2&#10;vS+yKyeOV23TLg77gSjksMhXUmgPzenZkx4ditR+HJgXlPioH2A0NLO8A/TzmaqF94cIUmUFrwDT&#10;TNFEmcdk+OTSX8+56vpbbn4CAAD//wMAUEsDBBQABgAIAAAAIQB9U9Qh3wAAAAoBAAAPAAAAZHJz&#10;L2Rvd25yZXYueG1sTI9NT4QwEIbvJv6HZky87RZZIIqUjTHxookfqPE6S0dKpFNCyy766+2e9DaT&#10;efLO81bbxQ5iT5PvHSu4WCcgiFune+4UvL3erS5B+ICscXBMCr7Jw7Y+Pamw1O7AL7RvQidiCPsS&#10;FZgQxlJK3xqy6NduJI63TzdZDHGdOqknPMRwO8g0SQppsef4weBIt4bar2a2CujnfdNkLt2YR9k8&#10;PH9I9E/zvVLnZ8vNNYhAS/iD4agf1aGOTjs3s/ZiULAq8iyiCoo8B3EEkuIKxC4OeZaCrCv5v0L9&#10;CwAA//8DAFBLAQItABQABgAIAAAAIQC2gziS/gAAAOEBAAATAAAAAAAAAAAAAAAAAAAAAABbQ29u&#10;dGVudF9UeXBlc10ueG1sUEsBAi0AFAAGAAgAAAAhADj9If/WAAAAlAEAAAsAAAAAAAAAAAAAAAAA&#10;LwEAAF9yZWxzLy5yZWxzUEsBAi0AFAAGAAgAAAAhAMBKber5AQAA3gMAAA4AAAAAAAAAAAAAAAAA&#10;LgIAAGRycy9lMm9Eb2MueG1sUEsBAi0AFAAGAAgAAAAhAH1T1CHfAAAACgEAAA8AAAAAAAAAAAAA&#10;AAAAUwQAAGRycy9kb3ducmV2LnhtbFBLBQYAAAAABAAEAPMAAABfBQAAAAA=&#10;" filled="f" strokecolor="#181717" strokeweight="1pt">
                <v:stroke joinstyle="miter"/>
                <v:path arrowok="t"/>
                <v:textbox>
                  <w:txbxContent>
                    <w:p w14:paraId="1F2FB907"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EXPENDITURES</w:t>
                      </w:r>
                    </w:p>
                    <w:p w14:paraId="04D9F8C5"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v:textbox>
                <w10:wrap anchorx="margin"/>
              </v:roundrect>
            </w:pict>
          </mc:Fallback>
        </mc:AlternateContent>
      </w:r>
      <w:r>
        <w:rPr>
          <w:noProof/>
        </w:rPr>
        <mc:AlternateContent>
          <mc:Choice Requires="wps">
            <w:drawing>
              <wp:anchor distT="0" distB="0" distL="114297" distR="114297" simplePos="0" relativeHeight="251748352" behindDoc="0" locked="0" layoutInCell="1" allowOverlap="1" wp14:anchorId="6A2F5B30" wp14:editId="35CA39BF">
                <wp:simplePos x="0" y="0"/>
                <wp:positionH relativeFrom="margin">
                  <wp:posOffset>2856864</wp:posOffset>
                </wp:positionH>
                <wp:positionV relativeFrom="paragraph">
                  <wp:posOffset>268605</wp:posOffset>
                </wp:positionV>
                <wp:extent cx="0" cy="258445"/>
                <wp:effectExtent l="76200" t="0" r="38100" b="46355"/>
                <wp:wrapNone/>
                <wp:docPr id="162"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2F0F642" id="Straight Arrow Connector 161" o:spid="_x0000_s1026" type="#_x0000_t32" style="position:absolute;margin-left:224.95pt;margin-top:21.15pt;width:0;height:20.35pt;z-index:25174835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DcbaaW3gAAAAkBAAAPAAAAZHJzL2Rvd25yZXYueG1sTI/bSsNAEIbvhb7DMoI3Yje2xaYx&#10;myIBQXohmPYBttnJAXdn0+y2jW/viBd6N4ePf77Jt5Oz4oJj6D0peJwnIJBqb3pqFRz2rw8piBA1&#10;GW09oYIvDLAtZje5zoy/0gdeqtgKDqGQaQVdjEMmZag7dDrM/YDEu8aPTkdux1aaUV853Fm5SJIn&#10;6XRPfKHTA5Yd1p/V2SkwVd2Wrgnlbm/f75u3XRrWp1Spu9vp5RlExCn+wfCjz+pQsNPRn8kEYRWs&#10;VpsNo1wsliAY+B0cFaTLBGSRy/8fFN8AAAD//wMAUEsBAi0AFAAGAAgAAAAhALaDOJL+AAAA4QEA&#10;ABMAAAAAAAAAAAAAAAAAAAAAAFtDb250ZW50X1R5cGVzXS54bWxQSwECLQAUAAYACAAAACEAOP0h&#10;/9YAAACUAQAACwAAAAAAAAAAAAAAAAAvAQAAX3JlbHMvLnJlbHNQSwECLQAUAAYACAAAACEAmiPL&#10;BtgBAACfAwAADgAAAAAAAAAAAAAAAAAuAgAAZHJzL2Uyb0RvYy54bWxQSwECLQAUAAYACAAAACEA&#10;3G2mlt4AAAAJAQAADwAAAAAAAAAAAAAAAAAyBAAAZHJzL2Rvd25yZXYueG1sUEsFBgAAAAAEAAQA&#10;8wAAAD0FAAAAAA==&#10;" strokecolor="windowText" strokeweight="1.25pt">
                <v:stroke endarrow="block" joinstyle="miter"/>
                <o:lock v:ext="edit" shapetype="f"/>
                <w10:wrap anchorx="margin"/>
              </v:shape>
            </w:pict>
          </mc:Fallback>
        </mc:AlternateContent>
      </w:r>
    </w:p>
    <w:p w14:paraId="0C407A0C"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47328" behindDoc="0" locked="0" layoutInCell="1" allowOverlap="1" wp14:anchorId="2A163126" wp14:editId="306853B3">
                <wp:simplePos x="0" y="0"/>
                <wp:positionH relativeFrom="margin">
                  <wp:posOffset>2294255</wp:posOffset>
                </wp:positionH>
                <wp:positionV relativeFrom="paragraph">
                  <wp:posOffset>206375</wp:posOffset>
                </wp:positionV>
                <wp:extent cx="1118235" cy="514350"/>
                <wp:effectExtent l="0" t="0" r="5715" b="0"/>
                <wp:wrapNone/>
                <wp:docPr id="110" name="Flowchart: Terminator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235" cy="514350"/>
                        </a:xfrm>
                        <a:prstGeom prst="flowChartTerminator">
                          <a:avLst/>
                        </a:prstGeom>
                        <a:noFill/>
                        <a:ln w="12700" cap="flat" cmpd="sng" algn="ctr">
                          <a:solidFill>
                            <a:sysClr val="windowText" lastClr="000000"/>
                          </a:solidFill>
                          <a:prstDash val="solid"/>
                          <a:miter lim="800000"/>
                        </a:ln>
                        <a:effectLst/>
                      </wps:spPr>
                      <wps:txbx>
                        <w:txbxContent>
                          <w:p w14:paraId="00564D56"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CERTIFY</w:t>
                            </w:r>
                          </w:p>
                          <w:p w14:paraId="09E196D7"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A163126" id="Flowchart: Terminator 109" o:spid="_x0000_s1047" type="#_x0000_t116" style="position:absolute;margin-left:180.65pt;margin-top:16.25pt;width:88.05pt;height:40.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C9wEAANoDAAAOAAAAZHJzL2Uyb0RvYy54bWysU02P2yAUvFfqf0Dcu46zTRtZcVZVou1l&#10;1a602R/wgiFGBR4FEjv/vg/ytW1vVX1AwOMNM8N48TBaww4yRI2u5fXdhDPpBHba7Vr+unn8MOcs&#10;JnAdGHSy5UcZ+cPy/bvF4Bs5xR5NJwMjEBebwbe8T8k3VRVFLy3EO/TSUVFhsJBoGXZVF2AgdGuq&#10;6WTyqRowdD6gkDHS7vpU5MuCr5QU6btSUSZmWk7cUhlDGbd5rJYLaHYBfK/FmQb8AwsL2tGlV6g1&#10;JGD7oP+CsloEjKjSnUBboVJayKKB1NSTP9S89OBl0ULmRH+1Kf4/WPHt8OKfQ6Ye/ROKH5EcqQYf&#10;m2slL+L5zKiCzWeJOBuLi8eri3JMTNBmXdfz6f2MM0G1Wf3xflZsrqC5dPsQ01eJluVJy5XBYdVD&#10;SBsZrHaQMBQv4fAUU6YDzaUj3+3wURtTHs44NtCF088TelsBlB9lINHU+q7l0e04A7OjYIp0goxo&#10;dJfbi+BjXJnADkDZoEh1OGxIA2cGYqICCStfzghR+K0181lD7E/NpXSKktWJ8my0bfn8bbdx+UZZ&#10;EnlWdfM1z9K4HZkm1tM6I+WtLXbH58AGSieJ+bmHIDkLyazwFGZwokeieRHn8Ms+odLFsxvA+T0p&#10;QEXHOew5oW/X5dTtl1z+AgAA//8DAFBLAwQUAAYACAAAACEAgLYGcN4AAAAKAQAADwAAAGRycy9k&#10;b3ducmV2LnhtbEyPy06EQBBF9yb+Q6dM3BinYRBUpJlMTDQa3Yh+QA1dArEfhG4Y/HvLle6qUie3&#10;zq12qzVioSkM3ilINwkIcq3Xg+sUfLw/XN6ACBGdRuMdKfimALv69KTCUvuje6OliZ3gEBdKVNDH&#10;OJZShrYni2HjR3J8+/STxcjr1Ek94ZHDrZHbJCmkxcHxhx5Huu+p/Wpmq+C5aE18Qm/C48vtvkG6&#10;yF6XWanzs3V/ByLSGv9g+NVndajZ6eBnp4MwCrIizRjlYZuDYCDPrq9AHJhMsxxkXcn/FeofAAAA&#10;//8DAFBLAQItABQABgAIAAAAIQC2gziS/gAAAOEBAAATAAAAAAAAAAAAAAAAAAAAAABbQ29udGVu&#10;dF9UeXBlc10ueG1sUEsBAi0AFAAGAAgAAAAhADj9If/WAAAAlAEAAAsAAAAAAAAAAAAAAAAALwEA&#10;AF9yZWxzLy5yZWxzUEsBAi0AFAAGAAgAAAAhAIP+SQL3AQAA2gMAAA4AAAAAAAAAAAAAAAAALgIA&#10;AGRycy9lMm9Eb2MueG1sUEsBAi0AFAAGAAgAAAAhAIC2BnDeAAAACgEAAA8AAAAAAAAAAAAAAAAA&#10;UQQAAGRycy9kb3ducmV2LnhtbFBLBQYAAAAABAAEAPMAAABcBQAAAAA=&#10;" filled="f" strokecolor="windowText" strokeweight="1pt">
                <v:path arrowok="t"/>
                <v:textbox>
                  <w:txbxContent>
                    <w:p w14:paraId="00564D56"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CERTIFY</w:t>
                      </w:r>
                    </w:p>
                    <w:p w14:paraId="09E196D7"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v:textbox>
                <w10:wrap anchorx="margin"/>
              </v:shape>
            </w:pict>
          </mc:Fallback>
        </mc:AlternateContent>
      </w:r>
    </w:p>
    <w:p w14:paraId="2096DE80" w14:textId="77777777" w:rsidR="008B3C26" w:rsidRDefault="008B3C26" w:rsidP="008B3C26">
      <w:pPr>
        <w:spacing w:after="100" w:afterAutospacing="1" w:line="240" w:lineRule="auto"/>
        <w:rPr>
          <w:rFonts w:ascii="Times New Roman" w:hAnsi="Times New Roman"/>
          <w:b/>
          <w:noProof/>
        </w:rPr>
      </w:pPr>
    </w:p>
    <w:p w14:paraId="56E29A8F" w14:textId="77777777" w:rsidR="008B3C26" w:rsidRDefault="008B3C26" w:rsidP="008B3C26"/>
    <w:p w14:paraId="4E50336B" w14:textId="77777777" w:rsidR="008B3C26" w:rsidRDefault="008B3C26" w:rsidP="003A67BC">
      <w:pPr>
        <w:spacing w:after="100" w:afterAutospacing="1" w:line="240" w:lineRule="auto"/>
        <w:rPr>
          <w:b/>
          <w:noProof/>
          <w:color w:val="2E74B5"/>
        </w:rPr>
      </w:pPr>
    </w:p>
    <w:p w14:paraId="75D1770B" w14:textId="77777777" w:rsidR="00726A07" w:rsidRDefault="00CF3285" w:rsidP="008B3C26">
      <w:pPr>
        <w:spacing w:after="100" w:afterAutospacing="1" w:line="240" w:lineRule="auto"/>
        <w:rPr>
          <w:b/>
          <w:noProof/>
          <w:color w:val="2E74B5"/>
        </w:rPr>
      </w:pPr>
      <w:r w:rsidRPr="00B22D83">
        <w:rPr>
          <w:b/>
          <w:noProof/>
          <w:color w:val="2E74B5"/>
        </w:rPr>
        <w:t>Note</w:t>
      </w:r>
      <w:r w:rsidR="003A67BC" w:rsidRPr="00B22D83">
        <w:rPr>
          <w:b/>
          <w:noProof/>
          <w:color w:val="2E74B5"/>
        </w:rPr>
        <w:t xml:space="preserve"> : Press Ctrl + Click on each of the Process to navigate to the respective sections</w:t>
      </w:r>
      <w:r w:rsidR="002C74A3">
        <w:rPr>
          <w:b/>
          <w:noProof/>
          <w:color w:val="2E74B5"/>
        </w:rPr>
        <w:t xml:space="preserve"> in the document</w:t>
      </w:r>
      <w:bookmarkStart w:id="5" w:name="_Toc502651088"/>
    </w:p>
    <w:p w14:paraId="7FD0E5C4" w14:textId="77777777" w:rsidR="00726A07" w:rsidRPr="00726A07" w:rsidRDefault="00726A07" w:rsidP="00726A07">
      <w:pPr>
        <w:pStyle w:val="Heading4"/>
        <w:rPr>
          <w:rFonts w:ascii="Times New Roman" w:hAnsi="Times New Roman"/>
          <w:sz w:val="24"/>
          <w:szCs w:val="24"/>
        </w:rPr>
      </w:pPr>
      <w:bookmarkStart w:id="6" w:name="_Toc170214685"/>
      <w:r w:rsidRPr="00726A07">
        <w:rPr>
          <w:rFonts w:ascii="Times New Roman" w:hAnsi="Times New Roman"/>
          <w:sz w:val="24"/>
          <w:szCs w:val="24"/>
        </w:rPr>
        <w:lastRenderedPageBreak/>
        <w:t>1.2.2</w:t>
      </w:r>
      <w:r w:rsidR="007C2227">
        <w:rPr>
          <w:rFonts w:ascii="Times New Roman" w:hAnsi="Times New Roman"/>
          <w:sz w:val="24"/>
          <w:szCs w:val="24"/>
        </w:rPr>
        <w:t xml:space="preserve"> </w:t>
      </w:r>
      <w:r w:rsidRPr="00726A07">
        <w:rPr>
          <w:rFonts w:ascii="Times New Roman" w:hAnsi="Times New Roman"/>
          <w:sz w:val="24"/>
          <w:szCs w:val="24"/>
        </w:rPr>
        <w:t>Basis of Accounting</w:t>
      </w:r>
      <w:bookmarkEnd w:id="5"/>
      <w:bookmarkEnd w:id="6"/>
    </w:p>
    <w:p w14:paraId="31EC4053" w14:textId="14307DF9" w:rsidR="00726A07" w:rsidRPr="003D7F4A" w:rsidRDefault="00AF3255" w:rsidP="00726A07">
      <w:pPr>
        <w:pStyle w:val="Default"/>
        <w:rPr>
          <w:sz w:val="22"/>
          <w:szCs w:val="22"/>
        </w:rPr>
      </w:pPr>
      <w:r w:rsidRPr="00AF3255">
        <w:rPr>
          <w:sz w:val="22"/>
          <w:szCs w:val="22"/>
        </w:rPr>
        <w:t xml:space="preserve">Reporting in the EFS must be based on either the full accrual or modified accrual basis of accounting. All </w:t>
      </w:r>
      <w:proofErr w:type="gramStart"/>
      <w:r w:rsidRPr="00AF3255">
        <w:rPr>
          <w:sz w:val="22"/>
          <w:szCs w:val="22"/>
        </w:rPr>
        <w:t>expenditures</w:t>
      </w:r>
      <w:proofErr w:type="gramEnd"/>
      <w:r w:rsidRPr="00AF3255">
        <w:rPr>
          <w:sz w:val="22"/>
          <w:szCs w:val="22"/>
        </w:rPr>
        <w:t xml:space="preserve"> must be reported for the period from July 1 through June 30, regardless of the LEA’s fiscal year. This includes encumbrances, such as purchase orders or contracts, for operating </w:t>
      </w:r>
      <w:proofErr w:type="gramStart"/>
      <w:r w:rsidRPr="00AF3255">
        <w:rPr>
          <w:sz w:val="22"/>
          <w:szCs w:val="22"/>
        </w:rPr>
        <w:t>expenditures</w:t>
      </w:r>
      <w:proofErr w:type="gramEnd"/>
      <w:r w:rsidRPr="00AF3255">
        <w:rPr>
          <w:sz w:val="22"/>
          <w:szCs w:val="22"/>
        </w:rPr>
        <w:t xml:space="preserve"> that have been charged to the LEA’s budgetary appropriations or grant awards within the reporting period. For school construction </w:t>
      </w:r>
      <w:r>
        <w:rPr>
          <w:sz w:val="22"/>
          <w:szCs w:val="22"/>
        </w:rPr>
        <w:t>expenditures</w:t>
      </w:r>
      <w:r w:rsidRPr="00AF3255">
        <w:rPr>
          <w:sz w:val="22"/>
          <w:szCs w:val="22"/>
        </w:rPr>
        <w:t>, do not include encumbrances for costs that will be incurred in a future fiscal period.</w:t>
      </w:r>
    </w:p>
    <w:p w14:paraId="4F6C75D6" w14:textId="77777777" w:rsidR="00726A07" w:rsidRDefault="00726A07" w:rsidP="00726A07">
      <w:pPr>
        <w:pStyle w:val="Heading4"/>
        <w:rPr>
          <w:sz w:val="22"/>
          <w:szCs w:val="22"/>
        </w:rPr>
      </w:pPr>
      <w:bookmarkStart w:id="7" w:name="_Toc502652706"/>
      <w:bookmarkStart w:id="8" w:name="_Toc502652768"/>
      <w:bookmarkStart w:id="9" w:name="_Toc170214686"/>
      <w:r w:rsidRPr="00726A07">
        <w:rPr>
          <w:rFonts w:ascii="Times New Roman" w:hAnsi="Times New Roman"/>
          <w:sz w:val="24"/>
          <w:szCs w:val="24"/>
        </w:rPr>
        <w:t>1.2.3</w:t>
      </w:r>
      <w:r w:rsidR="007C2227">
        <w:rPr>
          <w:rFonts w:ascii="Times New Roman" w:hAnsi="Times New Roman"/>
          <w:sz w:val="24"/>
          <w:szCs w:val="24"/>
        </w:rPr>
        <w:t xml:space="preserve"> </w:t>
      </w:r>
      <w:r w:rsidRPr="00726A07">
        <w:rPr>
          <w:rFonts w:ascii="Times New Roman" w:hAnsi="Times New Roman"/>
          <w:sz w:val="24"/>
          <w:szCs w:val="24"/>
        </w:rPr>
        <w:t>Inclusions and Exclusions</w:t>
      </w:r>
      <w:bookmarkEnd w:id="7"/>
      <w:bookmarkEnd w:id="8"/>
      <w:bookmarkEnd w:id="9"/>
    </w:p>
    <w:p w14:paraId="0EF169BD" w14:textId="77777777" w:rsidR="00726A07" w:rsidRDefault="00726A07" w:rsidP="00726A07">
      <w:pPr>
        <w:pStyle w:val="Default"/>
        <w:rPr>
          <w:sz w:val="22"/>
          <w:szCs w:val="22"/>
        </w:rPr>
      </w:pPr>
      <w:r w:rsidRPr="00AA4A62">
        <w:rPr>
          <w:sz w:val="22"/>
          <w:szCs w:val="22"/>
        </w:rPr>
        <w:t>The E</w:t>
      </w:r>
      <w:r>
        <w:rPr>
          <w:sz w:val="22"/>
          <w:szCs w:val="22"/>
        </w:rPr>
        <w:t>FS</w:t>
      </w:r>
      <w:r w:rsidRPr="00AA4A62">
        <w:rPr>
          <w:sz w:val="22"/>
          <w:szCs w:val="22"/>
        </w:rPr>
        <w:t xml:space="preserve"> collect</w:t>
      </w:r>
      <w:r>
        <w:rPr>
          <w:sz w:val="22"/>
          <w:szCs w:val="22"/>
        </w:rPr>
        <w:t>s</w:t>
      </w:r>
      <w:r w:rsidRPr="00AA4A62">
        <w:rPr>
          <w:sz w:val="22"/>
          <w:szCs w:val="22"/>
        </w:rPr>
        <w:t xml:space="preserve"> expenditure data</w:t>
      </w:r>
      <w:r>
        <w:rPr>
          <w:sz w:val="22"/>
          <w:szCs w:val="22"/>
        </w:rPr>
        <w:t>, and limited revenue data,</w:t>
      </w:r>
      <w:r w:rsidRPr="00AA4A62">
        <w:rPr>
          <w:sz w:val="22"/>
          <w:szCs w:val="22"/>
        </w:rPr>
        <w:t xml:space="preserve"> for all </w:t>
      </w:r>
      <w:r w:rsidRPr="00AA4A62">
        <w:rPr>
          <w:bCs/>
          <w:sz w:val="22"/>
          <w:szCs w:val="22"/>
        </w:rPr>
        <w:t xml:space="preserve">public prekindergarten through grade 12 education </w:t>
      </w:r>
      <w:r w:rsidRPr="00AA4A62">
        <w:rPr>
          <w:sz w:val="22"/>
          <w:szCs w:val="22"/>
        </w:rPr>
        <w:t xml:space="preserve">in </w:t>
      </w:r>
      <w:r>
        <w:rPr>
          <w:sz w:val="22"/>
          <w:szCs w:val="22"/>
        </w:rPr>
        <w:t>Connecticut</w:t>
      </w:r>
      <w:r w:rsidRPr="00AA4A62">
        <w:rPr>
          <w:sz w:val="22"/>
          <w:szCs w:val="22"/>
        </w:rPr>
        <w:t xml:space="preserve">. </w:t>
      </w:r>
      <w:r>
        <w:rPr>
          <w:sz w:val="22"/>
          <w:szCs w:val="22"/>
        </w:rPr>
        <w:t xml:space="preserve"> </w:t>
      </w:r>
      <w:r w:rsidRPr="00AA4A62">
        <w:rPr>
          <w:sz w:val="22"/>
          <w:szCs w:val="22"/>
        </w:rPr>
        <w:t xml:space="preserve">This includes board of education expenditures and expenditures from state and federal grants as well as the value of in-kind services. </w:t>
      </w:r>
      <w:r>
        <w:rPr>
          <w:sz w:val="22"/>
          <w:szCs w:val="22"/>
        </w:rPr>
        <w:t xml:space="preserve"> In addition to records from the LEA’s accounting system, expenditure data may also include:</w:t>
      </w:r>
    </w:p>
    <w:p w14:paraId="5E7226B7" w14:textId="77777777" w:rsidR="00726A07" w:rsidRPr="00AA4A62" w:rsidRDefault="00726A07" w:rsidP="00640395">
      <w:pPr>
        <w:pStyle w:val="Default"/>
        <w:numPr>
          <w:ilvl w:val="0"/>
          <w:numId w:val="12"/>
        </w:numPr>
        <w:spacing w:after="30"/>
        <w:ind w:left="720"/>
        <w:rPr>
          <w:color w:val="auto"/>
          <w:sz w:val="22"/>
          <w:szCs w:val="22"/>
        </w:rPr>
      </w:pPr>
      <w:r>
        <w:rPr>
          <w:color w:val="auto"/>
          <w:sz w:val="22"/>
          <w:szCs w:val="22"/>
        </w:rPr>
        <w:t>In-</w:t>
      </w:r>
      <w:r w:rsidRPr="00AA4A62">
        <w:rPr>
          <w:color w:val="auto"/>
          <w:sz w:val="22"/>
          <w:szCs w:val="22"/>
        </w:rPr>
        <w:t>kind services</w:t>
      </w:r>
      <w:r>
        <w:rPr>
          <w:color w:val="auto"/>
          <w:sz w:val="22"/>
          <w:szCs w:val="22"/>
        </w:rPr>
        <w:t xml:space="preserve"> data provided by</w:t>
      </w:r>
      <w:r w:rsidRPr="00AA4A62">
        <w:rPr>
          <w:color w:val="auto"/>
          <w:sz w:val="22"/>
          <w:szCs w:val="22"/>
        </w:rPr>
        <w:t xml:space="preserve"> town officials. </w:t>
      </w:r>
    </w:p>
    <w:p w14:paraId="5C441704" w14:textId="77777777" w:rsidR="00726A07" w:rsidRPr="00AA4A62" w:rsidRDefault="00726A07" w:rsidP="00640395">
      <w:pPr>
        <w:pStyle w:val="Default"/>
        <w:numPr>
          <w:ilvl w:val="0"/>
          <w:numId w:val="12"/>
        </w:numPr>
        <w:ind w:left="720"/>
        <w:rPr>
          <w:color w:val="auto"/>
          <w:sz w:val="22"/>
          <w:szCs w:val="22"/>
        </w:rPr>
      </w:pPr>
      <w:r>
        <w:rPr>
          <w:color w:val="auto"/>
          <w:sz w:val="22"/>
          <w:szCs w:val="22"/>
        </w:rPr>
        <w:t>E</w:t>
      </w:r>
      <w:r w:rsidRPr="00AA4A62">
        <w:rPr>
          <w:color w:val="auto"/>
          <w:sz w:val="22"/>
          <w:szCs w:val="22"/>
        </w:rPr>
        <w:t xml:space="preserve">xpenditures for land, facilities acquisition and construction, debt service, interest, major remodeling and equipment, whether made from the board of education budget or from the town budget. </w:t>
      </w:r>
    </w:p>
    <w:p w14:paraId="3B33DACE" w14:textId="77777777" w:rsidR="00726A07" w:rsidRDefault="00726A07" w:rsidP="00726A07">
      <w:pPr>
        <w:pStyle w:val="Default"/>
        <w:rPr>
          <w:sz w:val="22"/>
          <w:szCs w:val="22"/>
        </w:rPr>
      </w:pPr>
    </w:p>
    <w:p w14:paraId="4F5DEF52" w14:textId="77777777" w:rsidR="00726A07" w:rsidRPr="00AA4A62" w:rsidRDefault="00726A07" w:rsidP="00726A07">
      <w:pPr>
        <w:pStyle w:val="Default"/>
        <w:rPr>
          <w:sz w:val="22"/>
          <w:szCs w:val="22"/>
        </w:rPr>
      </w:pPr>
      <w:r w:rsidRPr="00AA4A62">
        <w:rPr>
          <w:sz w:val="22"/>
          <w:szCs w:val="22"/>
        </w:rPr>
        <w:t xml:space="preserve">There are several categories of expenditures which </w:t>
      </w:r>
      <w:r>
        <w:rPr>
          <w:sz w:val="22"/>
          <w:szCs w:val="22"/>
        </w:rPr>
        <w:t>are excluded from public PreK through grade 12 education expenditures, regardless of their funding source.</w:t>
      </w:r>
      <w:r w:rsidRPr="00AA4A62">
        <w:rPr>
          <w:sz w:val="22"/>
          <w:szCs w:val="22"/>
        </w:rPr>
        <w:t xml:space="preserve"> </w:t>
      </w:r>
      <w:r>
        <w:rPr>
          <w:sz w:val="22"/>
          <w:szCs w:val="22"/>
        </w:rPr>
        <w:t xml:space="preserve">  Expenditures for the following must either be excluded from EFS reporting altogether or identified using the applicable EFS coding</w:t>
      </w:r>
      <w:r w:rsidRPr="00AA4A62">
        <w:rPr>
          <w:sz w:val="22"/>
          <w:szCs w:val="22"/>
        </w:rPr>
        <w:t xml:space="preserve">: </w:t>
      </w:r>
    </w:p>
    <w:p w14:paraId="61B2F880"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Community services; </w:t>
      </w:r>
    </w:p>
    <w:p w14:paraId="29F42CEE"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Nonpublic school health services; </w:t>
      </w:r>
    </w:p>
    <w:p w14:paraId="176C658E"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Nonpublic school transportation services to nonmember students (except </w:t>
      </w:r>
      <w:r>
        <w:rPr>
          <w:sz w:val="22"/>
          <w:szCs w:val="22"/>
        </w:rPr>
        <w:t>as required on the Transportation Schedule</w:t>
      </w:r>
      <w:r w:rsidRPr="00AA4A62">
        <w:rPr>
          <w:sz w:val="22"/>
          <w:szCs w:val="22"/>
        </w:rPr>
        <w:t xml:space="preserve">); </w:t>
      </w:r>
    </w:p>
    <w:p w14:paraId="3480A9D1" w14:textId="77777777" w:rsidR="00726A07" w:rsidRPr="00AA4A62" w:rsidRDefault="00726A07" w:rsidP="00B54F8E">
      <w:pPr>
        <w:pStyle w:val="Default"/>
        <w:numPr>
          <w:ilvl w:val="0"/>
          <w:numId w:val="11"/>
        </w:numPr>
        <w:spacing w:after="30"/>
        <w:rPr>
          <w:sz w:val="22"/>
          <w:szCs w:val="22"/>
        </w:rPr>
      </w:pPr>
      <w:r w:rsidRPr="00AA4A62">
        <w:rPr>
          <w:sz w:val="22"/>
          <w:szCs w:val="22"/>
        </w:rPr>
        <w:t>Nonpublic expenditures</w:t>
      </w:r>
      <w:r>
        <w:rPr>
          <w:sz w:val="22"/>
          <w:szCs w:val="22"/>
        </w:rPr>
        <w:t xml:space="preserve"> </w:t>
      </w:r>
      <w:r w:rsidRPr="00AA4A62">
        <w:rPr>
          <w:sz w:val="22"/>
          <w:szCs w:val="22"/>
        </w:rPr>
        <w:t xml:space="preserve">from state and federal grant programs; </w:t>
      </w:r>
    </w:p>
    <w:p w14:paraId="46FF775D"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Adult and adult basic education programs; </w:t>
      </w:r>
    </w:p>
    <w:p w14:paraId="51930CB7"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Vocational agriculture services to adults and out-of-school youth; </w:t>
      </w:r>
    </w:p>
    <w:p w14:paraId="115BB1D5"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Continuing education programs; </w:t>
      </w:r>
    </w:p>
    <w:p w14:paraId="05C1FAB2"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Volunteer services; </w:t>
      </w:r>
    </w:p>
    <w:p w14:paraId="7DBB289F"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Tuition summer school; </w:t>
      </w:r>
    </w:p>
    <w:p w14:paraId="1012512D"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Student activity funds; </w:t>
      </w:r>
    </w:p>
    <w:p w14:paraId="29C0F71A"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Salaries and fringe benefits for uncertified personnel in certified positions; </w:t>
      </w:r>
    </w:p>
    <w:p w14:paraId="6AD46C6C"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Noneducational expenditures; </w:t>
      </w:r>
    </w:p>
    <w:p w14:paraId="72504C1D"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Other nonpublic expenditures; and </w:t>
      </w:r>
    </w:p>
    <w:p w14:paraId="0D84EF7F" w14:textId="77777777" w:rsidR="00726A07" w:rsidRDefault="00726A07" w:rsidP="00B54F8E">
      <w:pPr>
        <w:pStyle w:val="Default"/>
        <w:numPr>
          <w:ilvl w:val="0"/>
          <w:numId w:val="11"/>
        </w:numPr>
        <w:rPr>
          <w:sz w:val="22"/>
          <w:szCs w:val="22"/>
        </w:rPr>
      </w:pPr>
      <w:r w:rsidRPr="00AA4A62">
        <w:rPr>
          <w:sz w:val="22"/>
          <w:szCs w:val="22"/>
        </w:rPr>
        <w:t xml:space="preserve">PTO and PTA contributions. </w:t>
      </w:r>
    </w:p>
    <w:p w14:paraId="0E443FC6" w14:textId="1620C1A8" w:rsidR="005905FE" w:rsidRPr="005905FE" w:rsidRDefault="005905FE" w:rsidP="005905FE">
      <w:pPr>
        <w:pStyle w:val="ListParagraph"/>
        <w:numPr>
          <w:ilvl w:val="0"/>
          <w:numId w:val="11"/>
        </w:numPr>
        <w:rPr>
          <w:rFonts w:ascii="Times New Roman" w:hAnsi="Times New Roman"/>
        </w:rPr>
      </w:pPr>
      <w:r>
        <w:rPr>
          <w:rFonts w:ascii="Times New Roman" w:hAnsi="Times New Roman"/>
        </w:rPr>
        <w:t>Depreciation expense; in EFS, expenditures for school construction, property and equipment are reported in the year incurred.</w:t>
      </w:r>
    </w:p>
    <w:p w14:paraId="3FE49176" w14:textId="77777777" w:rsidR="00726A07" w:rsidRPr="00AA4A62" w:rsidRDefault="00726A07" w:rsidP="00726A07">
      <w:pPr>
        <w:pStyle w:val="Default"/>
        <w:rPr>
          <w:sz w:val="22"/>
          <w:szCs w:val="22"/>
        </w:rPr>
      </w:pPr>
    </w:p>
    <w:p w14:paraId="3EAD29CB" w14:textId="77777777" w:rsidR="00726A07" w:rsidRDefault="00726A07" w:rsidP="00726A07">
      <w:pPr>
        <w:pStyle w:val="Default"/>
        <w:rPr>
          <w:sz w:val="22"/>
          <w:szCs w:val="22"/>
        </w:rPr>
      </w:pPr>
      <w:r w:rsidRPr="00AA4A62">
        <w:rPr>
          <w:sz w:val="22"/>
          <w:szCs w:val="22"/>
        </w:rPr>
        <w:t>Employee benefit expenditures reported such as re</w:t>
      </w:r>
      <w:r>
        <w:rPr>
          <w:sz w:val="22"/>
          <w:szCs w:val="22"/>
        </w:rPr>
        <w:t>tirement, health insurance, etc.,</w:t>
      </w:r>
      <w:r w:rsidRPr="00AA4A62">
        <w:rPr>
          <w:sz w:val="22"/>
          <w:szCs w:val="22"/>
        </w:rPr>
        <w:t xml:space="preserve"> must be reported “net” of related revenues from non-local tax sources (e.g., contributions from the State Teachers’ Retirement B</w:t>
      </w:r>
      <w:r>
        <w:rPr>
          <w:sz w:val="22"/>
          <w:szCs w:val="22"/>
        </w:rPr>
        <w:t>oard, employee co-payments, etc.</w:t>
      </w:r>
      <w:r w:rsidRPr="00AA4A62">
        <w:rPr>
          <w:sz w:val="22"/>
          <w:szCs w:val="22"/>
        </w:rPr>
        <w:t>)</w:t>
      </w:r>
      <w:r>
        <w:rPr>
          <w:sz w:val="22"/>
          <w:szCs w:val="22"/>
        </w:rPr>
        <w:t>.</w:t>
      </w:r>
    </w:p>
    <w:p w14:paraId="142926FE" w14:textId="77777777" w:rsidR="00D3691D" w:rsidRDefault="00D3691D">
      <w:pPr>
        <w:spacing w:after="0" w:line="240" w:lineRule="auto"/>
        <w:rPr>
          <w:rFonts w:ascii="Times New Roman" w:hAnsi="Times New Roman"/>
          <w:color w:val="000000"/>
        </w:rPr>
      </w:pPr>
      <w:r>
        <w:br w:type="page"/>
      </w:r>
    </w:p>
    <w:p w14:paraId="09C99460" w14:textId="77777777" w:rsidR="00D3691D" w:rsidRPr="00D3691D" w:rsidRDefault="00D3691D" w:rsidP="00D3691D">
      <w:pPr>
        <w:pStyle w:val="Heading4"/>
        <w:rPr>
          <w:rFonts w:ascii="Times New Roman" w:hAnsi="Times New Roman"/>
          <w:sz w:val="24"/>
          <w:szCs w:val="24"/>
        </w:rPr>
      </w:pPr>
      <w:bookmarkStart w:id="10" w:name="_Toc170214687"/>
      <w:r w:rsidRPr="00D3691D">
        <w:rPr>
          <w:rFonts w:ascii="Times New Roman" w:hAnsi="Times New Roman"/>
          <w:sz w:val="24"/>
          <w:szCs w:val="24"/>
        </w:rPr>
        <w:lastRenderedPageBreak/>
        <w:t>1.2.4 Charter School Reporting</w:t>
      </w:r>
      <w:bookmarkEnd w:id="10"/>
    </w:p>
    <w:p w14:paraId="154DDFE6" w14:textId="77777777" w:rsidR="00D3691D" w:rsidRPr="002514BD" w:rsidRDefault="00D3691D" w:rsidP="00D3691D">
      <w:pPr>
        <w:rPr>
          <w:rFonts w:ascii="Times New Roman" w:hAnsi="Times New Roman"/>
        </w:rPr>
      </w:pPr>
      <w:r w:rsidRPr="002514BD">
        <w:rPr>
          <w:rFonts w:ascii="Times New Roman" w:hAnsi="Times New Roman"/>
        </w:rPr>
        <w:t xml:space="preserve">Charter school districts report expenditures in EFS consistently with the requirements for local and regional school districts.  The schedule applicability matrix in Section 3.1 lists the EFS schedules applicable to each type of district.  The following additional information applies to charter school districts: </w:t>
      </w:r>
    </w:p>
    <w:p w14:paraId="679336CC" w14:textId="77777777" w:rsidR="00D3691D" w:rsidRDefault="00D3691D" w:rsidP="00B67110">
      <w:pPr>
        <w:pStyle w:val="ListParagraph"/>
        <w:numPr>
          <w:ilvl w:val="0"/>
          <w:numId w:val="56"/>
        </w:numPr>
        <w:rPr>
          <w:rFonts w:ascii="Times New Roman" w:hAnsi="Times New Roman"/>
        </w:rPr>
      </w:pPr>
      <w:r w:rsidRPr="002514BD">
        <w:rPr>
          <w:rFonts w:ascii="Times New Roman" w:hAnsi="Times New Roman"/>
        </w:rPr>
        <w:t xml:space="preserve">Before completing EFS, please complete the Worksheet for Determining Approved Charter School Application Expenditures (see </w:t>
      </w:r>
      <w:hyperlink w:anchor="_Appendix_F_–" w:history="1">
        <w:r w:rsidRPr="00A121FF">
          <w:rPr>
            <w:rStyle w:val="Hyperlink"/>
            <w:rFonts w:ascii="Times New Roman" w:hAnsi="Times New Roman"/>
          </w:rPr>
          <w:t>Appendix F</w:t>
        </w:r>
      </w:hyperlink>
      <w:r w:rsidRPr="002514BD">
        <w:rPr>
          <w:rFonts w:ascii="Times New Roman" w:hAnsi="Times New Roman"/>
        </w:rPr>
        <w:t xml:space="preserve">). </w:t>
      </w:r>
    </w:p>
    <w:p w14:paraId="15AA0B73" w14:textId="77777777" w:rsidR="00D3691D" w:rsidRPr="002514BD" w:rsidRDefault="00D3691D" w:rsidP="00B67110">
      <w:pPr>
        <w:pStyle w:val="ListParagraph"/>
        <w:numPr>
          <w:ilvl w:val="0"/>
          <w:numId w:val="56"/>
        </w:numPr>
        <w:rPr>
          <w:rFonts w:ascii="Times New Roman" w:hAnsi="Times New Roman"/>
        </w:rPr>
      </w:pPr>
      <w:r w:rsidRPr="002514BD">
        <w:rPr>
          <w:rFonts w:ascii="Times New Roman" w:hAnsi="Times New Roman"/>
        </w:rPr>
        <w:t>To complete EFS, you will need, in addition to your regular accounting records, the details of services provided by your local school district or other town agencies</w:t>
      </w:r>
      <w:r>
        <w:rPr>
          <w:rFonts w:ascii="Times New Roman" w:hAnsi="Times New Roman"/>
        </w:rPr>
        <w:t>.  Report</w:t>
      </w:r>
      <w:r w:rsidRPr="002514BD">
        <w:rPr>
          <w:rFonts w:ascii="Times New Roman" w:hAnsi="Times New Roman"/>
        </w:rPr>
        <w:t xml:space="preserve"> these in EFS as in-kind expenditures (see </w:t>
      </w:r>
      <w:hyperlink w:anchor="_4.2_EFS_Funding" w:history="1">
        <w:r w:rsidRPr="00D3691D">
          <w:rPr>
            <w:rStyle w:val="Hyperlink"/>
            <w:rFonts w:ascii="Times New Roman" w:hAnsi="Times New Roman"/>
          </w:rPr>
          <w:t>Section 4.2</w:t>
        </w:r>
      </w:hyperlink>
      <w:r>
        <w:rPr>
          <w:rFonts w:ascii="Times New Roman" w:hAnsi="Times New Roman"/>
        </w:rPr>
        <w:t xml:space="preserve"> </w:t>
      </w:r>
      <w:r w:rsidRPr="002514BD">
        <w:rPr>
          <w:rFonts w:ascii="Times New Roman" w:hAnsi="Times New Roman"/>
        </w:rPr>
        <w:t>instructions for</w:t>
      </w:r>
      <w:r>
        <w:rPr>
          <w:rFonts w:ascii="Times New Roman" w:hAnsi="Times New Roman"/>
        </w:rPr>
        <w:t xml:space="preserve"> EFS Funding Source Codes 12-17</w:t>
      </w:r>
      <w:r w:rsidRPr="002514BD">
        <w:rPr>
          <w:rFonts w:ascii="Times New Roman" w:hAnsi="Times New Roman"/>
        </w:rPr>
        <w:t xml:space="preserve">). </w:t>
      </w:r>
    </w:p>
    <w:p w14:paraId="3785FE5D" w14:textId="77777777" w:rsidR="00D3691D" w:rsidRPr="002514BD" w:rsidRDefault="00D3691D" w:rsidP="00B67110">
      <w:pPr>
        <w:pStyle w:val="ListParagraph"/>
        <w:numPr>
          <w:ilvl w:val="0"/>
          <w:numId w:val="56"/>
        </w:numPr>
        <w:rPr>
          <w:rFonts w:ascii="Times New Roman" w:hAnsi="Times New Roman"/>
        </w:rPr>
      </w:pPr>
      <w:r w:rsidRPr="002514BD">
        <w:rPr>
          <w:rFonts w:ascii="Times New Roman" w:hAnsi="Times New Roman"/>
        </w:rPr>
        <w:t xml:space="preserve">For certain state and federal grants, the local board of education has the option to </w:t>
      </w:r>
    </w:p>
    <w:p w14:paraId="2A7C097B" w14:textId="77777777" w:rsidR="00D3691D" w:rsidRPr="002514BD" w:rsidRDefault="00D3691D" w:rsidP="00B67110">
      <w:pPr>
        <w:pStyle w:val="ListParagraph"/>
        <w:numPr>
          <w:ilvl w:val="1"/>
          <w:numId w:val="56"/>
        </w:numPr>
        <w:rPr>
          <w:rFonts w:ascii="Times New Roman" w:hAnsi="Times New Roman"/>
        </w:rPr>
      </w:pPr>
      <w:r w:rsidRPr="002514BD">
        <w:rPr>
          <w:rFonts w:ascii="Times New Roman" w:hAnsi="Times New Roman"/>
        </w:rPr>
        <w:t xml:space="preserve">Pass the grant money on to the charter school, or </w:t>
      </w:r>
    </w:p>
    <w:p w14:paraId="73848966" w14:textId="77777777" w:rsidR="00D3691D" w:rsidRDefault="00D3691D" w:rsidP="00B67110">
      <w:pPr>
        <w:pStyle w:val="ListParagraph"/>
        <w:numPr>
          <w:ilvl w:val="1"/>
          <w:numId w:val="56"/>
        </w:numPr>
        <w:rPr>
          <w:rFonts w:ascii="Times New Roman" w:hAnsi="Times New Roman"/>
        </w:rPr>
      </w:pPr>
      <w:r w:rsidRPr="002514BD">
        <w:rPr>
          <w:rFonts w:ascii="Times New Roman" w:hAnsi="Times New Roman"/>
        </w:rPr>
        <w:t>Hold the money in an account, provide services to the charter school and pay for those services from that account.  For the charter school district, this is considered an in-kind expenditure.</w:t>
      </w:r>
    </w:p>
    <w:p w14:paraId="3E980677" w14:textId="77777777" w:rsidR="00261D7F" w:rsidRDefault="00261D7F" w:rsidP="00261D7F">
      <w:pPr>
        <w:pStyle w:val="Heading4"/>
        <w:rPr>
          <w:rFonts w:ascii="Times New Roman" w:hAnsi="Times New Roman"/>
          <w:sz w:val="24"/>
          <w:szCs w:val="24"/>
        </w:rPr>
      </w:pPr>
      <w:bookmarkStart w:id="11" w:name="_Toc170214688"/>
      <w:r>
        <w:rPr>
          <w:rFonts w:ascii="Times New Roman" w:hAnsi="Times New Roman"/>
          <w:sz w:val="24"/>
          <w:szCs w:val="24"/>
        </w:rPr>
        <w:t>1.2.5 RESC Reporting</w:t>
      </w:r>
      <w:bookmarkEnd w:id="11"/>
    </w:p>
    <w:p w14:paraId="693CD92C" w14:textId="77777777" w:rsidR="00261D7F" w:rsidRDefault="00261D7F" w:rsidP="00261D7F">
      <w:pPr>
        <w:rPr>
          <w:rFonts w:ascii="Times New Roman" w:eastAsiaTheme="minorHAnsi" w:hAnsi="Times New Roman"/>
        </w:rPr>
      </w:pPr>
      <w:r>
        <w:rPr>
          <w:rFonts w:ascii="Times New Roman" w:hAnsi="Times New Roman"/>
        </w:rPr>
        <w:t xml:space="preserve">RESCs report expenditures in EFS consistently with the requirements for local and regional school districts, with the exception that for RESCs established as governmental entities, total expenditures from governmental funds, and for RESCs not established as governmental entities, total expenditures, must be reported. The following additional information applies to RESCs: </w:t>
      </w:r>
    </w:p>
    <w:p w14:paraId="5E6453EF" w14:textId="77777777" w:rsidR="00261D7F" w:rsidRDefault="00261D7F" w:rsidP="00B67110">
      <w:pPr>
        <w:pStyle w:val="ListParagraph"/>
        <w:numPr>
          <w:ilvl w:val="0"/>
          <w:numId w:val="59"/>
        </w:numPr>
        <w:spacing w:line="252" w:lineRule="auto"/>
        <w:rPr>
          <w:rFonts w:ascii="Times New Roman" w:hAnsi="Times New Roman"/>
        </w:rPr>
      </w:pPr>
      <w:r>
        <w:rPr>
          <w:rFonts w:ascii="Times New Roman" w:hAnsi="Times New Roman"/>
        </w:rPr>
        <w:t>The EFS expenditure codes allow classification of expenditures between those that apply to RESC schools/school district, vs. those that apply to other functions that RESCs perform. EFS Education Types 1, 2, and 3 identify expenditures for elementary and secondary education that apply to RESC schools/school districts. Other education types are used to indicate expenditures for other RESC activities.</w:t>
      </w:r>
    </w:p>
    <w:p w14:paraId="49F4E7B1" w14:textId="77777777" w:rsidR="00261D7F" w:rsidRDefault="00261D7F" w:rsidP="00B67110">
      <w:pPr>
        <w:pStyle w:val="ListParagraph"/>
        <w:numPr>
          <w:ilvl w:val="0"/>
          <w:numId w:val="59"/>
        </w:numPr>
        <w:spacing w:line="252" w:lineRule="auto"/>
        <w:rPr>
          <w:rFonts w:ascii="Times New Roman" w:hAnsi="Times New Roman"/>
        </w:rPr>
      </w:pPr>
      <w:r>
        <w:rPr>
          <w:rFonts w:ascii="Times New Roman" w:hAnsi="Times New Roman"/>
        </w:rPr>
        <w:t>The EFS Federal, State, and Private/Miscellaneous Funding Schedules provide separate sections for total RESC expenditures and for RESC school/school district expenditures.  The sources of funding need to be reconciled with EFS expenditure reporting separately for each section.</w:t>
      </w:r>
    </w:p>
    <w:p w14:paraId="53695268" w14:textId="77777777" w:rsidR="00261D7F" w:rsidRDefault="00261D7F" w:rsidP="00B67110">
      <w:pPr>
        <w:pStyle w:val="ListParagraph"/>
        <w:numPr>
          <w:ilvl w:val="0"/>
          <w:numId w:val="59"/>
        </w:numPr>
        <w:spacing w:line="252" w:lineRule="auto"/>
        <w:rPr>
          <w:rFonts w:ascii="Times New Roman" w:hAnsi="Times New Roman"/>
        </w:rPr>
      </w:pPr>
      <w:r>
        <w:rPr>
          <w:rFonts w:ascii="Times New Roman" w:hAnsi="Times New Roman"/>
        </w:rPr>
        <w:t>Ensure that total expenditures reported in EFS are not duplicated. The effects of inter-fund transactions must be eliminated before entering expenditures in EFS.  The expenditure should be reported where ultimately incurred.  For example, for a school which is charged an internal fee for copier usage, the expenditure should be reported for that school.</w:t>
      </w:r>
    </w:p>
    <w:p w14:paraId="0A8B4935" w14:textId="77777777" w:rsidR="00261D7F" w:rsidRPr="00261D7F" w:rsidRDefault="00261D7F" w:rsidP="00261D7F">
      <w:pPr>
        <w:spacing w:line="252" w:lineRule="auto"/>
        <w:ind w:left="360"/>
        <w:rPr>
          <w:rFonts w:ascii="Times New Roman" w:hAnsi="Times New Roman"/>
        </w:rPr>
      </w:pPr>
    </w:p>
    <w:p w14:paraId="1C843F89" w14:textId="77777777" w:rsidR="00726A07" w:rsidRDefault="006C5189" w:rsidP="00D3691D">
      <w:pPr>
        <w:pStyle w:val="Heading4"/>
        <w:rPr>
          <w:sz w:val="22"/>
          <w:szCs w:val="22"/>
        </w:rPr>
      </w:pPr>
      <w:bookmarkStart w:id="12" w:name="_Toc502652707"/>
      <w:bookmarkStart w:id="13" w:name="_Toc502652769"/>
      <w:bookmarkStart w:id="14" w:name="_Toc170214689"/>
      <w:r>
        <w:rPr>
          <w:rFonts w:ascii="Times New Roman" w:hAnsi="Times New Roman"/>
          <w:sz w:val="24"/>
          <w:szCs w:val="24"/>
        </w:rPr>
        <w:t>1.2.</w:t>
      </w:r>
      <w:r w:rsidR="00261D7F">
        <w:rPr>
          <w:rFonts w:ascii="Times New Roman" w:hAnsi="Times New Roman"/>
          <w:sz w:val="24"/>
          <w:szCs w:val="24"/>
        </w:rPr>
        <w:t>6</w:t>
      </w:r>
      <w:r>
        <w:rPr>
          <w:rFonts w:ascii="Times New Roman" w:hAnsi="Times New Roman"/>
          <w:sz w:val="24"/>
          <w:szCs w:val="24"/>
        </w:rPr>
        <w:t xml:space="preserve"> </w:t>
      </w:r>
      <w:r w:rsidR="00726A07" w:rsidRPr="00726A07">
        <w:rPr>
          <w:rFonts w:ascii="Times New Roman" w:hAnsi="Times New Roman"/>
          <w:sz w:val="24"/>
          <w:szCs w:val="24"/>
        </w:rPr>
        <w:t>Filing requirements</w:t>
      </w:r>
      <w:bookmarkEnd w:id="12"/>
      <w:bookmarkEnd w:id="13"/>
      <w:bookmarkEnd w:id="14"/>
    </w:p>
    <w:p w14:paraId="188636F9" w14:textId="77777777" w:rsidR="00726A07" w:rsidRDefault="00726A07" w:rsidP="00726A07">
      <w:pPr>
        <w:pStyle w:val="Default"/>
        <w:rPr>
          <w:sz w:val="22"/>
          <w:szCs w:val="22"/>
        </w:rPr>
      </w:pPr>
      <w:r w:rsidRPr="00534C67">
        <w:rPr>
          <w:sz w:val="22"/>
          <w:szCs w:val="22"/>
        </w:rPr>
        <w:t xml:space="preserve">Section 10-227 of the Connecticut General Statutes requires </w:t>
      </w:r>
      <w:r>
        <w:rPr>
          <w:sz w:val="22"/>
          <w:szCs w:val="22"/>
        </w:rPr>
        <w:t>that E</w:t>
      </w:r>
      <w:r w:rsidR="00987AC5">
        <w:rPr>
          <w:sz w:val="22"/>
          <w:szCs w:val="22"/>
        </w:rPr>
        <w:t>F</w:t>
      </w:r>
      <w:r>
        <w:rPr>
          <w:sz w:val="22"/>
          <w:szCs w:val="22"/>
        </w:rPr>
        <w:t>S</w:t>
      </w:r>
      <w:r w:rsidRPr="00534C67">
        <w:rPr>
          <w:sz w:val="22"/>
          <w:szCs w:val="22"/>
        </w:rPr>
        <w:t xml:space="preserve"> data be submitted on or before September 1</w:t>
      </w:r>
      <w:r>
        <w:rPr>
          <w:sz w:val="22"/>
          <w:szCs w:val="22"/>
        </w:rPr>
        <w:t>.</w:t>
      </w:r>
    </w:p>
    <w:p w14:paraId="6FF7BDE1" w14:textId="77777777" w:rsidR="00261D7F" w:rsidRDefault="00261D7F">
      <w:pPr>
        <w:spacing w:after="0" w:line="240" w:lineRule="auto"/>
        <w:rPr>
          <w:rFonts w:ascii="Times New Roman" w:hAnsi="Times New Roman"/>
          <w:color w:val="000000"/>
        </w:rPr>
      </w:pPr>
      <w:r>
        <w:br w:type="page"/>
      </w:r>
    </w:p>
    <w:p w14:paraId="0E3C4F43" w14:textId="77777777" w:rsidR="00726A07" w:rsidRDefault="006C5189" w:rsidP="00726A07">
      <w:pPr>
        <w:pStyle w:val="Heading4"/>
        <w:rPr>
          <w:sz w:val="22"/>
          <w:szCs w:val="22"/>
        </w:rPr>
      </w:pPr>
      <w:bookmarkStart w:id="15" w:name="_Toc502652708"/>
      <w:bookmarkStart w:id="16" w:name="_Toc502652770"/>
      <w:bookmarkStart w:id="17" w:name="_Toc170214690"/>
      <w:r>
        <w:rPr>
          <w:rFonts w:ascii="Times New Roman" w:hAnsi="Times New Roman"/>
          <w:sz w:val="24"/>
          <w:szCs w:val="24"/>
        </w:rPr>
        <w:lastRenderedPageBreak/>
        <w:t>1.2.</w:t>
      </w:r>
      <w:r w:rsidR="00261D7F">
        <w:rPr>
          <w:rFonts w:ascii="Times New Roman" w:hAnsi="Times New Roman"/>
          <w:sz w:val="24"/>
          <w:szCs w:val="24"/>
        </w:rPr>
        <w:t>7</w:t>
      </w:r>
      <w:r>
        <w:rPr>
          <w:rFonts w:ascii="Times New Roman" w:hAnsi="Times New Roman"/>
          <w:sz w:val="24"/>
          <w:szCs w:val="24"/>
        </w:rPr>
        <w:t xml:space="preserve"> </w:t>
      </w:r>
      <w:r w:rsidR="00726A07" w:rsidRPr="00726A07">
        <w:rPr>
          <w:rFonts w:ascii="Times New Roman" w:hAnsi="Times New Roman"/>
          <w:sz w:val="24"/>
          <w:szCs w:val="24"/>
        </w:rPr>
        <w:t>Audit</w:t>
      </w:r>
      <w:bookmarkEnd w:id="15"/>
      <w:bookmarkEnd w:id="16"/>
      <w:bookmarkEnd w:id="17"/>
      <w:r w:rsidR="00726A07">
        <w:rPr>
          <w:b w:val="0"/>
          <w:bCs w:val="0"/>
          <w:sz w:val="22"/>
          <w:szCs w:val="22"/>
        </w:rPr>
        <w:t xml:space="preserve"> </w:t>
      </w:r>
    </w:p>
    <w:p w14:paraId="3AB96DD2" w14:textId="77777777" w:rsidR="00726A07" w:rsidRPr="006C5189" w:rsidRDefault="00726A07" w:rsidP="00726A07">
      <w:pPr>
        <w:pStyle w:val="Default"/>
        <w:rPr>
          <w:sz w:val="22"/>
          <w:szCs w:val="22"/>
        </w:rPr>
      </w:pPr>
      <w:r w:rsidRPr="006C5189">
        <w:rPr>
          <w:sz w:val="22"/>
          <w:szCs w:val="22"/>
        </w:rPr>
        <w:t>Section 10-227 of the Connecticut General Statutes requires that each LEA’s EFS submission be certified by an Independent Public Accountant.  The CSDE Office of Internal Audit (OIA) annually publishes an Agreed-Upon Procedures package to be performed by the independent accountant.  It is the LEA’s responsibility to ensure that the required Agreed-Upon Procedures reports are submitted to the CSDE on or before December 31. This report should be submitted in accordance with the instructions provided in the OIA package.</w:t>
      </w:r>
    </w:p>
    <w:p w14:paraId="76B6D8C5" w14:textId="77777777" w:rsidR="00726A07" w:rsidRPr="006C5189" w:rsidRDefault="00726A07" w:rsidP="00726A07">
      <w:pPr>
        <w:pStyle w:val="Default"/>
        <w:rPr>
          <w:sz w:val="22"/>
          <w:szCs w:val="22"/>
        </w:rPr>
      </w:pPr>
      <w:r w:rsidRPr="006C5189">
        <w:rPr>
          <w:sz w:val="22"/>
          <w:szCs w:val="22"/>
        </w:rPr>
        <w:t xml:space="preserve"> </w:t>
      </w:r>
    </w:p>
    <w:p w14:paraId="5FA6E258" w14:textId="77777777" w:rsidR="00BF0640" w:rsidRPr="006C5189" w:rsidRDefault="00726A07" w:rsidP="00726A07">
      <w:pPr>
        <w:spacing w:after="100" w:afterAutospacing="1" w:line="240" w:lineRule="auto"/>
        <w:rPr>
          <w:rFonts w:ascii="Times New Roman" w:hAnsi="Times New Roman"/>
        </w:rPr>
      </w:pPr>
      <w:r w:rsidRPr="006C5189">
        <w:rPr>
          <w:rFonts w:ascii="Times New Roman" w:hAnsi="Times New Roman"/>
        </w:rPr>
        <w:t>For local and state audit purposes, all supporting documentation and work papers generated in submitting the EFS data must be maintained.  It is the Superintendent’s responsibility to maintain the supporting documentation necessary for a complete audit trail, including appropriate documentation for data provided by the town.</w:t>
      </w:r>
    </w:p>
    <w:p w14:paraId="20462FA6" w14:textId="77777777" w:rsidR="00987AC5" w:rsidRDefault="00987AC5">
      <w:pPr>
        <w:spacing w:after="0" w:line="240" w:lineRule="auto"/>
        <w:rPr>
          <w:rFonts w:ascii="Times New Roman" w:eastAsia="Times New Roman" w:hAnsi="Times New Roman"/>
          <w:b/>
          <w:color w:val="000000"/>
          <w:sz w:val="28"/>
          <w:szCs w:val="28"/>
        </w:rPr>
      </w:pPr>
      <w:bookmarkStart w:id="18" w:name="_Toc502240987"/>
      <w:bookmarkStart w:id="19" w:name="_Toc502241108"/>
      <w:r>
        <w:rPr>
          <w:b/>
          <w:color w:val="000000"/>
          <w:sz w:val="28"/>
          <w:szCs w:val="28"/>
        </w:rPr>
        <w:br w:type="page"/>
      </w:r>
    </w:p>
    <w:p w14:paraId="3F9EB970" w14:textId="77777777" w:rsidR="00A76558" w:rsidRPr="005217CA" w:rsidRDefault="00A76558" w:rsidP="00AD4E5E">
      <w:pPr>
        <w:pStyle w:val="Heading2"/>
        <w:rPr>
          <w:b/>
          <w:color w:val="000000"/>
          <w:sz w:val="28"/>
          <w:szCs w:val="28"/>
        </w:rPr>
      </w:pPr>
      <w:bookmarkStart w:id="20" w:name="_Toc170214691"/>
      <w:r w:rsidRPr="005217CA">
        <w:rPr>
          <w:b/>
          <w:color w:val="000000"/>
          <w:sz w:val="28"/>
          <w:szCs w:val="28"/>
        </w:rPr>
        <w:lastRenderedPageBreak/>
        <w:t>2.0 System Procedures</w:t>
      </w:r>
      <w:bookmarkEnd w:id="18"/>
      <w:bookmarkEnd w:id="19"/>
      <w:bookmarkEnd w:id="20"/>
    </w:p>
    <w:p w14:paraId="473CD820" w14:textId="77777777" w:rsidR="00947A9F" w:rsidRPr="00E2760A" w:rsidRDefault="00947A9F" w:rsidP="002B7899">
      <w:pPr>
        <w:pStyle w:val="Heading3"/>
      </w:pPr>
      <w:bookmarkStart w:id="21" w:name="_2.1_Logging_in"/>
      <w:bookmarkStart w:id="22" w:name="_Toc502240988"/>
      <w:bookmarkStart w:id="23" w:name="_Toc502241109"/>
      <w:bookmarkStart w:id="24" w:name="_Toc170214692"/>
      <w:bookmarkEnd w:id="21"/>
      <w:r w:rsidRPr="00E2760A">
        <w:t>2.1 Logging in instructions</w:t>
      </w:r>
      <w:bookmarkEnd w:id="22"/>
      <w:bookmarkEnd w:id="23"/>
      <w:bookmarkEnd w:id="24"/>
    </w:p>
    <w:p w14:paraId="043C26AF" w14:textId="77777777" w:rsidR="00947A9F" w:rsidRPr="00AD4E5E" w:rsidRDefault="00947A9F" w:rsidP="00AD4E5E">
      <w:pPr>
        <w:pStyle w:val="Heading4"/>
        <w:rPr>
          <w:rFonts w:ascii="Times New Roman" w:hAnsi="Times New Roman"/>
          <w:sz w:val="24"/>
          <w:szCs w:val="24"/>
        </w:rPr>
      </w:pPr>
      <w:bookmarkStart w:id="25" w:name="_Toc502240989"/>
      <w:bookmarkStart w:id="26" w:name="_Toc502241110"/>
      <w:bookmarkStart w:id="27" w:name="_Toc502242998"/>
      <w:bookmarkStart w:id="28" w:name="_Toc502243017"/>
      <w:bookmarkStart w:id="29" w:name="_Toc170214693"/>
      <w:r w:rsidRPr="00AD4E5E">
        <w:rPr>
          <w:rFonts w:ascii="Times New Roman" w:hAnsi="Times New Roman"/>
          <w:sz w:val="24"/>
          <w:szCs w:val="24"/>
        </w:rPr>
        <w:t>2.1.1 How to Access EFS data collection</w:t>
      </w:r>
      <w:bookmarkEnd w:id="25"/>
      <w:bookmarkEnd w:id="26"/>
      <w:bookmarkEnd w:id="27"/>
      <w:bookmarkEnd w:id="28"/>
      <w:bookmarkEnd w:id="29"/>
    </w:p>
    <w:p w14:paraId="12A4C000" w14:textId="77777777" w:rsidR="00947A9F" w:rsidRDefault="00947A9F" w:rsidP="000163E4">
      <w:pPr>
        <w:spacing w:before="100" w:beforeAutospacing="1" w:after="100" w:afterAutospacing="1" w:line="240" w:lineRule="auto"/>
        <w:ind w:left="720"/>
        <w:rPr>
          <w:rFonts w:ascii="Times New Roman" w:hAnsi="Times New Roman"/>
        </w:rPr>
      </w:pPr>
      <w:r w:rsidRPr="00947A9F">
        <w:rPr>
          <w:rFonts w:ascii="Times New Roman" w:hAnsi="Times New Roman"/>
        </w:rPr>
        <w:t>Prerequisites: (An account in Directory Manager (DM) with a</w:t>
      </w:r>
      <w:r w:rsidR="005E2DD4">
        <w:rPr>
          <w:rFonts w:ascii="Times New Roman" w:hAnsi="Times New Roman"/>
        </w:rPr>
        <w:t>n EFS</w:t>
      </w:r>
      <w:r w:rsidRPr="00947A9F">
        <w:rPr>
          <w:rFonts w:ascii="Times New Roman" w:hAnsi="Times New Roman"/>
        </w:rPr>
        <w:t xml:space="preserve"> role assigned.)</w:t>
      </w:r>
    </w:p>
    <w:p w14:paraId="55666ADC" w14:textId="77777777" w:rsidR="00947A9F" w:rsidRPr="00947A9F" w:rsidRDefault="00947A9F" w:rsidP="00B54F8E">
      <w:pPr>
        <w:numPr>
          <w:ilvl w:val="1"/>
          <w:numId w:val="3"/>
        </w:numPr>
        <w:spacing w:before="100" w:beforeAutospacing="1" w:after="100" w:afterAutospacing="1" w:line="240" w:lineRule="auto"/>
        <w:rPr>
          <w:rFonts w:ascii="Times New Roman" w:hAnsi="Times New Roman"/>
        </w:rPr>
      </w:pPr>
      <w:r w:rsidRPr="00947A9F">
        <w:rPr>
          <w:rFonts w:ascii="Times New Roman" w:hAnsi="Times New Roman"/>
        </w:rPr>
        <w:t>Your username and password are sent in two separate emails when you are first added to Directory Manager by you</w:t>
      </w:r>
      <w:r>
        <w:rPr>
          <w:rFonts w:ascii="Times New Roman" w:hAnsi="Times New Roman"/>
        </w:rPr>
        <w:t>r</w:t>
      </w:r>
      <w:r w:rsidRPr="00947A9F">
        <w:rPr>
          <w:rFonts w:ascii="Times New Roman" w:hAnsi="Times New Roman"/>
        </w:rPr>
        <w:t xml:space="preserve"> LEA Security Manager. Usernames and passwords should NOT be shared, as each are unique to the assigned individual. </w:t>
      </w:r>
    </w:p>
    <w:p w14:paraId="551E4FDD" w14:textId="77777777" w:rsidR="00673889" w:rsidRPr="00673889" w:rsidRDefault="00673889" w:rsidP="00B54F8E">
      <w:pPr>
        <w:numPr>
          <w:ilvl w:val="0"/>
          <w:numId w:val="4"/>
        </w:numPr>
        <w:spacing w:before="100" w:beforeAutospacing="1" w:after="100" w:afterAutospacing="1" w:line="240" w:lineRule="auto"/>
        <w:rPr>
          <w:rFonts w:ascii="Times New Roman" w:hAnsi="Times New Roman"/>
          <w:szCs w:val="20"/>
        </w:rPr>
      </w:pPr>
      <w:r w:rsidRPr="00673889">
        <w:rPr>
          <w:rFonts w:ascii="Times New Roman" w:hAnsi="Times New Roman"/>
        </w:rPr>
        <w:t xml:space="preserve">Using </w:t>
      </w:r>
      <w:r w:rsidR="008055D9" w:rsidRPr="00673889">
        <w:rPr>
          <w:rFonts w:ascii="Times New Roman" w:hAnsi="Times New Roman"/>
        </w:rPr>
        <w:t>Google Chrome</w:t>
      </w:r>
      <w:r w:rsidR="008055D9">
        <w:rPr>
          <w:rFonts w:ascii="Times New Roman" w:hAnsi="Times New Roman"/>
        </w:rPr>
        <w:t xml:space="preserve"> or Microsoft Edge</w:t>
      </w:r>
      <w:r w:rsidRPr="00673889">
        <w:rPr>
          <w:rFonts w:ascii="Times New Roman" w:hAnsi="Times New Roman"/>
        </w:rPr>
        <w:t xml:space="preserve">, go to the </w:t>
      </w:r>
      <w:hyperlink r:id="rId15" w:history="1">
        <w:r w:rsidRPr="00673889">
          <w:rPr>
            <w:rStyle w:val="Hyperlink"/>
            <w:rFonts w:ascii="Times New Roman" w:hAnsi="Times New Roman"/>
          </w:rPr>
          <w:t>https://csde.ct.gov</w:t>
        </w:r>
      </w:hyperlink>
      <w:r w:rsidRPr="00673889">
        <w:rPr>
          <w:rFonts w:ascii="Times New Roman" w:hAnsi="Times New Roman"/>
        </w:rPr>
        <w:t xml:space="preserve"> website. The system displays the State of Connecticut Login screen.</w:t>
      </w:r>
      <w:r>
        <w:rPr>
          <w:rFonts w:ascii="Times New Roman" w:hAnsi="Times New Roman"/>
        </w:rPr>
        <w:t xml:space="preserve"> </w:t>
      </w:r>
    </w:p>
    <w:p w14:paraId="06EAB83E" w14:textId="77777777" w:rsidR="00673889" w:rsidRDefault="00F809B1" w:rsidP="000163E4">
      <w:pPr>
        <w:spacing w:before="100" w:beforeAutospacing="1" w:after="100" w:afterAutospacing="1" w:line="240" w:lineRule="auto"/>
        <w:ind w:left="1080"/>
      </w:pPr>
      <w:r>
        <w:rPr>
          <w:noProof/>
        </w:rPr>
        <w:drawing>
          <wp:inline distT="0" distB="0" distL="0" distR="0" wp14:anchorId="2D5FCC26" wp14:editId="7875526F">
            <wp:extent cx="2392680" cy="1865685"/>
            <wp:effectExtent l="0" t="0" r="7620" b="1270"/>
            <wp:docPr id="175" name="Picture 175" descr="image of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image of login page"/>
                    <pic:cNvPicPr/>
                  </pic:nvPicPr>
                  <pic:blipFill>
                    <a:blip r:embed="rId16"/>
                    <a:stretch>
                      <a:fillRect/>
                    </a:stretch>
                  </pic:blipFill>
                  <pic:spPr>
                    <a:xfrm>
                      <a:off x="0" y="0"/>
                      <a:ext cx="2426409" cy="1891985"/>
                    </a:xfrm>
                    <a:prstGeom prst="rect">
                      <a:avLst/>
                    </a:prstGeom>
                  </pic:spPr>
                </pic:pic>
              </a:graphicData>
            </a:graphic>
          </wp:inline>
        </w:drawing>
      </w:r>
    </w:p>
    <w:p w14:paraId="75AAC5A9" w14:textId="77777777" w:rsidR="00673889" w:rsidRDefault="00673889" w:rsidP="00B54F8E">
      <w:pPr>
        <w:numPr>
          <w:ilvl w:val="0"/>
          <w:numId w:val="4"/>
        </w:numPr>
        <w:spacing w:before="100" w:beforeAutospacing="1" w:after="100" w:afterAutospacing="1" w:line="240" w:lineRule="auto"/>
        <w:rPr>
          <w:rFonts w:ascii="Times New Roman" w:hAnsi="Times New Roman"/>
          <w:szCs w:val="20"/>
        </w:rPr>
      </w:pPr>
      <w:r w:rsidRPr="00673889">
        <w:rPr>
          <w:rFonts w:ascii="Times New Roman" w:hAnsi="Times New Roman"/>
          <w:szCs w:val="20"/>
        </w:rPr>
        <w:t>Enter your Username and Password and select Login.</w:t>
      </w:r>
      <w:r>
        <w:rPr>
          <w:rFonts w:ascii="Times New Roman" w:hAnsi="Times New Roman"/>
          <w:szCs w:val="20"/>
        </w:rPr>
        <w:t xml:space="preserve"> </w:t>
      </w:r>
    </w:p>
    <w:p w14:paraId="336DEBDE" w14:textId="77777777" w:rsidR="000163E4" w:rsidRDefault="00673889" w:rsidP="00B54F8E">
      <w:pPr>
        <w:numPr>
          <w:ilvl w:val="0"/>
          <w:numId w:val="5"/>
        </w:numPr>
        <w:spacing w:before="100" w:beforeAutospacing="1" w:after="100" w:afterAutospacing="1" w:line="240" w:lineRule="auto"/>
        <w:rPr>
          <w:rFonts w:ascii="Times New Roman" w:hAnsi="Times New Roman"/>
          <w:szCs w:val="20"/>
        </w:rPr>
      </w:pPr>
      <w:r w:rsidRPr="000C632C">
        <w:rPr>
          <w:rFonts w:ascii="Times New Roman" w:hAnsi="Times New Roman"/>
          <w:szCs w:val="20"/>
        </w:rPr>
        <w:t>If you only have access to EFS, the system displays the Grants Data System Acknowledgement screen</w:t>
      </w:r>
      <w:r w:rsidR="000163E4">
        <w:rPr>
          <w:rFonts w:ascii="Times New Roman" w:hAnsi="Times New Roman"/>
          <w:szCs w:val="20"/>
        </w:rPr>
        <w:t>.</w:t>
      </w:r>
    </w:p>
    <w:p w14:paraId="1AFE66B6" w14:textId="77777777" w:rsidR="000163E4" w:rsidRDefault="00673889" w:rsidP="00B54F8E">
      <w:pPr>
        <w:numPr>
          <w:ilvl w:val="0"/>
          <w:numId w:val="5"/>
        </w:numPr>
        <w:spacing w:before="100" w:beforeAutospacing="1" w:after="100" w:afterAutospacing="1" w:line="240" w:lineRule="auto"/>
        <w:rPr>
          <w:rFonts w:ascii="Times New Roman" w:hAnsi="Times New Roman"/>
          <w:szCs w:val="20"/>
        </w:rPr>
      </w:pPr>
      <w:r w:rsidRPr="000163E4">
        <w:rPr>
          <w:rFonts w:ascii="Times New Roman" w:hAnsi="Times New Roman"/>
          <w:szCs w:val="20"/>
        </w:rPr>
        <w:t xml:space="preserve">If you have access to more than one application, the system displays the </w:t>
      </w:r>
      <w:r w:rsidR="00E964B3">
        <w:rPr>
          <w:rFonts w:ascii="Times New Roman" w:hAnsi="Times New Roman"/>
          <w:szCs w:val="20"/>
        </w:rPr>
        <w:t>CSDE</w:t>
      </w:r>
      <w:r w:rsidRPr="000163E4">
        <w:rPr>
          <w:rFonts w:ascii="Times New Roman" w:hAnsi="Times New Roman"/>
          <w:szCs w:val="20"/>
        </w:rPr>
        <w:t>Home Page.</w:t>
      </w:r>
    </w:p>
    <w:p w14:paraId="2CB71D66" w14:textId="77777777" w:rsidR="000163E4" w:rsidRDefault="007035D0" w:rsidP="00B54F8E">
      <w:pPr>
        <w:numPr>
          <w:ilvl w:val="1"/>
          <w:numId w:val="5"/>
        </w:numPr>
        <w:spacing w:before="100" w:beforeAutospacing="1" w:after="100" w:afterAutospacing="1" w:line="240" w:lineRule="auto"/>
        <w:ind w:left="2160"/>
        <w:rPr>
          <w:rFonts w:ascii="Times New Roman" w:hAnsi="Times New Roman"/>
          <w:szCs w:val="20"/>
        </w:rPr>
      </w:pPr>
      <w:r w:rsidRPr="000163E4">
        <w:rPr>
          <w:rFonts w:ascii="Times New Roman" w:hAnsi="Times New Roman"/>
          <w:szCs w:val="20"/>
        </w:rPr>
        <w:t>Select Education Financial System from the Application drop-down menu and click Continue. The system displays the Grants Data System Acknowledgement screen.</w:t>
      </w:r>
    </w:p>
    <w:p w14:paraId="07EF9E43" w14:textId="77777777" w:rsidR="00673889" w:rsidRPr="000163E4" w:rsidRDefault="00B05287" w:rsidP="000163E4">
      <w:pPr>
        <w:spacing w:before="100" w:beforeAutospacing="1" w:after="100" w:afterAutospacing="1" w:line="240" w:lineRule="auto"/>
        <w:ind w:left="2160"/>
        <w:rPr>
          <w:rFonts w:ascii="Times New Roman" w:hAnsi="Times New Roman"/>
          <w:szCs w:val="20"/>
        </w:rPr>
      </w:pPr>
      <w:r>
        <w:rPr>
          <w:noProof/>
        </w:rPr>
        <w:drawing>
          <wp:inline distT="0" distB="0" distL="0" distR="0" wp14:anchorId="3FCA3171" wp14:editId="52EE7FC5">
            <wp:extent cx="3086100" cy="1463040"/>
            <wp:effectExtent l="0" t="0" r="0" b="0"/>
            <wp:docPr id="2" name="Picture 2" descr="image of application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application selec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1463040"/>
                    </a:xfrm>
                    <a:prstGeom prst="rect">
                      <a:avLst/>
                    </a:prstGeom>
                    <a:noFill/>
                    <a:ln>
                      <a:noFill/>
                    </a:ln>
                  </pic:spPr>
                </pic:pic>
              </a:graphicData>
            </a:graphic>
          </wp:inline>
        </w:drawing>
      </w:r>
    </w:p>
    <w:p w14:paraId="55B64C93" w14:textId="5F2C8458" w:rsidR="003B79BA" w:rsidRPr="003B79BA" w:rsidRDefault="003B79BA" w:rsidP="003B79BA">
      <w:pPr>
        <w:spacing w:before="100" w:beforeAutospacing="1" w:after="100" w:afterAutospacing="1"/>
        <w:ind w:left="2160"/>
        <w:rPr>
          <w:rFonts w:ascii="Times New Roman" w:hAnsi="Times New Roman"/>
        </w:rPr>
      </w:pPr>
      <w:r>
        <w:rPr>
          <w:rFonts w:ascii="Times New Roman" w:hAnsi="Times New Roman"/>
          <w:smallCaps/>
        </w:rPr>
        <w:t>Note</w:t>
      </w:r>
      <w:r>
        <w:rPr>
          <w:rFonts w:ascii="Times New Roman" w:hAnsi="Times New Roman"/>
        </w:rPr>
        <w:t xml:space="preserve">: If you do not have access to EFS, contact your LEA Security Manager.  If you do not know who your Security Manager is, please click this link and contact one of them: </w:t>
      </w:r>
      <w:hyperlink r:id="rId18" w:history="1">
        <w:r w:rsidR="00AD1F15">
          <w:rPr>
            <w:rStyle w:val="Hyperlink"/>
            <w:rFonts w:ascii="Times New Roman" w:hAnsi="Times New Roman"/>
          </w:rPr>
          <w:t>List of LEA security liaison</w:t>
        </w:r>
      </w:hyperlink>
      <w:r>
        <w:rPr>
          <w:rFonts w:ascii="Times New Roman" w:hAnsi="Times New Roman"/>
        </w:rPr>
        <w:t xml:space="preserve">. If you have a user name and password </w:t>
      </w:r>
      <w:r>
        <w:rPr>
          <w:rFonts w:ascii="Times New Roman" w:hAnsi="Times New Roman"/>
        </w:rPr>
        <w:lastRenderedPageBreak/>
        <w:t>created but forgot your user name or password or both, or if you want to change your password, please go to this website to change</w:t>
      </w:r>
      <w:r w:rsidR="00AD1F15">
        <w:rPr>
          <w:rFonts w:ascii="Times New Roman" w:hAnsi="Times New Roman"/>
        </w:rPr>
        <w:t xml:space="preserve"> it</w:t>
      </w:r>
      <w:r>
        <w:rPr>
          <w:rFonts w:ascii="Times New Roman" w:hAnsi="Times New Roman"/>
        </w:rPr>
        <w:t xml:space="preserve">: </w:t>
      </w:r>
      <w:hyperlink r:id="rId19" w:history="1">
        <w:r w:rsidR="00AD1F15">
          <w:rPr>
            <w:rStyle w:val="Hyperlink"/>
            <w:rFonts w:ascii="Times New Roman" w:hAnsi="Times New Roman"/>
          </w:rPr>
          <w:t>Reset your password</w:t>
        </w:r>
      </w:hyperlink>
      <w:r>
        <w:t>.</w:t>
      </w:r>
    </w:p>
    <w:p w14:paraId="4DA47A2B" w14:textId="77777777" w:rsidR="0088550D" w:rsidRPr="007D2D57" w:rsidRDefault="00673889" w:rsidP="007D2D57">
      <w:pPr>
        <w:spacing w:before="100" w:beforeAutospacing="1" w:after="100" w:afterAutospacing="1" w:line="240" w:lineRule="auto"/>
        <w:ind w:left="2160"/>
        <w:rPr>
          <w:rFonts w:ascii="Times New Roman" w:hAnsi="Times New Roman"/>
          <w:bCs/>
        </w:rPr>
      </w:pPr>
      <w:r w:rsidRPr="00865FD3">
        <w:rPr>
          <w:rFonts w:ascii="Times New Roman" w:hAnsi="Times New Roman"/>
          <w:smallCaps/>
          <w:color w:val="AA0000"/>
        </w:rPr>
        <w:t>Important:</w:t>
      </w:r>
      <w:r w:rsidRPr="00673889">
        <w:rPr>
          <w:rStyle w:val="Strong"/>
          <w:rFonts w:ascii="Times New Roman" w:hAnsi="Times New Roman"/>
        </w:rPr>
        <w:t xml:space="preserve"> </w:t>
      </w:r>
      <w:r w:rsidRPr="00673889">
        <w:rPr>
          <w:rStyle w:val="Strong"/>
          <w:rFonts w:ascii="Times New Roman" w:hAnsi="Times New Roman"/>
          <w:b w:val="0"/>
        </w:rPr>
        <w:t>At this time, there are no school-level permissions. Permissions are only available at the DISTRICT-level.</w:t>
      </w:r>
    </w:p>
    <w:p w14:paraId="39EFAA80" w14:textId="77777777" w:rsidR="0088550D" w:rsidRDefault="0088550D">
      <w:pPr>
        <w:spacing w:after="0" w:line="240" w:lineRule="auto"/>
        <w:rPr>
          <w:rFonts w:ascii="Times New Roman" w:eastAsia="Times New Roman" w:hAnsi="Times New Roman"/>
          <w:b/>
          <w:bCs/>
          <w:color w:val="000000"/>
          <w:sz w:val="24"/>
          <w:szCs w:val="24"/>
        </w:rPr>
      </w:pPr>
      <w:r>
        <w:br w:type="page"/>
      </w:r>
    </w:p>
    <w:p w14:paraId="3A6CB309" w14:textId="77777777" w:rsidR="00B34BBA" w:rsidRPr="00D8638B" w:rsidRDefault="00B34BBA" w:rsidP="002B7899">
      <w:pPr>
        <w:pStyle w:val="Heading3"/>
      </w:pPr>
      <w:bookmarkStart w:id="30" w:name="_Toc170214694"/>
      <w:r w:rsidRPr="00D8638B">
        <w:lastRenderedPageBreak/>
        <w:t>2.2 Local File Upload Preparation Procedures</w:t>
      </w:r>
      <w:bookmarkEnd w:id="30"/>
    </w:p>
    <w:p w14:paraId="771D457F" w14:textId="77777777" w:rsidR="00B34BBA" w:rsidRPr="00AD4E5E" w:rsidRDefault="00B34BBA" w:rsidP="00AD4E5E">
      <w:pPr>
        <w:pStyle w:val="Heading4"/>
        <w:rPr>
          <w:rFonts w:ascii="Times New Roman" w:hAnsi="Times New Roman"/>
          <w:sz w:val="24"/>
          <w:szCs w:val="24"/>
        </w:rPr>
      </w:pPr>
      <w:bookmarkStart w:id="31" w:name="_Toc502242999"/>
      <w:bookmarkStart w:id="32" w:name="_Toc502243018"/>
      <w:bookmarkStart w:id="33" w:name="_Toc170214695"/>
      <w:r w:rsidRPr="00AD4E5E">
        <w:rPr>
          <w:rFonts w:ascii="Times New Roman" w:hAnsi="Times New Roman"/>
          <w:sz w:val="24"/>
          <w:szCs w:val="24"/>
        </w:rPr>
        <w:t>2.2.1 Extract data from local accounting system</w:t>
      </w:r>
      <w:bookmarkEnd w:id="31"/>
      <w:bookmarkEnd w:id="32"/>
      <w:bookmarkEnd w:id="33"/>
    </w:p>
    <w:p w14:paraId="39000230" w14:textId="77777777" w:rsidR="00B34BBA" w:rsidRPr="008B784C" w:rsidRDefault="00B34BBA" w:rsidP="00B34BBA">
      <w:pPr>
        <w:numPr>
          <w:ilvl w:val="0"/>
          <w:numId w:val="1"/>
        </w:numPr>
        <w:spacing w:after="100" w:afterAutospacing="1" w:line="240" w:lineRule="auto"/>
        <w:rPr>
          <w:rFonts w:ascii="Times New Roman" w:hAnsi="Times New Roman"/>
        </w:rPr>
      </w:pPr>
      <w:r w:rsidRPr="008B784C">
        <w:rPr>
          <w:rFonts w:ascii="Times New Roman" w:hAnsi="Times New Roman"/>
        </w:rPr>
        <w:t xml:space="preserve">From your local accounting system, </w:t>
      </w:r>
      <w:r>
        <w:rPr>
          <w:rFonts w:ascii="Times New Roman" w:hAnsi="Times New Roman"/>
        </w:rPr>
        <w:t>extract the expenditure account records</w:t>
      </w:r>
      <w:r w:rsidRPr="008B784C">
        <w:rPr>
          <w:rFonts w:ascii="Times New Roman" w:hAnsi="Times New Roman"/>
        </w:rPr>
        <w:t xml:space="preserve">, </w:t>
      </w:r>
      <w:r>
        <w:rPr>
          <w:rFonts w:ascii="Times New Roman" w:hAnsi="Times New Roman"/>
        </w:rPr>
        <w:t xml:space="preserve">minimum </w:t>
      </w:r>
      <w:r w:rsidRPr="008B784C">
        <w:rPr>
          <w:rFonts w:ascii="Times New Roman" w:hAnsi="Times New Roman"/>
        </w:rPr>
        <w:t>fields to include:</w:t>
      </w:r>
    </w:p>
    <w:p w14:paraId="5060B863" w14:textId="77777777" w:rsidR="00B34BBA" w:rsidRPr="008B784C" w:rsidRDefault="00B34BBA" w:rsidP="00B34BBA">
      <w:pPr>
        <w:numPr>
          <w:ilvl w:val="1"/>
          <w:numId w:val="1"/>
        </w:numPr>
        <w:spacing w:after="100" w:afterAutospacing="1" w:line="240" w:lineRule="auto"/>
        <w:rPr>
          <w:rFonts w:ascii="Times New Roman" w:hAnsi="Times New Roman"/>
        </w:rPr>
      </w:pPr>
      <w:r w:rsidRPr="008B784C">
        <w:rPr>
          <w:rFonts w:ascii="Times New Roman" w:hAnsi="Times New Roman"/>
        </w:rPr>
        <w:t>Expenditure</w:t>
      </w:r>
      <w:r w:rsidR="007941FC">
        <w:rPr>
          <w:rFonts w:ascii="Times New Roman" w:hAnsi="Times New Roman"/>
        </w:rPr>
        <w:t xml:space="preserve"> (expenditure to include </w:t>
      </w:r>
      <w:r>
        <w:rPr>
          <w:rFonts w:ascii="Times New Roman" w:hAnsi="Times New Roman"/>
        </w:rPr>
        <w:t>encumbrances)</w:t>
      </w:r>
    </w:p>
    <w:p w14:paraId="298E9CB6" w14:textId="77777777" w:rsidR="00B34BBA" w:rsidRPr="008B784C" w:rsidRDefault="00B34BBA" w:rsidP="00B34BBA">
      <w:pPr>
        <w:numPr>
          <w:ilvl w:val="1"/>
          <w:numId w:val="1"/>
        </w:numPr>
        <w:spacing w:after="100" w:afterAutospacing="1" w:line="240" w:lineRule="auto"/>
        <w:rPr>
          <w:rFonts w:ascii="Times New Roman" w:hAnsi="Times New Roman"/>
        </w:rPr>
      </w:pPr>
      <w:r>
        <w:rPr>
          <w:rFonts w:ascii="Times New Roman" w:hAnsi="Times New Roman"/>
        </w:rPr>
        <w:t>Account Number</w:t>
      </w:r>
    </w:p>
    <w:p w14:paraId="5F1EB76D" w14:textId="77777777" w:rsidR="00B34BBA" w:rsidRPr="008B784C" w:rsidRDefault="00B34BBA" w:rsidP="00B34BBA">
      <w:pPr>
        <w:numPr>
          <w:ilvl w:val="1"/>
          <w:numId w:val="1"/>
        </w:numPr>
        <w:spacing w:after="100" w:afterAutospacing="1" w:line="240" w:lineRule="auto"/>
        <w:rPr>
          <w:rFonts w:ascii="Times New Roman" w:hAnsi="Times New Roman"/>
        </w:rPr>
      </w:pPr>
      <w:r w:rsidRPr="008B784C">
        <w:rPr>
          <w:rFonts w:ascii="Times New Roman" w:hAnsi="Times New Roman"/>
        </w:rPr>
        <w:t>Account Description</w:t>
      </w:r>
    </w:p>
    <w:p w14:paraId="386FAB1D" w14:textId="77777777" w:rsidR="00B34BBA" w:rsidRDefault="00B05287" w:rsidP="00B34BBA">
      <w:pPr>
        <w:spacing w:after="0" w:line="240" w:lineRule="auto"/>
        <w:ind w:left="720"/>
        <w:rPr>
          <w:rFonts w:ascii="Times New Roman" w:hAnsi="Times New Roman"/>
          <w:b/>
        </w:rPr>
      </w:pPr>
      <w:r w:rsidRPr="002C269C">
        <w:rPr>
          <w:noProof/>
        </w:rPr>
        <w:drawing>
          <wp:inline distT="0" distB="0" distL="0" distR="0" wp14:anchorId="49D7F1EF" wp14:editId="4CD47B85">
            <wp:extent cx="5935980" cy="929640"/>
            <wp:effectExtent l="0" t="0" r="7620" b="3810"/>
            <wp:docPr id="3" name="Picture 3" descr="image of template fields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emplate fields requir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980" cy="929640"/>
                    </a:xfrm>
                    <a:prstGeom prst="rect">
                      <a:avLst/>
                    </a:prstGeom>
                    <a:noFill/>
                    <a:ln>
                      <a:noFill/>
                    </a:ln>
                  </pic:spPr>
                </pic:pic>
              </a:graphicData>
            </a:graphic>
          </wp:inline>
        </w:drawing>
      </w:r>
      <w:r w:rsidR="00B34BBA" w:rsidRPr="00CC058E">
        <w:rPr>
          <w:rFonts w:ascii="Times New Roman" w:hAnsi="Times New Roman"/>
          <w:b/>
        </w:rPr>
        <w:t xml:space="preserve"> </w:t>
      </w:r>
    </w:p>
    <w:p w14:paraId="2F043B32" w14:textId="77777777" w:rsidR="00B34BBA" w:rsidRDefault="00B34BBA" w:rsidP="005F082A">
      <w:pPr>
        <w:spacing w:after="0" w:line="240" w:lineRule="auto"/>
        <w:ind w:left="720"/>
        <w:rPr>
          <w:rFonts w:ascii="Times New Roman" w:hAnsi="Times New Roman"/>
          <w:color w:val="0000FF"/>
        </w:rPr>
      </w:pPr>
      <w:r w:rsidRPr="009370E3">
        <w:rPr>
          <w:rFonts w:ascii="Times New Roman" w:hAnsi="Times New Roman"/>
          <w:color w:val="0000FF"/>
        </w:rPr>
        <w:t>Tip: Local account codes may be parsed to aid in sorting records to assign EFS codes (refer to Appendix A</w:t>
      </w:r>
      <w:r>
        <w:rPr>
          <w:rFonts w:ascii="Times New Roman" w:hAnsi="Times New Roman"/>
          <w:color w:val="0000FF"/>
        </w:rPr>
        <w:t xml:space="preserve"> for tutorial</w:t>
      </w:r>
      <w:r w:rsidR="004A56C5">
        <w:rPr>
          <w:rFonts w:ascii="Times New Roman" w:hAnsi="Times New Roman"/>
          <w:color w:val="0000FF"/>
        </w:rPr>
        <w:t xml:space="preserve"> in using this function in E</w:t>
      </w:r>
      <w:r w:rsidRPr="009370E3">
        <w:rPr>
          <w:rFonts w:ascii="Times New Roman" w:hAnsi="Times New Roman"/>
          <w:color w:val="0000FF"/>
        </w:rPr>
        <w:t xml:space="preserve">xcel).  </w:t>
      </w:r>
    </w:p>
    <w:p w14:paraId="505FC7D4" w14:textId="77777777" w:rsidR="00D02F76" w:rsidRPr="00D02F76" w:rsidRDefault="00D02F76" w:rsidP="00D02F76">
      <w:pPr>
        <w:numPr>
          <w:ilvl w:val="0"/>
          <w:numId w:val="1"/>
        </w:numPr>
        <w:spacing w:after="0" w:afterAutospacing="1" w:line="240" w:lineRule="auto"/>
        <w:rPr>
          <w:b/>
        </w:rPr>
      </w:pPr>
      <w:r w:rsidRPr="00D02F76">
        <w:rPr>
          <w:rFonts w:ascii="Times New Roman" w:hAnsi="Times New Roman"/>
        </w:rPr>
        <w:t>Copy the three column</w:t>
      </w:r>
      <w:r>
        <w:rPr>
          <w:rFonts w:ascii="Times New Roman" w:hAnsi="Times New Roman"/>
        </w:rPr>
        <w:t>s from your</w:t>
      </w:r>
      <w:r w:rsidRPr="00D02F76">
        <w:rPr>
          <w:rFonts w:ascii="Times New Roman" w:hAnsi="Times New Roman"/>
        </w:rPr>
        <w:t xml:space="preserve"> local </w:t>
      </w:r>
      <w:r w:rsidRPr="008B784C">
        <w:rPr>
          <w:rFonts w:ascii="Times New Roman" w:hAnsi="Times New Roman"/>
        </w:rPr>
        <w:t>accounting system</w:t>
      </w:r>
      <w:r w:rsidRPr="00D02F76">
        <w:rPr>
          <w:rFonts w:ascii="Times New Roman" w:hAnsi="Times New Roman"/>
        </w:rPr>
        <w:t xml:space="preserve"> data and paste into the EFS data entry template (column H, I, J). </w:t>
      </w:r>
      <w:r>
        <w:rPr>
          <w:rFonts w:ascii="Times New Roman" w:hAnsi="Times New Roman"/>
        </w:rPr>
        <w:t xml:space="preserve">  (Click here to obtain template: </w:t>
      </w:r>
      <w:hyperlink r:id="rId21" w:history="1">
        <w:r w:rsidR="00BF3898">
          <w:rPr>
            <w:rStyle w:val="Hyperlink"/>
            <w:rFonts w:ascii="Times New Roman" w:hAnsi="Times New Roman"/>
          </w:rPr>
          <w:t>http://portal.ct.gov/SDE/Fiscal-Services/EFS/EducationFinancialSystem/Documents</w:t>
        </w:r>
      </w:hyperlink>
      <w:r>
        <w:rPr>
          <w:rFonts w:ascii="Times New Roman" w:hAnsi="Times New Roman"/>
        </w:rPr>
        <w:t>)</w:t>
      </w:r>
    </w:p>
    <w:p w14:paraId="0581E19E" w14:textId="77777777" w:rsidR="00E2760A" w:rsidRPr="00AD4E5E" w:rsidRDefault="00E2760A" w:rsidP="00AD4E5E">
      <w:pPr>
        <w:pStyle w:val="Heading4"/>
        <w:rPr>
          <w:rFonts w:ascii="Times New Roman" w:hAnsi="Times New Roman"/>
          <w:sz w:val="24"/>
          <w:szCs w:val="24"/>
        </w:rPr>
      </w:pPr>
      <w:bookmarkStart w:id="34" w:name="_Toc502243000"/>
      <w:bookmarkStart w:id="35" w:name="_Toc502243019"/>
      <w:bookmarkStart w:id="36" w:name="_Toc170214696"/>
      <w:r w:rsidRPr="00AD4E5E">
        <w:rPr>
          <w:rFonts w:ascii="Times New Roman" w:hAnsi="Times New Roman"/>
          <w:sz w:val="24"/>
          <w:szCs w:val="24"/>
        </w:rPr>
        <w:t xml:space="preserve">2.2.2 </w:t>
      </w:r>
      <w:r w:rsidR="00B34BBA" w:rsidRPr="00AD4E5E">
        <w:rPr>
          <w:rFonts w:ascii="Times New Roman" w:hAnsi="Times New Roman"/>
          <w:sz w:val="24"/>
          <w:szCs w:val="24"/>
        </w:rPr>
        <w:t>Assigning EFS Codes to each record</w:t>
      </w:r>
      <w:bookmarkEnd w:id="34"/>
      <w:bookmarkEnd w:id="35"/>
      <w:bookmarkEnd w:id="36"/>
    </w:p>
    <w:p w14:paraId="62B91674" w14:textId="77777777" w:rsidR="00B34BBA" w:rsidRDefault="00B34BBA" w:rsidP="00B54F8E">
      <w:pPr>
        <w:numPr>
          <w:ilvl w:val="0"/>
          <w:numId w:val="2"/>
        </w:numPr>
        <w:spacing w:after="0" w:afterAutospacing="1" w:line="240" w:lineRule="auto"/>
        <w:rPr>
          <w:rFonts w:ascii="Times New Roman" w:hAnsi="Times New Roman"/>
        </w:rPr>
      </w:pPr>
      <w:r w:rsidRPr="00145D8A">
        <w:rPr>
          <w:rFonts w:ascii="Times New Roman" w:hAnsi="Times New Roman"/>
        </w:rPr>
        <w:t xml:space="preserve">Using the </w:t>
      </w:r>
      <w:r w:rsidRPr="00B34BBA">
        <w:rPr>
          <w:rFonts w:ascii="Times New Roman" w:hAnsi="Times New Roman"/>
        </w:rPr>
        <w:t>EFS data entry template</w:t>
      </w:r>
      <w:r w:rsidRPr="00145D8A">
        <w:rPr>
          <w:rFonts w:ascii="Times New Roman" w:hAnsi="Times New Roman"/>
        </w:rPr>
        <w:t xml:space="preserve"> fill in column A through J, where (column H, I, J) should be your expenditure data</w:t>
      </w:r>
      <w:r w:rsidR="00D02F76">
        <w:rPr>
          <w:rFonts w:ascii="Times New Roman" w:hAnsi="Times New Roman"/>
        </w:rPr>
        <w:t>.</w:t>
      </w:r>
      <w:r>
        <w:rPr>
          <w:rFonts w:ascii="Times New Roman" w:hAnsi="Times New Roman"/>
        </w:rPr>
        <w:t xml:space="preserve"> </w:t>
      </w:r>
    </w:p>
    <w:p w14:paraId="719F58D9" w14:textId="77777777" w:rsidR="00B34BBA" w:rsidRDefault="00B34BBA" w:rsidP="00B54F8E">
      <w:pPr>
        <w:numPr>
          <w:ilvl w:val="0"/>
          <w:numId w:val="2"/>
        </w:numPr>
        <w:spacing w:after="0" w:afterAutospacing="1" w:line="240" w:lineRule="auto"/>
        <w:rPr>
          <w:rFonts w:ascii="Times New Roman" w:hAnsi="Times New Roman"/>
        </w:rPr>
      </w:pPr>
      <w:r w:rsidRPr="00145D8A">
        <w:rPr>
          <w:rFonts w:ascii="Times New Roman" w:hAnsi="Times New Roman"/>
        </w:rPr>
        <w:t>Using the</w:t>
      </w:r>
      <w:r w:rsidR="00E73A44">
        <w:rPr>
          <w:rFonts w:ascii="Times New Roman" w:hAnsi="Times New Roman"/>
        </w:rPr>
        <w:t xml:space="preserve"> EFS codes provided in section 4</w:t>
      </w:r>
      <w:r w:rsidRPr="00145D8A">
        <w:rPr>
          <w:rFonts w:ascii="Times New Roman" w:hAnsi="Times New Roman"/>
        </w:rPr>
        <w:t>, complete column A through G</w:t>
      </w:r>
      <w:r>
        <w:rPr>
          <w:rFonts w:ascii="Times New Roman" w:hAnsi="Times New Roman"/>
        </w:rPr>
        <w:t>.</w:t>
      </w:r>
    </w:p>
    <w:p w14:paraId="09206E94" w14:textId="77777777" w:rsidR="00B34BBA" w:rsidRDefault="00B05287" w:rsidP="00B34BBA">
      <w:pPr>
        <w:spacing w:after="0" w:afterAutospacing="1" w:line="240" w:lineRule="auto"/>
        <w:ind w:left="720"/>
      </w:pPr>
      <w:r>
        <w:rPr>
          <w:noProof/>
        </w:rPr>
        <w:drawing>
          <wp:inline distT="0" distB="0" distL="0" distR="0" wp14:anchorId="6B4FC904" wp14:editId="2E6F6A0C">
            <wp:extent cx="5943600" cy="969010"/>
            <wp:effectExtent l="0" t="0" r="0" b="2540"/>
            <wp:docPr id="70" name="Picture 70" descr="image of data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image of data fields"/>
                    <pic:cNvPicPr/>
                  </pic:nvPicPr>
                  <pic:blipFill>
                    <a:blip r:embed="rId22">
                      <a:extLst>
                        <a:ext uri="{28A0092B-C50C-407E-A947-70E740481C1C}">
                          <a14:useLocalDpi xmlns:a14="http://schemas.microsoft.com/office/drawing/2010/main" val="0"/>
                        </a:ext>
                      </a:extLst>
                    </a:blip>
                    <a:stretch>
                      <a:fillRect/>
                    </a:stretch>
                  </pic:blipFill>
                  <pic:spPr>
                    <a:xfrm>
                      <a:off x="0" y="0"/>
                      <a:ext cx="5943600" cy="969010"/>
                    </a:xfrm>
                    <a:prstGeom prst="rect">
                      <a:avLst/>
                    </a:prstGeom>
                  </pic:spPr>
                </pic:pic>
              </a:graphicData>
            </a:graphic>
          </wp:inline>
        </w:drawing>
      </w:r>
    </w:p>
    <w:p w14:paraId="3C3ECD0D" w14:textId="77777777" w:rsidR="00B34BBA" w:rsidRPr="00AD4E5E" w:rsidRDefault="00B34BBA" w:rsidP="00AD4E5E">
      <w:pPr>
        <w:pStyle w:val="Heading4"/>
        <w:rPr>
          <w:rFonts w:ascii="Times New Roman" w:hAnsi="Times New Roman"/>
          <w:sz w:val="24"/>
          <w:szCs w:val="24"/>
        </w:rPr>
      </w:pPr>
      <w:bookmarkStart w:id="37" w:name="_Toc502243001"/>
      <w:bookmarkStart w:id="38" w:name="_Toc502243020"/>
      <w:bookmarkStart w:id="39" w:name="_Toc170214697"/>
      <w:r w:rsidRPr="00AD4E5E">
        <w:rPr>
          <w:rFonts w:ascii="Times New Roman" w:hAnsi="Times New Roman"/>
          <w:sz w:val="24"/>
          <w:szCs w:val="24"/>
        </w:rPr>
        <w:t>2.2.3 Options for adding or modifying records before uploading to EFS website</w:t>
      </w:r>
      <w:bookmarkEnd w:id="37"/>
      <w:bookmarkEnd w:id="38"/>
      <w:bookmarkEnd w:id="39"/>
    </w:p>
    <w:p w14:paraId="504D48C8" w14:textId="77777777" w:rsidR="00B34BBA" w:rsidRPr="008B784C" w:rsidRDefault="00B34BBA" w:rsidP="00B34BBA">
      <w:pPr>
        <w:spacing w:after="0" w:line="240" w:lineRule="auto"/>
        <w:ind w:left="360" w:firstLine="360"/>
        <w:rPr>
          <w:rFonts w:ascii="Times New Roman" w:eastAsia="Times New Roman" w:hAnsi="Times New Roman"/>
          <w:b/>
          <w:color w:val="000000"/>
        </w:rPr>
      </w:pPr>
    </w:p>
    <w:p w14:paraId="3FEE116C" w14:textId="77777777" w:rsidR="00B34BBA" w:rsidRPr="005311DD" w:rsidRDefault="00B34BBA" w:rsidP="00B54F8E">
      <w:pPr>
        <w:numPr>
          <w:ilvl w:val="0"/>
          <w:numId w:val="2"/>
        </w:numPr>
        <w:spacing w:after="0" w:line="240" w:lineRule="auto"/>
        <w:rPr>
          <w:rFonts w:ascii="Times New Roman" w:hAnsi="Times New Roman"/>
          <w:b/>
        </w:rPr>
      </w:pPr>
      <w:r w:rsidRPr="008B784C">
        <w:rPr>
          <w:rFonts w:ascii="Times New Roman" w:hAnsi="Times New Roman"/>
        </w:rPr>
        <w:t>Expenditures</w:t>
      </w:r>
      <w:r>
        <w:rPr>
          <w:rFonts w:ascii="Times New Roman" w:hAnsi="Times New Roman"/>
        </w:rPr>
        <w:t xml:space="preserve"> not recorded in the local accounting system may be </w:t>
      </w:r>
      <w:r w:rsidRPr="008B784C">
        <w:rPr>
          <w:rFonts w:ascii="Times New Roman" w:hAnsi="Times New Roman"/>
        </w:rPr>
        <w:t xml:space="preserve">added to the EFS template, as long as </w:t>
      </w:r>
      <w:r>
        <w:rPr>
          <w:rFonts w:ascii="Times New Roman" w:hAnsi="Times New Roman"/>
        </w:rPr>
        <w:t>the appropriate EFS codes are used</w:t>
      </w:r>
      <w:r w:rsidRPr="008B784C">
        <w:rPr>
          <w:rFonts w:ascii="Times New Roman" w:hAnsi="Times New Roman"/>
        </w:rPr>
        <w:t>.</w:t>
      </w:r>
      <w:r w:rsidR="003542ED">
        <w:rPr>
          <w:rFonts w:ascii="Times New Roman" w:hAnsi="Times New Roman"/>
        </w:rPr>
        <w:t xml:space="preserve">  We recommend</w:t>
      </w:r>
      <w:r>
        <w:rPr>
          <w:rFonts w:ascii="Times New Roman" w:hAnsi="Times New Roman"/>
        </w:rPr>
        <w:t xml:space="preserve"> that a description be included in the Account Description field (Column I), however the system will accept blank entries in Column I and J.</w:t>
      </w:r>
      <w:r w:rsidR="00C85E86">
        <w:rPr>
          <w:rFonts w:ascii="Times New Roman" w:hAnsi="Times New Roman"/>
        </w:rPr>
        <w:t xml:space="preserve">  </w:t>
      </w:r>
    </w:p>
    <w:p w14:paraId="2B1F443D" w14:textId="77777777" w:rsidR="00B34BBA" w:rsidRPr="008B784C" w:rsidRDefault="00B34BBA" w:rsidP="00B54F8E">
      <w:pPr>
        <w:numPr>
          <w:ilvl w:val="1"/>
          <w:numId w:val="2"/>
        </w:numPr>
        <w:spacing w:after="0" w:line="240" w:lineRule="auto"/>
        <w:rPr>
          <w:rFonts w:ascii="Times New Roman" w:hAnsi="Times New Roman"/>
          <w:b/>
        </w:rPr>
      </w:pPr>
      <w:r w:rsidRPr="008B784C">
        <w:rPr>
          <w:rFonts w:ascii="Times New Roman" w:hAnsi="Times New Roman"/>
        </w:rPr>
        <w:t>Example: Inkind funding expenditure…</w:t>
      </w:r>
    </w:p>
    <w:p w14:paraId="69899021" w14:textId="77777777" w:rsidR="00C85E86" w:rsidRPr="00C85E86" w:rsidRDefault="00B34BBA" w:rsidP="00B54F8E">
      <w:pPr>
        <w:numPr>
          <w:ilvl w:val="0"/>
          <w:numId w:val="10"/>
        </w:numPr>
        <w:spacing w:after="0" w:line="240" w:lineRule="auto"/>
        <w:rPr>
          <w:rFonts w:ascii="Times New Roman" w:hAnsi="Times New Roman"/>
        </w:rPr>
      </w:pPr>
      <w:r w:rsidRPr="00C85E86">
        <w:rPr>
          <w:rFonts w:ascii="Times New Roman" w:hAnsi="Times New Roman"/>
        </w:rPr>
        <w:t xml:space="preserve">Expenditure line items can be modified/adjusted to suit the needs of the district, to give the most accurate reporting possible.  </w:t>
      </w:r>
    </w:p>
    <w:p w14:paraId="5D6B3620" w14:textId="77777777" w:rsidR="00C85E86" w:rsidRPr="00C85E86" w:rsidRDefault="00B34BBA" w:rsidP="00B54F8E">
      <w:pPr>
        <w:numPr>
          <w:ilvl w:val="1"/>
          <w:numId w:val="10"/>
        </w:numPr>
        <w:spacing w:after="0" w:line="240" w:lineRule="auto"/>
        <w:rPr>
          <w:rFonts w:ascii="Times New Roman" w:hAnsi="Times New Roman"/>
        </w:rPr>
      </w:pPr>
      <w:r w:rsidRPr="00C85E86">
        <w:rPr>
          <w:rFonts w:ascii="Times New Roman" w:hAnsi="Times New Roman"/>
        </w:rPr>
        <w:t>Example: Distributing/apportioning expenditure lines to different schools…</w:t>
      </w:r>
      <w:r w:rsidR="00C85E86" w:rsidRPr="00C85E86">
        <w:rPr>
          <w:rFonts w:ascii="Times New Roman" w:hAnsi="Times New Roman"/>
        </w:rPr>
        <w:t xml:space="preserve"> </w:t>
      </w:r>
    </w:p>
    <w:p w14:paraId="7508584B" w14:textId="77777777" w:rsidR="00E2760A" w:rsidRPr="00E2760A" w:rsidRDefault="00C85E86" w:rsidP="00E2760A">
      <w:pPr>
        <w:spacing w:after="0" w:line="240" w:lineRule="auto"/>
        <w:ind w:left="360" w:firstLine="360"/>
        <w:rPr>
          <w:rFonts w:ascii="Times New Roman" w:hAnsi="Times New Roman"/>
          <w:color w:val="0000FF"/>
        </w:rPr>
      </w:pPr>
      <w:r w:rsidRPr="009370E3">
        <w:rPr>
          <w:rFonts w:ascii="Times New Roman" w:hAnsi="Times New Roman"/>
          <w:color w:val="0000FF"/>
        </w:rPr>
        <w:t xml:space="preserve">Tip: It will be helpful to refer to section </w:t>
      </w:r>
      <w:r w:rsidR="001522EA">
        <w:rPr>
          <w:rFonts w:ascii="Times New Roman" w:hAnsi="Times New Roman"/>
          <w:color w:val="0000FF"/>
        </w:rPr>
        <w:t xml:space="preserve">4.7.2 for allocation functions </w:t>
      </w:r>
      <w:r>
        <w:rPr>
          <w:rFonts w:ascii="Times New Roman" w:hAnsi="Times New Roman"/>
          <w:color w:val="0000FF"/>
        </w:rPr>
        <w:t>available in EFS.</w:t>
      </w:r>
    </w:p>
    <w:p w14:paraId="5C3019F3" w14:textId="77777777" w:rsidR="00B34BBA" w:rsidRPr="00AD4E5E" w:rsidRDefault="00B34BBA" w:rsidP="00AD4E5E">
      <w:pPr>
        <w:pStyle w:val="Heading4"/>
        <w:rPr>
          <w:rFonts w:ascii="Times New Roman" w:hAnsi="Times New Roman"/>
          <w:sz w:val="24"/>
          <w:szCs w:val="24"/>
        </w:rPr>
      </w:pPr>
      <w:bookmarkStart w:id="40" w:name="_Toc502243002"/>
      <w:bookmarkStart w:id="41" w:name="_Toc502243021"/>
      <w:bookmarkStart w:id="42" w:name="_Toc170214698"/>
      <w:r w:rsidRPr="00AD4E5E">
        <w:rPr>
          <w:rFonts w:ascii="Times New Roman" w:hAnsi="Times New Roman"/>
          <w:sz w:val="24"/>
          <w:szCs w:val="24"/>
        </w:rPr>
        <w:t>2.2.4 Saving as *.csv (comma separated value) file</w:t>
      </w:r>
      <w:bookmarkEnd w:id="40"/>
      <w:bookmarkEnd w:id="41"/>
      <w:bookmarkEnd w:id="42"/>
    </w:p>
    <w:p w14:paraId="3C605DEA" w14:textId="77777777" w:rsidR="00B34BBA" w:rsidRPr="008B784C" w:rsidRDefault="00B34BBA" w:rsidP="00B54F8E">
      <w:pPr>
        <w:numPr>
          <w:ilvl w:val="0"/>
          <w:numId w:val="2"/>
        </w:numPr>
        <w:spacing w:after="100" w:afterAutospacing="1" w:line="240" w:lineRule="auto"/>
        <w:rPr>
          <w:rFonts w:ascii="Times New Roman" w:hAnsi="Times New Roman"/>
          <w:b/>
        </w:rPr>
      </w:pPr>
      <w:r w:rsidRPr="008B784C">
        <w:rPr>
          <w:rFonts w:ascii="Times New Roman" w:hAnsi="Times New Roman"/>
        </w:rPr>
        <w:t xml:space="preserve">Once all of the </w:t>
      </w:r>
      <w:r>
        <w:rPr>
          <w:rFonts w:ascii="Times New Roman" w:hAnsi="Times New Roman"/>
        </w:rPr>
        <w:t>expenditure records have</w:t>
      </w:r>
      <w:r w:rsidRPr="008B784C">
        <w:rPr>
          <w:rFonts w:ascii="Times New Roman" w:hAnsi="Times New Roman"/>
        </w:rPr>
        <w:t xml:space="preserve"> been assigned the proper EFS code</w:t>
      </w:r>
      <w:r>
        <w:rPr>
          <w:rFonts w:ascii="Times New Roman" w:hAnsi="Times New Roman"/>
        </w:rPr>
        <w:t>s</w:t>
      </w:r>
      <w:r w:rsidR="00B87BBF">
        <w:rPr>
          <w:rFonts w:ascii="Times New Roman" w:hAnsi="Times New Roman"/>
        </w:rPr>
        <w:t xml:space="preserve">, </w:t>
      </w:r>
      <w:r w:rsidR="003542ED">
        <w:rPr>
          <w:rFonts w:ascii="Times New Roman" w:hAnsi="Times New Roman"/>
        </w:rPr>
        <w:t xml:space="preserve">also delete any data you may have used for sorting from columns K on, then </w:t>
      </w:r>
      <w:r w:rsidR="00B87BBF">
        <w:rPr>
          <w:rFonts w:ascii="Times New Roman" w:hAnsi="Times New Roman"/>
        </w:rPr>
        <w:t>save the E</w:t>
      </w:r>
      <w:r w:rsidRPr="008B784C">
        <w:rPr>
          <w:rFonts w:ascii="Times New Roman" w:hAnsi="Times New Roman"/>
        </w:rPr>
        <w:t>xcel file.</w:t>
      </w:r>
    </w:p>
    <w:p w14:paraId="57FF9D4B" w14:textId="77777777" w:rsidR="00B34BBA" w:rsidRPr="008B784C" w:rsidRDefault="00B34BBA" w:rsidP="00B54F8E">
      <w:pPr>
        <w:numPr>
          <w:ilvl w:val="0"/>
          <w:numId w:val="2"/>
        </w:numPr>
        <w:spacing w:after="100" w:afterAutospacing="1" w:line="240" w:lineRule="auto"/>
        <w:rPr>
          <w:rFonts w:ascii="Times New Roman" w:hAnsi="Times New Roman"/>
          <w:b/>
        </w:rPr>
      </w:pPr>
      <w:r w:rsidRPr="008B784C">
        <w:rPr>
          <w:rFonts w:ascii="Times New Roman" w:hAnsi="Times New Roman"/>
        </w:rPr>
        <w:t xml:space="preserve">Saving to </w:t>
      </w:r>
      <w:r>
        <w:rPr>
          <w:rFonts w:ascii="Times New Roman" w:hAnsi="Times New Roman"/>
        </w:rPr>
        <w:t>a *</w:t>
      </w:r>
      <w:r w:rsidRPr="008B784C">
        <w:rPr>
          <w:rFonts w:ascii="Times New Roman" w:hAnsi="Times New Roman"/>
        </w:rPr>
        <w:t>.csv</w:t>
      </w:r>
      <w:r>
        <w:rPr>
          <w:rFonts w:ascii="Times New Roman" w:hAnsi="Times New Roman"/>
        </w:rPr>
        <w:t xml:space="preserve"> file (this is the required format for upload)</w:t>
      </w:r>
    </w:p>
    <w:p w14:paraId="0442246F" w14:textId="77777777" w:rsidR="00B34BBA" w:rsidRPr="008B784C" w:rsidRDefault="00B34BBA" w:rsidP="00B54F8E">
      <w:pPr>
        <w:numPr>
          <w:ilvl w:val="1"/>
          <w:numId w:val="2"/>
        </w:numPr>
        <w:spacing w:after="100" w:afterAutospacing="1" w:line="240" w:lineRule="auto"/>
        <w:rPr>
          <w:rFonts w:ascii="Times New Roman" w:hAnsi="Times New Roman"/>
          <w:b/>
        </w:rPr>
      </w:pPr>
      <w:r w:rsidRPr="008B784C">
        <w:rPr>
          <w:rFonts w:ascii="Times New Roman" w:hAnsi="Times New Roman"/>
        </w:rPr>
        <w:lastRenderedPageBreak/>
        <w:t>Go to File &gt; Save as &gt; desktop (this will save the file to your desktop, but it could be saved anywhere that is accessible)</w:t>
      </w:r>
    </w:p>
    <w:p w14:paraId="787C7629" w14:textId="77777777" w:rsidR="00B34BBA" w:rsidRPr="008B784C" w:rsidRDefault="00B34BBA" w:rsidP="00B54F8E">
      <w:pPr>
        <w:numPr>
          <w:ilvl w:val="1"/>
          <w:numId w:val="2"/>
        </w:numPr>
        <w:spacing w:after="100" w:afterAutospacing="1" w:line="240" w:lineRule="auto"/>
        <w:rPr>
          <w:rFonts w:ascii="Times New Roman" w:hAnsi="Times New Roman"/>
          <w:b/>
        </w:rPr>
      </w:pPr>
      <w:r w:rsidRPr="008B784C">
        <w:rPr>
          <w:rFonts w:ascii="Times New Roman" w:hAnsi="Times New Roman"/>
        </w:rPr>
        <w:t>Under “Save as Type” select “CSV (Comma delimited) (*.csv)” from dropdown list</w:t>
      </w:r>
    </w:p>
    <w:p w14:paraId="59CDF9CE" w14:textId="77777777" w:rsidR="00B34BBA" w:rsidRPr="008B784C" w:rsidRDefault="00B34BBA" w:rsidP="00B54F8E">
      <w:pPr>
        <w:numPr>
          <w:ilvl w:val="1"/>
          <w:numId w:val="2"/>
        </w:numPr>
        <w:spacing w:after="100" w:afterAutospacing="1" w:line="240" w:lineRule="auto"/>
        <w:rPr>
          <w:rFonts w:ascii="Times New Roman" w:hAnsi="Times New Roman"/>
          <w:b/>
        </w:rPr>
      </w:pPr>
      <w:r>
        <w:rPr>
          <w:rFonts w:ascii="Times New Roman" w:hAnsi="Times New Roman"/>
        </w:rPr>
        <w:t>Click s</w:t>
      </w:r>
      <w:r w:rsidRPr="008B784C">
        <w:rPr>
          <w:rFonts w:ascii="Times New Roman" w:hAnsi="Times New Roman"/>
        </w:rPr>
        <w:t>ave</w:t>
      </w:r>
    </w:p>
    <w:p w14:paraId="4DF537DD" w14:textId="77777777" w:rsidR="00B34BBA" w:rsidRPr="008B784C" w:rsidRDefault="004154C9" w:rsidP="00B54F8E">
      <w:pPr>
        <w:numPr>
          <w:ilvl w:val="1"/>
          <w:numId w:val="2"/>
        </w:numPr>
        <w:spacing w:after="100" w:afterAutospacing="1" w:line="240" w:lineRule="auto"/>
        <w:rPr>
          <w:rFonts w:ascii="Times New Roman" w:hAnsi="Times New Roman"/>
          <w:b/>
        </w:rPr>
      </w:pPr>
      <w:r w:rsidRPr="008B784C">
        <w:rPr>
          <w:rFonts w:ascii="Times New Roman" w:hAnsi="Times New Roman"/>
          <w:noProof/>
        </w:rPr>
        <w:drawing>
          <wp:anchor distT="0" distB="0" distL="114300" distR="114300" simplePos="0" relativeHeight="251764736" behindDoc="0" locked="0" layoutInCell="1" allowOverlap="1" wp14:anchorId="0EE59DAF" wp14:editId="1999ED7F">
            <wp:simplePos x="0" y="0"/>
            <wp:positionH relativeFrom="column">
              <wp:posOffset>914400</wp:posOffset>
            </wp:positionH>
            <wp:positionV relativeFrom="paragraph">
              <wp:posOffset>338455</wp:posOffset>
            </wp:positionV>
            <wp:extent cx="1684020" cy="426720"/>
            <wp:effectExtent l="0" t="0" r="0" b="0"/>
            <wp:wrapSquare wrapText="bothSides"/>
            <wp:docPr id="5" name="Picture 1" descr="image of message popup window when saved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age of message popup window when saved is clicked"/>
                    <pic:cNvPicPr>
                      <a:picLocks noChangeAspect="1" noChangeArrowheads="1"/>
                    </pic:cNvPicPr>
                  </pic:nvPicPr>
                  <pic:blipFill>
                    <a:blip r:embed="rId23" cstate="print">
                      <a:extLst>
                        <a:ext uri="{28A0092B-C50C-407E-A947-70E740481C1C}">
                          <a14:useLocalDpi xmlns:a14="http://schemas.microsoft.com/office/drawing/2010/main" val="0"/>
                        </a:ext>
                      </a:extLst>
                    </a:blip>
                    <a:srcRect l="36099" t="44972" r="35693" b="43674"/>
                    <a:stretch>
                      <a:fillRect/>
                    </a:stretch>
                  </pic:blipFill>
                  <pic:spPr bwMode="auto">
                    <a:xfrm>
                      <a:off x="0" y="0"/>
                      <a:ext cx="1684020" cy="426720"/>
                    </a:xfrm>
                    <a:prstGeom prst="rect">
                      <a:avLst/>
                    </a:prstGeom>
                    <a:noFill/>
                    <a:ln>
                      <a:noFill/>
                    </a:ln>
                  </pic:spPr>
                </pic:pic>
              </a:graphicData>
            </a:graphic>
          </wp:anchor>
        </w:drawing>
      </w:r>
      <w:r w:rsidR="00B34BBA" w:rsidRPr="008B784C">
        <w:rPr>
          <w:rFonts w:ascii="Times New Roman" w:hAnsi="Times New Roman"/>
          <w:noProof/>
        </w:rPr>
        <w:t>A message will appear, click yes.</w:t>
      </w:r>
    </w:p>
    <w:p w14:paraId="536D05EE" w14:textId="77777777" w:rsidR="00B34BBA" w:rsidRDefault="00623D8D" w:rsidP="004154C9">
      <w:pPr>
        <w:spacing w:after="100" w:afterAutospacing="1" w:line="240" w:lineRule="auto"/>
        <w:ind w:left="5760"/>
        <w:rPr>
          <w:rFonts w:ascii="Times New Roman" w:hAnsi="Times New Roman"/>
          <w:noProof/>
        </w:rPr>
      </w:pPr>
      <w:r>
        <w:rPr>
          <w:rFonts w:ascii="Times New Roman" w:hAnsi="Times New Roman"/>
          <w:noProof/>
        </w:rPr>
        <w:br w:type="textWrapping" w:clear="all"/>
      </w:r>
    </w:p>
    <w:p w14:paraId="188963D7" w14:textId="77777777" w:rsidR="00B34BBA" w:rsidRPr="00474D4D" w:rsidRDefault="00B34BBA" w:rsidP="002B7899">
      <w:pPr>
        <w:pStyle w:val="Heading3"/>
      </w:pPr>
      <w:bookmarkStart w:id="43" w:name="_Toc170214699"/>
      <w:r w:rsidRPr="00474D4D">
        <w:t>2.3 GL File Upload Procedures</w:t>
      </w:r>
      <w:bookmarkEnd w:id="43"/>
    </w:p>
    <w:p w14:paraId="69C7E38E" w14:textId="77777777" w:rsidR="00B34BBA" w:rsidRPr="00AD4E5E" w:rsidRDefault="00B34BBA" w:rsidP="00AD4E5E">
      <w:pPr>
        <w:pStyle w:val="Heading4"/>
        <w:rPr>
          <w:rFonts w:ascii="Times New Roman" w:hAnsi="Times New Roman"/>
          <w:sz w:val="24"/>
          <w:szCs w:val="24"/>
        </w:rPr>
      </w:pPr>
      <w:bookmarkStart w:id="44" w:name="_2.3.1_Allocation_process-Enter/Adju"/>
      <w:bookmarkStart w:id="45" w:name="_Toc502243003"/>
      <w:bookmarkStart w:id="46" w:name="_Toc502243022"/>
      <w:bookmarkStart w:id="47" w:name="_Toc170214700"/>
      <w:bookmarkEnd w:id="44"/>
      <w:r w:rsidRPr="00AD4E5E">
        <w:rPr>
          <w:rFonts w:ascii="Times New Roman" w:hAnsi="Times New Roman"/>
          <w:sz w:val="24"/>
          <w:szCs w:val="24"/>
        </w:rPr>
        <w:t>2.3.1 Allocation process-Enter/Adjust</w:t>
      </w:r>
      <w:bookmarkEnd w:id="45"/>
      <w:bookmarkEnd w:id="46"/>
      <w:bookmarkEnd w:id="47"/>
    </w:p>
    <w:p w14:paraId="34719E1F" w14:textId="77777777" w:rsidR="00B34BBA" w:rsidRDefault="0045289F" w:rsidP="00B54F8E">
      <w:pPr>
        <w:pStyle w:val="NoSpacing"/>
        <w:numPr>
          <w:ilvl w:val="0"/>
          <w:numId w:val="7"/>
        </w:numPr>
        <w:spacing w:after="100" w:afterAutospacing="1"/>
        <w:rPr>
          <w:rFonts w:ascii="Times New Roman" w:hAnsi="Times New Roman"/>
        </w:rPr>
      </w:pPr>
      <w:r>
        <w:rPr>
          <w:noProof/>
        </w:rPr>
        <mc:AlternateContent>
          <mc:Choice Requires="wps">
            <w:drawing>
              <wp:anchor distT="0" distB="0" distL="114300" distR="114300" simplePos="0" relativeHeight="251765760" behindDoc="0" locked="0" layoutInCell="1" allowOverlap="1" wp14:anchorId="1C16056E" wp14:editId="13DAFD98">
                <wp:simplePos x="0" y="0"/>
                <wp:positionH relativeFrom="column">
                  <wp:posOffset>4998085</wp:posOffset>
                </wp:positionH>
                <wp:positionV relativeFrom="paragraph">
                  <wp:posOffset>316230</wp:posOffset>
                </wp:positionV>
                <wp:extent cx="317500" cy="278130"/>
                <wp:effectExtent l="0" t="0" r="6350" b="7620"/>
                <wp:wrapNone/>
                <wp:docPr id="31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27813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48083" id="Oval 7" o:spid="_x0000_s1026" style="position:absolute;margin-left:393.55pt;margin-top:24.9pt;width:25pt;height:21.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dQAIAAIAEAAAOAAAAZHJzL2Uyb0RvYy54bWysVMFu2zAMvQ/YPwi6L3bSZmmNOkXQLsOA&#10;oC3QFj0rshwLk0WNUuJkXz9KdtJu3WlYDgIpPlPke2SurvetYTuFXoMt+XiUc6ashErbTcmfn5af&#10;LjjzQdhKGLCq5Afl+fX844erzhVqAg2YSiGjJNYXnSt5E4IrsszLRrXCj8ApS8EasBWBXNxkFYqO&#10;srcmm+T556wDrByCVN7T7W0f5POUv66VDPd17VVgpuRUW0gnpnMdz2x+JYoNCtdoOZQh/qGKVmhL&#10;j55S3Yog2Bb1u1Stlgge6jCS0GZQ11qq1AN1M87/6OaxEU6lXogc7040+f+XVt7tHt0DxtK9W4H8&#10;7omRrHO+OEWi4wfMvsY2Yqlwtk8sHk4sqn1gki7PxrNpTlxLCk1mF+OzxHImiuPHDn34qqBl0Si5&#10;MkY7H/sUhditfIgViOKIitcWltqYpJWxrKNBu8ynefrCg9FVjKYWcLO+Mch2guReLnP6RYUp228w&#10;hK2tUrZGierLYAehTW8T3tiBhr7zyMEaqsMDMoR+iLyTS00NrIQPDwJpaqhn2oRwT0dtgKqEweKs&#10;Afz5t/uIJzEpyllHU1hy/2MrUHFmvlmS+XJ8fh7HNjnn09mEHHwbWb+N2G17A9T5mHbOyWRGfDBH&#10;s0ZoX2hhFvFVCgkr6e2Sy4BH5yb020ErJ9VikWA0qk6ElX10MiaPTEd1nvYvAt2gYiD57+A4se+U&#10;7LG9lottgFonmV95HeimMU96DSsZ9+itn1CvfxzzXwAAAP//AwBQSwMEFAAGAAgAAAAhANEdhzTf&#10;AAAACQEAAA8AAABkcnMvZG93bnJldi54bWxMj8FOwzAMhu9IvENkJG4sHUVr1zWdYGIHxGWUiV3T&#10;xrQVjVM12da9Pd4JjrY//f7+fD3ZXpxw9J0jBfNZBAKpdqajRsH+c/uQgvBBk9G9I1RwQQ/r4vYm&#10;15lxZ/rAUxkawSHkM62gDWHIpPR1i1b7mRuQ+PbtRqsDj2MjzajPHG57+RhFC2l1R/yh1QNuWqx/&#10;yqNVYPd6995vD/7t69K8xualrLpko9T93fS8AhFwCn8wXPVZHQp2qtyRjBe9giRN5owqeFpyBQbS&#10;+LqoFCzjBcgil/8bFL8AAAD//wMAUEsBAi0AFAAGAAgAAAAhALaDOJL+AAAA4QEAABMAAAAAAAAA&#10;AAAAAAAAAAAAAFtDb250ZW50X1R5cGVzXS54bWxQSwECLQAUAAYACAAAACEAOP0h/9YAAACUAQAA&#10;CwAAAAAAAAAAAAAAAAAvAQAAX3JlbHMvLnJlbHNQSwECLQAUAAYACAAAACEAPj19nUACAACABAAA&#10;DgAAAAAAAAAAAAAAAAAuAgAAZHJzL2Uyb0RvYy54bWxQSwECLQAUAAYACAAAACEA0R2HNN8AAAAJ&#10;AQAADwAAAAAAAAAAAAAAAACaBAAAZHJzL2Rvd25yZXYueG1sUEsFBgAAAAAEAAQA8wAAAKYFAAAA&#10;AA==&#10;" filled="f" strokecolor="red" strokeweight="1.5pt">
                <v:path arrowok="t"/>
              </v:oval>
            </w:pict>
          </mc:Fallback>
        </mc:AlternateContent>
      </w:r>
      <w:r w:rsidR="00B34BBA" w:rsidRPr="00DF3E18">
        <w:rPr>
          <w:rFonts w:ascii="Times New Roman" w:hAnsi="Times New Roman"/>
        </w:rPr>
        <w:t>From the EFS home page, click on allocation groups</w:t>
      </w:r>
    </w:p>
    <w:p w14:paraId="05CBD572" w14:textId="77777777" w:rsidR="00A736A0" w:rsidRPr="00DF3E18" w:rsidRDefault="0045289F" w:rsidP="00A736A0">
      <w:pPr>
        <w:pStyle w:val="NoSpacing"/>
        <w:spacing w:after="100" w:afterAutospacing="1"/>
        <w:ind w:left="720"/>
        <w:rPr>
          <w:rFonts w:ascii="Times New Roman" w:hAnsi="Times New Roman"/>
        </w:rPr>
      </w:pPr>
      <w:r>
        <w:rPr>
          <w:noProof/>
        </w:rPr>
        <mc:AlternateContent>
          <mc:Choice Requires="wps">
            <w:drawing>
              <wp:anchor distT="0" distB="0" distL="114300" distR="114300" simplePos="0" relativeHeight="251628544" behindDoc="0" locked="0" layoutInCell="1" allowOverlap="1" wp14:anchorId="533F5F46" wp14:editId="4136DCF7">
                <wp:simplePos x="0" y="0"/>
                <wp:positionH relativeFrom="column">
                  <wp:posOffset>1287780</wp:posOffset>
                </wp:positionH>
                <wp:positionV relativeFrom="paragraph">
                  <wp:posOffset>233045</wp:posOffset>
                </wp:positionV>
                <wp:extent cx="548640" cy="182880"/>
                <wp:effectExtent l="0" t="0" r="3810" b="7620"/>
                <wp:wrapNone/>
                <wp:docPr id="30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828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17CE0" id="Oval 2" o:spid="_x0000_s1026" style="position:absolute;margin-left:101.4pt;margin-top:18.35pt;width:43.2pt;height:14.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tvAgIAAOMDAAAOAAAAZHJzL2Uyb0RvYy54bWysU8Fu2zAMvQ/YPwi6L3aCpEuNOEWRLsOA&#10;bh3Q7QMYWY6FyaJGKXGyrx+lpGmw3Yb5IJCi+Eg+Pi/uDr0Ve03BoKvleFRKoZ3CxrhtLb9/W7+b&#10;SxEiuAYsOl3Low7ybvn2zWLwlZ5gh7bRJBjEhWrwtexi9FVRBNXpHsIIvXYcbJF6iOzStmgIBkbv&#10;bTEpy5tiQGo8odIh8O3DKSiXGb9ttYpPbRt0FLaW3FvMJ+Vzk85iuYBqS+A7o85twD900YNxXPQC&#10;9QARxI7MX1C9UYQB2zhS2BfYtkbpPANPMy7/mOa5A6/zLExO8Beawv+DVV/2z/4rpdaDf0T1IwiH&#10;qw7cVt8T4dBpaLjcOBFVDD5Ul4TkBE4Vm+EzNrxa2EXMHBxa6hMgTycOmerjhWp9iELx5Ww6v5ny&#10;QhSHxvPJfJ5XUUD1kuwpxI8ae5GMWmprjQ+JDKhg/xhi6geql1fp2uHaWJsXap0YGPe2nJU5I6A1&#10;TYrmOWm7WVkSe2BNrNclf3k6ZuD6GeHONRktcfDhbEcw9mRzdevOpCQekuRCtcHmyJwQnpTGfwYb&#10;HdIvKQZWWS3Dzx2QlsJ+cszr7XiaWIjZmc7eT9ih68jmOgJOMVQtoxQncxVPUt55MtuOK43zuA7v&#10;eRetySS9dnVulpWUuTurPkn12s+vXv/N5W8AAAD//wMAUEsDBBQABgAIAAAAIQA0T5hl4AAAAAkB&#10;AAAPAAAAZHJzL2Rvd25yZXYueG1sTI/BTsMwEETvSPyDtUjcqINRQwnZVBUSgkM5tKBydZNtHGGv&#10;o9htUr4ec4LjaEYzb8rl5Kw40RA6zwi3swwEce2bjluEj/fnmwWIEDU32nomhDMFWFaXF6UuGj/y&#10;hk7b2IpUwqHQCCbGvpAy1IacDjPfEyfv4AenY5JDK5tBj6ncWamyLJdOd5wWjO7pyVD9tT06hN36&#10;++3lYI00Sm/OO/c6rv3nCvH6alo9gog0xb8w/OIndKgS094fuQnCIqhMJfSIcJffg0gBtXhQIPYI&#10;+XwOsirl/wfVDwAAAP//AwBQSwECLQAUAAYACAAAACEAtoM4kv4AAADhAQAAEwAAAAAAAAAAAAAA&#10;AAAAAAAAW0NvbnRlbnRfVHlwZXNdLnhtbFBLAQItABQABgAIAAAAIQA4/SH/1gAAAJQBAAALAAAA&#10;AAAAAAAAAAAAAC8BAABfcmVscy8ucmVsc1BLAQItABQABgAIAAAAIQDWwctvAgIAAOMDAAAOAAAA&#10;AAAAAAAAAAAAAC4CAABkcnMvZTJvRG9jLnhtbFBLAQItABQABgAIAAAAIQA0T5hl4AAAAAkBAAAP&#10;AAAAAAAAAAAAAAAAAFwEAABkcnMvZG93bnJldi54bWxQSwUGAAAAAAQABADzAAAAaQUAAAAA&#10;" filled="f" strokecolor="red" strokeweight="1.5pt"/>
            </w:pict>
          </mc:Fallback>
        </mc:AlternateContent>
      </w:r>
      <w:r w:rsidR="00A736A0">
        <w:rPr>
          <w:noProof/>
        </w:rPr>
        <w:drawing>
          <wp:inline distT="0" distB="0" distL="0" distR="0" wp14:anchorId="70C7D614" wp14:editId="51ED9968">
            <wp:extent cx="4830754" cy="1160891"/>
            <wp:effectExtent l="0" t="0" r="8255" b="1270"/>
            <wp:docPr id="126" name="Picture 126" descr="image of EFS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image of EFS home screen"/>
                    <pic:cNvPicPr/>
                  </pic:nvPicPr>
                  <pic:blipFill>
                    <a:blip r:embed="rId24"/>
                    <a:stretch>
                      <a:fillRect/>
                    </a:stretch>
                  </pic:blipFill>
                  <pic:spPr>
                    <a:xfrm>
                      <a:off x="0" y="0"/>
                      <a:ext cx="4836356" cy="1162237"/>
                    </a:xfrm>
                    <a:prstGeom prst="rect">
                      <a:avLst/>
                    </a:prstGeom>
                  </pic:spPr>
                </pic:pic>
              </a:graphicData>
            </a:graphic>
          </wp:inline>
        </w:drawing>
      </w:r>
    </w:p>
    <w:p w14:paraId="77C82325" w14:textId="77777777" w:rsidR="00B34BBA" w:rsidRDefault="00B34BBA" w:rsidP="00B54F8E">
      <w:pPr>
        <w:pStyle w:val="NoSpacing"/>
        <w:numPr>
          <w:ilvl w:val="0"/>
          <w:numId w:val="7"/>
        </w:numPr>
        <w:spacing w:after="100" w:afterAutospacing="1"/>
        <w:rPr>
          <w:rFonts w:ascii="Times New Roman" w:hAnsi="Times New Roman"/>
          <w:noProof/>
        </w:rPr>
      </w:pPr>
      <w:r w:rsidRPr="00DF3E18">
        <w:rPr>
          <w:rFonts w:ascii="Times New Roman" w:hAnsi="Times New Roman"/>
          <w:noProof/>
        </w:rPr>
        <w:t>Using the pre-populated information (using data from PSIS october collection</w:t>
      </w:r>
      <w:r>
        <w:rPr>
          <w:rFonts w:ascii="Times New Roman" w:hAnsi="Times New Roman"/>
          <w:noProof/>
        </w:rPr>
        <w:t xml:space="preserve">), a maximum of </w:t>
      </w:r>
      <w:r w:rsidRPr="00DF3E18">
        <w:rPr>
          <w:rFonts w:ascii="Times New Roman" w:hAnsi="Times New Roman"/>
          <w:noProof/>
        </w:rPr>
        <w:t>8 grouping</w:t>
      </w:r>
      <w:r w:rsidR="003542ED">
        <w:rPr>
          <w:rFonts w:ascii="Times New Roman" w:hAnsi="Times New Roman"/>
          <w:noProof/>
        </w:rPr>
        <w:t>s are</w:t>
      </w:r>
      <w:r w:rsidRPr="00DF3E18">
        <w:rPr>
          <w:rFonts w:ascii="Times New Roman" w:hAnsi="Times New Roman"/>
          <w:noProof/>
        </w:rPr>
        <w:t xml:space="preserve"> allowed (2-9) for enrollment allocation</w:t>
      </w:r>
    </w:p>
    <w:p w14:paraId="53F92D23" w14:textId="77777777" w:rsidR="004D7141" w:rsidRDefault="00B34BBA" w:rsidP="00B54F8E">
      <w:pPr>
        <w:pStyle w:val="NoSpacing"/>
        <w:numPr>
          <w:ilvl w:val="1"/>
          <w:numId w:val="7"/>
        </w:numPr>
        <w:rPr>
          <w:rFonts w:ascii="Times New Roman" w:hAnsi="Times New Roman"/>
        </w:rPr>
      </w:pPr>
      <w:r>
        <w:rPr>
          <w:rFonts w:ascii="Times New Roman" w:hAnsi="Times New Roman"/>
          <w:noProof/>
        </w:rPr>
        <w:t>Check appli</w:t>
      </w:r>
      <w:r w:rsidR="007E1A0D">
        <w:rPr>
          <w:rFonts w:ascii="Times New Roman" w:hAnsi="Times New Roman"/>
          <w:noProof/>
        </w:rPr>
        <w:t xml:space="preserve">cable schools/programs </w:t>
      </w:r>
      <w:r>
        <w:rPr>
          <w:rFonts w:ascii="Times New Roman" w:hAnsi="Times New Roman"/>
          <w:noProof/>
        </w:rPr>
        <w:t>for each grouping, when finish</w:t>
      </w:r>
      <w:r w:rsidR="003542ED">
        <w:rPr>
          <w:rFonts w:ascii="Times New Roman" w:hAnsi="Times New Roman"/>
          <w:noProof/>
        </w:rPr>
        <w:t>ed</w:t>
      </w:r>
      <w:r>
        <w:rPr>
          <w:rFonts w:ascii="Times New Roman" w:hAnsi="Times New Roman"/>
          <w:noProof/>
        </w:rPr>
        <w:t>, click “Save”</w:t>
      </w:r>
      <w:r w:rsidRPr="00DF3E18">
        <w:rPr>
          <w:rFonts w:ascii="Times New Roman" w:hAnsi="Times New Roman"/>
          <w:noProof/>
        </w:rPr>
        <w:t>.</w:t>
      </w:r>
      <w:r w:rsidR="004D7141" w:rsidRPr="004D7141">
        <w:rPr>
          <w:rFonts w:ascii="Times New Roman" w:hAnsi="Times New Roman"/>
        </w:rPr>
        <w:t xml:space="preserve"> </w:t>
      </w:r>
    </w:p>
    <w:p w14:paraId="19458ABC" w14:textId="77777777" w:rsidR="004D7141" w:rsidRDefault="004D7141" w:rsidP="004D7141">
      <w:pPr>
        <w:pStyle w:val="NoSpacing"/>
        <w:ind w:left="1440"/>
        <w:rPr>
          <w:rFonts w:ascii="Times New Roman" w:hAnsi="Times New Roman"/>
        </w:rPr>
      </w:pPr>
      <w:r>
        <w:rPr>
          <w:rFonts w:ascii="Times New Roman" w:hAnsi="Times New Roman"/>
        </w:rPr>
        <w:t xml:space="preserve">Example:  For group 2 above, expenditure line will be allocated based on enrollment between </w:t>
      </w:r>
      <w:r w:rsidR="000125C2">
        <w:rPr>
          <w:rFonts w:ascii="Times New Roman" w:hAnsi="Times New Roman"/>
        </w:rPr>
        <w:t>Jack Jackter</w:t>
      </w:r>
      <w:r w:rsidR="005D6971">
        <w:rPr>
          <w:rFonts w:ascii="Times New Roman" w:hAnsi="Times New Roman"/>
        </w:rPr>
        <w:t xml:space="preserve"> Intermediate</w:t>
      </w:r>
      <w:r w:rsidR="000125C2">
        <w:rPr>
          <w:rFonts w:ascii="Times New Roman" w:hAnsi="Times New Roman"/>
        </w:rPr>
        <w:t>, Colchester</w:t>
      </w:r>
      <w:r w:rsidR="005D6971">
        <w:rPr>
          <w:rFonts w:ascii="Times New Roman" w:hAnsi="Times New Roman"/>
        </w:rPr>
        <w:t xml:space="preserve"> E</w:t>
      </w:r>
      <w:r w:rsidR="000125C2">
        <w:rPr>
          <w:rFonts w:ascii="Times New Roman" w:hAnsi="Times New Roman"/>
        </w:rPr>
        <w:t xml:space="preserve">lementary, William </w:t>
      </w:r>
      <w:r w:rsidR="005D6971">
        <w:rPr>
          <w:rFonts w:ascii="Times New Roman" w:hAnsi="Times New Roman"/>
        </w:rPr>
        <w:t>M</w:t>
      </w:r>
      <w:r w:rsidR="000125C2">
        <w:rPr>
          <w:rFonts w:ascii="Times New Roman" w:hAnsi="Times New Roman"/>
        </w:rPr>
        <w:t>iddle school and Bacon Academy.</w:t>
      </w:r>
    </w:p>
    <w:p w14:paraId="1BE7FACF" w14:textId="77777777" w:rsidR="007E1A0D" w:rsidRDefault="00DF6814" w:rsidP="007E1A0D">
      <w:pPr>
        <w:pStyle w:val="NoSpacing"/>
        <w:spacing w:after="100" w:afterAutospacing="1"/>
        <w:ind w:left="1440"/>
        <w:rPr>
          <w:rFonts w:ascii="Times New Roman" w:hAnsi="Times New Roman"/>
          <w:noProof/>
        </w:rPr>
      </w:pPr>
      <w:r>
        <w:rPr>
          <w:rFonts w:ascii="Times New Roman" w:hAnsi="Times New Roman"/>
          <w:color w:val="0000FF"/>
        </w:rPr>
        <w:t>Tip: for fu</w:t>
      </w:r>
      <w:r w:rsidR="004D7141" w:rsidRPr="00FD0098">
        <w:rPr>
          <w:rFonts w:ascii="Times New Roman" w:hAnsi="Times New Roman"/>
          <w:color w:val="0000FF"/>
        </w:rPr>
        <w:t>rther information, refer to section 4.7</w:t>
      </w:r>
      <w:r w:rsidR="004D7141">
        <w:rPr>
          <w:rFonts w:ascii="Times New Roman" w:hAnsi="Times New Roman"/>
          <w:color w:val="0000FF"/>
        </w:rPr>
        <w:t>.2</w:t>
      </w:r>
      <w:r w:rsidR="004D7141" w:rsidRPr="00FD0098">
        <w:rPr>
          <w:rFonts w:ascii="Times New Roman" w:hAnsi="Times New Roman"/>
          <w:color w:val="0000FF"/>
        </w:rPr>
        <w:t xml:space="preserve"> Allocation</w:t>
      </w:r>
      <w:r w:rsidR="004D7141">
        <w:rPr>
          <w:rFonts w:ascii="Times New Roman" w:hAnsi="Times New Roman"/>
          <w:color w:val="0000FF"/>
        </w:rPr>
        <w:t xml:space="preserve"> Basis- student enrollment</w:t>
      </w:r>
      <w:r w:rsidR="00343D2A">
        <w:rPr>
          <w:rFonts w:ascii="Times New Roman" w:hAnsi="Times New Roman"/>
          <w:color w:val="0000FF"/>
        </w:rPr>
        <w:t xml:space="preserve"> or click on the question mark icon (?) located on the page</w:t>
      </w:r>
      <w:r w:rsidR="004D7141">
        <w:rPr>
          <w:rFonts w:ascii="Times New Roman" w:hAnsi="Times New Roman"/>
          <w:color w:val="0000FF"/>
        </w:rPr>
        <w:t>.</w:t>
      </w:r>
      <w:r w:rsidR="004D7141" w:rsidRPr="004D7141">
        <w:rPr>
          <w:rFonts w:ascii="Times New Roman" w:hAnsi="Times New Roman"/>
          <w:noProof/>
        </w:rPr>
        <w:t xml:space="preserve"> </w:t>
      </w:r>
    </w:p>
    <w:p w14:paraId="2D8D86A1" w14:textId="77777777" w:rsidR="00A736A0" w:rsidRDefault="0045289F" w:rsidP="007E1A0D">
      <w:pPr>
        <w:pStyle w:val="NoSpacing"/>
        <w:spacing w:after="100" w:afterAutospacing="1"/>
        <w:ind w:left="1440"/>
        <w:rPr>
          <w:noProof/>
        </w:rPr>
      </w:pPr>
      <w:r>
        <w:rPr>
          <w:noProof/>
        </w:rPr>
        <mc:AlternateContent>
          <mc:Choice Requires="wps">
            <w:drawing>
              <wp:anchor distT="0" distB="0" distL="114300" distR="114300" simplePos="0" relativeHeight="251629568" behindDoc="0" locked="0" layoutInCell="1" allowOverlap="1" wp14:anchorId="105FAE53" wp14:editId="41AF6D2F">
                <wp:simplePos x="0" y="0"/>
                <wp:positionH relativeFrom="column">
                  <wp:posOffset>3902075</wp:posOffset>
                </wp:positionH>
                <wp:positionV relativeFrom="paragraph">
                  <wp:posOffset>467995</wp:posOffset>
                </wp:positionV>
                <wp:extent cx="209550" cy="1717040"/>
                <wp:effectExtent l="0" t="0" r="19050" b="16510"/>
                <wp:wrapNone/>
                <wp:docPr id="299"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170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AE8911" id="Oval 3" o:spid="_x0000_s1026" style="position:absolute;margin-left:307.25pt;margin-top:36.85pt;width:16.5pt;height:135.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GoAgIAAOQDAAAOAAAAZHJzL2Uyb0RvYy54bWysU9tu2zAMfR+wfxD0vtgOkmU16hRFugwD&#10;ugvQ7QMYWY6FyaJGKXGyrx+lpGmwvQ3Tg0CK0iHPIXV7dxis2GsKBl0jq0kphXYKW+O2jfz+bf3m&#10;nRQhgmvBotONPOog75avX92OvtZT7NG2mgSDuFCPvpF9jL4uiqB6PUCYoNeOgx3SAJFd2hYtwcjo&#10;gy2mZfm2GJFaT6h0CHz6cArKZcbvOq3il64LOgrbSK4t5p3yvkl7sbyFekvge6POZcA/VDGAcZz0&#10;AvUAEcSOzF9Qg1GEAbs4UTgU2HVG6cyB2VTlH2yeevA6c2Fxgr/IFP4frPq8f/JfKZUe/COqH0E4&#10;XPXgtvqeCMdeQ8vpqiRUMfpQXx4kJ/BTsRk/YcuthV3ErMGhoyEBMjtxyFIfL1LrQxSKD6flzXzO&#10;DVEcqhbVopzlXhRQP7/2FOIHjYNIRiO1tcaHpAbUsH8MMRUE9fOtdOxwbazNHbVOjAx8U3KOzA2t&#10;aVM0O7TdrCyJPfBQrNclr0yPJbi+RrhzbUZLIrw/2xGMPdmc3bqzKkmINHOh3mB7ZFEIT6PGX4ON&#10;HumXFCOPWSPDzx2QlsJ+dCzsTTVj5iJmZzZfTNmh68jmOgJOMVQjoxQncxVPs7zzZLY9Z6oyXYf3&#10;3IzOZJFeqjoXy6OUtTuPfZrVaz/fevmcy98AAAD//wMAUEsDBBQABgAIAAAAIQBfmyq54QAAAAoB&#10;AAAPAAAAZHJzL2Rvd25yZXYueG1sTI/LTsMwEEX3SPyDNUjsqJM2JFXIpKqQECzKogW1WzeexhF+&#10;RLHbpHw9ZgXLmTm6c261moxmFxp85yxCOkuAkW2c7GyL8Pnx8rAE5oOwUmhnCeFKHlb17U0lSulG&#10;u6XLLrQshlhfCgQVQl9y7htFRviZ68nG28kNRoQ4Di2XgxhjuNF8niQ5N6Kz8YMSPT0rar52Z4Ow&#10;33y/v5604moutte9eRs37rBGvL+b1k/AAk3hD4Zf/agOdXQ6urOVnmmEPM0eI4pQLApgEcizIi6O&#10;CIssS4HXFf9fof4BAAD//wMAUEsBAi0AFAAGAAgAAAAhALaDOJL+AAAA4QEAABMAAAAAAAAAAAAA&#10;AAAAAAAAAFtDb250ZW50X1R5cGVzXS54bWxQSwECLQAUAAYACAAAACEAOP0h/9YAAACUAQAACwAA&#10;AAAAAAAAAAAAAAAvAQAAX3JlbHMvLnJlbHNQSwECLQAUAAYACAAAACEAIDjRqAICAADkAwAADgAA&#10;AAAAAAAAAAAAAAAuAgAAZHJzL2Uyb0RvYy54bWxQSwECLQAUAAYACAAAACEAX5squeEAAAAKAQAA&#10;DwAAAAAAAAAAAAAAAABcBAAAZHJzL2Rvd25yZXYueG1sUEsFBgAAAAAEAAQA8wAAAGoFAAAAAA==&#10;" filled="f" strokecolor="red" strokeweight="1.5pt"/>
            </w:pict>
          </mc:Fallback>
        </mc:AlternateContent>
      </w:r>
      <w:r w:rsidR="00A736A0">
        <w:rPr>
          <w:noProof/>
        </w:rPr>
        <w:drawing>
          <wp:inline distT="0" distB="0" distL="0" distR="0" wp14:anchorId="01FC8569" wp14:editId="7E01E95B">
            <wp:extent cx="4957632" cy="2398837"/>
            <wp:effectExtent l="0" t="0" r="0" b="1905"/>
            <wp:docPr id="127" name="Picture 127" descr="image of enrollment allo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image of enrollment allocation screen"/>
                    <pic:cNvPicPr/>
                  </pic:nvPicPr>
                  <pic:blipFill>
                    <a:blip r:embed="rId25"/>
                    <a:stretch>
                      <a:fillRect/>
                    </a:stretch>
                  </pic:blipFill>
                  <pic:spPr>
                    <a:xfrm>
                      <a:off x="0" y="0"/>
                      <a:ext cx="4975944" cy="2407698"/>
                    </a:xfrm>
                    <a:prstGeom prst="rect">
                      <a:avLst/>
                    </a:prstGeom>
                  </pic:spPr>
                </pic:pic>
              </a:graphicData>
            </a:graphic>
          </wp:inline>
        </w:drawing>
      </w:r>
    </w:p>
    <w:p w14:paraId="2972A781" w14:textId="77777777" w:rsidR="00522AC1" w:rsidRDefault="00522AC1" w:rsidP="007E1A0D">
      <w:pPr>
        <w:pStyle w:val="NoSpacing"/>
        <w:spacing w:after="100" w:afterAutospacing="1"/>
        <w:ind w:left="1440"/>
        <w:rPr>
          <w:noProof/>
        </w:rPr>
      </w:pPr>
    </w:p>
    <w:p w14:paraId="2E90D19D" w14:textId="77777777" w:rsidR="004D7141" w:rsidRPr="004D7141" w:rsidRDefault="004D7141" w:rsidP="00B54F8E">
      <w:pPr>
        <w:pStyle w:val="NoSpacing"/>
        <w:numPr>
          <w:ilvl w:val="1"/>
          <w:numId w:val="7"/>
        </w:numPr>
        <w:spacing w:afterAutospacing="1"/>
        <w:rPr>
          <w:rFonts w:ascii="Times New Roman" w:hAnsi="Times New Roman"/>
        </w:rPr>
      </w:pPr>
      <w:r w:rsidRPr="004D7141">
        <w:rPr>
          <w:rFonts w:ascii="Times New Roman" w:hAnsi="Times New Roman"/>
          <w:noProof/>
        </w:rPr>
        <w:lastRenderedPageBreak/>
        <w:t>This grouping can be applied to the “EFS Allocation Code” field in the template.</w:t>
      </w:r>
    </w:p>
    <w:p w14:paraId="04C62E09" w14:textId="77777777" w:rsidR="00FD0098" w:rsidRDefault="0045289F" w:rsidP="004D7141">
      <w:pPr>
        <w:pStyle w:val="NoSpacing"/>
        <w:spacing w:after="100" w:afterAutospacing="1"/>
        <w:ind w:left="1080"/>
        <w:rPr>
          <w:rFonts w:ascii="Times New Roman" w:hAnsi="Times New Roman"/>
          <w:b/>
        </w:rPr>
      </w:pPr>
      <w:r>
        <w:rPr>
          <w:rFonts w:ascii="Times New Roman" w:hAnsi="Times New Roman"/>
          <w:noProof/>
        </w:rPr>
        <mc:AlternateContent>
          <mc:Choice Requires="wps">
            <w:drawing>
              <wp:anchor distT="0" distB="0" distL="114300" distR="114300" simplePos="0" relativeHeight="251630592" behindDoc="0" locked="0" layoutInCell="1" allowOverlap="1" wp14:anchorId="652088AB" wp14:editId="2C27EC74">
                <wp:simplePos x="0" y="0"/>
                <wp:positionH relativeFrom="column">
                  <wp:posOffset>2465070</wp:posOffset>
                </wp:positionH>
                <wp:positionV relativeFrom="paragraph">
                  <wp:posOffset>107315</wp:posOffset>
                </wp:positionV>
                <wp:extent cx="421005" cy="715645"/>
                <wp:effectExtent l="0" t="0" r="0" b="8255"/>
                <wp:wrapNone/>
                <wp:docPr id="6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71564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791EB" id="Oval 4" o:spid="_x0000_s1026" style="position:absolute;margin-left:194.1pt;margin-top:8.45pt;width:33.15pt;height:56.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JFAQIAAOMDAAAOAAAAZHJzL2Uyb0RvYy54bWysU9tu2zAMfR+wfxD0vtgOknY14hRFugwD&#10;ugvQ7QMYWY6FyaJGKXG6rx+lpGm2vQ3zg0CK0uHh0fHi9jBYsdcUDLpGVpNSCu0UtsZtG/nt6/rN&#10;WylCBNeCRacb+aSDvF2+frUYfa2n2KNtNQkGcaEefSP7GH1dFEH1eoAwQa8dFzukASKntC1agpHR&#10;B1tMy/KqGJFaT6h0CLx7fyzKZcbvOq3i564LOgrbSOYW80p53aS1WC6g3hL43qgTDfgHFgMYx03P&#10;UPcQQezI/AU1GEUYsIsThUOBXWeUzjPwNFX5xzSPPXidZ2Fxgj/LFP4frPq0f/RfKFEP/gHV9yAc&#10;rnpwW31HhGOvoeV2VRKqGH2ozxdSEviq2IwfseWnhV3ErMGhoyEB8nTikKV+OkutD1Eo3pxNq7Kc&#10;S6G4dF3Nr2bz3AHq58ueQnyvcRApaKS21viQxIAa9g8hJj5QP59K2w7Xxtr8oNaJkUnflPMy3who&#10;TZuqeU7ablaWxB7YE+t1yd+p92/HCHeuzWhJg3enOIKxx5i7W3cSJemQLBfqDbZPrAnh0Wn8Z3DQ&#10;I/2UYmSXNTL82AFpKewHx7reVLNZsmVOZvPrKSd0WdlcVsAphmpklOIYruLRyjtPZttzpyqP6/CO&#10;36IzWaQXViey7KSs3cn1yaqXeT718m8ufwEAAP//AwBQSwMEFAAGAAgAAAAhAIsBSDTgAAAACgEA&#10;AA8AAABkcnMvZG93bnJldi54bWxMj8FOwzAMhu9IvENkJG4spWxVV5pOExKCwzhsoHH1Gq+paJKq&#10;ydaOp8ec4Gj/n35/LleT7cSZhtB6p+B+loAgV3vdukbBx/vzXQ4iRHQaO+9IwYUCrKrrqxIL7Ue3&#10;pfMuNoJLXChQgYmxL6QMtSGLYeZ7cpwd/WAx8jg0Ug84crntZJokmbTYOr5gsKcnQ/XX7mQV7Dff&#10;by/HzkiT4vayt6/jxn+ulbq9mdaPICJN8Q+GX31Wh4qdDv7kdBCdgoc8TxnlIFuCYGC+mC9AHHiR&#10;LjOQVSn/v1D9AAAA//8DAFBLAQItABQABgAIAAAAIQC2gziS/gAAAOEBAAATAAAAAAAAAAAAAAAA&#10;AAAAAABbQ29udGVudF9UeXBlc10ueG1sUEsBAi0AFAAGAAgAAAAhADj9If/WAAAAlAEAAAsAAAAA&#10;AAAAAAAAAAAALwEAAF9yZWxzLy5yZWxzUEsBAi0AFAAGAAgAAAAhAERO4kUBAgAA4wMAAA4AAAAA&#10;AAAAAAAAAAAALgIAAGRycy9lMm9Eb2MueG1sUEsBAi0AFAAGAAgAAAAhAIsBSDTgAAAACgEAAA8A&#10;AAAAAAAAAAAAAAAAWwQAAGRycy9kb3ducmV2LnhtbFBLBQYAAAAABAAEAPMAAABoBQAAAAA=&#10;" filled="f" strokecolor="red" strokeweight="1.5pt"/>
            </w:pict>
          </mc:Fallback>
        </mc:AlternateContent>
      </w:r>
      <w:r w:rsidR="00B05287" w:rsidRPr="00A17172">
        <w:rPr>
          <w:rFonts w:ascii="Times New Roman" w:hAnsi="Times New Roman"/>
          <w:noProof/>
        </w:rPr>
        <w:drawing>
          <wp:inline distT="0" distB="0" distL="0" distR="0" wp14:anchorId="12A6D9F0" wp14:editId="595DE223">
            <wp:extent cx="5943600" cy="784860"/>
            <wp:effectExtent l="0" t="0" r="0" b="0"/>
            <wp:docPr id="8" name="Picture 2" descr="image of where to assign EFS allocation in th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image of where to assign EFS allocation in the templa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84860"/>
                    </a:xfrm>
                    <a:prstGeom prst="rect">
                      <a:avLst/>
                    </a:prstGeom>
                    <a:noFill/>
                    <a:ln>
                      <a:noFill/>
                    </a:ln>
                  </pic:spPr>
                </pic:pic>
              </a:graphicData>
            </a:graphic>
          </wp:inline>
        </w:drawing>
      </w:r>
    </w:p>
    <w:p w14:paraId="41E0B303" w14:textId="77777777" w:rsidR="00B34BBA" w:rsidRPr="00AD4E5E" w:rsidRDefault="00B34BBA" w:rsidP="00AD4E5E">
      <w:pPr>
        <w:pStyle w:val="Heading4"/>
        <w:rPr>
          <w:rFonts w:ascii="Times New Roman" w:hAnsi="Times New Roman"/>
          <w:sz w:val="24"/>
          <w:szCs w:val="24"/>
        </w:rPr>
      </w:pPr>
      <w:bookmarkStart w:id="48" w:name="_2.3.2_Upload_steps"/>
      <w:bookmarkStart w:id="49" w:name="_Toc502243004"/>
      <w:bookmarkStart w:id="50" w:name="_Toc502243023"/>
      <w:bookmarkStart w:id="51" w:name="_Toc170214701"/>
      <w:bookmarkEnd w:id="48"/>
      <w:r w:rsidRPr="00AD4E5E">
        <w:rPr>
          <w:rFonts w:ascii="Times New Roman" w:hAnsi="Times New Roman"/>
          <w:sz w:val="24"/>
          <w:szCs w:val="24"/>
        </w:rPr>
        <w:t>2.3.2 Upload steps</w:t>
      </w:r>
      <w:bookmarkEnd w:id="49"/>
      <w:bookmarkEnd w:id="50"/>
      <w:bookmarkEnd w:id="51"/>
    </w:p>
    <w:p w14:paraId="64404637" w14:textId="77777777" w:rsidR="00B34BBA" w:rsidRDefault="00B34BBA" w:rsidP="00B54F8E">
      <w:pPr>
        <w:pStyle w:val="NoSpacing"/>
        <w:numPr>
          <w:ilvl w:val="0"/>
          <w:numId w:val="7"/>
        </w:numPr>
        <w:spacing w:after="100" w:afterAutospacing="1"/>
        <w:rPr>
          <w:rFonts w:ascii="Times New Roman" w:hAnsi="Times New Roman"/>
        </w:rPr>
      </w:pPr>
      <w:r w:rsidRPr="003542ED">
        <w:rPr>
          <w:rFonts w:ascii="Times New Roman" w:hAnsi="Times New Roman"/>
        </w:rPr>
        <w:t>Once the template has been completely filled in and in the required *.csv format</w:t>
      </w:r>
      <w:r w:rsidR="003542ED" w:rsidRPr="003542ED">
        <w:rPr>
          <w:rFonts w:ascii="Times New Roman" w:hAnsi="Times New Roman"/>
        </w:rPr>
        <w:t xml:space="preserve">, </w:t>
      </w:r>
      <w:r w:rsidR="003542ED">
        <w:rPr>
          <w:rFonts w:ascii="Times New Roman" w:hAnsi="Times New Roman"/>
        </w:rPr>
        <w:t>l</w:t>
      </w:r>
      <w:r w:rsidRPr="003542ED">
        <w:rPr>
          <w:rFonts w:ascii="Times New Roman" w:hAnsi="Times New Roman"/>
        </w:rPr>
        <w:t xml:space="preserve">og into the EFS system, under select a csv file &gt; choose file </w:t>
      </w:r>
    </w:p>
    <w:p w14:paraId="10D29ACD" w14:textId="77777777" w:rsidR="00A736A0" w:rsidRPr="003542ED" w:rsidRDefault="0045289F" w:rsidP="00A736A0">
      <w:pPr>
        <w:pStyle w:val="NoSpacing"/>
        <w:spacing w:after="100" w:afterAutospacing="1"/>
        <w:ind w:left="720"/>
        <w:rPr>
          <w:rFonts w:ascii="Times New Roman" w:hAnsi="Times New Roman"/>
        </w:rPr>
      </w:pPr>
      <w:r>
        <w:rPr>
          <w:noProof/>
        </w:rPr>
        <mc:AlternateContent>
          <mc:Choice Requires="wps">
            <w:drawing>
              <wp:anchor distT="0" distB="0" distL="114300" distR="114300" simplePos="0" relativeHeight="251631616" behindDoc="0" locked="0" layoutInCell="1" allowOverlap="1" wp14:anchorId="6EFAB1CA" wp14:editId="22838A32">
                <wp:simplePos x="0" y="0"/>
                <wp:positionH relativeFrom="column">
                  <wp:posOffset>2796540</wp:posOffset>
                </wp:positionH>
                <wp:positionV relativeFrom="paragraph">
                  <wp:posOffset>142240</wp:posOffset>
                </wp:positionV>
                <wp:extent cx="811530" cy="342265"/>
                <wp:effectExtent l="0" t="0" r="7620" b="635"/>
                <wp:wrapNone/>
                <wp:docPr id="6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3422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6F5D67" id="Oval 5" o:spid="_x0000_s1026" style="position:absolute;margin-left:220.2pt;margin-top:11.2pt;width:63.9pt;height:26.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mdAgIAAOMDAAAOAAAAZHJzL2Uyb0RvYy54bWysU9tu2zAMfR+wfxD0vthOk6414hRFugwD&#10;ugvQ7QNkWbaFyaJGKXGyrx+luGm2vQ3zg0CK4iF5eLy6OwyG7RV6DbbixSznTFkJjbZdxb993b65&#10;4cwHYRthwKqKH5Xnd+vXr1ajK9UcejCNQkYg1pejq3gfgiuzzMteDcLPwClLwRZwEIFc7LIGxUjo&#10;g8nmeX6djYCNQ5DKe7p9OAX5OuG3rZLhc9t6FZipOPUW0onprOOZrVei7FC4XsupDfEPXQxCWyp6&#10;hnoQQbAd6r+gBi0RPLRhJmHIoG21VGkGmqbI/5jmqRdOpVmIHO/ONPn/Bys/7Z/cF4yte/cI8rtn&#10;Fja9sJ26R4SxV6KhckUkKhudL88J0fGUyurxIzS0WrELkDg4tDhEQJqOHRLVxzPV6hCYpMubolhe&#10;0UIkha4W8/n1MlUQ5XOyQx/eKxhYNCqujNHORzJEKfaPPsR+RPn8Kl5b2Gpj0kKNZSM1fZsv85Th&#10;wegmRtOc2NUbg2wvSBPbbU7fVPu3Zwg72yS0yMG7yQ5Cm5NN1Y2dSIk8RMn5sobmSJwgnJRGfwYZ&#10;PeBPzkZSWcX9j51AxZn5YInX22KxiLJMzmL5dk4OXkbqy4iwkqAqHjg7mZtwkvLOoe56qlSkcS3c&#10;0y5anUh66WpqlpSUuJtUH6V66adXL//m+hcAAAD//wMAUEsDBBQABgAIAAAAIQDcPNvy4AAAAAkB&#10;AAAPAAAAZHJzL2Rvd25yZXYueG1sTI/BTsMwDIbvSLxDZCRuLCV0ZSpNpwkJwWE7bKBxzRqvqUic&#10;qsnWjqcnnOBkWf70+/ur5eQsO+MQOk8S7mcZMKTG645aCR/vL3cLYCEq0sp6QgkXDLCsr68qVWo/&#10;0hbPu9iyFEKhVBJMjH3JeWgMOhVmvkdKt6MfnIppHVquBzWmcGe5yLKCO9VR+mBUj88Gm6/dyUnY&#10;r783r0druBFqe9m7t3HtP1dS3t5MqydgEaf4B8OvflKHOjkd/Il0YFZCnmd5QiUIkWYC5sVCADtI&#10;eCwegNcV/9+g/gEAAP//AwBQSwECLQAUAAYACAAAACEAtoM4kv4AAADhAQAAEwAAAAAAAAAAAAAA&#10;AAAAAAAAW0NvbnRlbnRfVHlwZXNdLnhtbFBLAQItABQABgAIAAAAIQA4/SH/1gAAAJQBAAALAAAA&#10;AAAAAAAAAAAAAC8BAABfcmVscy8ucmVsc1BLAQItABQABgAIAAAAIQAakfmdAgIAAOMDAAAOAAAA&#10;AAAAAAAAAAAAAC4CAABkcnMvZTJvRG9jLnhtbFBLAQItABQABgAIAAAAIQDcPNvy4AAAAAkBAAAP&#10;AAAAAAAAAAAAAAAAAFwEAABkcnMvZG93bnJldi54bWxQSwUGAAAAAAQABADzAAAAaQUAAAAA&#10;" filled="f" strokecolor="red" strokeweight="1.5pt"/>
            </w:pict>
          </mc:Fallback>
        </mc:AlternateContent>
      </w:r>
      <w:r w:rsidR="00A736A0">
        <w:rPr>
          <w:noProof/>
        </w:rPr>
        <w:drawing>
          <wp:inline distT="0" distB="0" distL="0" distR="0" wp14:anchorId="2B5964BA" wp14:editId="7670F656">
            <wp:extent cx="4830754" cy="1160891"/>
            <wp:effectExtent l="0" t="0" r="8255" b="1270"/>
            <wp:docPr id="135" name="Picture 135" descr="image of EFS home screen and upload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image of EFS home screen and upload location"/>
                    <pic:cNvPicPr/>
                  </pic:nvPicPr>
                  <pic:blipFill>
                    <a:blip r:embed="rId24"/>
                    <a:stretch>
                      <a:fillRect/>
                    </a:stretch>
                  </pic:blipFill>
                  <pic:spPr>
                    <a:xfrm>
                      <a:off x="0" y="0"/>
                      <a:ext cx="4836356" cy="1162237"/>
                    </a:xfrm>
                    <a:prstGeom prst="rect">
                      <a:avLst/>
                    </a:prstGeom>
                  </pic:spPr>
                </pic:pic>
              </a:graphicData>
            </a:graphic>
          </wp:inline>
        </w:drawing>
      </w:r>
    </w:p>
    <w:p w14:paraId="7A8976BF" w14:textId="77777777" w:rsidR="00B34BBA" w:rsidRDefault="00B34BBA" w:rsidP="00B34BBA">
      <w:pPr>
        <w:pStyle w:val="NoSpacing"/>
        <w:spacing w:after="100" w:afterAutospacing="1"/>
        <w:ind w:left="720"/>
        <w:rPr>
          <w:noProof/>
        </w:rPr>
      </w:pPr>
      <w:r>
        <w:rPr>
          <w:rFonts w:ascii="Times New Roman" w:hAnsi="Times New Roman"/>
        </w:rPr>
        <w:t>&gt; locate where the csv file was saved  &gt; select the csv file &gt; click open</w:t>
      </w:r>
    </w:p>
    <w:p w14:paraId="069D7A25" w14:textId="77777777" w:rsidR="00B34BBA" w:rsidRDefault="00B05287" w:rsidP="00B34BBA">
      <w:pPr>
        <w:pStyle w:val="NoSpacing"/>
        <w:spacing w:after="100" w:afterAutospacing="1"/>
        <w:ind w:left="720"/>
        <w:rPr>
          <w:noProof/>
        </w:rPr>
      </w:pPr>
      <w:r w:rsidRPr="00613760">
        <w:rPr>
          <w:noProof/>
        </w:rPr>
        <w:drawing>
          <wp:inline distT="0" distB="0" distL="0" distR="0" wp14:anchorId="23C99BB6" wp14:editId="5DF4F64E">
            <wp:extent cx="2949934" cy="1188720"/>
            <wp:effectExtent l="0" t="0" r="3175" b="0"/>
            <wp:docPr id="10" name="Picture 1" descr="image of file locati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image of file location popup"/>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774" t="25394" r="36628" b="42603"/>
                    <a:stretch/>
                  </pic:blipFill>
                  <pic:spPr bwMode="auto">
                    <a:xfrm>
                      <a:off x="0" y="0"/>
                      <a:ext cx="2949934" cy="1188720"/>
                    </a:xfrm>
                    <a:prstGeom prst="rect">
                      <a:avLst/>
                    </a:prstGeom>
                    <a:noFill/>
                    <a:ln>
                      <a:noFill/>
                    </a:ln>
                    <a:extLst>
                      <a:ext uri="{53640926-AAD7-44D8-BBD7-CCE9431645EC}">
                        <a14:shadowObscured xmlns:a14="http://schemas.microsoft.com/office/drawing/2010/main"/>
                      </a:ext>
                    </a:extLst>
                  </pic:spPr>
                </pic:pic>
              </a:graphicData>
            </a:graphic>
          </wp:inline>
        </w:drawing>
      </w:r>
    </w:p>
    <w:p w14:paraId="6263A18D" w14:textId="77777777" w:rsidR="00B34BBA" w:rsidRDefault="00B34BBA" w:rsidP="00B34BBA">
      <w:pPr>
        <w:pStyle w:val="NoSpacing"/>
        <w:spacing w:after="100" w:afterAutospacing="1"/>
        <w:ind w:left="720"/>
        <w:rPr>
          <w:rFonts w:ascii="Times New Roman" w:hAnsi="Times New Roman"/>
          <w:noProof/>
        </w:rPr>
      </w:pPr>
      <w:r w:rsidRPr="00B34BBA">
        <w:rPr>
          <w:rFonts w:ascii="Times New Roman" w:hAnsi="Times New Roman"/>
        </w:rPr>
        <w:t>&gt;</w:t>
      </w:r>
      <w:r w:rsidRPr="00B34BBA">
        <w:rPr>
          <w:rFonts w:ascii="Times New Roman" w:hAnsi="Times New Roman"/>
          <w:noProof/>
        </w:rPr>
        <w:t xml:space="preserve"> Click “Upload” button</w:t>
      </w:r>
    </w:p>
    <w:p w14:paraId="23397C56" w14:textId="77777777" w:rsidR="000A3173" w:rsidRPr="00B34BBA" w:rsidRDefault="0045289F" w:rsidP="00B34BBA">
      <w:pPr>
        <w:pStyle w:val="NoSpacing"/>
        <w:spacing w:after="100" w:afterAutospacing="1"/>
        <w:ind w:left="720"/>
        <w:rPr>
          <w:rFonts w:ascii="Times New Roman" w:hAnsi="Times New Roman"/>
          <w:noProof/>
        </w:rPr>
      </w:pPr>
      <w:r>
        <w:rPr>
          <w:noProof/>
        </w:rPr>
        <mc:AlternateContent>
          <mc:Choice Requires="wps">
            <w:drawing>
              <wp:anchor distT="0" distB="0" distL="114300" distR="114300" simplePos="0" relativeHeight="251632640" behindDoc="0" locked="0" layoutInCell="1" allowOverlap="1" wp14:anchorId="02A863B9" wp14:editId="11066A81">
                <wp:simplePos x="0" y="0"/>
                <wp:positionH relativeFrom="column">
                  <wp:posOffset>4785360</wp:posOffset>
                </wp:positionH>
                <wp:positionV relativeFrom="paragraph">
                  <wp:posOffset>465455</wp:posOffset>
                </wp:positionV>
                <wp:extent cx="437515" cy="254635"/>
                <wp:effectExtent l="0" t="0" r="635" b="0"/>
                <wp:wrapNone/>
                <wp:docPr id="60"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515" cy="2546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C56E78" id="Oval 6" o:spid="_x0000_s1026" style="position:absolute;margin-left:376.8pt;margin-top:36.65pt;width:34.45pt;height:20.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e1AgIAAOMDAAAOAAAAZHJzL2Uyb0RvYy54bWysU8tu2zAQvBfoPxC815IcK2kEy0Hg1EWB&#10;9AGk/QCaoiSiFJdd0pbdr++SVhy3vRXVgdjlkrOzw9Hy7jAYtlfoNdiaF7OcM2UlNNp2Nf/2dfPm&#10;LWc+CNsIA1bV/Kg8v1u9frUcXaXm0INpFDICsb4aXc37EFyVZV72ahB+Bk5ZKraAgwiUYpc1KEZC&#10;H0w2z/PrbARsHIJU3tPuw6nIVwm/bZUMn9vWq8BMzYlbSCumdRvXbLUUVYfC9VpONMQ/sBiEttT0&#10;DPUggmA71H9BDVoieGjDTMKQQdtqqdIMNE2R/zHNUy+cSrOQON6dZfL/D1Z+2j+5Lxipe/cI8rtn&#10;Fta9sJ26R4SxV6KhdkUUKhudr84XYuLpKtuOH6GhpxW7AEmDQ4tDBKTp2CFJfTxLrQ6BSdpcXN2U&#10;RcmZpNK8XFxflamDqJ4vO/ThvYKBxaDmyhjtfBRDVGL/6EPkI6rnU3HbwkYbkx7UWDYS6du8zNMN&#10;D0Y3sZrmxG67Nsj2gjyx2eT0Tb1/O4aws01Cixq8m+IgtDnF1N3YSZSoQ7Scr7bQHEkThJPT6M+g&#10;oAf8ydlILqu5/7ETqDgzHyzpelssFtGWKVmUN3NK8LKyvawIKwmq5oGzU7gOJyvvHOqup05FGtfC&#10;Pb1Fq5NIL6wmsuSkpN3k+mjVyzydevk3V78AAAD//wMAUEsDBBQABgAIAAAAIQDjEGKf4QAAAAoB&#10;AAAPAAAAZHJzL2Rvd25yZXYueG1sTI9NT8MwDIbvSPyHyEjcWLqWfag0nSYkBIdx2EDb1WuypqJx&#10;qiZbO3495gQ3W370+nmL1ehacTF9aDwpmE4SEIYqrxuqFXx+vDwsQYSIpLH1ZBRcTYBVeXtTYK79&#10;QFtz2cVacAiFHBXYGLtcylBZ4zBMfGeIbyffO4y89rXUPQ4c7lqZJslcOmyIP1jszLM11dfu7BTs&#10;N9/vr6fWSpvi9rp3b8PGH9ZK3d+N6ycQ0YzxD4ZffVaHkp2O/kw6iFbBYpbNGeUhy0AwsEzTGYgj&#10;k9PsEWRZyP8Vyh8AAAD//wMAUEsBAi0AFAAGAAgAAAAhALaDOJL+AAAA4QEAABMAAAAAAAAAAAAA&#10;AAAAAAAAAFtDb250ZW50X1R5cGVzXS54bWxQSwECLQAUAAYACAAAACEAOP0h/9YAAACUAQAACwAA&#10;AAAAAAAAAAAAAAAvAQAAX3JlbHMvLnJlbHNQSwECLQAUAAYACAAAACEAzS5XtQICAADjAwAADgAA&#10;AAAAAAAAAAAAAAAuAgAAZHJzL2Uyb0RvYy54bWxQSwECLQAUAAYACAAAACEA4xBin+EAAAAKAQAA&#10;DwAAAAAAAAAAAAAAAABcBAAAZHJzL2Rvd25yZXYueG1sUEsFBgAAAAAEAAQA8wAAAGoFAAAAAA==&#10;" filled="f" strokecolor="red" strokeweight="1.5pt"/>
            </w:pict>
          </mc:Fallback>
        </mc:AlternateContent>
      </w:r>
      <w:r w:rsidR="000A3173">
        <w:rPr>
          <w:noProof/>
        </w:rPr>
        <w:drawing>
          <wp:inline distT="0" distB="0" distL="0" distR="0" wp14:anchorId="3E30967B" wp14:editId="13409F38">
            <wp:extent cx="4830754" cy="1160891"/>
            <wp:effectExtent l="0" t="0" r="8255" b="1270"/>
            <wp:docPr id="138" name="Picture 138" descr="image of upload button, once a file is selected fo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image of upload button, once a file is selected for upload"/>
                    <pic:cNvPicPr/>
                  </pic:nvPicPr>
                  <pic:blipFill>
                    <a:blip r:embed="rId24"/>
                    <a:stretch>
                      <a:fillRect/>
                    </a:stretch>
                  </pic:blipFill>
                  <pic:spPr>
                    <a:xfrm>
                      <a:off x="0" y="0"/>
                      <a:ext cx="4836356" cy="1162237"/>
                    </a:xfrm>
                    <a:prstGeom prst="rect">
                      <a:avLst/>
                    </a:prstGeom>
                  </pic:spPr>
                </pic:pic>
              </a:graphicData>
            </a:graphic>
          </wp:inline>
        </w:drawing>
      </w:r>
    </w:p>
    <w:p w14:paraId="6F63A81C" w14:textId="77777777" w:rsidR="00B34BBA" w:rsidRDefault="00B34BBA" w:rsidP="00B34BBA">
      <w:pPr>
        <w:pStyle w:val="NoSpacing"/>
        <w:ind w:left="720"/>
        <w:rPr>
          <w:rFonts w:ascii="Times New Roman" w:hAnsi="Times New Roman"/>
        </w:rPr>
      </w:pPr>
      <w:r>
        <w:rPr>
          <w:rFonts w:ascii="Times New Roman" w:hAnsi="Times New Roman"/>
        </w:rPr>
        <w:t>&gt; If your csv file contains a header, select option one to ignore first row, if the csv file has no header, select</w:t>
      </w:r>
      <w:r w:rsidR="008307FE">
        <w:rPr>
          <w:rFonts w:ascii="Times New Roman" w:hAnsi="Times New Roman"/>
        </w:rPr>
        <w:t xml:space="preserve"> </w:t>
      </w:r>
      <w:r>
        <w:rPr>
          <w:rFonts w:ascii="Times New Roman" w:hAnsi="Times New Roman"/>
        </w:rPr>
        <w:t>option 2, first row is a data row.</w:t>
      </w:r>
    </w:p>
    <w:p w14:paraId="5D353534" w14:textId="77777777" w:rsidR="00B34BBA" w:rsidRDefault="00B34BBA" w:rsidP="00B34BBA">
      <w:pPr>
        <w:pStyle w:val="NoSpacing"/>
        <w:ind w:left="720"/>
        <w:rPr>
          <w:rFonts w:ascii="Times New Roman" w:hAnsi="Times New Roman"/>
        </w:rPr>
      </w:pPr>
      <w:r>
        <w:rPr>
          <w:rFonts w:ascii="Times New Roman" w:hAnsi="Times New Roman"/>
        </w:rPr>
        <w:t>&gt; Click “Load data for validation”</w:t>
      </w:r>
    </w:p>
    <w:p w14:paraId="5D46EF9E" w14:textId="77777777" w:rsidR="000B2247" w:rsidRDefault="0045289F" w:rsidP="00B34BBA">
      <w:pPr>
        <w:pStyle w:val="NoSpacing"/>
        <w:ind w:left="720"/>
        <w:rPr>
          <w:noProof/>
        </w:rPr>
      </w:pPr>
      <w:r>
        <w:rPr>
          <w:noProof/>
        </w:rPr>
        <w:lastRenderedPageBreak/>
        <mc:AlternateContent>
          <mc:Choice Requires="wps">
            <w:drawing>
              <wp:anchor distT="0" distB="0" distL="114300" distR="114300" simplePos="0" relativeHeight="251633664" behindDoc="0" locked="0" layoutInCell="1" allowOverlap="1" wp14:anchorId="35FDE0C5" wp14:editId="67A4A494">
                <wp:simplePos x="0" y="0"/>
                <wp:positionH relativeFrom="column">
                  <wp:posOffset>461010</wp:posOffset>
                </wp:positionH>
                <wp:positionV relativeFrom="paragraph">
                  <wp:posOffset>2783205</wp:posOffset>
                </wp:positionV>
                <wp:extent cx="1351915" cy="294005"/>
                <wp:effectExtent l="0" t="0" r="635" b="0"/>
                <wp:wrapNone/>
                <wp:docPr id="5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915" cy="2940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8AC4CC" id="Oval 7" o:spid="_x0000_s1026" style="position:absolute;margin-left:36.3pt;margin-top:219.15pt;width:106.45pt;height:2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F8AQIAAOQDAAAOAAAAZHJzL2Uyb0RvYy54bWysU8GO0zAQvSPxD5bvNElpgUZNV6suRUjL&#10;grTwAa7jJBaOx4zdpuXrGTvZboEbwgdrxuN5M/P8vL459YYdFXoNtuLFLOdMWQm1tm3Fv33dvXrH&#10;mQ/C1sKAVRU/K89vNi9frAdXqjl0YGqFjECsLwdX8S4EV2aZl53qhZ+BU5aCDWAvArnYZjWKgdB7&#10;k83z/E02ANYOQSrv6fRuDPJNwm8aJcPnpvEqMFNx6i2kHdO+j3u2WYuyReE6Lac2xD900QttqegF&#10;6k4EwQ6o/4LqtUTw0ISZhD6DptFSpRlomiL/Y5rHTjiVZiFyvLvQ5P8frHw4ProvGFv37h7kd88s&#10;bDthW3WLCEOnRE3likhUNjhfXhKi4ymV7YdPUNPTikOAxMGpwT4C0nTslKg+X6hWp8AkHRavl8Wq&#10;WHImKTZfLfJ8mUqI8inboQ8fFPQsGhVXxmjnIxuiFMd7H2JDony6FY8t7LQx6UWNZQMVWeXLPGV4&#10;MLqO0TQotvutQXYUJIrdLqc11f7tGsLB1gktkvB+soPQZrSpurETK5GIqDlf7qE+EykIo9Toa5DR&#10;Af7kbCCZVdz/OAhUnJmPlohdFYtF1GVyFsu3c3LwOrK/jggrCarigbPR3IZRyweHuu2oUpHGtXBL&#10;j9HoRNJzV1OzJKXE3ST7qNVrP916/pybXwAAAP//AwBQSwMEFAAGAAgAAAAhAJmLUUfhAAAACgEA&#10;AA8AAABkcnMvZG93bnJldi54bWxMj8FOwzAMhu9IvENkJG4spdtKVZpOExKCwzhsoHH1mqypaJyq&#10;ydaOp8ec4Gj70+/vL1eT68TZDKH1pOB+loAwVHvdUqPg4/35LgcRIpLGzpNRcDEBVtX1VYmF9iNt&#10;zXkXG8EhFApUYGPsCylDbY3DMPO9Ib4d/eAw8jg0Ug84crjrZJokmXTYEn+w2Jsna+qv3ckp2G++&#10;316OnZU2xe1l717Hjf9cK3V7M60fQUQzxT8YfvVZHSp2OvgT6SA6BQ9pxqSCxTyfg2AgzZdLEAfe&#10;5IsMZFXK/xWqHwAAAP//AwBQSwECLQAUAAYACAAAACEAtoM4kv4AAADhAQAAEwAAAAAAAAAAAAAA&#10;AAAAAAAAW0NvbnRlbnRfVHlwZXNdLnhtbFBLAQItABQABgAIAAAAIQA4/SH/1gAAAJQBAAALAAAA&#10;AAAAAAAAAAAAAC8BAABfcmVscy8ucmVsc1BLAQItABQABgAIAAAAIQBxfaF8AQIAAOQDAAAOAAAA&#10;AAAAAAAAAAAAAC4CAABkcnMvZTJvRG9jLnhtbFBLAQItABQABgAIAAAAIQCZi1FH4QAAAAoBAAAP&#10;AAAAAAAAAAAAAAAAAFsEAABkcnMvZG93bnJldi54bWxQSwUGAAAAAAQABADzAAAAaQUAAAAA&#10;" filled="f" strokecolor="red" strokeweight="1.5pt"/>
            </w:pict>
          </mc:Fallback>
        </mc:AlternateContent>
      </w:r>
      <w:r w:rsidR="000A3173">
        <w:rPr>
          <w:noProof/>
        </w:rPr>
        <w:drawing>
          <wp:inline distT="0" distB="0" distL="0" distR="0" wp14:anchorId="324AB8C1" wp14:editId="1CD1CC74">
            <wp:extent cx="4976694" cy="3323645"/>
            <wp:effectExtent l="0" t="0" r="0" b="0"/>
            <wp:docPr id="139" name="Picture 139" descr="Image of upload screen, to select if first row should be ign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Image of upload screen, to select if first row should be ignore"/>
                    <pic:cNvPicPr/>
                  </pic:nvPicPr>
                  <pic:blipFill>
                    <a:blip r:embed="rId28"/>
                    <a:stretch>
                      <a:fillRect/>
                    </a:stretch>
                  </pic:blipFill>
                  <pic:spPr>
                    <a:xfrm>
                      <a:off x="0" y="0"/>
                      <a:ext cx="4982698" cy="3327655"/>
                    </a:xfrm>
                    <a:prstGeom prst="rect">
                      <a:avLst/>
                    </a:prstGeom>
                  </pic:spPr>
                </pic:pic>
              </a:graphicData>
            </a:graphic>
          </wp:inline>
        </w:drawing>
      </w:r>
    </w:p>
    <w:p w14:paraId="0563778A" w14:textId="77777777" w:rsidR="00B34BBA" w:rsidRDefault="00B34BBA" w:rsidP="00B34BBA">
      <w:pPr>
        <w:pStyle w:val="NoSpacing"/>
        <w:spacing w:after="100" w:afterAutospacing="1"/>
        <w:ind w:left="720"/>
        <w:rPr>
          <w:noProof/>
        </w:rPr>
      </w:pPr>
    </w:p>
    <w:p w14:paraId="53ED9544" w14:textId="77777777" w:rsidR="00B34BBA" w:rsidRPr="006C1A7E" w:rsidRDefault="00B34BBA" w:rsidP="00AD4E5E">
      <w:pPr>
        <w:pStyle w:val="Heading4"/>
        <w:rPr>
          <w:rFonts w:ascii="Times New Roman" w:hAnsi="Times New Roman"/>
          <w:sz w:val="24"/>
          <w:szCs w:val="24"/>
        </w:rPr>
      </w:pPr>
      <w:bookmarkStart w:id="52" w:name="_2.3.3_Validation_rules"/>
      <w:bookmarkStart w:id="53" w:name="_Toc502243005"/>
      <w:bookmarkStart w:id="54" w:name="_Toc502243024"/>
      <w:bookmarkStart w:id="55" w:name="_Toc170214702"/>
      <w:bookmarkEnd w:id="52"/>
      <w:r w:rsidRPr="00AD4E5E">
        <w:rPr>
          <w:rFonts w:ascii="Times New Roman" w:hAnsi="Times New Roman"/>
          <w:sz w:val="24"/>
          <w:szCs w:val="24"/>
        </w:rPr>
        <w:t xml:space="preserve">2.3.3 </w:t>
      </w:r>
      <w:r w:rsidRPr="006C1A7E">
        <w:rPr>
          <w:rFonts w:ascii="Times New Roman" w:hAnsi="Times New Roman"/>
          <w:sz w:val="24"/>
          <w:szCs w:val="24"/>
        </w:rPr>
        <w:t>Validation rules</w:t>
      </w:r>
      <w:bookmarkEnd w:id="53"/>
      <w:bookmarkEnd w:id="54"/>
      <w:bookmarkEnd w:id="55"/>
    </w:p>
    <w:p w14:paraId="5C842B04" w14:textId="77777777" w:rsidR="00A960DD" w:rsidRPr="006C1A7E" w:rsidRDefault="006C1A7E" w:rsidP="00B54F8E">
      <w:pPr>
        <w:pStyle w:val="NoSpacing"/>
        <w:numPr>
          <w:ilvl w:val="0"/>
          <w:numId w:val="9"/>
        </w:numPr>
        <w:spacing w:after="100" w:afterAutospacing="1"/>
        <w:rPr>
          <w:rFonts w:ascii="Times New Roman" w:hAnsi="Times New Roman"/>
        </w:rPr>
      </w:pPr>
      <w:r w:rsidRPr="006C1A7E">
        <w:rPr>
          <w:rFonts w:ascii="Times New Roman" w:hAnsi="Times New Roman"/>
        </w:rPr>
        <w:t xml:space="preserve">Batch upload validation </w:t>
      </w:r>
      <w:r>
        <w:rPr>
          <w:rFonts w:ascii="Times New Roman" w:hAnsi="Times New Roman"/>
        </w:rPr>
        <w:t>checklist</w:t>
      </w:r>
      <w:r w:rsidRPr="006C1A7E">
        <w:rPr>
          <w:rFonts w:ascii="Times New Roman" w:hAnsi="Times New Roman"/>
        </w:rPr>
        <w:t>:</w:t>
      </w:r>
    </w:p>
    <w:p w14:paraId="55732612" w14:textId="77777777" w:rsidR="00884D84" w:rsidRDefault="006C1A7E" w:rsidP="00B54F8E">
      <w:pPr>
        <w:pStyle w:val="NoSpacing"/>
        <w:numPr>
          <w:ilvl w:val="1"/>
          <w:numId w:val="9"/>
        </w:numPr>
        <w:spacing w:after="100" w:afterAutospacing="1"/>
        <w:rPr>
          <w:rFonts w:ascii="Times New Roman" w:hAnsi="Times New Roman"/>
        </w:rPr>
      </w:pPr>
      <w:r>
        <w:rPr>
          <w:rFonts w:ascii="Times New Roman" w:hAnsi="Times New Roman"/>
        </w:rPr>
        <w:t xml:space="preserve">Uploaded </w:t>
      </w:r>
      <w:r w:rsidR="00884D84">
        <w:rPr>
          <w:rFonts w:ascii="Times New Roman" w:hAnsi="Times New Roman"/>
        </w:rPr>
        <w:t>file must:</w:t>
      </w:r>
    </w:p>
    <w:p w14:paraId="3D8876C7" w14:textId="77777777" w:rsidR="006C1A7E" w:rsidRDefault="006057D2" w:rsidP="00B54F8E">
      <w:pPr>
        <w:pStyle w:val="NoSpacing"/>
        <w:numPr>
          <w:ilvl w:val="2"/>
          <w:numId w:val="9"/>
        </w:numPr>
        <w:spacing w:after="100" w:afterAutospacing="1"/>
        <w:rPr>
          <w:rFonts w:ascii="Times New Roman" w:hAnsi="Times New Roman"/>
        </w:rPr>
      </w:pPr>
      <w:r>
        <w:rPr>
          <w:rFonts w:ascii="Times New Roman" w:hAnsi="Times New Roman"/>
        </w:rPr>
        <w:t xml:space="preserve">be a .csv file </w:t>
      </w:r>
    </w:p>
    <w:p w14:paraId="37417BE5" w14:textId="77777777" w:rsidR="006057D2" w:rsidRDefault="006057D2" w:rsidP="00B54F8E">
      <w:pPr>
        <w:pStyle w:val="NoSpacing"/>
        <w:numPr>
          <w:ilvl w:val="2"/>
          <w:numId w:val="9"/>
        </w:numPr>
        <w:spacing w:after="100" w:afterAutospacing="1"/>
        <w:rPr>
          <w:rFonts w:ascii="Times New Roman" w:hAnsi="Times New Roman"/>
        </w:rPr>
      </w:pPr>
      <w:r>
        <w:rPr>
          <w:rFonts w:ascii="Times New Roman" w:hAnsi="Times New Roman"/>
        </w:rPr>
        <w:t>be in the required format (see section 4.1)</w:t>
      </w:r>
    </w:p>
    <w:p w14:paraId="663AE498" w14:textId="77777777" w:rsidR="00884D84" w:rsidRDefault="00884D84" w:rsidP="00B54F8E">
      <w:pPr>
        <w:pStyle w:val="NoSpacing"/>
        <w:numPr>
          <w:ilvl w:val="2"/>
          <w:numId w:val="9"/>
        </w:numPr>
        <w:spacing w:after="100" w:afterAutospacing="1"/>
        <w:rPr>
          <w:rFonts w:ascii="Times New Roman" w:hAnsi="Times New Roman"/>
        </w:rPr>
      </w:pPr>
      <w:r>
        <w:rPr>
          <w:rFonts w:ascii="Times New Roman" w:hAnsi="Times New Roman"/>
        </w:rPr>
        <w:t>have all required columns (A through J)</w:t>
      </w:r>
    </w:p>
    <w:p w14:paraId="7C608457" w14:textId="77777777" w:rsidR="007B1275" w:rsidRDefault="0045289F" w:rsidP="000A3173">
      <w:pPr>
        <w:pStyle w:val="NoSpacing"/>
        <w:spacing w:after="100" w:afterAutospacing="1"/>
        <w:ind w:left="720"/>
        <w:rPr>
          <w:rFonts w:ascii="Times New Roman" w:hAnsi="Times New Roman"/>
        </w:rPr>
      </w:pPr>
      <w:r>
        <w:rPr>
          <w:noProof/>
          <w:color w:val="FF0000"/>
        </w:rPr>
        <mc:AlternateContent>
          <mc:Choice Requires="wps">
            <w:drawing>
              <wp:anchor distT="0" distB="0" distL="114300" distR="114300" simplePos="0" relativeHeight="251634688" behindDoc="0" locked="0" layoutInCell="1" allowOverlap="1" wp14:anchorId="17EE100B" wp14:editId="22EA3CA8">
                <wp:simplePos x="0" y="0"/>
                <wp:positionH relativeFrom="column">
                  <wp:posOffset>3288665</wp:posOffset>
                </wp:positionH>
                <wp:positionV relativeFrom="paragraph">
                  <wp:posOffset>1383030</wp:posOffset>
                </wp:positionV>
                <wp:extent cx="930275" cy="373380"/>
                <wp:effectExtent l="0" t="0" r="3175" b="7620"/>
                <wp:wrapNone/>
                <wp:docPr id="5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3733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8D57AA" id="Oval 8" o:spid="_x0000_s1026" style="position:absolute;margin-left:258.95pt;margin-top:108.9pt;width:73.25pt;height:29.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SWAwIAAOMDAAAOAAAAZHJzL2Uyb0RvYy54bWysU9tu2zAMfR+wfxD0vtq5rY1RpyjaZRjQ&#10;dQO6fQAjy7YwWdQoJU739aOUNA22t2F+EEhRPCQPj69v9oMVO03BoKvl5KKUQjuFjXFdLb9/W7+7&#10;kiJEcA1YdLqWzzrIm9XbN9ejr/QUe7SNJsEgLlSjr2Ufo6+KIqheDxAu0GvHwRZpgMgudUVDMDL6&#10;YItpWb4vRqTGEyodAt/eH4JylfHbVqv4pW2DjsLWknuL+aR8btJZrK6h6gh8b9SxDfiHLgYwjoue&#10;oO4hgtiS+QtqMIowYBsvFA4Ftq1ROs/A00zKP6Z56sHrPAuTE/yJpvD/YNXj7sl/pdR68A+ofgTh&#10;8K4H1+lbIhx7DQ2XmySiitGH6pSQnMCpYjN+xoZXC9uImYN9S0MC5OnEPlP9fKJa76NQfLmcldPL&#10;hRSKQ7PL2ewqr6KA6iXZU4gfNQ4iGbXU1hofEhlQwe4hxNQPVC+v0rXDtbE2L9Q6MXLTy3JR5oyA&#10;1jQpmuekbnNnSeyANbFel/zl6ZiB82eEW9dktMTBh6MdwdiDzdWtO5KSeEiSC9UGm2fmhPCgNP4z&#10;2OiRfkkxsspqGX5ugbQU9pNjXpeT+TzJMjvzxeWUHTqPbM4j4BRD1TJKcTDv4kHKW0+m67nSJI/r&#10;8JZ30ZpM0mtXx2ZZSZm7o+qTVM/9/Or131z9BgAA//8DAFBLAwQUAAYACAAAACEADUYEC+EAAAAL&#10;AQAADwAAAGRycy9kb3ducmV2LnhtbEyPwU7DMAyG70i8Q2QkbixtNVpWmk4TEoLDOGyg7Zo1WVOR&#10;OFWTrR1PjzmNo+1Pv7+/Wk7OsrMeQudRQDpLgGlsvOqwFfD1+frwBCxEiUpaj1rARQdY1rc3lSyV&#10;H3Gjz9vYMgrBUEoBJsa+5Dw0RjsZZr7XSLejH5yMNA4tV4McKdxZniVJzp3skD4Y2esXo5vv7ckJ&#10;2K1/Pt6O1nCTyc1l597Htd+vhLi/m1bPwKKe4hWGP31Sh5qcDv6EKjAr4DEtFoQKyNKCOhCR5/M5&#10;sANtijwHXlf8f4f6FwAA//8DAFBLAQItABQABgAIAAAAIQC2gziS/gAAAOEBAAATAAAAAAAAAAAA&#10;AAAAAAAAAABbQ29udGVudF9UeXBlc10ueG1sUEsBAi0AFAAGAAgAAAAhADj9If/WAAAAlAEAAAsA&#10;AAAAAAAAAAAAAAAALwEAAF9yZWxzLy5yZWxzUEsBAi0AFAAGAAgAAAAhAJfNRJYDAgAA4wMAAA4A&#10;AAAAAAAAAAAAAAAALgIAAGRycy9lMm9Eb2MueG1sUEsBAi0AFAAGAAgAAAAhAA1GBAvhAAAACwEA&#10;AA8AAAAAAAAAAAAAAAAAXQQAAGRycy9kb3ducmV2LnhtbFBLBQYAAAAABAAEAPMAAABrBQAAAAA=&#10;" filled="f" strokecolor="red" strokeweight="1.5pt"/>
            </w:pict>
          </mc:Fallback>
        </mc:AlternateContent>
      </w:r>
      <w:r w:rsidR="007B1275">
        <w:rPr>
          <w:noProof/>
        </w:rPr>
        <w:drawing>
          <wp:inline distT="0" distB="0" distL="0" distR="0" wp14:anchorId="0F25B786" wp14:editId="03DEA400">
            <wp:extent cx="3766782" cy="1756625"/>
            <wp:effectExtent l="0" t="0" r="5715" b="0"/>
            <wp:docPr id="141" name="Picture 141" descr="image of validation status and to select view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image of validation status and to select view detail"/>
                    <pic:cNvPicPr/>
                  </pic:nvPicPr>
                  <pic:blipFill>
                    <a:blip r:embed="rId29"/>
                    <a:stretch>
                      <a:fillRect/>
                    </a:stretch>
                  </pic:blipFill>
                  <pic:spPr>
                    <a:xfrm>
                      <a:off x="0" y="0"/>
                      <a:ext cx="3784639" cy="1764952"/>
                    </a:xfrm>
                    <a:prstGeom prst="rect">
                      <a:avLst/>
                    </a:prstGeom>
                  </pic:spPr>
                </pic:pic>
              </a:graphicData>
            </a:graphic>
          </wp:inline>
        </w:drawing>
      </w:r>
    </w:p>
    <w:p w14:paraId="1DC1F7BE" w14:textId="77777777" w:rsidR="00B34BBA" w:rsidRDefault="003542ED" w:rsidP="00B34BBA">
      <w:pPr>
        <w:pStyle w:val="NoSpacing"/>
        <w:ind w:left="720"/>
        <w:rPr>
          <w:rFonts w:ascii="Times New Roman" w:hAnsi="Times New Roman"/>
          <w:noProof/>
        </w:rPr>
      </w:pPr>
      <w:r>
        <w:rPr>
          <w:rFonts w:ascii="Times New Roman" w:hAnsi="Times New Roman"/>
          <w:noProof/>
        </w:rPr>
        <w:t>List of possible uploa</w:t>
      </w:r>
      <w:r w:rsidR="00B34BBA" w:rsidRPr="00911034">
        <w:rPr>
          <w:rFonts w:ascii="Times New Roman" w:hAnsi="Times New Roman"/>
          <w:noProof/>
        </w:rPr>
        <w:t>d validation status:</w:t>
      </w:r>
    </w:p>
    <w:tbl>
      <w:tblPr>
        <w:tblW w:w="0" w:type="auto"/>
        <w:tblInd w:w="607" w:type="dxa"/>
        <w:tblLook w:val="04A0" w:firstRow="1" w:lastRow="0" w:firstColumn="1" w:lastColumn="0" w:noHBand="0" w:noVBand="1"/>
      </w:tblPr>
      <w:tblGrid>
        <w:gridCol w:w="2192"/>
        <w:gridCol w:w="6551"/>
      </w:tblGrid>
      <w:tr w:rsidR="001C377A" w:rsidRPr="00981C02" w14:paraId="30455C00" w14:textId="77777777">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A6A6A6"/>
            <w:noWrap/>
            <w:vAlign w:val="bottom"/>
          </w:tcPr>
          <w:p w14:paraId="3549EA7F"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Message</w:t>
            </w:r>
          </w:p>
        </w:tc>
        <w:tc>
          <w:tcPr>
            <w:tcW w:w="0" w:type="auto"/>
            <w:tcBorders>
              <w:top w:val="single" w:sz="4" w:space="0" w:color="auto"/>
              <w:left w:val="nil"/>
              <w:bottom w:val="single" w:sz="4" w:space="0" w:color="auto"/>
              <w:right w:val="single" w:sz="4" w:space="0" w:color="auto"/>
            </w:tcBorders>
            <w:shd w:val="clear" w:color="000000" w:fill="A6A6A6"/>
            <w:noWrap/>
            <w:vAlign w:val="bottom"/>
          </w:tcPr>
          <w:p w14:paraId="6FB5E5FF"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Description</w:t>
            </w:r>
          </w:p>
        </w:tc>
      </w:tr>
      <w:tr w:rsidR="001C377A" w:rsidRPr="00981C02" w14:paraId="100A24A8"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6FE74948"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Upload Failed</w:t>
            </w:r>
          </w:p>
        </w:tc>
        <w:tc>
          <w:tcPr>
            <w:tcW w:w="0" w:type="auto"/>
            <w:tcBorders>
              <w:top w:val="nil"/>
              <w:left w:val="nil"/>
              <w:bottom w:val="single" w:sz="4" w:space="0" w:color="auto"/>
              <w:right w:val="single" w:sz="4" w:space="0" w:color="auto"/>
            </w:tcBorders>
            <w:noWrap/>
            <w:vAlign w:val="bottom"/>
          </w:tcPr>
          <w:p w14:paraId="16F354D5"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file was unable to be properly uploaded.</w:t>
            </w:r>
          </w:p>
        </w:tc>
      </w:tr>
      <w:tr w:rsidR="001C377A" w:rsidRPr="00981C02" w14:paraId="5F4386D1"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702CFA20"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Upload Cancelled</w:t>
            </w:r>
          </w:p>
        </w:tc>
        <w:tc>
          <w:tcPr>
            <w:tcW w:w="0" w:type="auto"/>
            <w:tcBorders>
              <w:top w:val="nil"/>
              <w:left w:val="nil"/>
              <w:bottom w:val="single" w:sz="4" w:space="0" w:color="auto"/>
              <w:right w:val="single" w:sz="4" w:space="0" w:color="auto"/>
            </w:tcBorders>
            <w:noWrap/>
            <w:vAlign w:val="bottom"/>
          </w:tcPr>
          <w:p w14:paraId="08848734"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file upload has been cancelled by user.</w:t>
            </w:r>
          </w:p>
        </w:tc>
      </w:tr>
      <w:tr w:rsidR="001C377A" w:rsidRPr="00981C02" w14:paraId="2627B38B" w14:textId="77777777">
        <w:trPr>
          <w:trHeight w:val="285"/>
        </w:trPr>
        <w:tc>
          <w:tcPr>
            <w:tcW w:w="0" w:type="auto"/>
            <w:tcBorders>
              <w:top w:val="nil"/>
              <w:left w:val="single" w:sz="4" w:space="0" w:color="auto"/>
              <w:bottom w:val="single" w:sz="4" w:space="0" w:color="auto"/>
              <w:right w:val="single" w:sz="4" w:space="0" w:color="auto"/>
            </w:tcBorders>
            <w:noWrap/>
            <w:vAlign w:val="bottom"/>
          </w:tcPr>
          <w:p w14:paraId="3C97F138"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Validated without Errors</w:t>
            </w:r>
          </w:p>
        </w:tc>
        <w:tc>
          <w:tcPr>
            <w:tcW w:w="0" w:type="auto"/>
            <w:tcBorders>
              <w:top w:val="nil"/>
              <w:left w:val="nil"/>
              <w:bottom w:val="single" w:sz="4" w:space="0" w:color="auto"/>
              <w:right w:val="single" w:sz="4" w:space="0" w:color="auto"/>
            </w:tcBorders>
            <w:noWrap/>
            <w:vAlign w:val="bottom"/>
          </w:tcPr>
          <w:p w14:paraId="2C0DBD66"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successfully validated without any error(s).</w:t>
            </w:r>
          </w:p>
        </w:tc>
      </w:tr>
      <w:tr w:rsidR="001C377A" w:rsidRPr="00981C02" w14:paraId="461C4D2C"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5C1FABE5"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Validated with Errors</w:t>
            </w:r>
          </w:p>
        </w:tc>
        <w:tc>
          <w:tcPr>
            <w:tcW w:w="0" w:type="auto"/>
            <w:tcBorders>
              <w:top w:val="nil"/>
              <w:left w:val="nil"/>
              <w:bottom w:val="single" w:sz="4" w:space="0" w:color="auto"/>
              <w:right w:val="single" w:sz="4" w:space="0" w:color="auto"/>
            </w:tcBorders>
            <w:noWrap/>
            <w:vAlign w:val="bottom"/>
          </w:tcPr>
          <w:p w14:paraId="46124636"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validated with error(s).</w:t>
            </w:r>
          </w:p>
        </w:tc>
      </w:tr>
      <w:tr w:rsidR="001C377A" w:rsidRPr="00981C02" w14:paraId="64010F69"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46C97CBB"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lastRenderedPageBreak/>
              <w:t>Validation Failed</w:t>
            </w:r>
          </w:p>
        </w:tc>
        <w:tc>
          <w:tcPr>
            <w:tcW w:w="0" w:type="auto"/>
            <w:tcBorders>
              <w:top w:val="nil"/>
              <w:left w:val="nil"/>
              <w:bottom w:val="single" w:sz="4" w:space="0" w:color="auto"/>
              <w:right w:val="single" w:sz="4" w:space="0" w:color="auto"/>
            </w:tcBorders>
            <w:noWrap/>
            <w:vAlign w:val="bottom"/>
          </w:tcPr>
          <w:p w14:paraId="3AC2F36A"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validation process failed.  This is a system error, not a data error.</w:t>
            </w:r>
          </w:p>
        </w:tc>
      </w:tr>
      <w:tr w:rsidR="001C377A" w:rsidRPr="00981C02" w14:paraId="162944FD"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17B90A2F"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Processed</w:t>
            </w:r>
          </w:p>
        </w:tc>
        <w:tc>
          <w:tcPr>
            <w:tcW w:w="0" w:type="auto"/>
            <w:tcBorders>
              <w:top w:val="nil"/>
              <w:left w:val="nil"/>
              <w:bottom w:val="single" w:sz="4" w:space="0" w:color="auto"/>
              <w:right w:val="single" w:sz="4" w:space="0" w:color="auto"/>
            </w:tcBorders>
            <w:noWrap/>
            <w:vAlign w:val="bottom"/>
          </w:tcPr>
          <w:p w14:paraId="30C87B27"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processed successfully.</w:t>
            </w:r>
          </w:p>
        </w:tc>
      </w:tr>
      <w:tr w:rsidR="001C377A" w:rsidRPr="00981C02" w14:paraId="53EE84CE"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48484BC4"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Processing Failed</w:t>
            </w:r>
          </w:p>
        </w:tc>
        <w:tc>
          <w:tcPr>
            <w:tcW w:w="0" w:type="auto"/>
            <w:tcBorders>
              <w:top w:val="nil"/>
              <w:left w:val="nil"/>
              <w:bottom w:val="single" w:sz="4" w:space="0" w:color="auto"/>
              <w:right w:val="single" w:sz="4" w:space="0" w:color="auto"/>
            </w:tcBorders>
            <w:noWrap/>
            <w:vAlign w:val="bottom"/>
          </w:tcPr>
          <w:p w14:paraId="188F7E57"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processing failed. This is most likely a system error, not a data error.</w:t>
            </w:r>
          </w:p>
        </w:tc>
      </w:tr>
      <w:tr w:rsidR="001C377A" w:rsidRPr="00981C02" w14:paraId="226867AD"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0069AB55"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Overwritten</w:t>
            </w:r>
          </w:p>
        </w:tc>
        <w:tc>
          <w:tcPr>
            <w:tcW w:w="0" w:type="auto"/>
            <w:tcBorders>
              <w:top w:val="nil"/>
              <w:left w:val="nil"/>
              <w:bottom w:val="single" w:sz="4" w:space="0" w:color="auto"/>
              <w:right w:val="single" w:sz="4" w:space="0" w:color="auto"/>
            </w:tcBorders>
            <w:noWrap/>
            <w:vAlign w:val="bottom"/>
          </w:tcPr>
          <w:p w14:paraId="70DE7CD8"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at least partially overwritten by records from a newer batch.</w:t>
            </w:r>
          </w:p>
        </w:tc>
      </w:tr>
    </w:tbl>
    <w:p w14:paraId="1A5E2DCB" w14:textId="77777777" w:rsidR="00B34BBA" w:rsidRPr="00AD4E5E" w:rsidRDefault="00B34BBA" w:rsidP="00AD4E5E">
      <w:pPr>
        <w:pStyle w:val="Heading4"/>
        <w:rPr>
          <w:rFonts w:ascii="Times New Roman" w:hAnsi="Times New Roman"/>
          <w:sz w:val="24"/>
          <w:szCs w:val="24"/>
        </w:rPr>
      </w:pPr>
      <w:bookmarkStart w:id="56" w:name="_2.3.4_Editing_or"/>
      <w:bookmarkStart w:id="57" w:name="_Toc502243006"/>
      <w:bookmarkStart w:id="58" w:name="_Toc502243025"/>
      <w:bookmarkStart w:id="59" w:name="_Toc170214703"/>
      <w:bookmarkEnd w:id="56"/>
      <w:r w:rsidRPr="00AD4E5E">
        <w:rPr>
          <w:rFonts w:ascii="Times New Roman" w:hAnsi="Times New Roman"/>
          <w:sz w:val="24"/>
          <w:szCs w:val="24"/>
        </w:rPr>
        <w:t xml:space="preserve">2.3.4 </w:t>
      </w:r>
      <w:r w:rsidR="003B0589">
        <w:rPr>
          <w:rFonts w:ascii="Times New Roman" w:hAnsi="Times New Roman"/>
          <w:sz w:val="24"/>
          <w:szCs w:val="24"/>
        </w:rPr>
        <w:t>Correcting</w:t>
      </w:r>
      <w:r w:rsidRPr="00AD4E5E">
        <w:rPr>
          <w:rFonts w:ascii="Times New Roman" w:hAnsi="Times New Roman"/>
          <w:sz w:val="24"/>
          <w:szCs w:val="24"/>
        </w:rPr>
        <w:t xml:space="preserve"> or deleting records</w:t>
      </w:r>
      <w:bookmarkEnd w:id="57"/>
      <w:bookmarkEnd w:id="58"/>
      <w:bookmarkEnd w:id="59"/>
      <w:r w:rsidR="003B0589">
        <w:rPr>
          <w:rFonts w:ascii="Times New Roman" w:hAnsi="Times New Roman"/>
          <w:sz w:val="24"/>
          <w:szCs w:val="24"/>
        </w:rPr>
        <w:t xml:space="preserve"> </w:t>
      </w:r>
    </w:p>
    <w:p w14:paraId="2A0F8556" w14:textId="77777777" w:rsidR="00B34BBA" w:rsidRDefault="00B34BBA" w:rsidP="00B34BBA">
      <w:pPr>
        <w:pStyle w:val="NoSpacing"/>
        <w:rPr>
          <w:noProof/>
        </w:rPr>
      </w:pPr>
    </w:p>
    <w:p w14:paraId="307AFDC0" w14:textId="77777777" w:rsidR="00B34BBA" w:rsidRPr="005E2068" w:rsidRDefault="00B34BBA" w:rsidP="00B54F8E">
      <w:pPr>
        <w:pStyle w:val="NoSpacing"/>
        <w:numPr>
          <w:ilvl w:val="0"/>
          <w:numId w:val="7"/>
        </w:numPr>
        <w:spacing w:after="100" w:afterAutospacing="1"/>
        <w:rPr>
          <w:noProof/>
        </w:rPr>
      </w:pPr>
      <w:r w:rsidRPr="00911034">
        <w:rPr>
          <w:rFonts w:ascii="Times New Roman" w:hAnsi="Times New Roman"/>
        </w:rPr>
        <w:t>Click “Details” to view/correct errors</w:t>
      </w:r>
    </w:p>
    <w:p w14:paraId="7965697E" w14:textId="77777777" w:rsidR="00B34BBA" w:rsidRPr="00790E3E" w:rsidRDefault="00B34BBA" w:rsidP="00B54F8E">
      <w:pPr>
        <w:pStyle w:val="NoSpacing"/>
        <w:numPr>
          <w:ilvl w:val="1"/>
          <w:numId w:val="7"/>
        </w:numPr>
        <w:spacing w:after="100" w:afterAutospacing="1"/>
        <w:rPr>
          <w:noProof/>
        </w:rPr>
      </w:pPr>
      <w:r>
        <w:rPr>
          <w:rFonts w:ascii="Times New Roman" w:hAnsi="Times New Roman"/>
        </w:rPr>
        <w:t>Tabs:</w:t>
      </w:r>
    </w:p>
    <w:p w14:paraId="428CF033" w14:textId="77777777" w:rsidR="00B34BBA" w:rsidRPr="005E2068" w:rsidRDefault="00B34BBA" w:rsidP="00B54F8E">
      <w:pPr>
        <w:pStyle w:val="NoSpacing"/>
        <w:numPr>
          <w:ilvl w:val="2"/>
          <w:numId w:val="7"/>
        </w:numPr>
        <w:spacing w:after="100" w:afterAutospacing="1"/>
        <w:rPr>
          <w:noProof/>
        </w:rPr>
      </w:pPr>
      <w:r>
        <w:rPr>
          <w:rFonts w:ascii="Times New Roman" w:hAnsi="Times New Roman"/>
        </w:rPr>
        <w:t>All Records- display all of the uploaded records in your csv file.</w:t>
      </w:r>
    </w:p>
    <w:p w14:paraId="33E79DE2" w14:textId="77777777" w:rsidR="00B34BBA" w:rsidRPr="005E2068" w:rsidRDefault="00B34BBA" w:rsidP="00B54F8E">
      <w:pPr>
        <w:pStyle w:val="NoSpacing"/>
        <w:numPr>
          <w:ilvl w:val="2"/>
          <w:numId w:val="7"/>
        </w:numPr>
        <w:spacing w:after="100" w:afterAutospacing="1"/>
        <w:rPr>
          <w:noProof/>
        </w:rPr>
      </w:pPr>
      <w:r>
        <w:rPr>
          <w:rFonts w:ascii="Times New Roman" w:hAnsi="Times New Roman"/>
        </w:rPr>
        <w:t>Error Records (correct error, action required)- display only records with errors, this will need to be corrected before moving on to the next step.</w:t>
      </w:r>
    </w:p>
    <w:p w14:paraId="57A0BA45" w14:textId="77777777" w:rsidR="00B34BBA" w:rsidRPr="00C26115" w:rsidRDefault="00B34BBA" w:rsidP="00B54F8E">
      <w:pPr>
        <w:pStyle w:val="NoSpacing"/>
        <w:numPr>
          <w:ilvl w:val="2"/>
          <w:numId w:val="7"/>
        </w:numPr>
        <w:spacing w:after="100" w:afterAutospacing="1"/>
        <w:rPr>
          <w:noProof/>
        </w:rPr>
      </w:pPr>
      <w:r>
        <w:rPr>
          <w:rFonts w:ascii="Times New Roman" w:hAnsi="Times New Roman"/>
        </w:rPr>
        <w:t>Duplicate Records (informational, no action required)- display records with the same data.</w:t>
      </w:r>
    </w:p>
    <w:p w14:paraId="4C16DABB" w14:textId="77777777" w:rsidR="00C26115" w:rsidRPr="00851C49" w:rsidRDefault="0045289F" w:rsidP="00C26115">
      <w:pPr>
        <w:pStyle w:val="NoSpacing"/>
        <w:spacing w:after="100" w:afterAutospacing="1"/>
        <w:ind w:left="2160"/>
        <w:rPr>
          <w:noProof/>
        </w:rPr>
      </w:pPr>
      <w:r>
        <w:rPr>
          <w:noProof/>
        </w:rPr>
        <mc:AlternateContent>
          <mc:Choice Requires="wps">
            <w:drawing>
              <wp:anchor distT="0" distB="0" distL="114300" distR="114300" simplePos="0" relativeHeight="251636736" behindDoc="0" locked="0" layoutInCell="1" allowOverlap="1" wp14:anchorId="1C31C6E0" wp14:editId="3CA737F2">
                <wp:simplePos x="0" y="0"/>
                <wp:positionH relativeFrom="column">
                  <wp:posOffset>4567555</wp:posOffset>
                </wp:positionH>
                <wp:positionV relativeFrom="paragraph">
                  <wp:posOffset>1217295</wp:posOffset>
                </wp:positionV>
                <wp:extent cx="469265" cy="381635"/>
                <wp:effectExtent l="0" t="0" r="6985" b="0"/>
                <wp:wrapNone/>
                <wp:docPr id="5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3816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393280" id="Oval 10" o:spid="_x0000_s1026" style="position:absolute;margin-left:359.65pt;margin-top:95.85pt;width:36.95pt;height:30.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uBAgIAAOMDAAAOAAAAZHJzL2Uyb0RvYy54bWysU9uO0zAQfUfiHyy/0yTdtmyjpqtVlyKk&#10;5SItfIDrOImF4zFjt2n5esZutlvgDZEHa8ZjnzlzfLK6O/aGHRR6DbbixSTnTFkJtbZtxb993b65&#10;5cwHYWthwKqKn5Tnd+vXr1aDK9UUOjC1QkYg1peDq3gXgiuzzMtO9cJPwClLxQawF4FSbLMaxUDo&#10;vcmmeb7IBsDaIUjlPe0+nIt8nfCbRsnwuWm8CsxUnLiFtGJad3HN1itRtihcp+VIQ/wDi15oS00v&#10;UA8iCLZH/RdUryWChyZMJPQZNI2WKs1A0xT5H9M8dcKpNAuJ491FJv//YOWnw5P7gpG6d48gv3tm&#10;YdMJ26p7RBg6JWpqV0ShssH58nIhJp6ust3wEWp6WrEPkDQ4NthHQJqOHZPUp4vU6hiYpM3ZYjld&#10;zDmTVLq5LRY389RBlM+XHfrwXkHPYlBxZYx2PoohSnF49CHyEeXzqbhtYauNSQ9qLBuI9DKf5+mG&#10;B6PrWE1zYrvbGGQHQZ7YbnP6xt6/HUPY2zqhRQ3ejXEQ2pxj6m7sKErUIVrOlzuoT6QJwtlp9GdQ&#10;0AH+5Gwgl1Xc/9gLVJyZD5Z0XRazWbRlSmbzt1NK8Lqyu64IKwmq4oGzc7gJZyvvHeq2o05FGtfC&#10;Pb1Fo5NIL6xGsuSkpN3o+mjV6zydevk3178AAAD//wMAUEsDBBQABgAIAAAAIQDsWQKN4gAAAAsB&#10;AAAPAAAAZHJzL2Rvd25yZXYueG1sTI/BTsMwEETvSPyDtUjcqJNUkCaNU1VICA7l0ILaqxu7cYS9&#10;jmK3Sfl6lhMcV/M087ZaTc6yix5C51FAOkuAaWy86rAV8Pnx8rAAFqJEJa1HLeCqA6zq25tKlsqP&#10;uNWXXWwZlWAopQATY19yHhqjnQwz32uk7OQHJyOdQ8vVIEcqd5ZnSfLEneyQFozs9bPRzdfu7ATs&#10;N9/vrydruMnk9rp3b+PGH9ZC3N9N6yWwqKf4B8OvPqlDTU5Hf0YVmBWQp8WcUAqKNAdGRF7MM2BH&#10;AdljugBeV/z/D/UPAAAA//8DAFBLAQItABQABgAIAAAAIQC2gziS/gAAAOEBAAATAAAAAAAAAAAA&#10;AAAAAAAAAABbQ29udGVudF9UeXBlc10ueG1sUEsBAi0AFAAGAAgAAAAhADj9If/WAAAAlAEAAAsA&#10;AAAAAAAAAAAAAAAALwEAAF9yZWxzLy5yZWxzUEsBAi0AFAAGAAgAAAAhANRW64ECAgAA4wMAAA4A&#10;AAAAAAAAAAAAAAAALgIAAGRycy9lMm9Eb2MueG1sUEsBAi0AFAAGAAgAAAAhAOxZAo3iAAAACwEA&#10;AA8AAAAAAAAAAAAAAAAAXAQAAGRycy9kb3ducmV2LnhtbFBLBQYAAAAABAAEAPMAAABrBQAAAAA=&#10;" filled="f" strokecolor="red" strokeweight="1.5pt"/>
            </w:pict>
          </mc:Fallback>
        </mc:AlternateContent>
      </w:r>
      <w:r>
        <w:rPr>
          <w:noProof/>
        </w:rPr>
        <mc:AlternateContent>
          <mc:Choice Requires="wps">
            <w:drawing>
              <wp:anchor distT="0" distB="0" distL="114300" distR="114300" simplePos="0" relativeHeight="251635712" behindDoc="0" locked="0" layoutInCell="1" allowOverlap="1" wp14:anchorId="761A1E12" wp14:editId="63008C9A">
                <wp:simplePos x="0" y="0"/>
                <wp:positionH relativeFrom="column">
                  <wp:posOffset>1288415</wp:posOffset>
                </wp:positionH>
                <wp:positionV relativeFrom="paragraph">
                  <wp:posOffset>695325</wp:posOffset>
                </wp:positionV>
                <wp:extent cx="1638300" cy="309880"/>
                <wp:effectExtent l="0" t="0" r="0" b="0"/>
                <wp:wrapNone/>
                <wp:docPr id="5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098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AC0EAA" id="Oval 9" o:spid="_x0000_s1026" style="position:absolute;margin-left:101.45pt;margin-top:54.75pt;width:129pt;height:24.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VqBAIAAOQDAAAOAAAAZHJzL2Uyb0RvYy54bWysU8Fu2zAMvQ/YPwi6L7aTtEuMOEWRLsOA&#10;rhvQ7QMUWbaFyaJGKXGyrx+luGmw3Yb5IJCi+Eg+Pq/ujr1hB4Veg614Mck5U1ZCrW1b8e/ftu8W&#10;nPkgbC0MWFXxk/L8bv32zWpwpZpCB6ZWyAjE+nJwFe9CcGWWedmpXvgJOGUp2AD2IpCLbVajGAi9&#10;N9k0z2+zAbB2CFJ5T7cP5yBfJ/ymUTJ8aRqvAjMVp95COjGdu3hm65UoWxSu03JsQ/xDF73Qlope&#10;oB5EEGyP+i+oXksED02YSOgzaBotVZqBpinyP6Z57oRTaRYix7sLTf7/wcqnw7P7irF17x5B/vDM&#10;wqYTtlX3iDB0StRUrohEZYPz5SUhOp5S2W74DDWtVuwDJA6ODfYRkKZjx0T16UK1OgYm6bK4nS1m&#10;OW1EUmyWLxeLtItMlC/ZDn34qKBn0ai4MkY7H9kQpTg8+hAbEuXLq3htYauNSRs1lg1UZJnf5CnD&#10;g9F1jKZBsd1tDLKDIFFstzl9aTyi4PoZwt7WCS2S8GG0g9DmbFN1Y0dWIhFRc77cQX0iUhDOUqNf&#10;g4wO8BdnA8ms4v7nXqDizHyyROyymM+jLpMzv3k/JQevI7vriLCSoCoeODubm3DW8t6hbjuqVKRx&#10;LdzTMhqdSHrtamyWpJS4G2UftXrtp1evP+f6NwAAAP//AwBQSwMEFAAGAAgAAAAhAC/eEPvgAAAA&#10;CwEAAA8AAABkcnMvZG93bnJldi54bWxMj8FOwzAQRO9I/IO1SNyoTaBVG+JUFRKCQzm0oHJ1420c&#10;Ea+j2G1Svp7lVI478zQ7UyxH34oT9rEJpOF+okAgVcE2VGv4/Hi5m4OIyZA1bSDUcMYIy/L6qjC5&#10;DQNt8LRNteAQirnR4FLqcilj5dCbOAkdEnuH0HuT+OxraXszcLhvZabUTHrTEH9wpsNnh9X39ug1&#10;7NY/76+H1kmXmc1559+GdfhaaX17M66eQCQc0wWGv/pcHUrutA9HslG0GjKVLRhlQy2mIJh4nClW&#10;9qxM5w8gy0L+31D+AgAA//8DAFBLAQItABQABgAIAAAAIQC2gziS/gAAAOEBAAATAAAAAAAAAAAA&#10;AAAAAAAAAABbQ29udGVudF9UeXBlc10ueG1sUEsBAi0AFAAGAAgAAAAhADj9If/WAAAAlAEAAAsA&#10;AAAAAAAAAAAAAAAALwEAAF9yZWxzLy5yZWxzUEsBAi0AFAAGAAgAAAAhAPHtVWoEAgAA5AMAAA4A&#10;AAAAAAAAAAAAAAAALgIAAGRycy9lMm9Eb2MueG1sUEsBAi0AFAAGAAgAAAAhAC/eEPvgAAAACwEA&#10;AA8AAAAAAAAAAAAAAAAAXgQAAGRycy9kb3ducmV2LnhtbFBLBQYAAAAABAAEAPMAAABrBQAAAAA=&#10;" filled="f" strokecolor="red" strokeweight="1.5pt"/>
            </w:pict>
          </mc:Fallback>
        </mc:AlternateContent>
      </w:r>
      <w:r w:rsidR="00C26115">
        <w:rPr>
          <w:noProof/>
        </w:rPr>
        <w:drawing>
          <wp:inline distT="0" distB="0" distL="0" distR="0" wp14:anchorId="271ED7B9" wp14:editId="15C95160">
            <wp:extent cx="3663318" cy="2115801"/>
            <wp:effectExtent l="0" t="0" r="0" b="0"/>
            <wp:docPr id="142" name="Picture 142" descr="Image of upload error, to edit or delet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mage of upload error, to edit or delete record"/>
                    <pic:cNvPicPr/>
                  </pic:nvPicPr>
                  <pic:blipFill>
                    <a:blip r:embed="rId30"/>
                    <a:stretch>
                      <a:fillRect/>
                    </a:stretch>
                  </pic:blipFill>
                  <pic:spPr>
                    <a:xfrm>
                      <a:off x="0" y="0"/>
                      <a:ext cx="3665257" cy="2116921"/>
                    </a:xfrm>
                    <a:prstGeom prst="rect">
                      <a:avLst/>
                    </a:prstGeom>
                  </pic:spPr>
                </pic:pic>
              </a:graphicData>
            </a:graphic>
          </wp:inline>
        </w:drawing>
      </w:r>
    </w:p>
    <w:p w14:paraId="23D226D4" w14:textId="77777777" w:rsidR="000F49D3" w:rsidRDefault="000F49D3" w:rsidP="000F49D3">
      <w:pPr>
        <w:pStyle w:val="NoSpacing"/>
        <w:ind w:left="2160"/>
        <w:rPr>
          <w:rFonts w:ascii="Times New Roman" w:hAnsi="Times New Roman"/>
          <w:noProof/>
        </w:rPr>
      </w:pPr>
      <w:r>
        <w:rPr>
          <w:rFonts w:ascii="Times New Roman" w:hAnsi="Times New Roman"/>
          <w:noProof/>
        </w:rPr>
        <w:t>L</w:t>
      </w:r>
      <w:r w:rsidRPr="001C729A">
        <w:rPr>
          <w:rFonts w:ascii="Times New Roman" w:hAnsi="Times New Roman"/>
          <w:noProof/>
        </w:rPr>
        <w:t>ist of possible validation error</w:t>
      </w:r>
      <w:r>
        <w:rPr>
          <w:rFonts w:ascii="Times New Roman" w:hAnsi="Times New Roman"/>
          <w:noProof/>
        </w:rPr>
        <w:t>s</w:t>
      </w:r>
      <w:r w:rsidRPr="001C729A">
        <w:rPr>
          <w:rFonts w:ascii="Times New Roman" w:hAnsi="Times New Roman"/>
          <w:noProof/>
        </w:rPr>
        <w:t>:</w:t>
      </w:r>
    </w:p>
    <w:tbl>
      <w:tblPr>
        <w:tblW w:w="8171" w:type="dxa"/>
        <w:tblInd w:w="2047" w:type="dxa"/>
        <w:tblLook w:val="04A0" w:firstRow="1" w:lastRow="0" w:firstColumn="1" w:lastColumn="0" w:noHBand="0" w:noVBand="1"/>
      </w:tblPr>
      <w:tblGrid>
        <w:gridCol w:w="669"/>
        <w:gridCol w:w="717"/>
        <w:gridCol w:w="6785"/>
      </w:tblGrid>
      <w:tr w:rsidR="000F49D3" w:rsidRPr="003B0589" w14:paraId="5647E208" w14:textId="77777777">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AEAAAA" w:themeFill="background2" w:themeFillShade="BF"/>
            <w:noWrap/>
            <w:vAlign w:val="bottom"/>
          </w:tcPr>
          <w:p w14:paraId="50286643"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Type</w:t>
            </w:r>
          </w:p>
        </w:tc>
        <w:tc>
          <w:tcPr>
            <w:tcW w:w="0" w:type="auto"/>
            <w:tcBorders>
              <w:top w:val="single" w:sz="4" w:space="0" w:color="auto"/>
              <w:left w:val="nil"/>
              <w:bottom w:val="single" w:sz="4" w:space="0" w:color="auto"/>
              <w:right w:val="single" w:sz="4" w:space="0" w:color="auto"/>
            </w:tcBorders>
            <w:shd w:val="clear" w:color="000000" w:fill="AEAAAA" w:themeFill="background2" w:themeFillShade="BF"/>
            <w:noWrap/>
            <w:vAlign w:val="bottom"/>
          </w:tcPr>
          <w:p w14:paraId="38E7EA9D"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Level</w:t>
            </w:r>
          </w:p>
        </w:tc>
        <w:tc>
          <w:tcPr>
            <w:tcW w:w="0" w:type="auto"/>
            <w:tcBorders>
              <w:top w:val="single" w:sz="4" w:space="0" w:color="auto"/>
              <w:left w:val="nil"/>
              <w:bottom w:val="single" w:sz="4" w:space="0" w:color="auto"/>
              <w:right w:val="single" w:sz="4" w:space="0" w:color="auto"/>
            </w:tcBorders>
            <w:shd w:val="clear" w:color="000000" w:fill="AEAAAA" w:themeFill="background2" w:themeFillShade="BF"/>
            <w:noWrap/>
            <w:vAlign w:val="bottom"/>
          </w:tcPr>
          <w:p w14:paraId="34204D72"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 Message</w:t>
            </w:r>
          </w:p>
        </w:tc>
      </w:tr>
      <w:tr w:rsidR="000F49D3" w:rsidRPr="003B0589" w14:paraId="19F53F37"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1EB74206"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776C8FF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1ADC8C0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Function Code is missing</w:t>
            </w:r>
          </w:p>
        </w:tc>
      </w:tr>
      <w:tr w:rsidR="000F49D3" w:rsidRPr="003B0589" w14:paraId="1B58E354"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7086E3D0"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1DEA3A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5539896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Function Code is invalid</w:t>
            </w:r>
          </w:p>
        </w:tc>
      </w:tr>
      <w:tr w:rsidR="000F49D3" w:rsidRPr="003B0589" w14:paraId="0087A066"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3C15CCC1"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2B5CEDA5"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27158B24"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Object Code is missing</w:t>
            </w:r>
          </w:p>
        </w:tc>
      </w:tr>
      <w:tr w:rsidR="000F49D3" w:rsidRPr="003B0589" w14:paraId="35A1FD20"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6E2124FF"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8953078"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5E7124E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Object Code is invalid</w:t>
            </w:r>
          </w:p>
        </w:tc>
      </w:tr>
      <w:tr w:rsidR="000F49D3" w:rsidRPr="003B0589" w14:paraId="1E4B5360"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22787F7B"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3BF56C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5E70892C"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PreK Code is invalid</w:t>
            </w:r>
          </w:p>
        </w:tc>
      </w:tr>
      <w:tr w:rsidR="000F49D3" w:rsidRPr="003B0589" w14:paraId="080B7D8D"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4ACA3D0D"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4B94F7E2"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2CF682F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Education Type Code is missing</w:t>
            </w:r>
          </w:p>
        </w:tc>
      </w:tr>
      <w:tr w:rsidR="000F49D3" w:rsidRPr="003B0589" w14:paraId="50374818"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3BDC3DB3"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B37CDB4"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76DB256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Education Type Code is invalid</w:t>
            </w:r>
          </w:p>
        </w:tc>
      </w:tr>
      <w:tr w:rsidR="000F49D3" w:rsidRPr="003B0589" w14:paraId="3E9139D5"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73D5B2D5"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683A87B8"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28757EE1"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Funding Source Code is missing</w:t>
            </w:r>
          </w:p>
        </w:tc>
      </w:tr>
      <w:tr w:rsidR="000F49D3" w:rsidRPr="003B0589" w14:paraId="044B5D1D"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64646DC7"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7BD45D7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1D1330FF"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Funding Source Code is invalid</w:t>
            </w:r>
          </w:p>
        </w:tc>
      </w:tr>
      <w:tr w:rsidR="000F49D3" w:rsidRPr="003B0589" w14:paraId="065C3223"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5A3FD708"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5E294245"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6FE02E4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Location Code is missing</w:t>
            </w:r>
          </w:p>
        </w:tc>
      </w:tr>
      <w:tr w:rsidR="000F49D3" w:rsidRPr="003B0589" w14:paraId="5E5C20DA"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19FC2230"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78B84B20"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5126F399"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location code does not match DM</w:t>
            </w:r>
          </w:p>
        </w:tc>
      </w:tr>
      <w:tr w:rsidR="000F49D3" w:rsidRPr="003B0589" w14:paraId="35587DA5" w14:textId="77777777">
        <w:trPr>
          <w:trHeight w:val="242"/>
        </w:trPr>
        <w:tc>
          <w:tcPr>
            <w:tcW w:w="0" w:type="auto"/>
            <w:tcBorders>
              <w:top w:val="nil"/>
              <w:left w:val="single" w:sz="4" w:space="0" w:color="auto"/>
              <w:bottom w:val="single" w:sz="4" w:space="0" w:color="auto"/>
              <w:right w:val="single" w:sz="4" w:space="0" w:color="auto"/>
            </w:tcBorders>
            <w:noWrap/>
            <w:vAlign w:val="bottom"/>
          </w:tcPr>
          <w:p w14:paraId="0F653718"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38FF5CC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3796F597" w14:textId="77777777" w:rsidR="000F49D3" w:rsidRPr="003B0589" w:rsidRDefault="000F49D3" w:rsidP="00B01495">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Expenditure amount can not be null/Blank.</w:t>
            </w:r>
          </w:p>
        </w:tc>
      </w:tr>
      <w:tr w:rsidR="000F49D3" w:rsidRPr="003B0589" w14:paraId="72EBC89D"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1ED8E9FA"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294D6C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2300DB5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Allocation Code is Invalid.</w:t>
            </w:r>
          </w:p>
        </w:tc>
      </w:tr>
      <w:tr w:rsidR="000F49D3" w:rsidRPr="003B0589" w14:paraId="0E2AAE42"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5A7C135D"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2</w:t>
            </w:r>
          </w:p>
        </w:tc>
        <w:tc>
          <w:tcPr>
            <w:tcW w:w="0" w:type="auto"/>
            <w:tcBorders>
              <w:top w:val="nil"/>
              <w:left w:val="nil"/>
              <w:bottom w:val="single" w:sz="4" w:space="0" w:color="auto"/>
              <w:right w:val="single" w:sz="4" w:space="0" w:color="auto"/>
            </w:tcBorders>
            <w:noWrap/>
            <w:vAlign w:val="bottom"/>
          </w:tcPr>
          <w:p w14:paraId="64FFB904"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4169AD50" w14:textId="77777777" w:rsidR="000F49D3" w:rsidRPr="003B0589" w:rsidRDefault="000F49D3" w:rsidP="006C543E">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Codes combination is invalid.</w:t>
            </w:r>
            <w:r>
              <w:rPr>
                <w:rFonts w:ascii="Times New Roman" w:eastAsia="Times New Roman" w:hAnsi="Times New Roman"/>
                <w:color w:val="000000"/>
              </w:rPr>
              <w:t xml:space="preserve"> (See </w:t>
            </w:r>
            <w:r>
              <w:rPr>
                <w:rFonts w:ascii="Times New Roman" w:hAnsi="Times New Roman"/>
              </w:rPr>
              <w:t xml:space="preserve">EFS </w:t>
            </w:r>
            <w:r w:rsidR="006C543E">
              <w:rPr>
                <w:rFonts w:ascii="Times New Roman" w:hAnsi="Times New Roman"/>
              </w:rPr>
              <w:t>Rules and Exceptions</w:t>
            </w:r>
            <w:r>
              <w:rPr>
                <w:rFonts w:ascii="Times New Roman" w:hAnsi="Times New Roman"/>
              </w:rPr>
              <w:t xml:space="preserve"> below</w:t>
            </w:r>
            <w:r>
              <w:rPr>
                <w:rFonts w:ascii="Times New Roman" w:eastAsia="Times New Roman" w:hAnsi="Times New Roman"/>
                <w:color w:val="000000"/>
              </w:rPr>
              <w:t>)</w:t>
            </w:r>
          </w:p>
        </w:tc>
      </w:tr>
      <w:tr w:rsidR="000F49D3" w:rsidRPr="003B0589" w14:paraId="6481592B" w14:textId="77777777">
        <w:trPr>
          <w:trHeight w:val="341"/>
        </w:trPr>
        <w:tc>
          <w:tcPr>
            <w:tcW w:w="0" w:type="auto"/>
            <w:tcBorders>
              <w:top w:val="nil"/>
              <w:left w:val="single" w:sz="4" w:space="0" w:color="auto"/>
              <w:bottom w:val="single" w:sz="4" w:space="0" w:color="auto"/>
              <w:right w:val="single" w:sz="4" w:space="0" w:color="auto"/>
            </w:tcBorders>
            <w:noWrap/>
            <w:vAlign w:val="bottom"/>
          </w:tcPr>
          <w:p w14:paraId="166BC570"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lastRenderedPageBreak/>
              <w:t>2</w:t>
            </w:r>
          </w:p>
        </w:tc>
        <w:tc>
          <w:tcPr>
            <w:tcW w:w="0" w:type="auto"/>
            <w:tcBorders>
              <w:top w:val="nil"/>
              <w:left w:val="nil"/>
              <w:bottom w:val="single" w:sz="4" w:space="0" w:color="auto"/>
              <w:right w:val="single" w:sz="4" w:space="0" w:color="auto"/>
            </w:tcBorders>
            <w:noWrap/>
            <w:vAlign w:val="bottom"/>
          </w:tcPr>
          <w:p w14:paraId="3F821AA7"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7D453EA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District's central office location code must be used with allocation code</w:t>
            </w:r>
          </w:p>
        </w:tc>
      </w:tr>
      <w:tr w:rsidR="000F49D3" w:rsidRPr="003B0589" w14:paraId="66EDDD5A" w14:textId="77777777">
        <w:trPr>
          <w:trHeight w:val="350"/>
        </w:trPr>
        <w:tc>
          <w:tcPr>
            <w:tcW w:w="0" w:type="auto"/>
            <w:tcBorders>
              <w:top w:val="nil"/>
              <w:left w:val="single" w:sz="4" w:space="0" w:color="auto"/>
              <w:bottom w:val="single" w:sz="4" w:space="0" w:color="auto"/>
              <w:right w:val="single" w:sz="4" w:space="0" w:color="auto"/>
            </w:tcBorders>
            <w:noWrap/>
            <w:vAlign w:val="bottom"/>
          </w:tcPr>
          <w:p w14:paraId="5146B1FE"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2</w:t>
            </w:r>
          </w:p>
        </w:tc>
        <w:tc>
          <w:tcPr>
            <w:tcW w:w="0" w:type="auto"/>
            <w:tcBorders>
              <w:top w:val="nil"/>
              <w:left w:val="nil"/>
              <w:bottom w:val="single" w:sz="4" w:space="0" w:color="auto"/>
              <w:right w:val="single" w:sz="4" w:space="0" w:color="auto"/>
            </w:tcBorders>
            <w:noWrap/>
            <w:vAlign w:val="bottom"/>
          </w:tcPr>
          <w:p w14:paraId="20274247"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1D2671F1"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location code must be a school or an allocation code must be used</w:t>
            </w:r>
          </w:p>
        </w:tc>
      </w:tr>
      <w:tr w:rsidR="000F49D3" w:rsidRPr="003B0589" w14:paraId="0D93D118" w14:textId="77777777">
        <w:trPr>
          <w:trHeight w:val="341"/>
        </w:trPr>
        <w:tc>
          <w:tcPr>
            <w:tcW w:w="0" w:type="auto"/>
            <w:tcBorders>
              <w:top w:val="single" w:sz="4" w:space="0" w:color="auto"/>
              <w:left w:val="single" w:sz="4" w:space="0" w:color="auto"/>
              <w:bottom w:val="single" w:sz="4" w:space="0" w:color="auto"/>
              <w:right w:val="single" w:sz="4" w:space="0" w:color="auto"/>
            </w:tcBorders>
            <w:noWrap/>
            <w:vAlign w:val="bottom"/>
          </w:tcPr>
          <w:p w14:paraId="4E51A561"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2</w:t>
            </w:r>
          </w:p>
        </w:tc>
        <w:tc>
          <w:tcPr>
            <w:tcW w:w="0" w:type="auto"/>
            <w:tcBorders>
              <w:top w:val="single" w:sz="4" w:space="0" w:color="auto"/>
              <w:left w:val="nil"/>
              <w:bottom w:val="single" w:sz="4" w:space="0" w:color="auto"/>
              <w:right w:val="single" w:sz="4" w:space="0" w:color="auto"/>
            </w:tcBorders>
            <w:noWrap/>
            <w:vAlign w:val="bottom"/>
          </w:tcPr>
          <w:p w14:paraId="2D42525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single" w:sz="4" w:space="0" w:color="auto"/>
              <w:left w:val="nil"/>
              <w:bottom w:val="single" w:sz="4" w:space="0" w:color="auto"/>
              <w:right w:val="single" w:sz="4" w:space="0" w:color="auto"/>
            </w:tcBorders>
            <w:vAlign w:val="bottom"/>
          </w:tcPr>
          <w:p w14:paraId="645E37E9"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Allocation code used is not defined in enrollment allocation groups table</w:t>
            </w:r>
          </w:p>
        </w:tc>
      </w:tr>
      <w:tr w:rsidR="00AE4379" w:rsidRPr="003B0589" w14:paraId="0B243AA6" w14:textId="77777777">
        <w:trPr>
          <w:trHeight w:val="341"/>
        </w:trPr>
        <w:tc>
          <w:tcPr>
            <w:tcW w:w="0" w:type="auto"/>
            <w:tcBorders>
              <w:top w:val="single" w:sz="4" w:space="0" w:color="auto"/>
              <w:left w:val="single" w:sz="4" w:space="0" w:color="auto"/>
              <w:bottom w:val="single" w:sz="4" w:space="0" w:color="auto"/>
              <w:right w:val="single" w:sz="4" w:space="0" w:color="auto"/>
            </w:tcBorders>
            <w:noWrap/>
            <w:vAlign w:val="bottom"/>
          </w:tcPr>
          <w:p w14:paraId="7AC94B53" w14:textId="77777777" w:rsidR="00AE4379" w:rsidRPr="003B0589" w:rsidRDefault="00AE4379" w:rsidP="0085669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2</w:t>
            </w:r>
          </w:p>
        </w:tc>
        <w:tc>
          <w:tcPr>
            <w:tcW w:w="0" w:type="auto"/>
            <w:tcBorders>
              <w:top w:val="single" w:sz="4" w:space="0" w:color="auto"/>
              <w:left w:val="nil"/>
              <w:bottom w:val="single" w:sz="4" w:space="0" w:color="auto"/>
              <w:right w:val="single" w:sz="4" w:space="0" w:color="auto"/>
            </w:tcBorders>
            <w:noWrap/>
            <w:vAlign w:val="bottom"/>
          </w:tcPr>
          <w:p w14:paraId="175BA58B" w14:textId="77777777" w:rsidR="00AE4379" w:rsidRPr="003B0589" w:rsidRDefault="00AE4379" w:rsidP="0085669C">
            <w:pPr>
              <w:spacing w:after="0" w:line="240" w:lineRule="auto"/>
              <w:rPr>
                <w:rFonts w:ascii="Times New Roman" w:eastAsia="Times New Roman" w:hAnsi="Times New Roman"/>
                <w:color w:val="000000"/>
              </w:rPr>
            </w:pPr>
            <w:r>
              <w:rPr>
                <w:rFonts w:ascii="Times New Roman" w:eastAsia="Times New Roman" w:hAnsi="Times New Roman"/>
                <w:color w:val="000000"/>
              </w:rPr>
              <w:t>Error</w:t>
            </w:r>
          </w:p>
        </w:tc>
        <w:tc>
          <w:tcPr>
            <w:tcW w:w="0" w:type="auto"/>
            <w:tcBorders>
              <w:top w:val="single" w:sz="4" w:space="0" w:color="auto"/>
              <w:left w:val="nil"/>
              <w:bottom w:val="single" w:sz="4" w:space="0" w:color="auto"/>
              <w:right w:val="single" w:sz="4" w:space="0" w:color="auto"/>
            </w:tcBorders>
            <w:vAlign w:val="bottom"/>
          </w:tcPr>
          <w:p w14:paraId="31EA78AC" w14:textId="77777777" w:rsidR="00AE4379" w:rsidRPr="003B0589" w:rsidRDefault="00AE4379" w:rsidP="0085669C">
            <w:pPr>
              <w:spacing w:after="0" w:line="240" w:lineRule="auto"/>
              <w:rPr>
                <w:rFonts w:ascii="Times New Roman" w:eastAsia="Times New Roman" w:hAnsi="Times New Roman"/>
                <w:color w:val="000000"/>
              </w:rPr>
            </w:pPr>
            <w:r>
              <w:rPr>
                <w:rFonts w:ascii="Times New Roman" w:eastAsia="Times New Roman" w:hAnsi="Times New Roman"/>
                <w:color w:val="000000"/>
              </w:rPr>
              <w:t>If combination between function and object results in a district level expenditure, do not allocate the cost.</w:t>
            </w:r>
          </w:p>
        </w:tc>
      </w:tr>
    </w:tbl>
    <w:p w14:paraId="07EAB5D2" w14:textId="77777777" w:rsidR="00BF3898" w:rsidRDefault="00BF3898" w:rsidP="00FD4FE5">
      <w:pPr>
        <w:pStyle w:val="NoSpacing"/>
        <w:ind w:left="2160"/>
        <w:rPr>
          <w:rFonts w:ascii="Times New Roman" w:hAnsi="Times New Roman"/>
        </w:rPr>
      </w:pPr>
    </w:p>
    <w:p w14:paraId="524DDFA7" w14:textId="77777777" w:rsidR="000F49D3" w:rsidRDefault="000F49D3" w:rsidP="00FD4FE5">
      <w:pPr>
        <w:pStyle w:val="NoSpacing"/>
        <w:ind w:left="2160"/>
        <w:rPr>
          <w:rFonts w:ascii="Times New Roman" w:hAnsi="Times New Roman"/>
        </w:rPr>
      </w:pPr>
      <w:r>
        <w:rPr>
          <w:rFonts w:ascii="Times New Roman" w:hAnsi="Times New Roman"/>
        </w:rPr>
        <w:t xml:space="preserve">EFS </w:t>
      </w:r>
      <w:r w:rsidR="006C543E">
        <w:rPr>
          <w:rFonts w:ascii="Times New Roman" w:hAnsi="Times New Roman"/>
        </w:rPr>
        <w:t>Rules and Exceptions</w:t>
      </w:r>
      <w:r>
        <w:rPr>
          <w:rFonts w:ascii="Times New Roman" w:hAnsi="Times New Roman"/>
        </w:rPr>
        <w:t>:</w:t>
      </w:r>
    </w:p>
    <w:tbl>
      <w:tblPr>
        <w:tblW w:w="7758" w:type="dxa"/>
        <w:tblInd w:w="2042" w:type="dxa"/>
        <w:tblCellMar>
          <w:left w:w="0" w:type="dxa"/>
          <w:right w:w="0" w:type="dxa"/>
        </w:tblCellMar>
        <w:tblLook w:val="04A0" w:firstRow="1" w:lastRow="0" w:firstColumn="1" w:lastColumn="0" w:noHBand="0" w:noVBand="1"/>
      </w:tblPr>
      <w:tblGrid>
        <w:gridCol w:w="3708"/>
        <w:gridCol w:w="1890"/>
        <w:gridCol w:w="2160"/>
      </w:tblGrid>
      <w:tr w:rsidR="0085669C" w:rsidRPr="0085669C" w14:paraId="14E9C3E7" w14:textId="77777777">
        <w:tc>
          <w:tcPr>
            <w:tcW w:w="7758"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1089E383" w14:textId="77777777" w:rsidR="0085669C" w:rsidRPr="0085669C" w:rsidRDefault="0085669C" w:rsidP="000D4C6B">
            <w:pPr>
              <w:spacing w:after="0" w:line="240" w:lineRule="auto"/>
              <w:rPr>
                <w:rFonts w:ascii="Times New Roman" w:eastAsia="Times New Roman" w:hAnsi="Times New Roman" w:cstheme="minorBidi"/>
                <w:b/>
                <w:bCs/>
                <w:highlight w:val="darkGray"/>
              </w:rPr>
            </w:pPr>
            <w:r w:rsidRPr="0085669C">
              <w:rPr>
                <w:rFonts w:ascii="Times New Roman" w:eastAsia="Times New Roman" w:hAnsi="Times New Roman" w:cstheme="minorBidi"/>
                <w:b/>
                <w:bCs/>
                <w:highlight w:val="lightGray"/>
              </w:rPr>
              <w:t>EFS general rules</w:t>
            </w:r>
          </w:p>
        </w:tc>
      </w:tr>
      <w:tr w:rsidR="0085669C" w:rsidRPr="0085669C" w14:paraId="14730C6F"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670D27F1"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7EC23D23" w14:textId="77777777" w:rsidR="0085669C" w:rsidRPr="0085669C" w:rsidRDefault="0085669C" w:rsidP="0085669C">
            <w:pPr>
              <w:spacing w:after="0" w:line="240" w:lineRule="auto"/>
              <w:rPr>
                <w:rFonts w:ascii="Times New Roman" w:eastAsia="Times New Roman" w:hAnsi="Times New Roman" w:cstheme="minorBidi"/>
                <w:b/>
                <w:bCs/>
                <w:highlight w:val="darkGray"/>
              </w:rPr>
            </w:pPr>
            <w:r w:rsidRPr="0085669C">
              <w:rPr>
                <w:rFonts w:ascii="Times New Roman" w:eastAsia="Times New Roman" w:hAnsi="Times New Roman" w:cstheme="minorBidi"/>
                <w:b/>
                <w:bCs/>
                <w:highlight w:val="darkGray"/>
              </w:rPr>
              <w:t>EFS Object Level</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7CB059D4" w14:textId="77777777" w:rsidR="0085669C" w:rsidRPr="0085669C" w:rsidRDefault="0085669C" w:rsidP="0085669C">
            <w:pPr>
              <w:spacing w:after="0" w:line="240" w:lineRule="auto"/>
              <w:rPr>
                <w:rFonts w:ascii="Times New Roman" w:eastAsia="Times New Roman" w:hAnsi="Times New Roman" w:cstheme="minorBidi"/>
                <w:b/>
                <w:bCs/>
                <w:highlight w:val="darkGray"/>
              </w:rPr>
            </w:pPr>
            <w:r w:rsidRPr="0085669C">
              <w:rPr>
                <w:rFonts w:ascii="Times New Roman" w:eastAsia="Times New Roman" w:hAnsi="Times New Roman" w:cstheme="minorBidi"/>
                <w:b/>
                <w:bCs/>
                <w:highlight w:val="darkGray"/>
              </w:rPr>
              <w:t>EFS Function Level</w:t>
            </w:r>
          </w:p>
        </w:tc>
      </w:tr>
      <w:tr w:rsidR="0085669C" w:rsidRPr="0085669C" w14:paraId="048AC2BA"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B0BFE4"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Valid</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43BE3ED5"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School/Both</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747D4346"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School</w:t>
            </w:r>
          </w:p>
        </w:tc>
      </w:tr>
      <w:tr w:rsidR="0085669C" w:rsidRPr="0085669C" w14:paraId="165003C5"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5D1B6E"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Valid</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40F23E33"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ALL</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2849124E"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District</w:t>
            </w:r>
          </w:p>
        </w:tc>
      </w:tr>
      <w:tr w:rsidR="0085669C" w:rsidRPr="0085669C" w14:paraId="385AA4A0"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AD5058"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Valid</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11F00727"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ALL</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404F2C13"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Both</w:t>
            </w:r>
          </w:p>
        </w:tc>
      </w:tr>
      <w:tr w:rsidR="0085669C" w:rsidRPr="0085669C" w14:paraId="2699D714"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6A7228" w14:textId="77777777" w:rsidR="0085669C" w:rsidRPr="0085669C" w:rsidRDefault="0085669C" w:rsidP="0085669C">
            <w:pPr>
              <w:spacing w:after="0" w:line="240" w:lineRule="auto"/>
              <w:rPr>
                <w:rFonts w:ascii="Times New Roman" w:eastAsia="Times New Roman" w:hAnsi="Times New Roman" w:cstheme="minorBidi"/>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76AA2ED0" w14:textId="77777777" w:rsidR="0085669C" w:rsidRPr="0085669C" w:rsidRDefault="0085669C" w:rsidP="0085669C">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79D2C9EF" w14:textId="77777777" w:rsidR="0085669C" w:rsidRPr="0085669C" w:rsidRDefault="0085669C" w:rsidP="0085669C">
            <w:pPr>
              <w:spacing w:after="0" w:line="240" w:lineRule="auto"/>
              <w:rPr>
                <w:rFonts w:ascii="Times New Roman" w:eastAsia="Times New Roman" w:hAnsi="Times New Roman" w:cstheme="minorBidi"/>
              </w:rPr>
            </w:pPr>
          </w:p>
        </w:tc>
      </w:tr>
      <w:tr w:rsidR="0085669C" w:rsidRPr="0085669C" w14:paraId="11B66DB7" w14:textId="77777777">
        <w:tc>
          <w:tcPr>
            <w:tcW w:w="7758"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76DCDA7A" w14:textId="77777777" w:rsidR="0085669C" w:rsidRPr="0085669C" w:rsidRDefault="0085669C" w:rsidP="000D4C6B">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lightGray"/>
              </w:rPr>
              <w:t>EFS special cases</w:t>
            </w:r>
          </w:p>
        </w:tc>
      </w:tr>
      <w:tr w:rsidR="0085669C" w:rsidRPr="0085669C" w14:paraId="37EA6400"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E9BAE78"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5580F2C8"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EFS Object Code</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4EEEBD8B"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EFS Function Code</w:t>
            </w:r>
          </w:p>
        </w:tc>
      </w:tr>
      <w:tr w:rsidR="0085669C" w:rsidRPr="0085669C" w14:paraId="15B76346"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0B1A0F"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If D1-D6 is used, it can only apply to 1XXX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62F384EB"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D1-D6</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33F128C"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1XXX</w:t>
            </w:r>
          </w:p>
        </w:tc>
      </w:tr>
      <w:tr w:rsidR="0085669C" w:rsidRPr="0085669C" w14:paraId="2E55F558"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6822D0"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If S1-S2 is used, it can only apply to 1XXX-22XX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310C49C0"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S1-S2</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F760977"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1XXX-22XX</w:t>
            </w:r>
          </w:p>
        </w:tc>
      </w:tr>
      <w:tr w:rsidR="0085669C" w:rsidRPr="0085669C" w14:paraId="35A21CBE"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20603" w14:textId="77777777" w:rsidR="0085669C" w:rsidRPr="0085669C" w:rsidRDefault="0085669C" w:rsidP="0085669C">
            <w:pPr>
              <w:spacing w:after="0" w:line="240" w:lineRule="auto"/>
              <w:rPr>
                <w:rFonts w:ascii="Times New Roman" w:eastAsia="Times New Roman" w:hAnsi="Times New Roman" w:cstheme="minorBidi"/>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729D8125" w14:textId="77777777" w:rsidR="0085669C" w:rsidRPr="0085669C" w:rsidRDefault="0085669C" w:rsidP="0085669C">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1F706367" w14:textId="77777777" w:rsidR="0085669C" w:rsidRPr="0085669C" w:rsidRDefault="0085669C" w:rsidP="0085669C">
            <w:pPr>
              <w:spacing w:after="0" w:line="240" w:lineRule="auto"/>
              <w:rPr>
                <w:rFonts w:ascii="Times New Roman" w:eastAsia="Times New Roman" w:hAnsi="Times New Roman" w:cstheme="minorBidi"/>
              </w:rPr>
            </w:pPr>
          </w:p>
        </w:tc>
      </w:tr>
      <w:tr w:rsidR="0085669C" w:rsidRPr="0085669C" w14:paraId="45168DAD"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273572F3"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highlight w:val="darkGray"/>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4887AA85"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highlight w:val="darkGray"/>
              </w:rPr>
              <w:t>EFS Function Code</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7A58CC8"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highlight w:val="darkGray"/>
              </w:rPr>
              <w:t>EFS Object Code</w:t>
            </w:r>
          </w:p>
        </w:tc>
      </w:tr>
      <w:tr w:rsidR="0085669C" w:rsidRPr="0085669C" w14:paraId="483D61C3"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460875"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Only B6 can be used for function code 5XXX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52BF257A"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 xml:space="preserve">5XXX </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0A0DA346"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B6</w:t>
            </w:r>
          </w:p>
        </w:tc>
      </w:tr>
      <w:tr w:rsidR="0085669C" w:rsidRPr="0085669C" w14:paraId="60C25EB7"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DC4B8E" w14:textId="77777777" w:rsidR="0085669C" w:rsidRPr="0085669C" w:rsidRDefault="0085669C" w:rsidP="0085669C">
            <w:pPr>
              <w:spacing w:after="0" w:line="240" w:lineRule="auto"/>
              <w:rPr>
                <w:rFonts w:ascii="Times New Roman" w:eastAsia="Times New Roman" w:hAnsi="Times New Roman" w:cstheme="minorBidi"/>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1F4B7EFF" w14:textId="77777777" w:rsidR="0085669C" w:rsidRPr="0085669C" w:rsidRDefault="0085669C" w:rsidP="0085669C">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2E53D295" w14:textId="77777777" w:rsidR="0085669C" w:rsidRPr="0085669C" w:rsidRDefault="0085669C" w:rsidP="0085669C">
            <w:pPr>
              <w:spacing w:after="0" w:line="240" w:lineRule="auto"/>
              <w:rPr>
                <w:rFonts w:ascii="Times New Roman" w:eastAsia="Times New Roman" w:hAnsi="Times New Roman" w:cstheme="minorBidi"/>
              </w:rPr>
            </w:pPr>
          </w:p>
        </w:tc>
      </w:tr>
      <w:tr w:rsidR="0085669C" w:rsidRPr="0085669C" w14:paraId="5EA184D0"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BB8825A" w14:textId="77777777" w:rsidR="0085669C" w:rsidRPr="0085669C" w:rsidRDefault="0085669C" w:rsidP="0085669C">
            <w:pPr>
              <w:spacing w:after="0" w:line="240" w:lineRule="auto"/>
              <w:rPr>
                <w:rFonts w:ascii="Times New Roman" w:eastAsia="Times New Roman" w:hAnsi="Times New Roman" w:cstheme="minorBidi"/>
                <w:b/>
              </w:rPr>
            </w:pPr>
            <w:r w:rsidRPr="0085669C">
              <w:rPr>
                <w:rFonts w:ascii="Times New Roman" w:eastAsia="Times New Roman" w:hAnsi="Times New Roman" w:cstheme="minorBidi"/>
                <w:b/>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06D7171" w14:textId="77777777" w:rsidR="0085669C" w:rsidRPr="0085669C" w:rsidRDefault="0085669C" w:rsidP="0085669C">
            <w:pPr>
              <w:spacing w:after="0" w:line="240" w:lineRule="auto"/>
              <w:rPr>
                <w:rFonts w:ascii="Times New Roman" w:eastAsia="Times New Roman" w:hAnsi="Times New Roman" w:cstheme="minorBidi"/>
                <w:b/>
                <w:bCs/>
              </w:rPr>
            </w:pPr>
            <w:r w:rsidRPr="0085669C">
              <w:rPr>
                <w:rFonts w:ascii="Times New Roman" w:eastAsia="Times New Roman" w:hAnsi="Times New Roman" w:cstheme="minorBidi"/>
                <w:b/>
                <w:bCs/>
              </w:rPr>
              <w:t>EFS Ed Type</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51A5BF1C" w14:textId="77777777" w:rsidR="0085669C" w:rsidRPr="0085669C" w:rsidRDefault="0085669C" w:rsidP="0085669C">
            <w:pPr>
              <w:spacing w:after="0" w:line="240" w:lineRule="auto"/>
              <w:rPr>
                <w:rFonts w:ascii="Times New Roman" w:eastAsia="Times New Roman" w:hAnsi="Times New Roman" w:cstheme="minorBidi"/>
                <w:b/>
                <w:bCs/>
              </w:rPr>
            </w:pPr>
            <w:r w:rsidRPr="0085669C">
              <w:rPr>
                <w:rFonts w:ascii="Times New Roman" w:eastAsia="Times New Roman" w:hAnsi="Times New Roman" w:cstheme="minorBidi"/>
                <w:b/>
                <w:bCs/>
              </w:rPr>
              <w:t>EFS Function Code</w:t>
            </w:r>
          </w:p>
        </w:tc>
      </w:tr>
      <w:tr w:rsidR="0085669C" w:rsidRPr="0085669C" w14:paraId="087EF587"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711220" w14:textId="77777777" w:rsidR="0085669C" w:rsidRPr="0085669C" w:rsidRDefault="00265EC2" w:rsidP="0085669C">
            <w:pPr>
              <w:spacing w:after="0" w:line="240" w:lineRule="auto"/>
              <w:rPr>
                <w:rFonts w:ascii="Times New Roman" w:eastAsia="Times New Roman" w:hAnsi="Times New Roman" w:cstheme="minorBidi"/>
              </w:rPr>
            </w:pPr>
            <w:r>
              <w:rPr>
                <w:rFonts w:ascii="Times New Roman" w:hAnsi="Times New Roman"/>
              </w:rPr>
              <w:t>Only EFS Education Types 2 or 3 may be used with  Function 27X2</w:t>
            </w:r>
            <w:r w:rsidRPr="00265EC2">
              <w:rPr>
                <w:rFonts w:ascii="Times New Roman" w:hAnsi="Times New Roman"/>
              </w:rPr>
              <w:t>; and Functions 27XX, 27X1, 27X3, and 27X4 may not be used with EFS Education Types 2 or 3</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DD14B6A" w14:textId="77777777" w:rsidR="0085669C" w:rsidRPr="0085669C" w:rsidRDefault="00265EC2" w:rsidP="00265EC2">
            <w:pPr>
              <w:spacing w:after="0" w:line="240" w:lineRule="auto"/>
              <w:rPr>
                <w:rFonts w:ascii="Times New Roman" w:eastAsia="Times New Roman" w:hAnsi="Times New Roman" w:cstheme="minorBidi"/>
              </w:rPr>
            </w:pPr>
            <w:r>
              <w:rPr>
                <w:rFonts w:ascii="Times New Roman" w:eastAsia="Times New Roman" w:hAnsi="Times New Roman" w:cstheme="minorBidi"/>
              </w:rPr>
              <w:t>2</w:t>
            </w:r>
            <w:r w:rsidR="0085669C" w:rsidRPr="0085669C">
              <w:rPr>
                <w:rFonts w:ascii="Times New Roman" w:eastAsia="Times New Roman" w:hAnsi="Times New Roman" w:cstheme="minorBidi"/>
              </w:rPr>
              <w:t xml:space="preserve"> or </w:t>
            </w:r>
            <w:r>
              <w:rPr>
                <w:rFonts w:ascii="Times New Roman" w:eastAsia="Times New Roman" w:hAnsi="Times New Roman" w:cstheme="minorBidi"/>
              </w:rPr>
              <w:t>3</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146E9AA"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27X2</w:t>
            </w:r>
          </w:p>
        </w:tc>
      </w:tr>
      <w:tr w:rsidR="00DD6DB8" w:rsidRPr="0085669C" w14:paraId="4DE0547B"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9DFC8F" w14:textId="77777777" w:rsidR="00DD6DB8" w:rsidRDefault="00DD6DB8" w:rsidP="00257766">
            <w:pPr>
              <w:spacing w:after="0" w:line="240" w:lineRule="auto"/>
              <w:rPr>
                <w:rFonts w:ascii="Times New Roman" w:hAnsi="Times New Roman"/>
              </w:rPr>
            </w:pPr>
            <w:r>
              <w:rPr>
                <w:rFonts w:ascii="Times New Roman" w:hAnsi="Times New Roman"/>
              </w:rPr>
              <w:t>Only EFS Education Types 4-9 may be used with Function 9XXX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CEEBC7D" w14:textId="77777777" w:rsidR="00DD6DB8" w:rsidRDefault="00DD6DB8" w:rsidP="00265EC2">
            <w:pPr>
              <w:spacing w:after="0" w:line="240" w:lineRule="auto"/>
              <w:rPr>
                <w:rFonts w:ascii="Times New Roman" w:eastAsia="Times New Roman" w:hAnsi="Times New Roman" w:cstheme="minorBidi"/>
              </w:rPr>
            </w:pPr>
            <w:r>
              <w:rPr>
                <w:rFonts w:ascii="Times New Roman" w:eastAsia="Times New Roman" w:hAnsi="Times New Roman" w:cstheme="minorBidi"/>
              </w:rPr>
              <w:t>4-9</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DC1C647" w14:textId="77777777" w:rsidR="00DD6DB8" w:rsidRPr="0085669C" w:rsidRDefault="00DD6DB8" w:rsidP="0085669C">
            <w:pPr>
              <w:spacing w:after="0" w:line="240" w:lineRule="auto"/>
              <w:rPr>
                <w:rFonts w:ascii="Times New Roman" w:eastAsia="Times New Roman" w:hAnsi="Times New Roman" w:cstheme="minorBidi"/>
              </w:rPr>
            </w:pPr>
            <w:r>
              <w:rPr>
                <w:rFonts w:ascii="Times New Roman" w:eastAsia="Times New Roman" w:hAnsi="Times New Roman" w:cstheme="minorBidi"/>
              </w:rPr>
              <w:t>9XXX</w:t>
            </w:r>
          </w:p>
        </w:tc>
      </w:tr>
      <w:tr w:rsidR="00DD6DB8" w:rsidRPr="0085669C" w14:paraId="74F666EF"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15BF7C" w14:textId="77777777" w:rsidR="00DD6DB8" w:rsidRDefault="00DD6DB8" w:rsidP="00DD6DB8">
            <w:pPr>
              <w:spacing w:after="0" w:line="240" w:lineRule="auto"/>
              <w:rPr>
                <w:rFonts w:ascii="Times New Roman" w:hAnsi="Times New Roman"/>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75FD8DC" w14:textId="77777777" w:rsidR="00DD6DB8" w:rsidRDefault="00DD6DB8" w:rsidP="00265EC2">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030F171D" w14:textId="77777777" w:rsidR="00DD6DB8" w:rsidRDefault="00DD6DB8" w:rsidP="0085669C">
            <w:pPr>
              <w:spacing w:after="0" w:line="240" w:lineRule="auto"/>
              <w:rPr>
                <w:rFonts w:ascii="Times New Roman" w:eastAsia="Times New Roman" w:hAnsi="Times New Roman" w:cstheme="minorBidi"/>
              </w:rPr>
            </w:pPr>
          </w:p>
        </w:tc>
      </w:tr>
      <w:tr w:rsidR="00DD6DB8" w:rsidRPr="0085669C" w14:paraId="22A0C237" w14:textId="77777777">
        <w:tc>
          <w:tcPr>
            <w:tcW w:w="3708" w:type="dxa"/>
            <w:tcBorders>
              <w:top w:val="nil"/>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2BD7CFE5" w14:textId="77777777" w:rsidR="00DD6DB8" w:rsidRDefault="00DD6DB8" w:rsidP="00DD6DB8">
            <w:pPr>
              <w:spacing w:after="0" w:line="240" w:lineRule="auto"/>
              <w:rPr>
                <w:rFonts w:ascii="Times New Roman" w:hAnsi="Times New Roman"/>
              </w:rPr>
            </w:pPr>
            <w:r w:rsidRPr="0085669C">
              <w:rPr>
                <w:rFonts w:ascii="Times New Roman" w:eastAsia="Times New Roman" w:hAnsi="Times New Roman" w:cstheme="minorBidi"/>
                <w:b/>
              </w:rPr>
              <w:t>Validation Status</w:t>
            </w:r>
          </w:p>
        </w:tc>
        <w:tc>
          <w:tcPr>
            <w:tcW w:w="1890" w:type="dxa"/>
            <w:tcBorders>
              <w:top w:val="nil"/>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14F5258" w14:textId="77777777" w:rsidR="00DD6DB8" w:rsidRDefault="00DD6DB8" w:rsidP="00DD6DB8">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bCs/>
              </w:rPr>
              <w:t>EFS Ed Type</w:t>
            </w:r>
          </w:p>
        </w:tc>
        <w:tc>
          <w:tcPr>
            <w:tcW w:w="2160" w:type="dxa"/>
            <w:tcBorders>
              <w:top w:val="nil"/>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2B16BEC1" w14:textId="77777777" w:rsidR="00DD6DB8" w:rsidRDefault="00DD6DB8" w:rsidP="00E87D7E">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bCs/>
              </w:rPr>
              <w:t xml:space="preserve">EFS </w:t>
            </w:r>
            <w:r w:rsidR="00E87D7E">
              <w:rPr>
                <w:rFonts w:ascii="Times New Roman" w:eastAsia="Times New Roman" w:hAnsi="Times New Roman" w:cstheme="minorBidi"/>
                <w:b/>
                <w:bCs/>
              </w:rPr>
              <w:t>Object</w:t>
            </w:r>
            <w:r w:rsidRPr="0085669C">
              <w:rPr>
                <w:rFonts w:ascii="Times New Roman" w:eastAsia="Times New Roman" w:hAnsi="Times New Roman" w:cstheme="minorBidi"/>
                <w:b/>
                <w:bCs/>
              </w:rPr>
              <w:t xml:space="preserve"> Code</w:t>
            </w:r>
          </w:p>
        </w:tc>
      </w:tr>
      <w:tr w:rsidR="00DD6DB8" w:rsidRPr="0085669C" w14:paraId="127C9EEF" w14:textId="77777777">
        <w:tc>
          <w:tcPr>
            <w:tcW w:w="370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C477221" w14:textId="77777777" w:rsidR="00DD6DB8" w:rsidRPr="0085669C" w:rsidRDefault="00E87D7E" w:rsidP="00257766">
            <w:pPr>
              <w:spacing w:after="0" w:line="240" w:lineRule="auto"/>
              <w:rPr>
                <w:rFonts w:ascii="Times New Roman" w:eastAsia="Times New Roman" w:hAnsi="Times New Roman" w:cstheme="minorBidi"/>
              </w:rPr>
            </w:pPr>
            <w:r>
              <w:rPr>
                <w:rFonts w:ascii="Times New Roman" w:hAnsi="Times New Roman"/>
              </w:rPr>
              <w:t>Only EFS Education Types 4-9 may be used with Object N1</w:t>
            </w:r>
          </w:p>
        </w:tc>
        <w:tc>
          <w:tcPr>
            <w:tcW w:w="1890" w:type="dxa"/>
            <w:tcBorders>
              <w:top w:val="nil"/>
              <w:left w:val="nil"/>
              <w:bottom w:val="single" w:sz="4" w:space="0" w:color="auto"/>
              <w:right w:val="single" w:sz="8" w:space="0" w:color="auto"/>
            </w:tcBorders>
            <w:tcMar>
              <w:top w:w="0" w:type="dxa"/>
              <w:left w:w="108" w:type="dxa"/>
              <w:bottom w:w="0" w:type="dxa"/>
              <w:right w:w="108" w:type="dxa"/>
            </w:tcMar>
          </w:tcPr>
          <w:p w14:paraId="2BF20DAB" w14:textId="77777777" w:rsidR="00DD6DB8" w:rsidRPr="0085669C" w:rsidRDefault="00E87D7E" w:rsidP="00DD6DB8">
            <w:pPr>
              <w:spacing w:after="0" w:line="240" w:lineRule="auto"/>
              <w:rPr>
                <w:rFonts w:ascii="Times New Roman" w:eastAsia="Times New Roman" w:hAnsi="Times New Roman" w:cstheme="minorBidi"/>
              </w:rPr>
            </w:pPr>
            <w:r>
              <w:rPr>
                <w:rFonts w:ascii="Times New Roman" w:eastAsia="Times New Roman" w:hAnsi="Times New Roman" w:cstheme="minorBidi"/>
              </w:rPr>
              <w:t>4-9</w:t>
            </w:r>
          </w:p>
        </w:tc>
        <w:tc>
          <w:tcPr>
            <w:tcW w:w="2160" w:type="dxa"/>
            <w:tcBorders>
              <w:top w:val="nil"/>
              <w:left w:val="nil"/>
              <w:bottom w:val="single" w:sz="4" w:space="0" w:color="auto"/>
              <w:right w:val="single" w:sz="8" w:space="0" w:color="auto"/>
            </w:tcBorders>
            <w:tcMar>
              <w:top w:w="0" w:type="dxa"/>
              <w:left w:w="108" w:type="dxa"/>
              <w:bottom w:w="0" w:type="dxa"/>
              <w:right w:w="108" w:type="dxa"/>
            </w:tcMar>
          </w:tcPr>
          <w:p w14:paraId="00031D03" w14:textId="77777777" w:rsidR="00DD6DB8" w:rsidRPr="0085669C" w:rsidRDefault="00E87D7E" w:rsidP="00DD6DB8">
            <w:pPr>
              <w:spacing w:after="0" w:line="240" w:lineRule="auto"/>
              <w:rPr>
                <w:rFonts w:ascii="Times New Roman" w:eastAsia="Times New Roman" w:hAnsi="Times New Roman" w:cstheme="minorBidi"/>
              </w:rPr>
            </w:pPr>
            <w:r>
              <w:rPr>
                <w:rFonts w:ascii="Times New Roman" w:eastAsia="Times New Roman" w:hAnsi="Times New Roman" w:cstheme="minorBidi"/>
              </w:rPr>
              <w:t>N1</w:t>
            </w:r>
          </w:p>
        </w:tc>
      </w:tr>
      <w:tr w:rsidR="00E87D7E" w:rsidRPr="0085669C" w14:paraId="6FA6180D" w14:textId="77777777">
        <w:tc>
          <w:tcPr>
            <w:tcW w:w="370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1E9FC0F" w14:textId="77777777" w:rsidR="00E87D7E" w:rsidRDefault="00E87D7E" w:rsidP="00DD6DB8">
            <w:pPr>
              <w:spacing w:after="0" w:line="240" w:lineRule="auto"/>
              <w:rPr>
                <w:rFonts w:ascii="Times New Roman" w:eastAsia="Times New Roman" w:hAnsi="Times New Roman" w:cstheme="minorBidi"/>
              </w:rPr>
            </w:pPr>
          </w:p>
        </w:tc>
        <w:tc>
          <w:tcPr>
            <w:tcW w:w="1890" w:type="dxa"/>
            <w:tcBorders>
              <w:top w:val="nil"/>
              <w:left w:val="nil"/>
              <w:bottom w:val="single" w:sz="4" w:space="0" w:color="auto"/>
              <w:right w:val="single" w:sz="8" w:space="0" w:color="auto"/>
            </w:tcBorders>
            <w:tcMar>
              <w:top w:w="0" w:type="dxa"/>
              <w:left w:w="108" w:type="dxa"/>
              <w:bottom w:w="0" w:type="dxa"/>
              <w:right w:w="108" w:type="dxa"/>
            </w:tcMar>
          </w:tcPr>
          <w:p w14:paraId="1877ACD2" w14:textId="77777777" w:rsidR="00E87D7E" w:rsidRPr="0085669C" w:rsidRDefault="00E87D7E" w:rsidP="00DD6DB8">
            <w:pPr>
              <w:spacing w:after="0" w:line="240" w:lineRule="auto"/>
              <w:rPr>
                <w:rFonts w:ascii="Times New Roman" w:eastAsia="Times New Roman" w:hAnsi="Times New Roman" w:cstheme="minorBidi"/>
              </w:rPr>
            </w:pPr>
          </w:p>
        </w:tc>
        <w:tc>
          <w:tcPr>
            <w:tcW w:w="2160" w:type="dxa"/>
            <w:tcBorders>
              <w:top w:val="nil"/>
              <w:left w:val="nil"/>
              <w:bottom w:val="single" w:sz="4" w:space="0" w:color="auto"/>
              <w:right w:val="single" w:sz="8" w:space="0" w:color="auto"/>
            </w:tcBorders>
            <w:tcMar>
              <w:top w:w="0" w:type="dxa"/>
              <w:left w:w="108" w:type="dxa"/>
              <w:bottom w:w="0" w:type="dxa"/>
              <w:right w:w="108" w:type="dxa"/>
            </w:tcMar>
          </w:tcPr>
          <w:p w14:paraId="422DBC85" w14:textId="77777777" w:rsidR="00E87D7E" w:rsidRDefault="00E87D7E" w:rsidP="00DD6DB8">
            <w:pPr>
              <w:spacing w:after="0" w:line="240" w:lineRule="auto"/>
              <w:rPr>
                <w:rFonts w:ascii="Times New Roman" w:eastAsia="Times New Roman" w:hAnsi="Times New Roman" w:cstheme="minorBidi"/>
              </w:rPr>
            </w:pPr>
          </w:p>
        </w:tc>
      </w:tr>
      <w:tr w:rsidR="00DD6DB8" w:rsidRPr="0085669C" w14:paraId="6CA8EAAA" w14:textId="77777777">
        <w:tc>
          <w:tcPr>
            <w:tcW w:w="3708"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08" w:type="dxa"/>
              <w:bottom w:w="0" w:type="dxa"/>
              <w:right w:w="108" w:type="dxa"/>
            </w:tcMar>
          </w:tcPr>
          <w:p w14:paraId="51F58D7A" w14:textId="77777777" w:rsidR="00DD6DB8" w:rsidRPr="0085669C" w:rsidRDefault="00DD6DB8" w:rsidP="00DD6DB8">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rPr>
              <w:t>Validation Status</w:t>
            </w:r>
          </w:p>
        </w:tc>
        <w:tc>
          <w:tcPr>
            <w:tcW w:w="405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08" w:type="dxa"/>
              <w:bottom w:w="0" w:type="dxa"/>
              <w:right w:w="108" w:type="dxa"/>
            </w:tcMar>
          </w:tcPr>
          <w:p w14:paraId="54416ABE" w14:textId="77777777" w:rsidR="00DD6DB8" w:rsidRPr="0085669C" w:rsidRDefault="00DD6DB8" w:rsidP="00DD6DB8">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bCs/>
              </w:rPr>
              <w:t>EFS Function Code</w:t>
            </w:r>
          </w:p>
        </w:tc>
      </w:tr>
      <w:tr w:rsidR="00DD6DB8" w:rsidRPr="0085669C" w14:paraId="69AF16CA" w14:textId="77777777" w:rsidTr="00401E49">
        <w:tc>
          <w:tcPr>
            <w:tcW w:w="37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73F6E53" w14:textId="77777777" w:rsidR="00DD6DB8" w:rsidRDefault="00DD6DB8" w:rsidP="00DD6DB8">
            <w:pPr>
              <w:spacing w:after="0" w:line="240" w:lineRule="auto"/>
              <w:rPr>
                <w:rFonts w:ascii="Times New Roman" w:eastAsia="Times New Roman" w:hAnsi="Times New Roman" w:cstheme="minorBidi"/>
              </w:rPr>
            </w:pPr>
            <w:r>
              <w:rPr>
                <w:rFonts w:ascii="Times New Roman" w:eastAsia="Times New Roman" w:hAnsi="Times New Roman"/>
              </w:rPr>
              <w:t>If function 3121 or 3122 is used, then (Fund Source has to be 1</w:t>
            </w:r>
            <w:r w:rsidR="00517168">
              <w:rPr>
                <w:rFonts w:ascii="Times New Roman" w:eastAsia="Times New Roman" w:hAnsi="Times New Roman"/>
              </w:rPr>
              <w:t>, 11</w:t>
            </w:r>
            <w:r>
              <w:rPr>
                <w:rFonts w:ascii="Times New Roman" w:eastAsia="Times New Roman" w:hAnsi="Times New Roman"/>
              </w:rPr>
              <w:t xml:space="preserve"> or 12, Object Code can’t be S3 or S4, and Ed Type has to be 1,2 or 3)</w:t>
            </w:r>
          </w:p>
        </w:tc>
        <w:tc>
          <w:tcPr>
            <w:tcW w:w="405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477835A7" w14:textId="77777777" w:rsidR="00DD6DB8" w:rsidRDefault="00DD6DB8" w:rsidP="00DD6DB8">
            <w:pPr>
              <w:spacing w:after="0" w:line="240" w:lineRule="auto"/>
              <w:rPr>
                <w:rFonts w:ascii="Times New Roman" w:eastAsia="Times New Roman" w:hAnsi="Times New Roman" w:cstheme="minorBidi"/>
              </w:rPr>
            </w:pPr>
            <w:r>
              <w:rPr>
                <w:rFonts w:ascii="Times New Roman" w:eastAsia="Times New Roman" w:hAnsi="Times New Roman"/>
              </w:rPr>
              <w:t>3121 or 3122</w:t>
            </w:r>
          </w:p>
        </w:tc>
      </w:tr>
      <w:tr w:rsidR="00401E49" w:rsidRPr="0085669C" w14:paraId="3A672E4F" w14:textId="77777777" w:rsidTr="00401E49">
        <w:tc>
          <w:tcPr>
            <w:tcW w:w="37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73D02A6" w14:textId="77777777" w:rsidR="00401E49" w:rsidRDefault="00401E49" w:rsidP="00DD6DB8">
            <w:pPr>
              <w:spacing w:after="0" w:line="240" w:lineRule="auto"/>
              <w:rPr>
                <w:rFonts w:ascii="Times New Roman" w:eastAsia="Times New Roman" w:hAnsi="Times New Roman"/>
              </w:rPr>
            </w:pPr>
          </w:p>
        </w:tc>
        <w:tc>
          <w:tcPr>
            <w:tcW w:w="405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7A9B7F14" w14:textId="77777777" w:rsidR="00401E49" w:rsidRDefault="00401E49" w:rsidP="00DD6DB8">
            <w:pPr>
              <w:spacing w:after="0" w:line="240" w:lineRule="auto"/>
              <w:rPr>
                <w:rFonts w:ascii="Times New Roman" w:eastAsia="Times New Roman" w:hAnsi="Times New Roman"/>
              </w:rPr>
            </w:pPr>
          </w:p>
        </w:tc>
      </w:tr>
      <w:tr w:rsidR="00726762" w:rsidRPr="0085669C" w14:paraId="4F07BF26" w14:textId="5A5E06BB" w:rsidTr="001E6FDF">
        <w:tc>
          <w:tcPr>
            <w:tcW w:w="3708" w:type="dxa"/>
            <w:tcBorders>
              <w:top w:val="single" w:sz="4" w:space="0" w:color="auto"/>
              <w:left w:val="single" w:sz="8" w:space="0" w:color="auto"/>
              <w:bottom w:val="single" w:sz="4" w:space="0" w:color="auto"/>
              <w:right w:val="single" w:sz="8" w:space="0" w:color="auto"/>
            </w:tcBorders>
            <w:shd w:val="clear" w:color="auto" w:fill="AEAAAA" w:themeFill="background2" w:themeFillShade="BF"/>
            <w:tcMar>
              <w:top w:w="0" w:type="dxa"/>
              <w:left w:w="108" w:type="dxa"/>
              <w:bottom w:w="0" w:type="dxa"/>
              <w:right w:w="108" w:type="dxa"/>
            </w:tcMar>
          </w:tcPr>
          <w:p w14:paraId="34C27BFE" w14:textId="53FE4E21" w:rsidR="00726762" w:rsidRPr="00726762" w:rsidRDefault="00726762" w:rsidP="00DD6DB8">
            <w:pPr>
              <w:spacing w:after="0" w:line="240" w:lineRule="auto"/>
              <w:rPr>
                <w:rFonts w:ascii="Times New Roman" w:eastAsia="Times New Roman" w:hAnsi="Times New Roman" w:cstheme="minorBidi"/>
                <w:b/>
              </w:rPr>
            </w:pPr>
            <w:r w:rsidRPr="00726762">
              <w:rPr>
                <w:rFonts w:ascii="Times New Roman" w:eastAsia="Times New Roman" w:hAnsi="Times New Roman" w:cstheme="minorBidi"/>
                <w:b/>
              </w:rPr>
              <w:t>Validation status</w:t>
            </w:r>
          </w:p>
        </w:tc>
        <w:tc>
          <w:tcPr>
            <w:tcW w:w="4050" w:type="dxa"/>
            <w:gridSpan w:val="2"/>
            <w:tcBorders>
              <w:top w:val="single" w:sz="4" w:space="0" w:color="auto"/>
              <w:left w:val="nil"/>
              <w:bottom w:val="single" w:sz="4" w:space="0" w:color="auto"/>
              <w:right w:val="single" w:sz="8" w:space="0" w:color="auto"/>
            </w:tcBorders>
            <w:shd w:val="clear" w:color="auto" w:fill="AEAAAA" w:themeFill="background2" w:themeFillShade="BF"/>
            <w:tcMar>
              <w:top w:w="0" w:type="dxa"/>
              <w:left w:w="108" w:type="dxa"/>
              <w:bottom w:w="0" w:type="dxa"/>
              <w:right w:w="108" w:type="dxa"/>
            </w:tcMar>
          </w:tcPr>
          <w:p w14:paraId="64351BDB" w14:textId="359569A0" w:rsidR="00726762" w:rsidRPr="00726762" w:rsidRDefault="00726762" w:rsidP="00DD6DB8">
            <w:pPr>
              <w:spacing w:after="0" w:line="240" w:lineRule="auto"/>
              <w:rPr>
                <w:rFonts w:ascii="Times New Roman" w:eastAsia="Times New Roman" w:hAnsi="Times New Roman" w:cstheme="minorBidi"/>
                <w:b/>
              </w:rPr>
            </w:pPr>
            <w:r w:rsidRPr="00726762">
              <w:rPr>
                <w:rFonts w:ascii="Times New Roman" w:eastAsia="Times New Roman" w:hAnsi="Times New Roman" w:cstheme="minorBidi"/>
                <w:b/>
              </w:rPr>
              <w:t>EFS Ed Type</w:t>
            </w:r>
          </w:p>
        </w:tc>
      </w:tr>
      <w:tr w:rsidR="00726762" w:rsidRPr="0085669C" w14:paraId="6F93A4D6" w14:textId="2A0D6631" w:rsidTr="00346A74">
        <w:tc>
          <w:tcPr>
            <w:tcW w:w="37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EAAB022" w14:textId="7B476275" w:rsidR="00726762" w:rsidRDefault="00726762" w:rsidP="00DD6DB8">
            <w:pPr>
              <w:spacing w:after="0" w:line="240" w:lineRule="auto"/>
              <w:rPr>
                <w:rFonts w:ascii="Times New Roman" w:eastAsia="Times New Roman" w:hAnsi="Times New Roman"/>
              </w:rPr>
            </w:pPr>
            <w:r w:rsidRPr="00726762">
              <w:rPr>
                <w:rFonts w:ascii="Times New Roman" w:eastAsia="Times New Roman" w:hAnsi="Times New Roman"/>
              </w:rPr>
              <w:t xml:space="preserve">Education Type 3 </w:t>
            </w:r>
            <w:r>
              <w:rPr>
                <w:rFonts w:ascii="Times New Roman" w:eastAsia="Times New Roman" w:hAnsi="Times New Roman"/>
              </w:rPr>
              <w:t>are</w:t>
            </w:r>
            <w:r w:rsidRPr="00726762">
              <w:rPr>
                <w:rFonts w:ascii="Times New Roman" w:eastAsia="Times New Roman" w:hAnsi="Times New Roman"/>
              </w:rPr>
              <w:t xml:space="preserve"> not allowed with funding sources 2,3,</w:t>
            </w:r>
            <w:r w:rsidR="00CD37A7">
              <w:rPr>
                <w:rFonts w:ascii="Times New Roman" w:eastAsia="Times New Roman" w:hAnsi="Times New Roman"/>
              </w:rPr>
              <w:t>5,</w:t>
            </w:r>
            <w:r w:rsidRPr="00726762">
              <w:rPr>
                <w:rFonts w:ascii="Times New Roman" w:eastAsia="Times New Roman" w:hAnsi="Times New Roman"/>
              </w:rPr>
              <w:t>13,14</w:t>
            </w:r>
            <w:r w:rsidR="00CD37A7">
              <w:rPr>
                <w:rFonts w:ascii="Times New Roman" w:eastAsia="Times New Roman" w:hAnsi="Times New Roman"/>
              </w:rPr>
              <w:t xml:space="preserve"> and 16</w:t>
            </w:r>
          </w:p>
        </w:tc>
        <w:tc>
          <w:tcPr>
            <w:tcW w:w="405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14:paraId="5F163FF0" w14:textId="07E35ADE" w:rsidR="00726762" w:rsidRDefault="00726762" w:rsidP="00DD6DB8">
            <w:pPr>
              <w:spacing w:after="0" w:line="240" w:lineRule="auto"/>
              <w:rPr>
                <w:rFonts w:ascii="Times New Roman" w:eastAsia="Times New Roman" w:hAnsi="Times New Roman"/>
              </w:rPr>
            </w:pPr>
            <w:r>
              <w:rPr>
                <w:rFonts w:ascii="Times New Roman" w:eastAsia="Times New Roman" w:hAnsi="Times New Roman"/>
              </w:rPr>
              <w:t>3</w:t>
            </w:r>
          </w:p>
        </w:tc>
      </w:tr>
    </w:tbl>
    <w:p w14:paraId="7D0A3C63" w14:textId="77777777" w:rsidR="001011E6" w:rsidRPr="001011E6" w:rsidRDefault="001011E6" w:rsidP="001011E6">
      <w:pPr>
        <w:pStyle w:val="NoSpacing"/>
        <w:spacing w:after="100" w:afterAutospacing="1"/>
        <w:ind w:left="2160"/>
        <w:rPr>
          <w:rFonts w:ascii="Times New Roman" w:hAnsi="Times New Roman"/>
        </w:rPr>
      </w:pPr>
      <w:r w:rsidRPr="001011E6">
        <w:rPr>
          <w:rFonts w:ascii="Times New Roman" w:hAnsi="Times New Roman"/>
        </w:rPr>
        <w:t xml:space="preserve">A </w:t>
      </w:r>
      <w:r>
        <w:rPr>
          <w:rFonts w:ascii="Times New Roman" w:hAnsi="Times New Roman"/>
        </w:rPr>
        <w:t>grid showing valid function/object codes is provided in Appendix B.</w:t>
      </w:r>
    </w:p>
    <w:p w14:paraId="0CBBAF95" w14:textId="77777777" w:rsidR="00B34BBA" w:rsidRPr="00851C49" w:rsidRDefault="00B34BBA" w:rsidP="00B54F8E">
      <w:pPr>
        <w:pStyle w:val="NoSpacing"/>
        <w:numPr>
          <w:ilvl w:val="1"/>
          <w:numId w:val="7"/>
        </w:numPr>
        <w:spacing w:after="100" w:afterAutospacing="1"/>
        <w:rPr>
          <w:noProof/>
        </w:rPr>
      </w:pPr>
      <w:r>
        <w:rPr>
          <w:rFonts w:ascii="Times New Roman" w:hAnsi="Times New Roman"/>
        </w:rPr>
        <w:lastRenderedPageBreak/>
        <w:t>To correct error:</w:t>
      </w:r>
    </w:p>
    <w:p w14:paraId="174BA64C" w14:textId="77777777" w:rsidR="00B34BBA" w:rsidRPr="000F49D3" w:rsidRDefault="00B34BBA" w:rsidP="00B54F8E">
      <w:pPr>
        <w:pStyle w:val="NoSpacing"/>
        <w:numPr>
          <w:ilvl w:val="2"/>
          <w:numId w:val="7"/>
        </w:numPr>
        <w:rPr>
          <w:noProof/>
        </w:rPr>
      </w:pPr>
      <w:r>
        <w:rPr>
          <w:rFonts w:ascii="Times New Roman" w:hAnsi="Times New Roman"/>
        </w:rPr>
        <w:t xml:space="preserve">Edit- depending on the error, correct each record accordingly, using the dropdown list provided. </w:t>
      </w:r>
    </w:p>
    <w:p w14:paraId="4C3769CE" w14:textId="77777777" w:rsidR="00B34BBA" w:rsidRPr="00590B1C" w:rsidRDefault="00B34BBA" w:rsidP="00B54F8E">
      <w:pPr>
        <w:pStyle w:val="NoSpacing"/>
        <w:numPr>
          <w:ilvl w:val="2"/>
          <w:numId w:val="7"/>
        </w:numPr>
        <w:rPr>
          <w:noProof/>
        </w:rPr>
      </w:pPr>
      <w:r>
        <w:rPr>
          <w:rFonts w:ascii="Times New Roman" w:hAnsi="Times New Roman"/>
        </w:rPr>
        <w:t xml:space="preserve">Delete- </w:t>
      </w:r>
      <w:r w:rsidR="00FD0098">
        <w:rPr>
          <w:rFonts w:ascii="Times New Roman" w:hAnsi="Times New Roman"/>
        </w:rPr>
        <w:t>delete</w:t>
      </w:r>
      <w:r>
        <w:rPr>
          <w:rFonts w:ascii="Times New Roman" w:hAnsi="Times New Roman"/>
        </w:rPr>
        <w:t xml:space="preserve"> the record from the expenditure batch.</w:t>
      </w:r>
    </w:p>
    <w:p w14:paraId="04E2E685" w14:textId="77777777" w:rsidR="00590B1C" w:rsidRPr="00911034" w:rsidRDefault="00590B1C" w:rsidP="00590B1C">
      <w:pPr>
        <w:pStyle w:val="NoSpacing"/>
        <w:ind w:left="2160"/>
        <w:rPr>
          <w:noProof/>
        </w:rPr>
      </w:pPr>
      <w:r>
        <w:rPr>
          <w:noProof/>
        </w:rPr>
        <w:drawing>
          <wp:inline distT="0" distB="0" distL="0" distR="0" wp14:anchorId="611A505A" wp14:editId="2BE160F2">
            <wp:extent cx="3370997" cy="1985502"/>
            <wp:effectExtent l="0" t="0" r="1270" b="0"/>
            <wp:docPr id="143" name="Picture 143" descr="image of edit selection, expenditure correc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image of edit selection, expenditure correction screen"/>
                    <pic:cNvPicPr/>
                  </pic:nvPicPr>
                  <pic:blipFill>
                    <a:blip r:embed="rId31"/>
                    <a:stretch>
                      <a:fillRect/>
                    </a:stretch>
                  </pic:blipFill>
                  <pic:spPr>
                    <a:xfrm>
                      <a:off x="0" y="0"/>
                      <a:ext cx="3377637" cy="1989413"/>
                    </a:xfrm>
                    <a:prstGeom prst="rect">
                      <a:avLst/>
                    </a:prstGeom>
                  </pic:spPr>
                </pic:pic>
              </a:graphicData>
            </a:graphic>
          </wp:inline>
        </w:drawing>
      </w:r>
    </w:p>
    <w:p w14:paraId="0FB23843" w14:textId="77777777" w:rsidR="00C0742F" w:rsidRDefault="00C0742F" w:rsidP="00962E58">
      <w:pPr>
        <w:pStyle w:val="NoSpacing"/>
        <w:ind w:left="2160"/>
        <w:rPr>
          <w:noProof/>
        </w:rPr>
      </w:pPr>
    </w:p>
    <w:p w14:paraId="432521CE" w14:textId="77777777" w:rsidR="006C1A7E" w:rsidRDefault="006C1A7E" w:rsidP="00B34BBA">
      <w:pPr>
        <w:pStyle w:val="NoSpacing"/>
        <w:ind w:left="1440"/>
        <w:rPr>
          <w:rFonts w:ascii="Times New Roman" w:hAnsi="Times New Roman"/>
          <w:noProof/>
        </w:rPr>
      </w:pPr>
    </w:p>
    <w:p w14:paraId="028EAFE9" w14:textId="77777777" w:rsidR="00B34BBA" w:rsidRPr="005655B2" w:rsidRDefault="00B34BBA" w:rsidP="00B54F8E">
      <w:pPr>
        <w:pStyle w:val="NoSpacing"/>
        <w:numPr>
          <w:ilvl w:val="0"/>
          <w:numId w:val="7"/>
        </w:numPr>
        <w:rPr>
          <w:noProof/>
        </w:rPr>
      </w:pPr>
      <w:r>
        <w:rPr>
          <w:rFonts w:ascii="Times New Roman" w:hAnsi="Times New Roman"/>
        </w:rPr>
        <w:t>Once the last error line has been cleared, the batch will need to be revalidate</w:t>
      </w:r>
      <w:r w:rsidR="003542ED">
        <w:rPr>
          <w:rFonts w:ascii="Times New Roman" w:hAnsi="Times New Roman"/>
        </w:rPr>
        <w:t>d</w:t>
      </w:r>
      <w:r>
        <w:rPr>
          <w:rFonts w:ascii="Times New Roman" w:hAnsi="Times New Roman"/>
        </w:rPr>
        <w:t>, click “Revalidate Batch”.</w:t>
      </w:r>
    </w:p>
    <w:p w14:paraId="36FF297A" w14:textId="77777777" w:rsidR="00B34BBA" w:rsidRDefault="00B34BBA" w:rsidP="00B34BBA">
      <w:pPr>
        <w:pStyle w:val="NoSpacing"/>
        <w:ind w:left="1800"/>
        <w:rPr>
          <w:noProof/>
        </w:rPr>
      </w:pPr>
    </w:p>
    <w:p w14:paraId="75E71120" w14:textId="77777777" w:rsidR="00590B1C" w:rsidRDefault="00590B1C" w:rsidP="00590B1C">
      <w:pPr>
        <w:pStyle w:val="NoSpacing"/>
        <w:ind w:left="720"/>
        <w:rPr>
          <w:noProof/>
        </w:rPr>
      </w:pPr>
      <w:r>
        <w:rPr>
          <w:noProof/>
        </w:rPr>
        <w:drawing>
          <wp:inline distT="0" distB="0" distL="0" distR="0" wp14:anchorId="3A23656E" wp14:editId="1DEE63AE">
            <wp:extent cx="3787254" cy="1498599"/>
            <wp:effectExtent l="0" t="0" r="3810" b="6985"/>
            <wp:docPr id="144" name="Picture 144" descr="image to select batch re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image to select batch revalidation"/>
                    <pic:cNvPicPr/>
                  </pic:nvPicPr>
                  <pic:blipFill>
                    <a:blip r:embed="rId32"/>
                    <a:stretch>
                      <a:fillRect/>
                    </a:stretch>
                  </pic:blipFill>
                  <pic:spPr>
                    <a:xfrm>
                      <a:off x="0" y="0"/>
                      <a:ext cx="3791011" cy="1500086"/>
                    </a:xfrm>
                    <a:prstGeom prst="rect">
                      <a:avLst/>
                    </a:prstGeom>
                  </pic:spPr>
                </pic:pic>
              </a:graphicData>
            </a:graphic>
          </wp:inline>
        </w:drawing>
      </w:r>
    </w:p>
    <w:p w14:paraId="3C88E75F" w14:textId="77777777" w:rsidR="00B34BBA" w:rsidRPr="00AD4E5E" w:rsidRDefault="00B34BBA" w:rsidP="00AD4E5E">
      <w:pPr>
        <w:pStyle w:val="Heading4"/>
        <w:rPr>
          <w:rFonts w:ascii="Times New Roman" w:hAnsi="Times New Roman"/>
          <w:sz w:val="24"/>
          <w:szCs w:val="24"/>
        </w:rPr>
      </w:pPr>
      <w:bookmarkStart w:id="60" w:name="_2.3.5_Process_batch"/>
      <w:bookmarkStart w:id="61" w:name="_Toc502243007"/>
      <w:bookmarkStart w:id="62" w:name="_Toc502243026"/>
      <w:bookmarkStart w:id="63" w:name="_Toc170214704"/>
      <w:bookmarkEnd w:id="60"/>
      <w:r w:rsidRPr="00AD4E5E">
        <w:rPr>
          <w:rFonts w:ascii="Times New Roman" w:hAnsi="Times New Roman"/>
          <w:sz w:val="24"/>
          <w:szCs w:val="24"/>
        </w:rPr>
        <w:t>2.3.5 Process batch</w:t>
      </w:r>
      <w:bookmarkEnd w:id="61"/>
      <w:bookmarkEnd w:id="62"/>
      <w:bookmarkEnd w:id="63"/>
    </w:p>
    <w:p w14:paraId="6B20ECF8" w14:textId="77777777" w:rsidR="00B34BBA" w:rsidRPr="00590B1C" w:rsidRDefault="00B34BBA" w:rsidP="00B54F8E">
      <w:pPr>
        <w:pStyle w:val="NoSpacing"/>
        <w:numPr>
          <w:ilvl w:val="0"/>
          <w:numId w:val="8"/>
        </w:numPr>
        <w:spacing w:after="100" w:afterAutospacing="1"/>
        <w:rPr>
          <w:rFonts w:ascii="Times New Roman" w:hAnsi="Times New Roman"/>
        </w:rPr>
      </w:pPr>
      <w:r>
        <w:rPr>
          <w:rFonts w:ascii="Times New Roman" w:hAnsi="Times New Roman"/>
          <w:color w:val="333333"/>
          <w:shd w:val="clear" w:color="auto" w:fill="FFFFFF"/>
        </w:rPr>
        <w:t>Once the batch has been validated without errors, click “Process Batch”.</w:t>
      </w:r>
    </w:p>
    <w:p w14:paraId="692FCE8B" w14:textId="77777777" w:rsidR="00590B1C" w:rsidRPr="001E5916" w:rsidRDefault="0045289F" w:rsidP="00590B1C">
      <w:pPr>
        <w:pStyle w:val="NoSpacing"/>
        <w:spacing w:after="100" w:afterAutospacing="1"/>
        <w:ind w:left="720"/>
        <w:rPr>
          <w:rFonts w:ascii="Times New Roman" w:hAnsi="Times New Roman"/>
        </w:rPr>
      </w:pPr>
      <w:r>
        <w:rPr>
          <w:noProof/>
        </w:rPr>
        <mc:AlternateContent>
          <mc:Choice Requires="wps">
            <w:drawing>
              <wp:anchor distT="0" distB="0" distL="114300" distR="114300" simplePos="0" relativeHeight="251637760" behindDoc="0" locked="0" layoutInCell="1" allowOverlap="1" wp14:anchorId="7048A99A" wp14:editId="2E9F65AB">
                <wp:simplePos x="0" y="0"/>
                <wp:positionH relativeFrom="column">
                  <wp:posOffset>3771900</wp:posOffset>
                </wp:positionH>
                <wp:positionV relativeFrom="paragraph">
                  <wp:posOffset>379730</wp:posOffset>
                </wp:positionV>
                <wp:extent cx="970280" cy="254000"/>
                <wp:effectExtent l="0" t="0" r="1270" b="0"/>
                <wp:wrapNone/>
                <wp:docPr id="5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2540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2AB50" id="Oval 11" o:spid="_x0000_s1026" style="position:absolute;margin-left:297pt;margin-top:29.9pt;width:76.4pt;height:2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hsAAIAAOMDAAAOAAAAZHJzL2Uyb0RvYy54bWysU9uOEzEMfUfiH6K805lWLbsddbpadSlC&#10;Wi7Swge4mUwnIhMHJ+10+Xqc9LIF3hAvkR3Hx/bxyeLu0Fux1xQMulqOR6UU2ilsjNvW8tvX9Ztb&#10;KUIE14BFp2v5rIO8W75+tRh8pSfYoW00CQZxoRp8LbsYfVUUQXW6hzBCrx0HW6QeIru0LRqCgdF7&#10;W0zK8m0xIDWeUOkQ+PbhGJTLjN+2WsXPbRt0FLaW3FvMJ+Vzk85iuYBqS+A7o05twD900YNxXPQC&#10;9QARxI7MX1C9UYQB2zhS2BfYtkbpPANPMy7/mOapA6/zLExO8Beawv+DVZ/2T/4LpdaDf0T1PQiH&#10;qw7cVt8T4dBpaLjcOBFVDD5Ul4TkBE4Vm+EjNrxa2EXMHBxa6hMgTycOmernC9X6EIXiy/lNObnl&#10;hSgOTWbTssyrKKA6J3sK8b3GXiSjltpa40MiAyrYP4aY+oHq/CpdO1wba/NCrRMDNz0vZ2XOCGhN&#10;k6J5TtpuVpbEHlgT6zWXPtf+7RnhzjUZLXHw7mRHMPZoc3XrTqQkHpLkQrXB5pk5ITwqjX8GGx3S&#10;TykGVlktw48dkJbCfnDM63w8nSZZZmc6u5mwQ9eRzXUEnGKoWkYpjuYqHqW882S2HVca53Ed3vMu&#10;WpNJeunq1CwrKXN3Un2S6rWfX738zeUvAAAA//8DAFBLAwQUAAYACAAAACEAhk12t94AAAAJAQAA&#10;DwAAAGRycy9kb3ducmV2LnhtbEyPQU8CMRCF7yb+h2ZMvElXggjrdgkxMXrAA2jgWrbDdmM73WwL&#10;u/jrHU54ezPz8uZ7xWLwTpywi00gBY+jDARSFUxDtYLvr7eHGYiYNBntAqGCM0ZYlLc3hc5N6GmN&#10;p02qBYdQzLUCm1KbSxkri17HUWiR+HYIndeJx66WptM9h3snx1k2lV43xB+sbvHVYvWzOXoF29Xv&#10;5/vBWWnHen3e+o9+FXZLpe7vhuULiIRDuprhgs/oUDLTPhzJROEUPM0n3CVdBFdgw/NkymKvYM4L&#10;WRbyf4PyDwAA//8DAFBLAQItABQABgAIAAAAIQC2gziS/gAAAOEBAAATAAAAAAAAAAAAAAAAAAAA&#10;AABbQ29udGVudF9UeXBlc10ueG1sUEsBAi0AFAAGAAgAAAAhADj9If/WAAAAlAEAAAsAAAAAAAAA&#10;AAAAAAAALwEAAF9yZWxzLy5yZWxzUEsBAi0AFAAGAAgAAAAhAG9ISGwAAgAA4wMAAA4AAAAAAAAA&#10;AAAAAAAALgIAAGRycy9lMm9Eb2MueG1sUEsBAi0AFAAGAAgAAAAhAIZNdrfeAAAACQEAAA8AAAAA&#10;AAAAAAAAAAAAWgQAAGRycy9kb3ducmV2LnhtbFBLBQYAAAAABAAEAPMAAABlBQAAAAA=&#10;" filled="f" strokecolor="red" strokeweight="1.5pt"/>
            </w:pict>
          </mc:Fallback>
        </mc:AlternateContent>
      </w:r>
      <w:r w:rsidR="00590B1C">
        <w:rPr>
          <w:noProof/>
        </w:rPr>
        <w:drawing>
          <wp:inline distT="0" distB="0" distL="0" distR="0" wp14:anchorId="340C1A2D" wp14:editId="530B412C">
            <wp:extent cx="4313186" cy="1781033"/>
            <wp:effectExtent l="0" t="0" r="0" b="0"/>
            <wp:docPr id="145" name="Picture 145" descr="image to process b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image to process batch"/>
                    <pic:cNvPicPr/>
                  </pic:nvPicPr>
                  <pic:blipFill>
                    <a:blip r:embed="rId33"/>
                    <a:stretch>
                      <a:fillRect/>
                    </a:stretch>
                  </pic:blipFill>
                  <pic:spPr>
                    <a:xfrm>
                      <a:off x="0" y="0"/>
                      <a:ext cx="4338786" cy="1791604"/>
                    </a:xfrm>
                    <a:prstGeom prst="rect">
                      <a:avLst/>
                    </a:prstGeom>
                  </pic:spPr>
                </pic:pic>
              </a:graphicData>
            </a:graphic>
          </wp:inline>
        </w:drawing>
      </w:r>
    </w:p>
    <w:p w14:paraId="6A138C6D" w14:textId="77777777" w:rsidR="00B34BBA" w:rsidRDefault="00B34BBA" w:rsidP="00B54F8E">
      <w:pPr>
        <w:pStyle w:val="NoSpacing"/>
        <w:numPr>
          <w:ilvl w:val="1"/>
          <w:numId w:val="8"/>
        </w:numPr>
        <w:spacing w:after="100" w:afterAutospacing="1"/>
        <w:rPr>
          <w:rFonts w:ascii="Times New Roman" w:hAnsi="Times New Roman"/>
          <w:noProof/>
        </w:rPr>
      </w:pPr>
      <w:r w:rsidRPr="001E5916">
        <w:rPr>
          <w:rFonts w:ascii="Times New Roman" w:hAnsi="Times New Roman"/>
          <w:noProof/>
        </w:rPr>
        <w:t>Warning</w:t>
      </w:r>
      <w:r>
        <w:rPr>
          <w:rFonts w:ascii="Times New Roman" w:hAnsi="Times New Roman"/>
          <w:noProof/>
        </w:rPr>
        <w:t xml:space="preserve"> prompt</w:t>
      </w:r>
      <w:r w:rsidRPr="001E5916">
        <w:rPr>
          <w:rFonts w:ascii="Times New Roman" w:hAnsi="Times New Roman"/>
          <w:noProof/>
        </w:rPr>
        <w:t xml:space="preserve">: </w:t>
      </w:r>
      <w:r>
        <w:rPr>
          <w:rFonts w:ascii="Times New Roman" w:hAnsi="Times New Roman"/>
          <w:noProof/>
        </w:rPr>
        <w:t>if this is not the first time that the batch has been process</w:t>
      </w:r>
      <w:r w:rsidR="003542ED">
        <w:rPr>
          <w:rFonts w:ascii="Times New Roman" w:hAnsi="Times New Roman"/>
          <w:noProof/>
        </w:rPr>
        <w:t>ed</w:t>
      </w:r>
      <w:r>
        <w:rPr>
          <w:rFonts w:ascii="Times New Roman" w:hAnsi="Times New Roman"/>
          <w:noProof/>
        </w:rPr>
        <w:t>, proceeding with “p</w:t>
      </w:r>
      <w:r w:rsidRPr="001E5916">
        <w:rPr>
          <w:rFonts w:ascii="Times New Roman" w:hAnsi="Times New Roman"/>
          <w:noProof/>
        </w:rPr>
        <w:t>rocess batch</w:t>
      </w:r>
      <w:r>
        <w:rPr>
          <w:rFonts w:ascii="Times New Roman" w:hAnsi="Times New Roman"/>
          <w:noProof/>
        </w:rPr>
        <w:t>”</w:t>
      </w:r>
      <w:r w:rsidRPr="001E5916">
        <w:rPr>
          <w:rFonts w:ascii="Times New Roman" w:hAnsi="Times New Roman"/>
          <w:noProof/>
        </w:rPr>
        <w:t xml:space="preserve"> will overwrite all previous</w:t>
      </w:r>
      <w:r>
        <w:rPr>
          <w:rFonts w:ascii="Times New Roman" w:hAnsi="Times New Roman"/>
          <w:noProof/>
        </w:rPr>
        <w:t>ly processed batch</w:t>
      </w:r>
      <w:r w:rsidR="003542ED">
        <w:rPr>
          <w:rFonts w:ascii="Times New Roman" w:hAnsi="Times New Roman"/>
          <w:noProof/>
        </w:rPr>
        <w:t>es</w:t>
      </w:r>
      <w:r>
        <w:rPr>
          <w:rFonts w:ascii="Times New Roman" w:hAnsi="Times New Roman"/>
          <w:noProof/>
        </w:rPr>
        <w:t xml:space="preserve"> and changes that</w:t>
      </w:r>
      <w:r w:rsidR="003542ED">
        <w:rPr>
          <w:rFonts w:ascii="Times New Roman" w:hAnsi="Times New Roman"/>
          <w:noProof/>
        </w:rPr>
        <w:t xml:space="preserve"> have</w:t>
      </w:r>
      <w:r>
        <w:rPr>
          <w:rFonts w:ascii="Times New Roman" w:hAnsi="Times New Roman"/>
          <w:noProof/>
        </w:rPr>
        <w:t xml:space="preserve"> been made.</w:t>
      </w:r>
    </w:p>
    <w:p w14:paraId="0AFF1AF3" w14:textId="77777777" w:rsidR="00590B1C" w:rsidRPr="001E5916" w:rsidRDefault="0045289F" w:rsidP="00590B1C">
      <w:pPr>
        <w:pStyle w:val="NoSpacing"/>
        <w:spacing w:after="100" w:afterAutospacing="1"/>
        <w:ind w:left="360"/>
        <w:rPr>
          <w:rFonts w:ascii="Times New Roman" w:hAnsi="Times New Roman"/>
          <w:noProof/>
        </w:rPr>
      </w:pPr>
      <w:r>
        <w:rPr>
          <w:rFonts w:ascii="Times New Roman" w:hAnsi="Times New Roman"/>
          <w:noProof/>
        </w:rPr>
        <w:lastRenderedPageBreak/>
        <mc:AlternateContent>
          <mc:Choice Requires="wps">
            <w:drawing>
              <wp:anchor distT="0" distB="0" distL="114300" distR="114300" simplePos="0" relativeHeight="251638784" behindDoc="0" locked="0" layoutInCell="1" allowOverlap="1" wp14:anchorId="0D073E84" wp14:editId="69F614FC">
                <wp:simplePos x="0" y="0"/>
                <wp:positionH relativeFrom="column">
                  <wp:posOffset>2374265</wp:posOffset>
                </wp:positionH>
                <wp:positionV relativeFrom="paragraph">
                  <wp:posOffset>1052830</wp:posOffset>
                </wp:positionV>
                <wp:extent cx="770890" cy="262255"/>
                <wp:effectExtent l="0" t="0" r="0" b="4445"/>
                <wp:wrapNone/>
                <wp:docPr id="5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6225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C38F32" id="Oval 12" o:spid="_x0000_s1026" style="position:absolute;margin-left:186.95pt;margin-top:82.9pt;width:60.7pt;height:20.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MYAQIAAOMDAAAOAAAAZHJzL2Uyb0RvYy54bWysU8Fu2zAMvQ/YPwi6L3aMpGmMOEWRLsOA&#10;bh3Q7QMUWbaFyaJGKXGyrx+luGm23Yb5IJCi+Eg+Pq/ujr1hB4Veg634dJJzpqyEWtu24t++bt/d&#10;cuaDsLUwYFXFT8rzu/XbN6vBlaqADkytkBGI9eXgKt6F4Mos87JTvfATcMpSsAHsRSAX26xGMRB6&#10;b7Iiz2+yAbB2CFJ5T7cP5yBfJ/ymUTI8NY1XgZmKU28hnZjOXTyz9UqULQrXaTm2If6hi15oS0Uv&#10;UA8iCLZH/RdUryWChyZMJPQZNI2WKs1A00zzP6Z57oRTaRYix7sLTf7/wcrPh2f3BWPr3j2C/O6Z&#10;hU0nbKvuEWHolKip3DQSlQ3Ol5eE6HhKZbvhE9S0WrEPkDg4NthHQJqOHRPVpwvV6hiYpMvFIr9d&#10;0kIkhYqbopjPUwVRviQ79OGDgp5Fo+LKGO18JEOU4vDoQ+xHlC+v4rWFrTYmLdRYNlDTy3yepwwP&#10;RtcxmubEdrcxyA6CNLHd5vSNtX97hrC3dUKLHLwf7SC0OdtU3diRlMhDlJwvd1CfiBOEs9LozyCj&#10;A/zJ2UAqq7j/sReoODMfLfG6nM5mUZbJmc0XBTl4HdldR4SVBFXxwNnZ3ISzlPcOddtRpWka18I9&#10;7aLRiaTXrsZmSUmJu1H1UarXfnr1+m+ufwEAAP//AwBQSwMEFAAGAAgAAAAhAFLqPgTiAAAACwEA&#10;AA8AAABkcnMvZG93bnJldi54bWxMj8FOwzAQRO9I/IO1SNyo04S2NMSpKiQEh3JoQeW6Tdw4wl5H&#10;sdukfD3LCY6reZp9U6xGZ8VZ96H1pGA6SUBoqnzdUqPg4/357gFEiEg1Wk9awUUHWJXXVwXmtR9o&#10;q8+72AguoZCjAhNjl0sZKqMdhonvNHF29L3DyGffyLrHgcudlWmSzKXDlviDwU4/GV197U5OwX7z&#10;/fZytEaaFLeXvXsdNv5zrdTtzbh+BBH1GP9g+NVndSjZ6eBPVAdhFWSLbMkoB/MZb2DifjnLQBwU&#10;pMliCrIs5P8N5Q8AAAD//wMAUEsBAi0AFAAGAAgAAAAhALaDOJL+AAAA4QEAABMAAAAAAAAAAAAA&#10;AAAAAAAAAFtDb250ZW50X1R5cGVzXS54bWxQSwECLQAUAAYACAAAACEAOP0h/9YAAACUAQAACwAA&#10;AAAAAAAAAAAAAAAvAQAAX3JlbHMvLnJlbHNQSwECLQAUAAYACAAAACEAPH5zGAECAADjAwAADgAA&#10;AAAAAAAAAAAAAAAuAgAAZHJzL2Uyb0RvYy54bWxQSwECLQAUAAYACAAAACEAUuo+BOIAAAALAQAA&#10;DwAAAAAAAAAAAAAAAABbBAAAZHJzL2Rvd25yZXYueG1sUEsFBgAAAAAEAAQA8wAAAGoFAAAAAA==&#10;" filled="f" strokecolor="red" strokeweight="1.5pt"/>
            </w:pict>
          </mc:Fallback>
        </mc:AlternateContent>
      </w:r>
      <w:r w:rsidR="00590B1C">
        <w:rPr>
          <w:noProof/>
        </w:rPr>
        <w:drawing>
          <wp:inline distT="0" distB="0" distL="0" distR="0" wp14:anchorId="208FE8E2" wp14:editId="4149D972">
            <wp:extent cx="2975212" cy="1369385"/>
            <wp:effectExtent l="0" t="0" r="0" b="2540"/>
            <wp:docPr id="146" name="Picture 146" descr="image of batch process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image of batch process confirmation"/>
                    <pic:cNvPicPr/>
                  </pic:nvPicPr>
                  <pic:blipFill>
                    <a:blip r:embed="rId34"/>
                    <a:stretch>
                      <a:fillRect/>
                    </a:stretch>
                  </pic:blipFill>
                  <pic:spPr>
                    <a:xfrm>
                      <a:off x="0" y="0"/>
                      <a:ext cx="2987736" cy="1375149"/>
                    </a:xfrm>
                    <a:prstGeom prst="rect">
                      <a:avLst/>
                    </a:prstGeom>
                  </pic:spPr>
                </pic:pic>
              </a:graphicData>
            </a:graphic>
          </wp:inline>
        </w:drawing>
      </w:r>
    </w:p>
    <w:p w14:paraId="77B99E96" w14:textId="77777777" w:rsidR="00E87D7E" w:rsidRPr="00E87D7E" w:rsidRDefault="00FD0098" w:rsidP="00B54F8E">
      <w:pPr>
        <w:pStyle w:val="NoSpacing"/>
        <w:numPr>
          <w:ilvl w:val="0"/>
          <w:numId w:val="8"/>
        </w:numPr>
        <w:spacing w:afterAutospacing="1"/>
        <w:rPr>
          <w:rFonts w:ascii="Times New Roman" w:hAnsi="Times New Roman"/>
        </w:rPr>
      </w:pPr>
      <w:r w:rsidRPr="00E87D7E">
        <w:rPr>
          <w:rFonts w:ascii="Times New Roman" w:hAnsi="Times New Roman"/>
        </w:rPr>
        <w:t>Click “Process Batch”</w:t>
      </w:r>
      <w:bookmarkStart w:id="64" w:name="_2.4_Expenditure_Screen"/>
      <w:bookmarkEnd w:id="64"/>
      <w:r w:rsidR="00E87D7E" w:rsidRPr="00E87D7E">
        <w:rPr>
          <w:rFonts w:ascii="Times New Roman" w:hAnsi="Times New Roman"/>
        </w:rPr>
        <w:t>.</w:t>
      </w:r>
      <w:r w:rsidR="00E87D7E" w:rsidRPr="00E87D7E">
        <w:rPr>
          <w:rFonts w:ascii="Times New Roman" w:hAnsi="Times New Roman"/>
        </w:rPr>
        <w:br w:type="page"/>
      </w:r>
    </w:p>
    <w:p w14:paraId="2705D72E" w14:textId="77777777" w:rsidR="00E87D7E" w:rsidRPr="00E87D7E" w:rsidRDefault="000A1D16" w:rsidP="002B7899">
      <w:pPr>
        <w:pStyle w:val="Heading3"/>
      </w:pPr>
      <w:bookmarkStart w:id="65" w:name="_Toc170214705"/>
      <w:r w:rsidRPr="00474D4D">
        <w:lastRenderedPageBreak/>
        <w:t>2.4 Expenditure Screen</w:t>
      </w:r>
      <w:bookmarkStart w:id="66" w:name="_Toc502243008"/>
      <w:bookmarkStart w:id="67" w:name="_Toc502243027"/>
      <w:bookmarkEnd w:id="65"/>
    </w:p>
    <w:p w14:paraId="261CCEC3" w14:textId="77777777" w:rsidR="000A1D16" w:rsidRPr="00E87D7E" w:rsidRDefault="000A1D16" w:rsidP="00E87D7E">
      <w:pPr>
        <w:pStyle w:val="Heading4"/>
        <w:rPr>
          <w:rFonts w:ascii="Times New Roman" w:hAnsi="Times New Roman"/>
          <w:sz w:val="24"/>
          <w:szCs w:val="24"/>
        </w:rPr>
      </w:pPr>
      <w:bookmarkStart w:id="68" w:name="_Toc170214706"/>
      <w:r w:rsidRPr="00E87D7E">
        <w:rPr>
          <w:rFonts w:ascii="Times New Roman" w:hAnsi="Times New Roman"/>
          <w:sz w:val="24"/>
          <w:szCs w:val="24"/>
        </w:rPr>
        <w:t>2.4.1 Introduction</w:t>
      </w:r>
      <w:bookmarkEnd w:id="66"/>
      <w:bookmarkEnd w:id="67"/>
      <w:bookmarkEnd w:id="68"/>
    </w:p>
    <w:p w14:paraId="3A34DA85" w14:textId="77777777" w:rsidR="000A1D16" w:rsidRDefault="000A1D16" w:rsidP="000A1D16">
      <w:pPr>
        <w:rPr>
          <w:rFonts w:ascii="Times New Roman" w:hAnsi="Times New Roman"/>
        </w:rPr>
      </w:pPr>
      <w:r w:rsidRPr="004B2BEE">
        <w:rPr>
          <w:rFonts w:ascii="Times New Roman" w:hAnsi="Times New Roman"/>
        </w:rPr>
        <w:t xml:space="preserve">The </w:t>
      </w:r>
      <w:r>
        <w:rPr>
          <w:rFonts w:ascii="Times New Roman" w:hAnsi="Times New Roman"/>
        </w:rPr>
        <w:t>expenditure screen shows all</w:t>
      </w:r>
      <w:r w:rsidRPr="004B2BEE">
        <w:rPr>
          <w:rFonts w:ascii="Times New Roman" w:hAnsi="Times New Roman"/>
        </w:rPr>
        <w:t xml:space="preserve"> processed expenditure records from the uploaded file</w:t>
      </w:r>
      <w:r w:rsidR="001311BD">
        <w:rPr>
          <w:rFonts w:ascii="Times New Roman" w:hAnsi="Times New Roman"/>
        </w:rPr>
        <w:t>, as well as expenditure records added manually</w:t>
      </w:r>
      <w:r w:rsidRPr="004B2BEE">
        <w:rPr>
          <w:rFonts w:ascii="Times New Roman" w:hAnsi="Times New Roman"/>
        </w:rPr>
        <w:t xml:space="preserve">. This screen can be accessed only after </w:t>
      </w:r>
      <w:r w:rsidR="001311BD">
        <w:rPr>
          <w:rFonts w:ascii="Times New Roman" w:hAnsi="Times New Roman"/>
        </w:rPr>
        <w:t>an</w:t>
      </w:r>
      <w:r w:rsidRPr="004B2BEE">
        <w:rPr>
          <w:rFonts w:ascii="Times New Roman" w:hAnsi="Times New Roman"/>
        </w:rPr>
        <w:t xml:space="preserve"> uploaded file </w:t>
      </w:r>
      <w:r w:rsidR="001311BD">
        <w:rPr>
          <w:rFonts w:ascii="Times New Roman" w:hAnsi="Times New Roman"/>
        </w:rPr>
        <w:t>has been</w:t>
      </w:r>
      <w:r w:rsidRPr="004B2BEE">
        <w:rPr>
          <w:rFonts w:ascii="Times New Roman" w:hAnsi="Times New Roman"/>
        </w:rPr>
        <w:t xml:space="preserve"> processed </w:t>
      </w:r>
      <w:r w:rsidR="001311BD">
        <w:rPr>
          <w:rFonts w:ascii="Times New Roman" w:hAnsi="Times New Roman"/>
        </w:rPr>
        <w:t>per Section 2.3.5</w:t>
      </w:r>
      <w:r w:rsidRPr="004B2BEE">
        <w:rPr>
          <w:rFonts w:ascii="Times New Roman" w:hAnsi="Times New Roman"/>
        </w:rPr>
        <w:t>.</w:t>
      </w:r>
      <w:r>
        <w:rPr>
          <w:rFonts w:ascii="Times New Roman" w:hAnsi="Times New Roman"/>
        </w:rPr>
        <w:t xml:space="preserve"> </w:t>
      </w:r>
      <w:r w:rsidR="001311BD">
        <w:rPr>
          <w:rFonts w:ascii="Times New Roman" w:hAnsi="Times New Roman"/>
        </w:rPr>
        <w:t xml:space="preserve"> </w:t>
      </w:r>
      <w:r>
        <w:rPr>
          <w:rFonts w:ascii="Times New Roman" w:hAnsi="Times New Roman"/>
        </w:rPr>
        <w:t xml:space="preserve">The screen </w:t>
      </w:r>
      <w:r w:rsidR="001311BD">
        <w:rPr>
          <w:rFonts w:ascii="Times New Roman" w:hAnsi="Times New Roman"/>
        </w:rPr>
        <w:t>is</w:t>
      </w:r>
      <w:r>
        <w:rPr>
          <w:rFonts w:ascii="Times New Roman" w:hAnsi="Times New Roman"/>
        </w:rPr>
        <w:t xml:space="preserve"> accessed from the top of the application navigation menu.</w:t>
      </w:r>
    </w:p>
    <w:p w14:paraId="18AFE554" w14:textId="77777777" w:rsidR="00A37936" w:rsidRDefault="0045289F" w:rsidP="000A1D16">
      <w:pPr>
        <w:rPr>
          <w:rFonts w:ascii="Times New Roman" w:hAnsi="Times New Roman"/>
        </w:rPr>
      </w:pPr>
      <w:r>
        <w:rPr>
          <w:rFonts w:ascii="Times New Roman" w:hAnsi="Times New Roman"/>
          <w:noProof/>
        </w:rPr>
        <mc:AlternateContent>
          <mc:Choice Requires="wps">
            <w:drawing>
              <wp:anchor distT="0" distB="0" distL="114300" distR="114300" simplePos="0" relativeHeight="251815936" behindDoc="0" locked="0" layoutInCell="1" allowOverlap="1" wp14:anchorId="4B90F7AC" wp14:editId="137A4ED0">
                <wp:simplePos x="0" y="0"/>
                <wp:positionH relativeFrom="column">
                  <wp:posOffset>1583055</wp:posOffset>
                </wp:positionH>
                <wp:positionV relativeFrom="paragraph">
                  <wp:posOffset>1905</wp:posOffset>
                </wp:positionV>
                <wp:extent cx="770890" cy="262255"/>
                <wp:effectExtent l="0" t="0" r="0" b="4445"/>
                <wp:wrapNone/>
                <wp:docPr id="14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6225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21EFF1" id="Oval 12" o:spid="_x0000_s1026" style="position:absolute;margin-left:124.65pt;margin-top:.15pt;width:60.7pt;height:20.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MYAQIAAOMDAAAOAAAAZHJzL2Uyb0RvYy54bWysU8Fu2zAMvQ/YPwi6L3aMpGmMOEWRLsOA&#10;bh3Q7QMUWbaFyaJGKXGyrx+luGm23Yb5IJCi+Eg+Pq/ujr1hB4Veg634dJJzpqyEWtu24t++bt/d&#10;cuaDsLUwYFXFT8rzu/XbN6vBlaqADkytkBGI9eXgKt6F4Mos87JTvfATcMpSsAHsRSAX26xGMRB6&#10;b7Iiz2+yAbB2CFJ5T7cP5yBfJ/ymUTI8NY1XgZmKU28hnZjOXTyz9UqULQrXaTm2If6hi15oS0Uv&#10;UA8iCLZH/RdUryWChyZMJPQZNI2WKs1A00zzP6Z57oRTaRYix7sLTf7/wcrPh2f3BWPr3j2C/O6Z&#10;hU0nbKvuEWHolKip3DQSlQ3Ol5eE6HhKZbvhE9S0WrEPkDg4NthHQJqOHRPVpwvV6hiYpMvFIr9d&#10;0kIkhYqbopjPUwVRviQ79OGDgp5Fo+LKGO18JEOU4vDoQ+xHlC+v4rWFrTYmLdRYNlDTy3yepwwP&#10;RtcxmubEdrcxyA6CNLHd5vSNtX97hrC3dUKLHLwf7SC0OdtU3diRlMhDlJwvd1CfiBOEs9LozyCj&#10;A/zJ2UAqq7j/sReoODMfLfG6nM5mUZbJmc0XBTl4HdldR4SVBFXxwNnZ3ISzlPcOddtRpWka18I9&#10;7aLRiaTXrsZmSUmJu1H1UarXfnr1+m+ufwEAAP//AwBQSwMEFAAGAAgAAAAhAOZDULjeAAAABwEA&#10;AA8AAABkcnMvZG93bnJldi54bWxMjsFOwzAQRO9I/IO1SNyo07RqIcSpKiQEh3JoQeW6jd04wl5H&#10;sdukfD3LCS4jjWY088rV6J04mz62gRRMJxkIQ3XQLTUKPt6f7+5BxISk0QUyCi4mwqq6viqx0GGg&#10;rTnvUiN4hGKBCmxKXSFlrK3xGCehM8TZMfQeE9u+kbrHgce9k3mWLaTHlvjBYmeerKm/dievYL/5&#10;fns5OittjtvL3r8Om/C5Vur2Zlw/gkhmTH9l+MVndKiY6RBOpKNwCvL5w4yrClg5ni2zJYiDgvl0&#10;AbIq5X/+6gcAAP//AwBQSwECLQAUAAYACAAAACEAtoM4kv4AAADhAQAAEwAAAAAAAAAAAAAAAAAA&#10;AAAAW0NvbnRlbnRfVHlwZXNdLnhtbFBLAQItABQABgAIAAAAIQA4/SH/1gAAAJQBAAALAAAAAAAA&#10;AAAAAAAAAC8BAABfcmVscy8ucmVsc1BLAQItABQABgAIAAAAIQA8fnMYAQIAAOMDAAAOAAAAAAAA&#10;AAAAAAAAAC4CAABkcnMvZTJvRG9jLnhtbFBLAQItABQABgAIAAAAIQDmQ1C43gAAAAcBAAAPAAAA&#10;AAAAAAAAAAAAAFsEAABkcnMvZG93bnJldi54bWxQSwUGAAAAAAQABADzAAAAZgUAAAAA&#10;" filled="f" strokecolor="red" strokeweight="1.5pt"/>
            </w:pict>
          </mc:Fallback>
        </mc:AlternateContent>
      </w:r>
      <w:r w:rsidR="000D1390">
        <w:rPr>
          <w:noProof/>
        </w:rPr>
        <w:drawing>
          <wp:inline distT="0" distB="0" distL="0" distR="0" wp14:anchorId="562E466C" wp14:editId="6BBEA93F">
            <wp:extent cx="5939790" cy="3840480"/>
            <wp:effectExtent l="0" t="0" r="3810" b="7620"/>
            <wp:docPr id="19" name="Picture 19" descr="image of expenditure detai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of expenditure detail scree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840480"/>
                    </a:xfrm>
                    <a:prstGeom prst="rect">
                      <a:avLst/>
                    </a:prstGeom>
                    <a:noFill/>
                    <a:ln>
                      <a:noFill/>
                    </a:ln>
                  </pic:spPr>
                </pic:pic>
              </a:graphicData>
            </a:graphic>
          </wp:inline>
        </w:drawing>
      </w:r>
    </w:p>
    <w:p w14:paraId="2EFD8628" w14:textId="77777777" w:rsidR="000A1D16" w:rsidRPr="003146D1" w:rsidRDefault="000A1D16" w:rsidP="000A1D16">
      <w:pPr>
        <w:pStyle w:val="Caption"/>
      </w:pPr>
      <w:r w:rsidRPr="003146D1">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1</w:t>
      </w:r>
      <w:r w:rsidR="009E71E6">
        <w:rPr>
          <w:noProof/>
        </w:rPr>
        <w:fldChar w:fldCharType="end"/>
      </w:r>
      <w:r>
        <w:t xml:space="preserve"> Expenditure s</w:t>
      </w:r>
      <w:r w:rsidRPr="003146D1">
        <w:t>creen</w:t>
      </w:r>
    </w:p>
    <w:p w14:paraId="4F1080AD" w14:textId="77777777" w:rsidR="000A1D16" w:rsidRDefault="001311BD" w:rsidP="000A1D16">
      <w:pPr>
        <w:rPr>
          <w:rFonts w:ascii="Times New Roman" w:hAnsi="Times New Roman"/>
        </w:rPr>
      </w:pPr>
      <w:r>
        <w:rPr>
          <w:rFonts w:ascii="Times New Roman" w:hAnsi="Times New Roman"/>
        </w:rPr>
        <w:t>Additional</w:t>
      </w:r>
      <w:r w:rsidR="000A1D16">
        <w:rPr>
          <w:rFonts w:ascii="Times New Roman" w:hAnsi="Times New Roman"/>
        </w:rPr>
        <w:t xml:space="preserve"> batches </w:t>
      </w:r>
      <w:r>
        <w:rPr>
          <w:rFonts w:ascii="Times New Roman" w:hAnsi="Times New Roman"/>
        </w:rPr>
        <w:t xml:space="preserve">may be processed, however </w:t>
      </w:r>
      <w:r w:rsidR="000A1D16">
        <w:rPr>
          <w:rFonts w:ascii="Times New Roman" w:hAnsi="Times New Roman"/>
        </w:rPr>
        <w:t xml:space="preserve">will overwrite </w:t>
      </w:r>
      <w:r>
        <w:rPr>
          <w:rFonts w:ascii="Times New Roman" w:hAnsi="Times New Roman"/>
        </w:rPr>
        <w:t xml:space="preserve">all expenditure records including manual entries.  It may be useful </w:t>
      </w:r>
      <w:r w:rsidR="000A1D16">
        <w:rPr>
          <w:rFonts w:ascii="Times New Roman" w:hAnsi="Times New Roman"/>
        </w:rPr>
        <w:t xml:space="preserve">to download existing expenditures before processing another batch by using the export functionality </w:t>
      </w:r>
      <w:r>
        <w:rPr>
          <w:rFonts w:ascii="Times New Roman" w:hAnsi="Times New Roman"/>
        </w:rPr>
        <w:t>described in Section 2.4.4 below</w:t>
      </w:r>
      <w:r w:rsidR="005B481F">
        <w:rPr>
          <w:rFonts w:ascii="Times New Roman" w:hAnsi="Times New Roman"/>
        </w:rPr>
        <w:t>.  The download file can be used in developing a revised upload file, to avoid errors experienced in the original upload.</w:t>
      </w:r>
    </w:p>
    <w:p w14:paraId="47254603" w14:textId="77777777" w:rsidR="000A1D16" w:rsidRPr="00AD4E5E" w:rsidRDefault="00475579" w:rsidP="00AD4E5E">
      <w:pPr>
        <w:pStyle w:val="Heading4"/>
        <w:rPr>
          <w:rFonts w:ascii="Times New Roman" w:hAnsi="Times New Roman"/>
          <w:sz w:val="24"/>
          <w:szCs w:val="24"/>
        </w:rPr>
      </w:pPr>
      <w:r>
        <w:br w:type="page"/>
      </w:r>
      <w:bookmarkStart w:id="69" w:name="_Toc502243009"/>
      <w:bookmarkStart w:id="70" w:name="_Toc502243028"/>
      <w:bookmarkStart w:id="71" w:name="_Toc170214707"/>
      <w:r w:rsidR="000A1D16" w:rsidRPr="00AD4E5E">
        <w:rPr>
          <w:rFonts w:ascii="Times New Roman" w:hAnsi="Times New Roman"/>
          <w:sz w:val="24"/>
          <w:szCs w:val="24"/>
        </w:rPr>
        <w:lastRenderedPageBreak/>
        <w:t>2.4.2 Searching and Sorting Expenditures</w:t>
      </w:r>
      <w:bookmarkEnd w:id="69"/>
      <w:bookmarkEnd w:id="70"/>
      <w:bookmarkEnd w:id="71"/>
    </w:p>
    <w:p w14:paraId="7BFBC0C5" w14:textId="77777777" w:rsidR="000A1D16" w:rsidRPr="00B502BC" w:rsidRDefault="000A1D16" w:rsidP="000A1D16">
      <w:pPr>
        <w:rPr>
          <w:rFonts w:ascii="Times New Roman" w:hAnsi="Times New Roman"/>
        </w:rPr>
      </w:pPr>
      <w:r w:rsidRPr="00B502BC">
        <w:rPr>
          <w:rFonts w:ascii="Times New Roman" w:hAnsi="Times New Roman"/>
        </w:rPr>
        <w:t xml:space="preserve">As there could be hundreds or even thousands of expenditure records for most districts, searching and sorting </w:t>
      </w:r>
      <w:r w:rsidR="001311BD">
        <w:rPr>
          <w:rFonts w:ascii="Times New Roman" w:hAnsi="Times New Roman"/>
        </w:rPr>
        <w:t>capability is provided on this page to aid in locating specific expenditures</w:t>
      </w:r>
      <w:r w:rsidRPr="00B502BC">
        <w:rPr>
          <w:rFonts w:ascii="Times New Roman" w:hAnsi="Times New Roman"/>
        </w:rPr>
        <w:t>.</w:t>
      </w:r>
    </w:p>
    <w:p w14:paraId="041F440D" w14:textId="77777777" w:rsidR="000A1D16" w:rsidRDefault="001311BD" w:rsidP="000A1D16">
      <w:r>
        <w:rPr>
          <w:rFonts w:ascii="Times New Roman" w:hAnsi="Times New Roman"/>
        </w:rPr>
        <w:t>T</w:t>
      </w:r>
      <w:r w:rsidR="000A1D16" w:rsidRPr="00B502BC">
        <w:rPr>
          <w:rFonts w:ascii="Times New Roman" w:hAnsi="Times New Roman"/>
        </w:rPr>
        <w:t xml:space="preserve">here are 11 search criteria </w:t>
      </w:r>
      <w:r>
        <w:rPr>
          <w:rFonts w:ascii="Times New Roman" w:hAnsi="Times New Roman"/>
        </w:rPr>
        <w:t>that</w:t>
      </w:r>
      <w:r w:rsidR="000A1D16" w:rsidRPr="00B502BC">
        <w:rPr>
          <w:rFonts w:ascii="Times New Roman" w:hAnsi="Times New Roman"/>
        </w:rPr>
        <w:t xml:space="preserve"> can </w:t>
      </w:r>
      <w:r>
        <w:rPr>
          <w:rFonts w:ascii="Times New Roman" w:hAnsi="Times New Roman"/>
        </w:rPr>
        <w:t xml:space="preserve">be </w:t>
      </w:r>
      <w:r w:rsidR="000A1D16" w:rsidRPr="00B502BC">
        <w:rPr>
          <w:rFonts w:ascii="Times New Roman" w:hAnsi="Times New Roman"/>
        </w:rPr>
        <w:t>specif</w:t>
      </w:r>
      <w:r>
        <w:rPr>
          <w:rFonts w:ascii="Times New Roman" w:hAnsi="Times New Roman"/>
        </w:rPr>
        <w:t>ied</w:t>
      </w:r>
      <w:r w:rsidR="000A1D16" w:rsidRPr="00B502BC">
        <w:rPr>
          <w:rFonts w:ascii="Times New Roman" w:hAnsi="Times New Roman"/>
        </w:rPr>
        <w:t xml:space="preserve"> for searching expenditures. </w:t>
      </w:r>
      <w:r w:rsidR="00475579">
        <w:rPr>
          <w:rFonts w:ascii="Times New Roman" w:hAnsi="Times New Roman"/>
        </w:rPr>
        <w:t xml:space="preserve"> </w:t>
      </w:r>
      <w:r w:rsidR="000A1D16" w:rsidRPr="00B502BC">
        <w:rPr>
          <w:rFonts w:ascii="Times New Roman" w:hAnsi="Times New Roman"/>
        </w:rPr>
        <w:t xml:space="preserve">Details </w:t>
      </w:r>
      <w:r>
        <w:rPr>
          <w:rFonts w:ascii="Times New Roman" w:hAnsi="Times New Roman"/>
        </w:rPr>
        <w:t>are listed</w:t>
      </w:r>
      <w:r w:rsidR="000A1D16" w:rsidRPr="00B502BC">
        <w:rPr>
          <w:rFonts w:ascii="Times New Roman" w:hAnsi="Times New Roman"/>
        </w:rPr>
        <w:t xml:space="preserv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520"/>
        <w:gridCol w:w="4585"/>
      </w:tblGrid>
      <w:tr w:rsidR="000A1D16" w:rsidRPr="00B502BC" w14:paraId="0D9B2E0C" w14:textId="77777777">
        <w:tc>
          <w:tcPr>
            <w:tcW w:w="2245" w:type="dxa"/>
            <w:shd w:val="clear" w:color="auto" w:fill="E2EFD9"/>
          </w:tcPr>
          <w:p w14:paraId="3E824B37" w14:textId="77777777" w:rsidR="000A1D16" w:rsidRPr="007B7B86" w:rsidRDefault="000A1D16" w:rsidP="007B7B86">
            <w:pPr>
              <w:rPr>
                <w:rFonts w:ascii="Times New Roman" w:hAnsi="Times New Roman"/>
                <w:b/>
              </w:rPr>
            </w:pPr>
            <w:r w:rsidRPr="007B7B86">
              <w:rPr>
                <w:rFonts w:ascii="Times New Roman" w:hAnsi="Times New Roman"/>
                <w:b/>
              </w:rPr>
              <w:t>Search Criteria</w:t>
            </w:r>
          </w:p>
        </w:tc>
        <w:tc>
          <w:tcPr>
            <w:tcW w:w="2520" w:type="dxa"/>
            <w:shd w:val="clear" w:color="auto" w:fill="E2EFD9"/>
          </w:tcPr>
          <w:p w14:paraId="278C4211" w14:textId="77777777" w:rsidR="000A1D16" w:rsidRPr="007B7B86" w:rsidRDefault="000A1D16" w:rsidP="007B7B86">
            <w:pPr>
              <w:rPr>
                <w:rFonts w:ascii="Times New Roman" w:hAnsi="Times New Roman"/>
                <w:b/>
              </w:rPr>
            </w:pPr>
            <w:r w:rsidRPr="007B7B86">
              <w:rPr>
                <w:rFonts w:ascii="Times New Roman" w:hAnsi="Times New Roman"/>
                <w:b/>
              </w:rPr>
              <w:t>Type</w:t>
            </w:r>
          </w:p>
        </w:tc>
        <w:tc>
          <w:tcPr>
            <w:tcW w:w="4585" w:type="dxa"/>
            <w:shd w:val="clear" w:color="auto" w:fill="E2EFD9"/>
          </w:tcPr>
          <w:p w14:paraId="4ACF4BC9" w14:textId="77777777" w:rsidR="000A1D16" w:rsidRPr="007B7B86" w:rsidRDefault="000A1D16" w:rsidP="007B7B86">
            <w:pPr>
              <w:rPr>
                <w:rFonts w:ascii="Times New Roman" w:hAnsi="Times New Roman"/>
                <w:b/>
              </w:rPr>
            </w:pPr>
            <w:r w:rsidRPr="007B7B86">
              <w:rPr>
                <w:rFonts w:ascii="Times New Roman" w:hAnsi="Times New Roman"/>
                <w:b/>
              </w:rPr>
              <w:t>Description</w:t>
            </w:r>
          </w:p>
        </w:tc>
      </w:tr>
      <w:tr w:rsidR="000A1D16" w:rsidRPr="00B502BC" w14:paraId="54B837F8" w14:textId="77777777">
        <w:tc>
          <w:tcPr>
            <w:tcW w:w="2245" w:type="dxa"/>
          </w:tcPr>
          <w:p w14:paraId="1542358A" w14:textId="77777777" w:rsidR="000A1D16" w:rsidRPr="007B7B86" w:rsidRDefault="000A1D16" w:rsidP="007B7B86">
            <w:pPr>
              <w:rPr>
                <w:rFonts w:ascii="Times New Roman" w:hAnsi="Times New Roman"/>
              </w:rPr>
            </w:pPr>
            <w:r w:rsidRPr="007B7B86">
              <w:rPr>
                <w:rFonts w:ascii="Times New Roman" w:hAnsi="Times New Roman"/>
              </w:rPr>
              <w:t>Funding Source Code</w:t>
            </w:r>
          </w:p>
        </w:tc>
        <w:tc>
          <w:tcPr>
            <w:tcW w:w="2520" w:type="dxa"/>
          </w:tcPr>
          <w:p w14:paraId="280CA4EF"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08202857"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funding source code to search. Ex. 1, 2, 3, 4, etc.</w:t>
            </w:r>
          </w:p>
        </w:tc>
      </w:tr>
      <w:tr w:rsidR="000A1D16" w:rsidRPr="00B502BC" w14:paraId="0BBCEE59" w14:textId="77777777">
        <w:tc>
          <w:tcPr>
            <w:tcW w:w="2245" w:type="dxa"/>
          </w:tcPr>
          <w:p w14:paraId="3A47FEEF" w14:textId="77777777" w:rsidR="000A1D16" w:rsidRPr="007B7B86" w:rsidRDefault="000A1D16" w:rsidP="007B7B86">
            <w:pPr>
              <w:rPr>
                <w:rFonts w:ascii="Times New Roman" w:hAnsi="Times New Roman"/>
              </w:rPr>
            </w:pPr>
            <w:r w:rsidRPr="007B7B86">
              <w:rPr>
                <w:rFonts w:ascii="Times New Roman" w:hAnsi="Times New Roman"/>
              </w:rPr>
              <w:t>Education Type Code</w:t>
            </w:r>
          </w:p>
        </w:tc>
        <w:tc>
          <w:tcPr>
            <w:tcW w:w="2520" w:type="dxa"/>
          </w:tcPr>
          <w:p w14:paraId="770BE87E"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1EE32987"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education type code to search. Ex. 1, 2, 3, 4, etc.</w:t>
            </w:r>
          </w:p>
        </w:tc>
      </w:tr>
      <w:tr w:rsidR="000A1D16" w:rsidRPr="00B502BC" w14:paraId="1EA4AF62" w14:textId="77777777">
        <w:tc>
          <w:tcPr>
            <w:tcW w:w="2245" w:type="dxa"/>
          </w:tcPr>
          <w:p w14:paraId="6A1078B0" w14:textId="77777777" w:rsidR="000A1D16" w:rsidRPr="007B7B86" w:rsidRDefault="000A1D16" w:rsidP="007B7B86">
            <w:pPr>
              <w:rPr>
                <w:rFonts w:ascii="Times New Roman" w:hAnsi="Times New Roman"/>
              </w:rPr>
            </w:pPr>
            <w:r w:rsidRPr="007B7B86">
              <w:rPr>
                <w:rFonts w:ascii="Times New Roman" w:hAnsi="Times New Roman"/>
              </w:rPr>
              <w:t>Object Code</w:t>
            </w:r>
          </w:p>
        </w:tc>
        <w:tc>
          <w:tcPr>
            <w:tcW w:w="2520" w:type="dxa"/>
          </w:tcPr>
          <w:p w14:paraId="14F2E629"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45746DCA"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object code to search. Ex. B1, B2, S1, S10, etc.</w:t>
            </w:r>
          </w:p>
        </w:tc>
      </w:tr>
      <w:tr w:rsidR="000A1D16" w:rsidRPr="00B502BC" w14:paraId="586A5EB1" w14:textId="77777777">
        <w:tc>
          <w:tcPr>
            <w:tcW w:w="2245" w:type="dxa"/>
          </w:tcPr>
          <w:p w14:paraId="2EE903A4" w14:textId="77777777" w:rsidR="000A1D16" w:rsidRPr="007B7B86" w:rsidRDefault="000A1D16" w:rsidP="007B7B86">
            <w:pPr>
              <w:rPr>
                <w:rFonts w:ascii="Times New Roman" w:hAnsi="Times New Roman"/>
              </w:rPr>
            </w:pPr>
            <w:r w:rsidRPr="007B7B86">
              <w:rPr>
                <w:rFonts w:ascii="Times New Roman" w:hAnsi="Times New Roman"/>
              </w:rPr>
              <w:t>Function Code</w:t>
            </w:r>
          </w:p>
        </w:tc>
        <w:tc>
          <w:tcPr>
            <w:tcW w:w="2520" w:type="dxa"/>
          </w:tcPr>
          <w:p w14:paraId="3C3D7788"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1D1F64CA"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function code to search. Ex. 1XXX, 27XX, etc. Note that any numeric values provided in the </w:t>
            </w:r>
            <w:r w:rsidR="00475579" w:rsidRPr="007B7B86">
              <w:rPr>
                <w:rFonts w:ascii="Times New Roman" w:hAnsi="Times New Roman"/>
              </w:rPr>
              <w:t xml:space="preserve">upload </w:t>
            </w:r>
            <w:r w:rsidRPr="007B7B86">
              <w:rPr>
                <w:rFonts w:ascii="Times New Roman" w:hAnsi="Times New Roman"/>
              </w:rPr>
              <w:t xml:space="preserve">file </w:t>
            </w:r>
            <w:r w:rsidR="00475579" w:rsidRPr="007B7B86">
              <w:rPr>
                <w:rFonts w:ascii="Times New Roman" w:hAnsi="Times New Roman"/>
              </w:rPr>
              <w:t>are</w:t>
            </w:r>
            <w:r w:rsidRPr="007B7B86">
              <w:rPr>
                <w:rFonts w:ascii="Times New Roman" w:hAnsi="Times New Roman"/>
              </w:rPr>
              <w:t xml:space="preserve"> converted into EFS standard values while processing the batch.</w:t>
            </w:r>
          </w:p>
        </w:tc>
      </w:tr>
      <w:tr w:rsidR="000A1D16" w:rsidRPr="00B502BC" w14:paraId="6711CC20" w14:textId="77777777">
        <w:tc>
          <w:tcPr>
            <w:tcW w:w="2245" w:type="dxa"/>
          </w:tcPr>
          <w:p w14:paraId="03BF86D1" w14:textId="77777777" w:rsidR="000A1D16" w:rsidRPr="007B7B86" w:rsidRDefault="000A1D16" w:rsidP="007B7B86">
            <w:pPr>
              <w:rPr>
                <w:rFonts w:ascii="Times New Roman" w:hAnsi="Times New Roman"/>
              </w:rPr>
            </w:pPr>
            <w:r w:rsidRPr="007B7B86">
              <w:rPr>
                <w:rFonts w:ascii="Times New Roman" w:hAnsi="Times New Roman"/>
              </w:rPr>
              <w:t>PreK Code</w:t>
            </w:r>
          </w:p>
        </w:tc>
        <w:tc>
          <w:tcPr>
            <w:tcW w:w="2520" w:type="dxa"/>
          </w:tcPr>
          <w:p w14:paraId="65A3C396"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56932C28"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 xml:space="preserve">the </w:t>
            </w:r>
            <w:r w:rsidRPr="007B7B86">
              <w:rPr>
                <w:rFonts w:ascii="Times New Roman" w:hAnsi="Times New Roman"/>
              </w:rPr>
              <w:t>pre-k code to search</w:t>
            </w:r>
            <w:r w:rsidR="00475579" w:rsidRPr="007B7B86">
              <w:rPr>
                <w:rFonts w:ascii="Times New Roman" w:hAnsi="Times New Roman"/>
              </w:rPr>
              <w:t>:</w:t>
            </w:r>
            <w:r w:rsidRPr="007B7B86">
              <w:rPr>
                <w:rFonts w:ascii="Times New Roman" w:hAnsi="Times New Roman"/>
              </w:rPr>
              <w:t xml:space="preserve"> ‘N’ for no and ‘Y’ for yes.</w:t>
            </w:r>
          </w:p>
        </w:tc>
      </w:tr>
      <w:tr w:rsidR="000A1D16" w:rsidRPr="00B502BC" w14:paraId="3C985EAB" w14:textId="77777777">
        <w:tc>
          <w:tcPr>
            <w:tcW w:w="2245" w:type="dxa"/>
          </w:tcPr>
          <w:p w14:paraId="30D0E069" w14:textId="77777777" w:rsidR="000A1D16" w:rsidRPr="007B7B86" w:rsidRDefault="000A1D16" w:rsidP="007B7B86">
            <w:pPr>
              <w:rPr>
                <w:rFonts w:ascii="Times New Roman" w:hAnsi="Times New Roman"/>
              </w:rPr>
            </w:pPr>
            <w:r w:rsidRPr="007B7B86">
              <w:rPr>
                <w:rFonts w:ascii="Times New Roman" w:hAnsi="Times New Roman"/>
              </w:rPr>
              <w:t>Allocation Flag</w:t>
            </w:r>
          </w:p>
        </w:tc>
        <w:tc>
          <w:tcPr>
            <w:tcW w:w="2520" w:type="dxa"/>
          </w:tcPr>
          <w:p w14:paraId="583DEE7D"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5AF32326"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allocation flag to search. Ex. 1, 2, 3, 4, etc.</w:t>
            </w:r>
          </w:p>
        </w:tc>
      </w:tr>
      <w:tr w:rsidR="000A1D16" w:rsidRPr="00B502BC" w14:paraId="298DBE69" w14:textId="77777777">
        <w:tc>
          <w:tcPr>
            <w:tcW w:w="2245" w:type="dxa"/>
          </w:tcPr>
          <w:p w14:paraId="3C74953F" w14:textId="77777777" w:rsidR="000A1D16" w:rsidRPr="007B7B86" w:rsidRDefault="000A1D16" w:rsidP="007B7B86">
            <w:pPr>
              <w:rPr>
                <w:rFonts w:ascii="Times New Roman" w:hAnsi="Times New Roman"/>
              </w:rPr>
            </w:pPr>
            <w:r w:rsidRPr="007B7B86">
              <w:rPr>
                <w:rFonts w:ascii="Times New Roman" w:hAnsi="Times New Roman"/>
              </w:rPr>
              <w:t>Is Manual Entry?</w:t>
            </w:r>
          </w:p>
        </w:tc>
        <w:tc>
          <w:tcPr>
            <w:tcW w:w="2520" w:type="dxa"/>
          </w:tcPr>
          <w:p w14:paraId="5F8E6488"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74B39CA8" w14:textId="77777777" w:rsidR="000A1D16" w:rsidRPr="007B7B86" w:rsidRDefault="000A1D16" w:rsidP="00475579">
            <w:pPr>
              <w:rPr>
                <w:rFonts w:ascii="Times New Roman" w:hAnsi="Times New Roman"/>
              </w:rPr>
            </w:pPr>
            <w:r w:rsidRPr="007B7B86">
              <w:rPr>
                <w:rFonts w:ascii="Times New Roman" w:hAnsi="Times New Roman"/>
              </w:rPr>
              <w:t xml:space="preserve">Specifies whether </w:t>
            </w:r>
            <w:r w:rsidR="00475579" w:rsidRPr="007B7B86">
              <w:rPr>
                <w:rFonts w:ascii="Times New Roman" w:hAnsi="Times New Roman"/>
              </w:rPr>
              <w:t>to search for</w:t>
            </w:r>
            <w:r w:rsidRPr="007B7B86">
              <w:rPr>
                <w:rFonts w:ascii="Times New Roman" w:hAnsi="Times New Roman"/>
              </w:rPr>
              <w:t xml:space="preserve"> only manual entries. </w:t>
            </w:r>
            <w:r w:rsidR="00475579" w:rsidRPr="007B7B86">
              <w:rPr>
                <w:rFonts w:ascii="Times New Roman" w:hAnsi="Times New Roman"/>
              </w:rPr>
              <w:t xml:space="preserve"> </w:t>
            </w:r>
            <w:r w:rsidRPr="007B7B86">
              <w:rPr>
                <w:rFonts w:ascii="Times New Roman" w:hAnsi="Times New Roman"/>
              </w:rPr>
              <w:t>Manual entries are entries which have been added after batch processing.</w:t>
            </w:r>
          </w:p>
        </w:tc>
      </w:tr>
      <w:tr w:rsidR="000A1D16" w:rsidRPr="00B502BC" w14:paraId="4368EEC9" w14:textId="77777777">
        <w:tc>
          <w:tcPr>
            <w:tcW w:w="2245" w:type="dxa"/>
          </w:tcPr>
          <w:p w14:paraId="3DCE92D8" w14:textId="77777777" w:rsidR="000A1D16" w:rsidRPr="007B7B86" w:rsidRDefault="000A1D16" w:rsidP="007B7B86">
            <w:pPr>
              <w:rPr>
                <w:rFonts w:ascii="Times New Roman" w:hAnsi="Times New Roman"/>
              </w:rPr>
            </w:pPr>
            <w:r w:rsidRPr="007B7B86">
              <w:rPr>
                <w:rFonts w:ascii="Times New Roman" w:hAnsi="Times New Roman"/>
              </w:rPr>
              <w:t>CSDE Location</w:t>
            </w:r>
          </w:p>
        </w:tc>
        <w:tc>
          <w:tcPr>
            <w:tcW w:w="2520" w:type="dxa"/>
          </w:tcPr>
          <w:p w14:paraId="38E433FF"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25AB9B13"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location codes to search. For example Hartford School District would have entries 0640011, 0641211, etc. </w:t>
            </w:r>
          </w:p>
        </w:tc>
      </w:tr>
      <w:tr w:rsidR="000A1D16" w:rsidRPr="00B502BC" w14:paraId="428D5476" w14:textId="77777777">
        <w:tc>
          <w:tcPr>
            <w:tcW w:w="2245" w:type="dxa"/>
          </w:tcPr>
          <w:p w14:paraId="2B9D686B" w14:textId="77777777" w:rsidR="000A1D16" w:rsidRPr="007B7B86" w:rsidRDefault="000A1D16" w:rsidP="007B7B86">
            <w:pPr>
              <w:rPr>
                <w:rFonts w:ascii="Times New Roman" w:hAnsi="Times New Roman"/>
              </w:rPr>
            </w:pPr>
            <w:r w:rsidRPr="007B7B86">
              <w:rPr>
                <w:rFonts w:ascii="Times New Roman" w:hAnsi="Times New Roman"/>
              </w:rPr>
              <w:t>Expenditure</w:t>
            </w:r>
          </w:p>
        </w:tc>
        <w:tc>
          <w:tcPr>
            <w:tcW w:w="2520" w:type="dxa"/>
          </w:tcPr>
          <w:p w14:paraId="50BB8AB7" w14:textId="77777777" w:rsidR="000A1D16" w:rsidRPr="007B7B86" w:rsidRDefault="000A1D16" w:rsidP="007B7B86">
            <w:pPr>
              <w:rPr>
                <w:rFonts w:ascii="Times New Roman" w:hAnsi="Times New Roman"/>
              </w:rPr>
            </w:pPr>
            <w:r w:rsidRPr="007B7B86">
              <w:rPr>
                <w:rFonts w:ascii="Times New Roman" w:hAnsi="Times New Roman"/>
              </w:rPr>
              <w:t>Free text of numeric values only</w:t>
            </w:r>
          </w:p>
        </w:tc>
        <w:tc>
          <w:tcPr>
            <w:tcW w:w="4585" w:type="dxa"/>
          </w:tcPr>
          <w:p w14:paraId="45C57103" w14:textId="77777777" w:rsidR="000A1D16" w:rsidRPr="007B7B86" w:rsidRDefault="000A1D16" w:rsidP="00475579">
            <w:pPr>
              <w:rPr>
                <w:rFonts w:ascii="Times New Roman" w:hAnsi="Times New Roman"/>
              </w:rPr>
            </w:pPr>
            <w:r w:rsidRPr="007B7B86">
              <w:rPr>
                <w:rFonts w:ascii="Times New Roman" w:hAnsi="Times New Roman"/>
              </w:rPr>
              <w:t xml:space="preserve">Specifies exact amount of expenditure to search. Ex. specifying 100 will show only expenditures </w:t>
            </w:r>
            <w:r w:rsidR="00475579" w:rsidRPr="007B7B86">
              <w:rPr>
                <w:rFonts w:ascii="Times New Roman" w:hAnsi="Times New Roman"/>
              </w:rPr>
              <w:t>of</w:t>
            </w:r>
            <w:r w:rsidRPr="007B7B86">
              <w:rPr>
                <w:rFonts w:ascii="Times New Roman" w:hAnsi="Times New Roman"/>
              </w:rPr>
              <w:t xml:space="preserve"> $100.</w:t>
            </w:r>
            <w:r w:rsidR="00475579" w:rsidRPr="007B7B86">
              <w:rPr>
                <w:rFonts w:ascii="Times New Roman" w:hAnsi="Times New Roman"/>
              </w:rPr>
              <w:t>00.</w:t>
            </w:r>
          </w:p>
        </w:tc>
      </w:tr>
      <w:tr w:rsidR="000A1D16" w:rsidRPr="00B502BC" w14:paraId="75CC1210" w14:textId="77777777">
        <w:tc>
          <w:tcPr>
            <w:tcW w:w="2245" w:type="dxa"/>
          </w:tcPr>
          <w:p w14:paraId="42EDFA93" w14:textId="77777777" w:rsidR="000A1D16" w:rsidRPr="007B7B86" w:rsidRDefault="000A1D16" w:rsidP="007B7B86">
            <w:pPr>
              <w:rPr>
                <w:rFonts w:ascii="Times New Roman" w:hAnsi="Times New Roman"/>
              </w:rPr>
            </w:pPr>
            <w:r w:rsidRPr="007B7B86">
              <w:rPr>
                <w:rFonts w:ascii="Times New Roman" w:hAnsi="Times New Roman"/>
              </w:rPr>
              <w:t>Account Description</w:t>
            </w:r>
          </w:p>
        </w:tc>
        <w:tc>
          <w:tcPr>
            <w:tcW w:w="2520" w:type="dxa"/>
          </w:tcPr>
          <w:p w14:paraId="3EB2ACB9" w14:textId="77777777" w:rsidR="000A1D16" w:rsidRPr="007B7B86" w:rsidRDefault="000A1D16" w:rsidP="007B7B86">
            <w:pPr>
              <w:rPr>
                <w:rFonts w:ascii="Times New Roman" w:hAnsi="Times New Roman"/>
              </w:rPr>
            </w:pPr>
            <w:r w:rsidRPr="007B7B86">
              <w:rPr>
                <w:rFonts w:ascii="Times New Roman" w:hAnsi="Times New Roman"/>
              </w:rPr>
              <w:t>Free text</w:t>
            </w:r>
          </w:p>
        </w:tc>
        <w:tc>
          <w:tcPr>
            <w:tcW w:w="4585" w:type="dxa"/>
          </w:tcPr>
          <w:p w14:paraId="67990E72" w14:textId="77777777" w:rsidR="000A1D16" w:rsidRPr="007B7B86" w:rsidRDefault="000A1D16" w:rsidP="00475579">
            <w:pPr>
              <w:rPr>
                <w:rFonts w:ascii="Times New Roman" w:hAnsi="Times New Roman"/>
              </w:rPr>
            </w:pPr>
            <w:r w:rsidRPr="007B7B86">
              <w:rPr>
                <w:rFonts w:ascii="Times New Roman" w:hAnsi="Times New Roman"/>
              </w:rPr>
              <w:t xml:space="preserve">Specifies wildcard keyword to search in account description. </w:t>
            </w:r>
            <w:r w:rsidR="00475579" w:rsidRPr="007B7B86">
              <w:rPr>
                <w:rFonts w:ascii="Times New Roman" w:hAnsi="Times New Roman"/>
              </w:rPr>
              <w:t xml:space="preserve"> </w:t>
            </w:r>
            <w:r w:rsidRPr="007B7B86">
              <w:rPr>
                <w:rFonts w:ascii="Times New Roman" w:hAnsi="Times New Roman"/>
              </w:rPr>
              <w:t>Ex. specifying “</w:t>
            </w:r>
            <w:r w:rsidR="00475579" w:rsidRPr="007B7B86">
              <w:rPr>
                <w:rFonts w:ascii="Times New Roman" w:hAnsi="Times New Roman"/>
              </w:rPr>
              <w:t>supplies</w:t>
            </w:r>
            <w:r w:rsidRPr="007B7B86">
              <w:rPr>
                <w:rFonts w:ascii="Times New Roman" w:hAnsi="Times New Roman"/>
              </w:rPr>
              <w:t xml:space="preserve">” would </w:t>
            </w:r>
            <w:r w:rsidR="00475579" w:rsidRPr="007B7B86">
              <w:rPr>
                <w:rFonts w:ascii="Times New Roman" w:hAnsi="Times New Roman"/>
              </w:rPr>
              <w:t>return</w:t>
            </w:r>
            <w:r w:rsidRPr="007B7B86">
              <w:rPr>
                <w:rFonts w:ascii="Times New Roman" w:hAnsi="Times New Roman"/>
              </w:rPr>
              <w:t xml:space="preserve"> all expenditure</w:t>
            </w:r>
            <w:r w:rsidR="00475579" w:rsidRPr="007B7B86">
              <w:rPr>
                <w:rFonts w:ascii="Times New Roman" w:hAnsi="Times New Roman"/>
              </w:rPr>
              <w:t xml:space="preserve"> record</w:t>
            </w:r>
            <w:r w:rsidRPr="007B7B86">
              <w:rPr>
                <w:rFonts w:ascii="Times New Roman" w:hAnsi="Times New Roman"/>
              </w:rPr>
              <w:t xml:space="preserve">s which contain that word in </w:t>
            </w:r>
            <w:r w:rsidR="00475579" w:rsidRPr="007B7B86">
              <w:rPr>
                <w:rFonts w:ascii="Times New Roman" w:hAnsi="Times New Roman"/>
              </w:rPr>
              <w:t xml:space="preserve">the </w:t>
            </w:r>
            <w:r w:rsidRPr="007B7B86">
              <w:rPr>
                <w:rFonts w:ascii="Times New Roman" w:hAnsi="Times New Roman"/>
              </w:rPr>
              <w:t xml:space="preserve">account description </w:t>
            </w:r>
            <w:r w:rsidR="00475579" w:rsidRPr="007B7B86">
              <w:rPr>
                <w:rFonts w:ascii="Times New Roman" w:hAnsi="Times New Roman"/>
              </w:rPr>
              <w:t>such as</w:t>
            </w:r>
            <w:r w:rsidRPr="007B7B86">
              <w:rPr>
                <w:rFonts w:ascii="Times New Roman" w:hAnsi="Times New Roman"/>
              </w:rPr>
              <w:t xml:space="preserve"> “Instructional Supplies”.</w:t>
            </w:r>
          </w:p>
        </w:tc>
      </w:tr>
      <w:tr w:rsidR="000A1D16" w:rsidRPr="00B502BC" w14:paraId="1E5805C1" w14:textId="77777777">
        <w:tc>
          <w:tcPr>
            <w:tcW w:w="2245" w:type="dxa"/>
          </w:tcPr>
          <w:p w14:paraId="30DDEA2C" w14:textId="77777777" w:rsidR="000A1D16" w:rsidRPr="007B7B86" w:rsidRDefault="000A1D16" w:rsidP="007B7B86">
            <w:pPr>
              <w:rPr>
                <w:rFonts w:ascii="Times New Roman" w:hAnsi="Times New Roman"/>
              </w:rPr>
            </w:pPr>
            <w:r w:rsidRPr="007B7B86">
              <w:rPr>
                <w:rFonts w:ascii="Times New Roman" w:hAnsi="Times New Roman"/>
              </w:rPr>
              <w:t>Account Code</w:t>
            </w:r>
          </w:p>
        </w:tc>
        <w:tc>
          <w:tcPr>
            <w:tcW w:w="2520" w:type="dxa"/>
          </w:tcPr>
          <w:p w14:paraId="4C6D6549" w14:textId="77777777" w:rsidR="000A1D16" w:rsidRPr="007B7B86" w:rsidRDefault="000A1D16" w:rsidP="007B7B86">
            <w:pPr>
              <w:rPr>
                <w:rFonts w:ascii="Times New Roman" w:hAnsi="Times New Roman"/>
              </w:rPr>
            </w:pPr>
            <w:r w:rsidRPr="007B7B86">
              <w:rPr>
                <w:rFonts w:ascii="Times New Roman" w:hAnsi="Times New Roman"/>
              </w:rPr>
              <w:t>Free text</w:t>
            </w:r>
          </w:p>
        </w:tc>
        <w:tc>
          <w:tcPr>
            <w:tcW w:w="4585" w:type="dxa"/>
          </w:tcPr>
          <w:p w14:paraId="1BD3906A" w14:textId="77777777" w:rsidR="000A1D16" w:rsidRPr="007B7B86" w:rsidRDefault="000A1D16" w:rsidP="007B7B86">
            <w:pPr>
              <w:keepNext/>
              <w:rPr>
                <w:rFonts w:ascii="Times New Roman" w:hAnsi="Times New Roman"/>
              </w:rPr>
            </w:pPr>
            <w:r w:rsidRPr="007B7B86">
              <w:rPr>
                <w:rFonts w:ascii="Times New Roman" w:hAnsi="Times New Roman"/>
              </w:rPr>
              <w:t>Specifies wildcard keyword to search in account code. Ex. specifying “</w:t>
            </w:r>
            <w:r w:rsidR="00475579" w:rsidRPr="007B7B86">
              <w:rPr>
                <w:rFonts w:ascii="Times New Roman" w:hAnsi="Times New Roman"/>
              </w:rPr>
              <w:t>2</w:t>
            </w:r>
            <w:r w:rsidRPr="007B7B86">
              <w:rPr>
                <w:rFonts w:ascii="Times New Roman" w:hAnsi="Times New Roman"/>
              </w:rPr>
              <w:t xml:space="preserve">000” would </w:t>
            </w:r>
            <w:r w:rsidR="008652E7" w:rsidRPr="007B7B86">
              <w:rPr>
                <w:rFonts w:ascii="Times New Roman" w:hAnsi="Times New Roman"/>
              </w:rPr>
              <w:t xml:space="preserve">return all expenditure records which contain </w:t>
            </w:r>
            <w:r w:rsidRPr="007B7B86">
              <w:rPr>
                <w:rFonts w:ascii="Times New Roman" w:hAnsi="Times New Roman"/>
              </w:rPr>
              <w:t xml:space="preserve">that </w:t>
            </w:r>
            <w:r w:rsidR="008652E7" w:rsidRPr="007B7B86">
              <w:rPr>
                <w:rFonts w:ascii="Times New Roman" w:hAnsi="Times New Roman"/>
              </w:rPr>
              <w:t>text</w:t>
            </w:r>
            <w:r w:rsidRPr="007B7B86">
              <w:rPr>
                <w:rFonts w:ascii="Times New Roman" w:hAnsi="Times New Roman"/>
              </w:rPr>
              <w:t xml:space="preserve"> in </w:t>
            </w:r>
            <w:r w:rsidR="008652E7" w:rsidRPr="007B7B86">
              <w:rPr>
                <w:rFonts w:ascii="Times New Roman" w:hAnsi="Times New Roman"/>
              </w:rPr>
              <w:t xml:space="preserve">the </w:t>
            </w:r>
            <w:r w:rsidRPr="007B7B86">
              <w:rPr>
                <w:rFonts w:ascii="Times New Roman" w:hAnsi="Times New Roman"/>
              </w:rPr>
              <w:t xml:space="preserve">account code </w:t>
            </w:r>
            <w:r w:rsidR="008652E7" w:rsidRPr="007B7B86">
              <w:rPr>
                <w:rFonts w:ascii="Times New Roman" w:hAnsi="Times New Roman"/>
              </w:rPr>
              <w:t>such as</w:t>
            </w:r>
            <w:r w:rsidRPr="007B7B86">
              <w:rPr>
                <w:rFonts w:ascii="Times New Roman" w:hAnsi="Times New Roman"/>
              </w:rPr>
              <w:t xml:space="preserve"> “3000-41-23-2000-5-000-000-000”.</w:t>
            </w:r>
          </w:p>
        </w:tc>
      </w:tr>
    </w:tbl>
    <w:p w14:paraId="31E18F63" w14:textId="77777777" w:rsidR="000A1D16" w:rsidRPr="00B502BC" w:rsidRDefault="000A1D16" w:rsidP="000A1D16">
      <w:pPr>
        <w:pStyle w:val="Caption"/>
      </w:pPr>
      <w:r>
        <w:t xml:space="preserve">Table </w:t>
      </w:r>
      <w:r w:rsidR="009E71E6">
        <w:rPr>
          <w:noProof/>
        </w:rPr>
        <w:fldChar w:fldCharType="begin"/>
      </w:r>
      <w:r w:rsidR="00B16B67">
        <w:rPr>
          <w:noProof/>
        </w:rPr>
        <w:instrText xml:space="preserve"> SEQ Table \* ARABIC </w:instrText>
      </w:r>
      <w:r w:rsidR="009E71E6">
        <w:rPr>
          <w:noProof/>
        </w:rPr>
        <w:fldChar w:fldCharType="separate"/>
      </w:r>
      <w:r w:rsidR="007F7B60">
        <w:rPr>
          <w:noProof/>
        </w:rPr>
        <w:t>1</w:t>
      </w:r>
      <w:r w:rsidR="009E71E6">
        <w:rPr>
          <w:noProof/>
        </w:rPr>
        <w:fldChar w:fldCharType="end"/>
      </w:r>
      <w:r>
        <w:t xml:space="preserve"> Search criteria list</w:t>
      </w:r>
    </w:p>
    <w:p w14:paraId="35468D60" w14:textId="77777777" w:rsidR="000A1D16" w:rsidRDefault="000A1D16" w:rsidP="000A1D16">
      <w:pPr>
        <w:rPr>
          <w:rFonts w:ascii="Times New Roman" w:hAnsi="Times New Roman"/>
        </w:rPr>
      </w:pPr>
      <w:r w:rsidRPr="00B502BC">
        <w:rPr>
          <w:rFonts w:ascii="Times New Roman" w:hAnsi="Times New Roman"/>
        </w:rPr>
        <w:lastRenderedPageBreak/>
        <w:t xml:space="preserve">In addition to the search </w:t>
      </w:r>
      <w:r w:rsidR="008652E7">
        <w:rPr>
          <w:rFonts w:ascii="Times New Roman" w:hAnsi="Times New Roman"/>
        </w:rPr>
        <w:t>function, records may be sorted by any column</w:t>
      </w:r>
      <w:r w:rsidRPr="00B502BC">
        <w:rPr>
          <w:rFonts w:ascii="Times New Roman" w:hAnsi="Times New Roman"/>
        </w:rPr>
        <w:t xml:space="preserve">. </w:t>
      </w:r>
    </w:p>
    <w:p w14:paraId="6EAA6F7E" w14:textId="77777777" w:rsidR="00984775" w:rsidRPr="00B502BC" w:rsidRDefault="0045289F" w:rsidP="000A1D16">
      <w:pPr>
        <w:rPr>
          <w:rFonts w:ascii="Times New Roman" w:hAnsi="Times New Roman"/>
        </w:rPr>
      </w:pPr>
      <w:r>
        <w:rPr>
          <w:noProof/>
        </w:rPr>
        <mc:AlternateContent>
          <mc:Choice Requires="wps">
            <w:drawing>
              <wp:anchor distT="0" distB="0" distL="114300" distR="114300" simplePos="0" relativeHeight="251816960" behindDoc="0" locked="0" layoutInCell="1" allowOverlap="1" wp14:anchorId="518A8A5C" wp14:editId="4AEAC3D6">
                <wp:simplePos x="0" y="0"/>
                <wp:positionH relativeFrom="column">
                  <wp:posOffset>2543810</wp:posOffset>
                </wp:positionH>
                <wp:positionV relativeFrom="paragraph">
                  <wp:posOffset>201295</wp:posOffset>
                </wp:positionV>
                <wp:extent cx="643890" cy="207010"/>
                <wp:effectExtent l="0" t="0" r="3810" b="2540"/>
                <wp:wrapNone/>
                <wp:docPr id="5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 cy="2070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3062596" id="Oval 9" o:spid="_x0000_s1026" style="position:absolute;margin-left:200.3pt;margin-top:15.85pt;width:50.7pt;height:16.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FESiQIAAHoFAAAOAAAAZHJzL2Uyb0RvYy54bWysVEtv2zAMvg/YfxB0X+1k6cuoUwQtMgwI&#10;2mDt0LMiS7EwWdQkJU7260fJjwZrscMwHwRT/PjxIZI3t4dGk71wXoEp6eQsp0QYDpUy25J+f15+&#10;uqLEB2YqpsGIkh6Fp7fzjx9uWluIKdSgK+EIkhhftLakdQi2yDLPa9EwfwZWGFRKcA0LKLptVjnW&#10;Inujs2meX2QtuMo64MJ7vL3vlHSe+KUUPDxK6UUguqQYW0inS+cmntn8hhVbx2yteB8G+4coGqYM&#10;Oh2p7llgZOfUG6pGcQceZDjj0GQgpeIi5YDZTPI/snmqmRUpFyyOt2OZ/P+j5Q/7J7t2MXRvV8B/&#10;eKxI1lpfjJoo+B5zkK6JWAycHFIVj2MVxSEQjpcXs89X11hrjqppfolpxSpnrBiMrfPhi4CGxJ+S&#10;Cq2V9TFPVrD9yocOPaDitYGl0jq9lTYpVtCqindJcNvNnXZkz/CRl8scv96jf4Wh/2iaUuuySXmF&#10;oxaRQ5tvQhJVYfzTFEnqQDHSMs6FCZNOVbNKdN7OT53Fno0WKdlEGJklRjly9wQDsiMZuLu8e3w0&#10;FamBR+P8b4F1xqNF8gwmjMaNMuDeI9CYVe+5ww9F6koTq7SB6rh2xEE3Pt7ypcKnWzEf1szhvOBr&#10;4w4Ij3hIDW1Jof+jpAb36737iMc2Ri0lLc5fSf3PHXOCEv3VYINfT2azOLBJmJ1fTlFwp5rNqcbs&#10;mjvA15/gtrE8/UZ80MOvdNC84KpYRK+oYoaj75Ly4AbhLnR7AZcNF4tFguGQWhZW5snySB6rGvvy&#10;+fDCnO37N2DjP8Awq296uMNGSwOLXQCpUoO/1rWvNw54apx+GcUNcion1OvKnP8GAAD//wMAUEsD&#10;BBQABgAIAAAAIQCQnfo64QAAAAkBAAAPAAAAZHJzL2Rvd25yZXYueG1sTI9NS8NAEIbvQv/DMoI3&#10;u+lHGonZFFEDIvXQaim9bbPTJDQ7G7LbNv57x5Meh3l43vfNloNtxQV73zhSMBlHIJBKZxqqFHx9&#10;FvcPIHzQZHTrCBV8o4dlPrrJdGrcldZ42YRKsIR8qhXUIXSplL6s0Wo/dh0S/46utzrw2VfS9PrK&#10;ctvKaRQtpNUNcUKtO3yusTxtzlbB/PiyTpLte7J/iz+K4bVYxbudV+rudnh6BBFwCH8w/Nbn6pBz&#10;p4M7k/GiZQfbGVUwmyQgGIijKY87KFjMZyDzTP5fkP8AAAD//wMAUEsBAi0AFAAGAAgAAAAhALaD&#10;OJL+AAAA4QEAABMAAAAAAAAAAAAAAAAAAAAAAFtDb250ZW50X1R5cGVzXS54bWxQSwECLQAUAAYA&#10;CAAAACEAOP0h/9YAAACUAQAACwAAAAAAAAAAAAAAAAAvAQAAX3JlbHMvLnJlbHNQSwECLQAUAAYA&#10;CAAAACEA9txREokCAAB6BQAADgAAAAAAAAAAAAAAAAAuAgAAZHJzL2Uyb0RvYy54bWxQSwECLQAU&#10;AAYACAAAACEAkJ36OuEAAAAJAQAADwAAAAAAAAAAAAAAAADjBAAAZHJzL2Rvd25yZXYueG1sUEsF&#10;BgAAAAAEAAQA8wAAAPEFAAAAAA==&#10;" filled="f" strokecolor="red" strokeweight="1pt">
                <v:stroke joinstyle="miter"/>
                <v:path arrowok="t"/>
              </v:oval>
            </w:pict>
          </mc:Fallback>
        </mc:AlternateContent>
      </w:r>
      <w:r w:rsidR="00984775">
        <w:rPr>
          <w:noProof/>
        </w:rPr>
        <w:drawing>
          <wp:inline distT="0" distB="0" distL="0" distR="0" wp14:anchorId="2B67CF78" wp14:editId="645C6626">
            <wp:extent cx="5943600" cy="1184275"/>
            <wp:effectExtent l="0" t="0" r="0" b="0"/>
            <wp:docPr id="153" name="Picture 153" descr="image showing how to sort expenditure, by clicking on the expenditur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image showing how to sort expenditure, by clicking on the expenditure title"/>
                    <pic:cNvPicPr/>
                  </pic:nvPicPr>
                  <pic:blipFill>
                    <a:blip r:embed="rId36"/>
                    <a:stretch>
                      <a:fillRect/>
                    </a:stretch>
                  </pic:blipFill>
                  <pic:spPr>
                    <a:xfrm>
                      <a:off x="0" y="0"/>
                      <a:ext cx="5943600" cy="1184275"/>
                    </a:xfrm>
                    <a:prstGeom prst="rect">
                      <a:avLst/>
                    </a:prstGeom>
                  </pic:spPr>
                </pic:pic>
              </a:graphicData>
            </a:graphic>
          </wp:inline>
        </w:drawing>
      </w:r>
    </w:p>
    <w:p w14:paraId="1B8429E4" w14:textId="77777777" w:rsidR="000A1D16" w:rsidRPr="003146D1" w:rsidRDefault="000A1D16" w:rsidP="000A1D16">
      <w:pPr>
        <w:pStyle w:val="Caption"/>
      </w:pPr>
      <w:r w:rsidRPr="003146D1">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2</w:t>
      </w:r>
      <w:r w:rsidR="009E71E6">
        <w:rPr>
          <w:noProof/>
        </w:rPr>
        <w:fldChar w:fldCharType="end"/>
      </w:r>
      <w:r w:rsidRPr="003146D1">
        <w:t xml:space="preserve"> Sorting data by column</w:t>
      </w:r>
    </w:p>
    <w:p w14:paraId="3847BFB5" w14:textId="77777777" w:rsidR="000A1D16" w:rsidRDefault="000A1D16" w:rsidP="000A1D16">
      <w:pPr>
        <w:rPr>
          <w:rFonts w:ascii="Times New Roman" w:hAnsi="Times New Roman"/>
          <w:b/>
        </w:rPr>
      </w:pPr>
      <w:r w:rsidRPr="00B502BC">
        <w:rPr>
          <w:rFonts w:ascii="Times New Roman" w:hAnsi="Times New Roman"/>
        </w:rPr>
        <w:t xml:space="preserve">Clicking on the header of </w:t>
      </w:r>
      <w:r w:rsidR="008652E7">
        <w:rPr>
          <w:rFonts w:ascii="Times New Roman" w:hAnsi="Times New Roman"/>
        </w:rPr>
        <w:t xml:space="preserve">a </w:t>
      </w:r>
      <w:r w:rsidRPr="00B502BC">
        <w:rPr>
          <w:rFonts w:ascii="Times New Roman" w:hAnsi="Times New Roman"/>
        </w:rPr>
        <w:t>particular column sort</w:t>
      </w:r>
      <w:r w:rsidR="008652E7">
        <w:rPr>
          <w:rFonts w:ascii="Times New Roman" w:hAnsi="Times New Roman"/>
        </w:rPr>
        <w:t>s</w:t>
      </w:r>
      <w:r w:rsidRPr="00B502BC">
        <w:rPr>
          <w:rFonts w:ascii="Times New Roman" w:hAnsi="Times New Roman"/>
        </w:rPr>
        <w:t xml:space="preserve"> the </w:t>
      </w:r>
      <w:r>
        <w:rPr>
          <w:rFonts w:ascii="Times New Roman" w:hAnsi="Times New Roman"/>
        </w:rPr>
        <w:t>data by ascending and clicking it again sort</w:t>
      </w:r>
      <w:r w:rsidR="008652E7">
        <w:rPr>
          <w:rFonts w:ascii="Times New Roman" w:hAnsi="Times New Roman"/>
        </w:rPr>
        <w:t>s</w:t>
      </w:r>
      <w:r>
        <w:rPr>
          <w:rFonts w:ascii="Times New Roman" w:hAnsi="Times New Roman"/>
        </w:rPr>
        <w:t xml:space="preserve"> the data</w:t>
      </w:r>
      <w:r w:rsidRPr="00B502BC">
        <w:rPr>
          <w:rFonts w:ascii="Times New Roman" w:hAnsi="Times New Roman"/>
        </w:rPr>
        <w:t xml:space="preserve"> by descending. </w:t>
      </w:r>
      <w:r w:rsidR="008652E7">
        <w:rPr>
          <w:rFonts w:ascii="Times New Roman" w:hAnsi="Times New Roman"/>
        </w:rPr>
        <w:t xml:space="preserve"> </w:t>
      </w:r>
      <w:r w:rsidRPr="00B502BC">
        <w:rPr>
          <w:rFonts w:ascii="Times New Roman" w:hAnsi="Times New Roman"/>
        </w:rPr>
        <w:t xml:space="preserve">Note that </w:t>
      </w:r>
      <w:r w:rsidR="008652E7">
        <w:rPr>
          <w:rFonts w:ascii="Times New Roman" w:hAnsi="Times New Roman"/>
        </w:rPr>
        <w:t>the sort order is preserved when navigating to different pages of the expenditure screen, however is lost if the search criteria are changed</w:t>
      </w:r>
      <w:r w:rsidRPr="00B502BC">
        <w:rPr>
          <w:rFonts w:ascii="Times New Roman" w:hAnsi="Times New Roman"/>
        </w:rPr>
        <w:t>.</w:t>
      </w:r>
    </w:p>
    <w:p w14:paraId="33925F37" w14:textId="77777777" w:rsidR="000A1D16" w:rsidRPr="00AD4E5E" w:rsidRDefault="000A1D16" w:rsidP="00AD4E5E">
      <w:pPr>
        <w:pStyle w:val="Heading4"/>
        <w:rPr>
          <w:rFonts w:ascii="Times New Roman" w:hAnsi="Times New Roman"/>
          <w:sz w:val="24"/>
          <w:szCs w:val="24"/>
        </w:rPr>
      </w:pPr>
      <w:bookmarkStart w:id="72" w:name="_Toc502243010"/>
      <w:bookmarkStart w:id="73" w:name="_Toc502243029"/>
      <w:bookmarkStart w:id="74" w:name="_Toc170214708"/>
      <w:r w:rsidRPr="00AD4E5E">
        <w:rPr>
          <w:rFonts w:ascii="Times New Roman" w:hAnsi="Times New Roman"/>
          <w:sz w:val="24"/>
          <w:szCs w:val="24"/>
        </w:rPr>
        <w:t>2.4.3 Modifying Expenditures</w:t>
      </w:r>
      <w:bookmarkEnd w:id="72"/>
      <w:bookmarkEnd w:id="73"/>
      <w:bookmarkEnd w:id="74"/>
    </w:p>
    <w:p w14:paraId="115BA05E" w14:textId="77777777" w:rsidR="000A1D16" w:rsidRDefault="008652E7" w:rsidP="000A1D16">
      <w:pPr>
        <w:rPr>
          <w:rFonts w:ascii="Times New Roman" w:hAnsi="Times New Roman"/>
        </w:rPr>
      </w:pPr>
      <w:r>
        <w:rPr>
          <w:rFonts w:ascii="Times New Roman" w:hAnsi="Times New Roman"/>
        </w:rPr>
        <w:t>This screen also allows modification (</w:t>
      </w:r>
      <w:r w:rsidR="000A1D16" w:rsidRPr="00EF2CA0">
        <w:rPr>
          <w:rFonts w:ascii="Times New Roman" w:hAnsi="Times New Roman"/>
        </w:rPr>
        <w:t>i.e. create, update and delete</w:t>
      </w:r>
      <w:r>
        <w:rPr>
          <w:rFonts w:ascii="Times New Roman" w:hAnsi="Times New Roman"/>
        </w:rPr>
        <w:t>) of</w:t>
      </w:r>
      <w:r w:rsidR="000A1D16" w:rsidRPr="00EF2CA0">
        <w:rPr>
          <w:rFonts w:ascii="Times New Roman" w:hAnsi="Times New Roman"/>
        </w:rPr>
        <w:t xml:space="preserve"> any expenditure record. Each expenditure record has two small buttons in the last column </w:t>
      </w:r>
      <w:r>
        <w:rPr>
          <w:rFonts w:ascii="Times New Roman" w:hAnsi="Times New Roman"/>
        </w:rPr>
        <w:t>to Edit or</w:t>
      </w:r>
      <w:r w:rsidR="000A1D16" w:rsidRPr="00EF2CA0">
        <w:rPr>
          <w:rFonts w:ascii="Times New Roman" w:hAnsi="Times New Roman"/>
        </w:rPr>
        <w:t xml:space="preserve"> Delete. </w:t>
      </w:r>
      <w:r>
        <w:rPr>
          <w:rFonts w:ascii="Times New Roman" w:hAnsi="Times New Roman"/>
        </w:rPr>
        <w:t xml:space="preserve"> </w:t>
      </w:r>
      <w:r w:rsidR="000A1D16" w:rsidRPr="00EF2CA0">
        <w:rPr>
          <w:rFonts w:ascii="Times New Roman" w:hAnsi="Times New Roman"/>
        </w:rPr>
        <w:t xml:space="preserve">There is a </w:t>
      </w:r>
      <w:r>
        <w:rPr>
          <w:rFonts w:ascii="Times New Roman" w:hAnsi="Times New Roman"/>
        </w:rPr>
        <w:t>larger</w:t>
      </w:r>
      <w:r w:rsidR="000A1D16" w:rsidRPr="00EF2CA0">
        <w:rPr>
          <w:rFonts w:ascii="Times New Roman" w:hAnsi="Times New Roman"/>
        </w:rPr>
        <w:t xml:space="preserve"> green button on the top left of data grid </w:t>
      </w:r>
      <w:r w:rsidR="00FE68DB">
        <w:rPr>
          <w:rFonts w:ascii="Times New Roman" w:hAnsi="Times New Roman"/>
        </w:rPr>
        <w:t>to</w:t>
      </w:r>
      <w:r w:rsidR="000A1D16" w:rsidRPr="00EF2CA0">
        <w:rPr>
          <w:rFonts w:ascii="Times New Roman" w:hAnsi="Times New Roman"/>
        </w:rPr>
        <w:t xml:space="preserve"> Add expenditures.</w:t>
      </w:r>
    </w:p>
    <w:p w14:paraId="0323F265" w14:textId="77777777" w:rsidR="00960611" w:rsidRDefault="0045289F" w:rsidP="000A1D16">
      <w:pPr>
        <w:rPr>
          <w:rFonts w:ascii="Times New Roman" w:hAnsi="Times New Roman"/>
        </w:rPr>
      </w:pPr>
      <w:r>
        <w:rPr>
          <w:noProof/>
        </w:rPr>
        <mc:AlternateContent>
          <mc:Choice Requires="wps">
            <w:drawing>
              <wp:anchor distT="0" distB="0" distL="114300" distR="114300" simplePos="0" relativeHeight="251817984" behindDoc="0" locked="0" layoutInCell="1" allowOverlap="1" wp14:anchorId="326E7A0F" wp14:editId="534D5363">
                <wp:simplePos x="0" y="0"/>
                <wp:positionH relativeFrom="column">
                  <wp:posOffset>897890</wp:posOffset>
                </wp:positionH>
                <wp:positionV relativeFrom="paragraph">
                  <wp:posOffset>23495</wp:posOffset>
                </wp:positionV>
                <wp:extent cx="421640" cy="152400"/>
                <wp:effectExtent l="323850" t="0" r="0" b="38100"/>
                <wp:wrapNone/>
                <wp:docPr id="52" name="Line Callout 1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 cy="152400"/>
                        </a:xfrm>
                        <a:prstGeom prst="borderCallout1">
                          <a:avLst>
                            <a:gd name="adj1" fmla="val 75000"/>
                            <a:gd name="adj2" fmla="val -18074"/>
                            <a:gd name="adj3" fmla="val 72917"/>
                            <a:gd name="adj4" fmla="val -71685"/>
                          </a:avLst>
                        </a:prstGeom>
                        <a:solidFill>
                          <a:srgbClr val="C00000"/>
                        </a:solidFill>
                        <a:ln w="9525">
                          <a:solidFill>
                            <a:srgbClr val="C00000"/>
                          </a:solidFill>
                          <a:miter lim="800000"/>
                          <a:headEnd type="none" w="med" len="med"/>
                          <a:tailEnd type="triangle" w="med" len="med"/>
                        </a:ln>
                      </wps:spPr>
                      <wps:txbx>
                        <w:txbxContent>
                          <w:p w14:paraId="5D729655" w14:textId="77777777" w:rsidR="00261D7F" w:rsidRPr="00951CE6" w:rsidRDefault="00261D7F" w:rsidP="00960611">
                            <w:pPr>
                              <w:rPr>
                                <w:sz w:val="16"/>
                                <w:szCs w:val="16"/>
                              </w:rPr>
                            </w:pPr>
                            <w:r w:rsidRPr="00951CE6">
                              <w:rPr>
                                <w:sz w:val="16"/>
                                <w:szCs w:val="16"/>
                              </w:rPr>
                              <w:t>Add</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E7A0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1" o:spid="_x0000_s1048" type="#_x0000_t47" style="position:absolute;margin-left:70.7pt;margin-top:1.85pt;width:33.2pt;height:1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kGXQIAAO4EAAAOAAAAZHJzL2Uyb0RvYy54bWysVNuO0zAQfUfiHyy/t7nQbtuo6Qp1WYS0&#10;XKSFD3BspzH4hu02LV/P2Gm7gRUSQrxYY/t45syZGa9vj0qiA3deGF3jYppjxDU1TOhdjb98vp8s&#10;MfKBaEak0bzGJ+7x7ebli3VvK16azkjGHQIn2le9rXEXgq2yzNOOK+KnxnINl61xigTYul3GHOnB&#10;u5JZmec3WW8cs85Q7j2c3g2XeJP8ty2n4WPbeh6QrDFwC2l1aW3imm3WpNo5YjtBzzTIP7BQRGgI&#10;enV1RwJBeyeeuVKCOuNNG6bUqMy0raA85QDZFPlv2Tx2xPKUC4jj7VUm///c0g+HR/vJRerePhj6&#10;zYMiWW99db2JGw8Y1PTvDYMakn0wKdlj61R8CWmgY9L0dNWUHwOicDgri5sZKE/hqpiXszxpnpHq&#10;8tg6H95yo1A0atxAPbnbEinNPhQpDDk8+JDEZUgTFRmwrwVGrZJQqwORaDHPB79QgBGmHGMmxTJf&#10;zM4FH4FejUGLclUsnmNmY8xkUdws5xEEWZy5gXXJI0lppGD3Qsq0cbtmKx0CojXeAtGrBH4Mkxr1&#10;NV7Ny3lK+pc7/3culAgwTFKoGi+vcUjVccLeaIbCyYJ2GuYQx1CKM4wkh7GNVhqEQIR8QgYniN7J&#10;P6AhZanPvRLbI46cr8KxOSLBalyW0WU8agw7Qfc4MwwffBZgdMb9ABYweDX23/fEQRT5TkNnr4pZ&#10;7JeQNmC48WlzOSWagosaB4wGcxuGqd5bJ3YdRBh6R5vX0K2tCJe2HticecNQpSqeP4A4teN9Qj19&#10;U5ufAAAA//8DAFBLAwQUAAYACAAAACEATPKRr90AAAAIAQAADwAAAGRycy9kb3ducmV2LnhtbEyP&#10;wU7DMBBE70j8g7VI3KjdEjUlxKkACW490CIkbm68JFHtdRS7Sfr3LCe47WhGs2/K7eydGHGIXSAN&#10;y4UCgVQH21Gj4ePwercBEZMha1wg1HDBCNvq+qo0hQ0TveO4T43gEoqF0dCm1BdSxrpFb+Ii9Ejs&#10;fYfBm8RyaKQdzMTl3smVUmvpTUf8oTU9vrRYn/Znr+HTqfV0OT3nabehMVNq93b4etD69mZ+egSR&#10;cE5/YfjFZ3SomOkYzmSjcKyzZcZRDfc5CPZXKucpRz7yHGRVyv8Dqh8AAAD//wMAUEsBAi0AFAAG&#10;AAgAAAAhALaDOJL+AAAA4QEAABMAAAAAAAAAAAAAAAAAAAAAAFtDb250ZW50X1R5cGVzXS54bWxQ&#10;SwECLQAUAAYACAAAACEAOP0h/9YAAACUAQAACwAAAAAAAAAAAAAAAAAvAQAAX3JlbHMvLnJlbHNQ&#10;SwECLQAUAAYACAAAACEANEf5Bl0CAADuBAAADgAAAAAAAAAAAAAAAAAuAgAAZHJzL2Uyb0RvYy54&#10;bWxQSwECLQAUAAYACAAAACEATPKRr90AAAAIAQAADwAAAAAAAAAAAAAAAAC3BAAAZHJzL2Rvd25y&#10;ZXYueG1sUEsFBgAAAAAEAAQA8wAAAMEFAAAAAA==&#10;" adj="-15484,15750,-3904,16200" fillcolor="#c00000" strokecolor="#c00000">
                <v:stroke startarrow="block"/>
                <v:textbox inset=",0,,0">
                  <w:txbxContent>
                    <w:p w14:paraId="5D729655" w14:textId="77777777" w:rsidR="00261D7F" w:rsidRPr="00951CE6" w:rsidRDefault="00261D7F" w:rsidP="00960611">
                      <w:pPr>
                        <w:rPr>
                          <w:sz w:val="16"/>
                          <w:szCs w:val="16"/>
                        </w:rPr>
                      </w:pPr>
                      <w:r w:rsidRPr="00951CE6">
                        <w:rPr>
                          <w:sz w:val="16"/>
                          <w:szCs w:val="16"/>
                        </w:rPr>
                        <w:t>Add</w:t>
                      </w: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5884D0CF" wp14:editId="7A4B78DA">
                <wp:simplePos x="0" y="0"/>
                <wp:positionH relativeFrom="column">
                  <wp:posOffset>4928870</wp:posOffset>
                </wp:positionH>
                <wp:positionV relativeFrom="paragraph">
                  <wp:posOffset>293370</wp:posOffset>
                </wp:positionV>
                <wp:extent cx="485140" cy="152400"/>
                <wp:effectExtent l="0" t="0" r="334010" b="247650"/>
                <wp:wrapNone/>
                <wp:docPr id="51" name="Line Callout 1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140" cy="152400"/>
                        </a:xfrm>
                        <a:prstGeom prst="borderCallout1">
                          <a:avLst>
                            <a:gd name="adj1" fmla="val 75000"/>
                            <a:gd name="adj2" fmla="val 115269"/>
                            <a:gd name="adj3" fmla="val 239583"/>
                            <a:gd name="adj4" fmla="val 162468"/>
                          </a:avLst>
                        </a:prstGeom>
                        <a:solidFill>
                          <a:srgbClr val="C00000"/>
                        </a:solidFill>
                        <a:ln w="9525">
                          <a:solidFill>
                            <a:srgbClr val="C00000"/>
                          </a:solidFill>
                          <a:miter lim="800000"/>
                          <a:headEnd type="none" w="med" len="med"/>
                          <a:tailEnd type="triangle" w="med" len="med"/>
                        </a:ln>
                      </wps:spPr>
                      <wps:txbx>
                        <w:txbxContent>
                          <w:p w14:paraId="220491B1" w14:textId="77777777" w:rsidR="00261D7F" w:rsidRPr="00951CE6" w:rsidRDefault="00261D7F" w:rsidP="00960611">
                            <w:pPr>
                              <w:rPr>
                                <w:sz w:val="16"/>
                                <w:szCs w:val="16"/>
                              </w:rPr>
                            </w:pPr>
                            <w:r>
                              <w:rPr>
                                <w:sz w:val="16"/>
                                <w:szCs w:val="16"/>
                              </w:rPr>
                              <w:t>Delete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D0CF" id="Line Callout 1 12" o:spid="_x0000_s1049" type="#_x0000_t47" style="position:absolute;margin-left:388.1pt;margin-top:23.1pt;width:38.2pt;height:1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OtXAIAAO8EAAAOAAAAZHJzL2Uyb0RvYy54bWysVNuO0zAQfUfiHyy/01x6oY2arlCXRUjL&#10;RVr4AMd2GoNv2G7T8vU7dtpuYIWEEC/W2D6eOXNmxuubo5LowJ0XRte4mOQYcU0NE3pX469f7l4t&#10;MfKBaEak0bzGJ+7xzebli3VvK16azkjGHQIn2le9rXEXgq2yzNOOK+InxnINl61xigTYul3GHOnB&#10;u5JZmeeLrDeOWWco9x5Ob4dLvEn+25bT8KltPQ9I1hi4hbS6tDZxzTZrUu0csZ2gZxrkH1goIjQE&#10;vbq6JYGgvRPPXClBnfGmDRNqVGbaVlCecoBsivy3bB46YnnKBcTx9iqT/39u6cfDg/3sInVv7w39&#10;7kGRrLe+ut7EjQcMavoPhkENyT6YlOyxdSq+hDTQMWl6umrKjwFROJwt58UMlKdwVczLWZ40z0h1&#10;eWydD++4USgaNW6gntxtiZRmH4oUhhzufUjiMqSJigzYtwKjVkmo1YFI9HqeD36hACNMOcYUEH2x&#10;Ohd8BJqOQeV0NV9On4NmY1CxKGeLZQRBGmdyYF0SSVoaKdidkDJt3K7ZSoeAaY23wPSqgR/DpEZ9&#10;jVfzcp6y/uXO/50LJQJMkxSqxstrHFJ1nLC3mqFwsiCehkHEMZTiDCPJYW6jlSYhECGfkMEJonfy&#10;D2hIWepzs8T+iDPnq3BsjkiwGpdJxnjUGHaC9nFmmD74LcDojPsJLGDyaux/7ImDKPK9htZeFbPY&#10;MCFtwHDj0+ZySjQFFzUOGA3mNgxjvbdO7DqIMDSPNm+gXVsRLn09sDnzhqlKVTz/AHFsx/uEevqn&#10;No8AAAD//wMAUEsDBBQABgAIAAAAIQBsakwD3AAAAAkBAAAPAAAAZHJzL2Rvd25yZXYueG1sTI89&#10;T8MwEIZ3JP6DdUhs1G6AtApxKkRVqQsDBcHqxEccEZ+j2G3Sf891gul0eh+9H+Vm9r044Ri7QBqW&#10;CwUCqQm2o1bDx/vubg0iJkPW9IFQwxkjbKrrq9IUNkz0hqdDagWbUCyMBpfSUEgZG4fexEUYkFj7&#10;DqM3id+xlXY0E5v7XmZK5dKbjjjBmQFfHDY/h6PnEPe5D/VXfbZqS8tpizZl969a397Mz08gEs7p&#10;D4ZLfa4OFXeqw5FsFL2G1SrPGNXwcLkMrB+zHETNispAVqX8v6D6BQAA//8DAFBLAQItABQABgAI&#10;AAAAIQC2gziS/gAAAOEBAAATAAAAAAAAAAAAAAAAAAAAAABbQ29udGVudF9UeXBlc10ueG1sUEsB&#10;Ai0AFAAGAAgAAAAhADj9If/WAAAAlAEAAAsAAAAAAAAAAAAAAAAALwEAAF9yZWxzLy5yZWxzUEsB&#10;Ai0AFAAGAAgAAAAhACNN861cAgAA7wQAAA4AAAAAAAAAAAAAAAAALgIAAGRycy9lMm9Eb2MueG1s&#10;UEsBAi0AFAAGAAgAAAAhAGxqTAPcAAAACQEAAA8AAAAAAAAAAAAAAAAAtgQAAGRycy9kb3ducmV2&#10;LnhtbFBLBQYAAAAABAAEAPMAAAC/BQAAAAA=&#10;" adj="35093,51750,24898,16200" fillcolor="#c00000" strokecolor="#c00000">
                <v:stroke startarrow="block"/>
                <v:textbox inset=",0,,0">
                  <w:txbxContent>
                    <w:p w14:paraId="220491B1" w14:textId="77777777" w:rsidR="00261D7F" w:rsidRPr="00951CE6" w:rsidRDefault="00261D7F" w:rsidP="00960611">
                      <w:pPr>
                        <w:rPr>
                          <w:sz w:val="16"/>
                          <w:szCs w:val="16"/>
                        </w:rPr>
                      </w:pPr>
                      <w:r>
                        <w:rPr>
                          <w:sz w:val="16"/>
                          <w:szCs w:val="16"/>
                        </w:rPr>
                        <w:t>Delete</w:t>
                      </w:r>
                    </w:p>
                  </w:txbxContent>
                </v:textbox>
                <o:callout v:ext="edit" minusx="t" minusy="t"/>
              </v:shape>
            </w:pict>
          </mc:Fallback>
        </mc:AlternateContent>
      </w:r>
      <w:r>
        <w:rPr>
          <w:noProof/>
        </w:rPr>
        <mc:AlternateContent>
          <mc:Choice Requires="wps">
            <w:drawing>
              <wp:anchor distT="0" distB="0" distL="114300" distR="114300" simplePos="0" relativeHeight="251820032" behindDoc="0" locked="0" layoutInCell="1" allowOverlap="1" wp14:anchorId="3C68335D" wp14:editId="04874D7B">
                <wp:simplePos x="0" y="0"/>
                <wp:positionH relativeFrom="column">
                  <wp:posOffset>4854575</wp:posOffset>
                </wp:positionH>
                <wp:positionV relativeFrom="paragraph">
                  <wp:posOffset>587375</wp:posOffset>
                </wp:positionV>
                <wp:extent cx="372110" cy="152400"/>
                <wp:effectExtent l="0" t="0" r="351790" b="38100"/>
                <wp:wrapNone/>
                <wp:docPr id="50" name="Line Callout 1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110" cy="152400"/>
                        </a:xfrm>
                        <a:prstGeom prst="borderCallout1">
                          <a:avLst>
                            <a:gd name="adj1" fmla="val 75000"/>
                            <a:gd name="adj2" fmla="val 115269"/>
                            <a:gd name="adj3" fmla="val 72626"/>
                            <a:gd name="adj4" fmla="val 179992"/>
                          </a:avLst>
                        </a:prstGeom>
                        <a:solidFill>
                          <a:srgbClr val="C00000"/>
                        </a:solidFill>
                        <a:ln w="9525">
                          <a:solidFill>
                            <a:srgbClr val="C00000"/>
                          </a:solidFill>
                          <a:miter lim="800000"/>
                          <a:headEnd type="none" w="med" len="med"/>
                          <a:tailEnd type="triangle" w="med" len="med"/>
                        </a:ln>
                      </wps:spPr>
                      <wps:txbx>
                        <w:txbxContent>
                          <w:p w14:paraId="0FFEA0E6" w14:textId="77777777" w:rsidR="00261D7F" w:rsidRPr="00951CE6" w:rsidRDefault="00261D7F" w:rsidP="00960611">
                            <w:pPr>
                              <w:rPr>
                                <w:sz w:val="16"/>
                                <w:szCs w:val="16"/>
                              </w:rPr>
                            </w:pPr>
                            <w:r>
                              <w:rPr>
                                <w:sz w:val="16"/>
                                <w:szCs w:val="16"/>
                              </w:rPr>
                              <w:t>Edit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8335D" id="Line Callout 1 13" o:spid="_x0000_s1050" type="#_x0000_t47" style="position:absolute;margin-left:382.25pt;margin-top:46.25pt;width:29.3pt;height:1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mtWwIAAO4EAAAOAAAAZHJzL2Uyb0RvYy54bWysVNuO0zAQfUfiHyy/s2myvWyjpivUZRHS&#10;cpEWPsCxncTgG7bbtHw9YyftBlZICPFije3jmTOX483tUUl04M4LoyucX80w4poaJnRb4S+f71/d&#10;YOQD0YxIo3mFT9zj2+3LF5velrwwnZGMOwROtC97W+EuBFtmmacdV8RfGcs1XDbGKRJg69qMOdKD&#10;dyWzYjZbZr1xzDpDufdwejdc4m3y3zScho9N43lAssLALaTVpbWOa7bdkLJ1xHaCjjTIP7BQRGgI&#10;enF1RwJBeyeeuVKCOuNNE66oUZlpGkF5ygGyyWe/ZfPYEctTLlAcby9l8v/PLf1weLSfXKTu7YOh&#10;3zxUJOutLy83ceMBg+r+vWHQQ7IPJiV7bJyKLyENdEw1PV1qyo8BUTi8XhV5DpWncJUvivks1Twj&#10;5fmxdT685UahaFS4hn5ytyNSmn3IUxhyePAhFZchTVRkwL7mGDVKQq8ORKLVYjb4hQZMMMUUk0P0&#10;5Xps+AR0PQWtimWxfI6ZTzH5ar1eFxEEWYzcwDrnkUpppGD3Qsq0cW29kw4B0QrvgOilBH4Kkxr1&#10;FV4vikVK+pc7/3culAggJilUhW8ucUjZccLeaIbCyULtNOgQx1CKM4wkB9lGKwkhECGfkMEJolv5&#10;BzSkLPU4K3E8ouR8GY71EQlW4WIeXcaj2rATTI8zg/jgswCjM+4HsADhVdh/3xMHUeQ7DZO9zufz&#10;qNS0AcNNT+vzKdEUXFQ4YDSYuzCoem+daDuIMMyONq9hWhsRzmM9sBl5g6hSF8cPIKp2uk+op29q&#10;+xMAAP//AwBQSwMEFAAGAAgAAAAhABVptnffAAAACgEAAA8AAABkcnMvZG93bnJldi54bWxMj8FO&#10;wzAMhu9IvENkJC6IpS2s20rTiaEh7bpR7lkTmorGqZKsLTw95gQny/Kn399fbmfbs1H70DkUkC4S&#10;YBobpzpsBdRvr/drYCFKVLJ3qAV86QDb6vqqlIVyEx71eIotoxAMhRRgYhwKzkNjtJVh4QaNdPtw&#10;3spIq2+58nKicNvzLElybmWH9MHIQb8Y3XyeLlbAcBff69rz/dTm+0M6fB9Hs9sJcXszPz8Bi3qO&#10;fzD86pM6VOR0dhdUgfUCVvnjklABm4wmAevsIQV2JjLNl8Crkv+vUP0AAAD//wMAUEsBAi0AFAAG&#10;AAgAAAAhALaDOJL+AAAA4QEAABMAAAAAAAAAAAAAAAAAAAAAAFtDb250ZW50X1R5cGVzXS54bWxQ&#10;SwECLQAUAAYACAAAACEAOP0h/9YAAACUAQAACwAAAAAAAAAAAAAAAAAvAQAAX3JlbHMvLnJlbHNQ&#10;SwECLQAUAAYACAAAACEATAEJrVsCAADuBAAADgAAAAAAAAAAAAAAAAAuAgAAZHJzL2Uyb0RvYy54&#10;bWxQSwECLQAUAAYACAAAACEAFWm2d98AAAAKAQAADwAAAAAAAAAAAAAAAAC1BAAAZHJzL2Rvd25y&#10;ZXYueG1sUEsFBgAAAAAEAAQA8wAAAMEFAAAAAA==&#10;" adj="38878,15687,24898,16200" fillcolor="#c00000" strokecolor="#c00000">
                <v:stroke startarrow="block"/>
                <v:textbox inset=",0,,0">
                  <w:txbxContent>
                    <w:p w14:paraId="0FFEA0E6" w14:textId="77777777" w:rsidR="00261D7F" w:rsidRPr="00951CE6" w:rsidRDefault="00261D7F" w:rsidP="00960611">
                      <w:pPr>
                        <w:rPr>
                          <w:sz w:val="16"/>
                          <w:szCs w:val="16"/>
                        </w:rPr>
                      </w:pPr>
                      <w:r>
                        <w:rPr>
                          <w:sz w:val="16"/>
                          <w:szCs w:val="16"/>
                        </w:rPr>
                        <w:t>Edit</w:t>
                      </w:r>
                    </w:p>
                  </w:txbxContent>
                </v:textbox>
                <o:callout v:ext="edit" minusx="t"/>
              </v:shape>
            </w:pict>
          </mc:Fallback>
        </mc:AlternateContent>
      </w:r>
      <w:r w:rsidR="00960611">
        <w:rPr>
          <w:noProof/>
        </w:rPr>
        <w:drawing>
          <wp:inline distT="0" distB="0" distL="0" distR="0" wp14:anchorId="55B4213A" wp14:editId="12AE2A5F">
            <wp:extent cx="5943600" cy="1358900"/>
            <wp:effectExtent l="0" t="0" r="0" b="0"/>
            <wp:docPr id="6" name="Picture 6" descr="image showing the different function of the expenditure detail line.  to add a record, delete the record, or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showing the different function of the expenditure detail line.  to add a record, delete the record, or edit the record"/>
                    <pic:cNvPicPr/>
                  </pic:nvPicPr>
                  <pic:blipFill>
                    <a:blip r:embed="rId37"/>
                    <a:stretch>
                      <a:fillRect/>
                    </a:stretch>
                  </pic:blipFill>
                  <pic:spPr>
                    <a:xfrm>
                      <a:off x="0" y="0"/>
                      <a:ext cx="5943600" cy="1358900"/>
                    </a:xfrm>
                    <a:prstGeom prst="rect">
                      <a:avLst/>
                    </a:prstGeom>
                  </pic:spPr>
                </pic:pic>
              </a:graphicData>
            </a:graphic>
          </wp:inline>
        </w:drawing>
      </w:r>
    </w:p>
    <w:p w14:paraId="1516C1AB"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3</w:t>
      </w:r>
      <w:r w:rsidR="009E71E6">
        <w:rPr>
          <w:noProof/>
        </w:rPr>
        <w:fldChar w:fldCharType="end"/>
      </w:r>
      <w:r>
        <w:t xml:space="preserve"> Expenditure modify buttons</w:t>
      </w:r>
    </w:p>
    <w:p w14:paraId="251080B6" w14:textId="77777777" w:rsidR="00FE68DB" w:rsidRDefault="00FE68DB" w:rsidP="00FE68DB">
      <w:pPr>
        <w:rPr>
          <w:rFonts w:ascii="Times New Roman" w:hAnsi="Times New Roman"/>
        </w:rPr>
      </w:pPr>
      <w:r>
        <w:rPr>
          <w:rFonts w:ascii="Times New Roman" w:hAnsi="Times New Roman"/>
        </w:rPr>
        <w:t xml:space="preserve">The </w:t>
      </w:r>
      <w:r w:rsidR="000A1D16" w:rsidRPr="00EF2CA0">
        <w:rPr>
          <w:rFonts w:ascii="Times New Roman" w:hAnsi="Times New Roman"/>
        </w:rPr>
        <w:t xml:space="preserve">Edit button opens a popup with </w:t>
      </w:r>
      <w:r>
        <w:rPr>
          <w:rFonts w:ascii="Times New Roman" w:hAnsi="Times New Roman"/>
        </w:rPr>
        <w:t xml:space="preserve">existing </w:t>
      </w:r>
      <w:r w:rsidR="000A1D16" w:rsidRPr="00EF2CA0">
        <w:rPr>
          <w:rFonts w:ascii="Times New Roman" w:hAnsi="Times New Roman"/>
        </w:rPr>
        <w:t xml:space="preserve">values prefilled for that particular expenditure record. </w:t>
      </w:r>
      <w:r>
        <w:rPr>
          <w:rFonts w:ascii="Times New Roman" w:hAnsi="Times New Roman"/>
        </w:rPr>
        <w:t xml:space="preserve"> Any field</w:t>
      </w:r>
      <w:r w:rsidR="000A1D16" w:rsidRPr="00EF2CA0">
        <w:rPr>
          <w:rFonts w:ascii="Times New Roman" w:hAnsi="Times New Roman"/>
        </w:rPr>
        <w:t xml:space="preserve"> except allocation </w:t>
      </w:r>
      <w:r>
        <w:rPr>
          <w:rFonts w:ascii="Times New Roman" w:hAnsi="Times New Roman"/>
        </w:rPr>
        <w:t>flag may be revised (</w:t>
      </w:r>
      <w:r w:rsidR="000A1D16" w:rsidRPr="00EF2CA0">
        <w:rPr>
          <w:rFonts w:ascii="Times New Roman" w:hAnsi="Times New Roman"/>
        </w:rPr>
        <w:t xml:space="preserve">allocation </w:t>
      </w:r>
      <w:r>
        <w:rPr>
          <w:rFonts w:ascii="Times New Roman" w:hAnsi="Times New Roman"/>
        </w:rPr>
        <w:t>may</w:t>
      </w:r>
      <w:r w:rsidR="000A1D16" w:rsidRPr="00EF2CA0">
        <w:rPr>
          <w:rFonts w:ascii="Times New Roman" w:hAnsi="Times New Roman"/>
        </w:rPr>
        <w:t xml:space="preserve"> only </w:t>
      </w:r>
      <w:r>
        <w:rPr>
          <w:rFonts w:ascii="Times New Roman" w:hAnsi="Times New Roman"/>
        </w:rPr>
        <w:t>b</w:t>
      </w:r>
      <w:r w:rsidR="000A1D16" w:rsidRPr="00EF2CA0">
        <w:rPr>
          <w:rFonts w:ascii="Times New Roman" w:hAnsi="Times New Roman"/>
        </w:rPr>
        <w:t>e specif</w:t>
      </w:r>
      <w:r>
        <w:rPr>
          <w:rFonts w:ascii="Times New Roman" w:hAnsi="Times New Roman"/>
        </w:rPr>
        <w:t>ied</w:t>
      </w:r>
      <w:r w:rsidR="000A1D16" w:rsidRPr="00EF2CA0">
        <w:rPr>
          <w:rFonts w:ascii="Times New Roman" w:hAnsi="Times New Roman"/>
        </w:rPr>
        <w:t xml:space="preserve"> before processing the batch</w:t>
      </w:r>
      <w:r>
        <w:rPr>
          <w:rFonts w:ascii="Times New Roman" w:hAnsi="Times New Roman"/>
        </w:rPr>
        <w:t>)</w:t>
      </w:r>
      <w:r w:rsidR="000A1D16" w:rsidRPr="00EF2CA0">
        <w:rPr>
          <w:rFonts w:ascii="Times New Roman" w:hAnsi="Times New Roman"/>
        </w:rPr>
        <w:t xml:space="preserve">. </w:t>
      </w:r>
    </w:p>
    <w:p w14:paraId="05268A75" w14:textId="77777777" w:rsidR="00960611" w:rsidRDefault="00960611" w:rsidP="00FE68DB">
      <w:pPr>
        <w:rPr>
          <w:rFonts w:ascii="Times New Roman" w:hAnsi="Times New Roman"/>
        </w:rPr>
      </w:pPr>
      <w:r>
        <w:rPr>
          <w:noProof/>
        </w:rPr>
        <w:drawing>
          <wp:inline distT="0" distB="0" distL="0" distR="0" wp14:anchorId="0D29A636" wp14:editId="4A623FFB">
            <wp:extent cx="4419407" cy="2583180"/>
            <wp:effectExtent l="0" t="0" r="635" b="7620"/>
            <wp:docPr id="14" name="Picture 14" descr="show's pop-up screen when selecting the edi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ow's pop-up screen when selecting the edit option."/>
                    <pic:cNvPicPr/>
                  </pic:nvPicPr>
                  <pic:blipFill>
                    <a:blip r:embed="rId38"/>
                    <a:stretch>
                      <a:fillRect/>
                    </a:stretch>
                  </pic:blipFill>
                  <pic:spPr>
                    <a:xfrm>
                      <a:off x="0" y="0"/>
                      <a:ext cx="4453559" cy="2603142"/>
                    </a:xfrm>
                    <a:prstGeom prst="rect">
                      <a:avLst/>
                    </a:prstGeom>
                  </pic:spPr>
                </pic:pic>
              </a:graphicData>
            </a:graphic>
          </wp:inline>
        </w:drawing>
      </w:r>
    </w:p>
    <w:p w14:paraId="329A50CB" w14:textId="77777777" w:rsidR="000A1D16" w:rsidRDefault="000A1D16" w:rsidP="00A31C63">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4</w:t>
      </w:r>
      <w:r w:rsidR="009E71E6">
        <w:rPr>
          <w:noProof/>
        </w:rPr>
        <w:fldChar w:fldCharType="end"/>
      </w:r>
      <w:r>
        <w:t xml:space="preserve"> Edit record popup</w:t>
      </w:r>
    </w:p>
    <w:p w14:paraId="651A4E9D" w14:textId="77777777" w:rsidR="003F46D8" w:rsidRDefault="000A1D16" w:rsidP="000A1D16">
      <w:pPr>
        <w:rPr>
          <w:rFonts w:ascii="Times New Roman" w:hAnsi="Times New Roman"/>
        </w:rPr>
      </w:pPr>
      <w:r w:rsidRPr="00EF2CA0">
        <w:rPr>
          <w:rFonts w:ascii="Times New Roman" w:hAnsi="Times New Roman"/>
        </w:rPr>
        <w:lastRenderedPageBreak/>
        <w:t xml:space="preserve">If the </w:t>
      </w:r>
      <w:r w:rsidR="00FE68DB">
        <w:rPr>
          <w:rFonts w:ascii="Times New Roman" w:hAnsi="Times New Roman"/>
        </w:rPr>
        <w:t xml:space="preserve">changed </w:t>
      </w:r>
      <w:r w:rsidRPr="00EF2CA0">
        <w:rPr>
          <w:rFonts w:ascii="Times New Roman" w:hAnsi="Times New Roman"/>
        </w:rPr>
        <w:t>values would result in</w:t>
      </w:r>
      <w:r w:rsidR="00FE68DB">
        <w:rPr>
          <w:rFonts w:ascii="Times New Roman" w:hAnsi="Times New Roman"/>
        </w:rPr>
        <w:t xml:space="preserve"> an</w:t>
      </w:r>
      <w:r w:rsidRPr="00EF2CA0">
        <w:rPr>
          <w:rFonts w:ascii="Times New Roman" w:hAnsi="Times New Roman"/>
        </w:rPr>
        <w:t xml:space="preserve"> invalid combination</w:t>
      </w:r>
      <w:r w:rsidR="00FE68DB">
        <w:rPr>
          <w:rFonts w:ascii="Times New Roman" w:hAnsi="Times New Roman"/>
        </w:rPr>
        <w:t xml:space="preserve"> of EFS codes,</w:t>
      </w:r>
      <w:r w:rsidRPr="00EF2CA0">
        <w:rPr>
          <w:rFonts w:ascii="Times New Roman" w:hAnsi="Times New Roman"/>
        </w:rPr>
        <w:t xml:space="preserve"> </w:t>
      </w:r>
      <w:r w:rsidR="00FE68DB">
        <w:rPr>
          <w:rFonts w:ascii="Times New Roman" w:hAnsi="Times New Roman"/>
        </w:rPr>
        <w:t>an</w:t>
      </w:r>
      <w:r w:rsidRPr="00EF2CA0">
        <w:rPr>
          <w:rFonts w:ascii="Times New Roman" w:hAnsi="Times New Roman"/>
        </w:rPr>
        <w:t xml:space="preserve"> error message</w:t>
      </w:r>
      <w:r w:rsidR="00FE68DB">
        <w:rPr>
          <w:rFonts w:ascii="Times New Roman" w:hAnsi="Times New Roman"/>
        </w:rPr>
        <w:t xml:space="preserve"> will appear when the Save button is selected</w:t>
      </w:r>
      <w:r w:rsidRPr="00EF2CA0">
        <w:rPr>
          <w:rFonts w:ascii="Times New Roman" w:hAnsi="Times New Roman"/>
        </w:rPr>
        <w:t>.</w:t>
      </w:r>
      <w:r w:rsidR="003F46D8" w:rsidRPr="003F46D8">
        <w:rPr>
          <w:rFonts w:ascii="Times New Roman" w:hAnsi="Times New Roman"/>
        </w:rPr>
        <w:t xml:space="preserve"> </w:t>
      </w:r>
    </w:p>
    <w:p w14:paraId="3D46D931" w14:textId="77777777" w:rsidR="000A1D16" w:rsidRPr="00EF2CA0" w:rsidRDefault="003F46D8" w:rsidP="000A1D16">
      <w:pPr>
        <w:rPr>
          <w:rFonts w:ascii="Times New Roman" w:hAnsi="Times New Roman"/>
        </w:rPr>
      </w:pPr>
      <w:r>
        <w:rPr>
          <w:rFonts w:ascii="Times New Roman" w:hAnsi="Times New Roman"/>
        </w:rPr>
        <w:t>Keep in m</w:t>
      </w:r>
      <w:r w:rsidRPr="00EF2CA0">
        <w:rPr>
          <w:rFonts w:ascii="Times New Roman" w:hAnsi="Times New Roman"/>
        </w:rPr>
        <w:t xml:space="preserve">ind that changing the EFS code values </w:t>
      </w:r>
      <w:r>
        <w:rPr>
          <w:rFonts w:ascii="Times New Roman" w:hAnsi="Times New Roman"/>
        </w:rPr>
        <w:t>on the Edit Record screen will also change relevant data on EFS schedules.  For exampl</w:t>
      </w:r>
      <w:r w:rsidRPr="00EF2CA0">
        <w:rPr>
          <w:rFonts w:ascii="Times New Roman" w:hAnsi="Times New Roman"/>
        </w:rPr>
        <w:t>e, changing function code to “27X1”</w:t>
      </w:r>
      <w:r>
        <w:rPr>
          <w:rFonts w:ascii="Times New Roman" w:hAnsi="Times New Roman"/>
        </w:rPr>
        <w:t xml:space="preserve"> (Transportation to Out of Town Magnet Schools)</w:t>
      </w:r>
      <w:r w:rsidRPr="00EF2CA0">
        <w:rPr>
          <w:rFonts w:ascii="Times New Roman" w:hAnsi="Times New Roman"/>
        </w:rPr>
        <w:t xml:space="preserve"> in </w:t>
      </w:r>
      <w:r>
        <w:rPr>
          <w:rFonts w:ascii="Times New Roman" w:hAnsi="Times New Roman"/>
        </w:rPr>
        <w:t xml:space="preserve">the </w:t>
      </w:r>
      <w:r w:rsidRPr="00EF2CA0">
        <w:rPr>
          <w:rFonts w:ascii="Times New Roman" w:hAnsi="Times New Roman"/>
        </w:rPr>
        <w:t xml:space="preserve">above popup would </w:t>
      </w:r>
      <w:r>
        <w:rPr>
          <w:rFonts w:ascii="Times New Roman" w:hAnsi="Times New Roman"/>
        </w:rPr>
        <w:t>move</w:t>
      </w:r>
      <w:r w:rsidRPr="00EF2CA0">
        <w:rPr>
          <w:rFonts w:ascii="Times New Roman" w:hAnsi="Times New Roman"/>
        </w:rPr>
        <w:t xml:space="preserve"> that ex</w:t>
      </w:r>
      <w:r>
        <w:rPr>
          <w:rFonts w:ascii="Times New Roman" w:hAnsi="Times New Roman"/>
        </w:rPr>
        <w:t>penditure from line TR2 to TR5 o</w:t>
      </w:r>
      <w:r w:rsidRPr="00EF2CA0">
        <w:rPr>
          <w:rFonts w:ascii="Times New Roman" w:hAnsi="Times New Roman"/>
        </w:rPr>
        <w:t>n</w:t>
      </w:r>
      <w:r>
        <w:rPr>
          <w:rFonts w:ascii="Times New Roman" w:hAnsi="Times New Roman"/>
        </w:rPr>
        <w:t xml:space="preserve"> the</w:t>
      </w:r>
      <w:r w:rsidRPr="00EF2CA0">
        <w:rPr>
          <w:rFonts w:ascii="Times New Roman" w:hAnsi="Times New Roman"/>
        </w:rPr>
        <w:t xml:space="preserve"> Transportation </w:t>
      </w:r>
      <w:r>
        <w:rPr>
          <w:rFonts w:ascii="Times New Roman" w:hAnsi="Times New Roman"/>
        </w:rPr>
        <w:t>S</w:t>
      </w:r>
      <w:r w:rsidRPr="00EF2CA0">
        <w:rPr>
          <w:rFonts w:ascii="Times New Roman" w:hAnsi="Times New Roman"/>
        </w:rPr>
        <w:t xml:space="preserve">chedule. </w:t>
      </w:r>
      <w:r>
        <w:rPr>
          <w:rFonts w:ascii="Times New Roman" w:hAnsi="Times New Roman"/>
        </w:rPr>
        <w:t xml:space="preserve"> T</w:t>
      </w:r>
      <w:r w:rsidRPr="00EF2CA0">
        <w:rPr>
          <w:rFonts w:ascii="Times New Roman" w:hAnsi="Times New Roman"/>
        </w:rPr>
        <w:t xml:space="preserve">his </w:t>
      </w:r>
      <w:r>
        <w:rPr>
          <w:rFonts w:ascii="Times New Roman" w:hAnsi="Times New Roman"/>
        </w:rPr>
        <w:t>capability can be used to move record</w:t>
      </w:r>
      <w:r w:rsidRPr="00EF2CA0">
        <w:rPr>
          <w:rFonts w:ascii="Times New Roman" w:hAnsi="Times New Roman"/>
        </w:rPr>
        <w:t xml:space="preserve">s between different lines or schedules. </w:t>
      </w:r>
      <w:r>
        <w:rPr>
          <w:rFonts w:ascii="Times New Roman" w:hAnsi="Times New Roman"/>
        </w:rPr>
        <w:t xml:space="preserve"> </w:t>
      </w:r>
    </w:p>
    <w:p w14:paraId="620705D0" w14:textId="77777777" w:rsidR="000A1D16" w:rsidRDefault="00FE68DB" w:rsidP="000A1D16">
      <w:pPr>
        <w:rPr>
          <w:rFonts w:ascii="Times New Roman" w:hAnsi="Times New Roman"/>
        </w:rPr>
      </w:pPr>
      <w:r>
        <w:rPr>
          <w:rFonts w:ascii="Times New Roman" w:hAnsi="Times New Roman"/>
        </w:rPr>
        <w:t>The D</w:t>
      </w:r>
      <w:r w:rsidR="000A1D16" w:rsidRPr="00EF2CA0">
        <w:rPr>
          <w:rFonts w:ascii="Times New Roman" w:hAnsi="Times New Roman"/>
        </w:rPr>
        <w:t>elete button remove</w:t>
      </w:r>
      <w:r w:rsidR="00A31C63">
        <w:rPr>
          <w:rFonts w:ascii="Times New Roman" w:hAnsi="Times New Roman"/>
        </w:rPr>
        <w:t>s</w:t>
      </w:r>
      <w:r w:rsidR="000A1D16" w:rsidRPr="00EF2CA0">
        <w:rPr>
          <w:rFonts w:ascii="Times New Roman" w:hAnsi="Times New Roman"/>
        </w:rPr>
        <w:t xml:space="preserve"> th</w:t>
      </w:r>
      <w:r w:rsidR="00A31C63">
        <w:rPr>
          <w:rFonts w:ascii="Times New Roman" w:hAnsi="Times New Roman"/>
        </w:rPr>
        <w:t>e</w:t>
      </w:r>
      <w:r w:rsidR="000A1D16" w:rsidRPr="00EF2CA0">
        <w:rPr>
          <w:rFonts w:ascii="Times New Roman" w:hAnsi="Times New Roman"/>
        </w:rPr>
        <w:t xml:space="preserve"> expenditure</w:t>
      </w:r>
      <w:r w:rsidR="00A31C63">
        <w:rPr>
          <w:rFonts w:ascii="Times New Roman" w:hAnsi="Times New Roman"/>
        </w:rPr>
        <w:t xml:space="preserve"> record</w:t>
      </w:r>
      <w:r w:rsidR="000A1D16" w:rsidRPr="00EF2CA0">
        <w:rPr>
          <w:rFonts w:ascii="Times New Roman" w:hAnsi="Times New Roman"/>
        </w:rPr>
        <w:t xml:space="preserve"> from the system entirely</w:t>
      </w:r>
      <w:r w:rsidR="00A31C63">
        <w:rPr>
          <w:rFonts w:ascii="Times New Roman" w:hAnsi="Times New Roman"/>
        </w:rPr>
        <w:t>; it</w:t>
      </w:r>
      <w:r w:rsidR="000A1D16" w:rsidRPr="00EF2CA0">
        <w:rPr>
          <w:rFonts w:ascii="Times New Roman" w:hAnsi="Times New Roman"/>
        </w:rPr>
        <w:t xml:space="preserve"> cannot be restored. </w:t>
      </w:r>
    </w:p>
    <w:p w14:paraId="4276F4AC" w14:textId="77777777" w:rsidR="00960611" w:rsidRPr="00EF2CA0" w:rsidRDefault="00960611" w:rsidP="000A1D16">
      <w:pPr>
        <w:rPr>
          <w:rFonts w:ascii="Times New Roman" w:hAnsi="Times New Roman"/>
        </w:rPr>
      </w:pPr>
      <w:r>
        <w:rPr>
          <w:noProof/>
        </w:rPr>
        <w:drawing>
          <wp:inline distT="0" distB="0" distL="0" distR="0" wp14:anchorId="79D5DECC" wp14:editId="78341AEE">
            <wp:extent cx="4099560" cy="1217691"/>
            <wp:effectExtent l="0" t="0" r="0" b="1905"/>
            <wp:docPr id="15" name="Picture 15" descr="image if delete option is selected, confirming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if delete option is selected, confirming deletion"/>
                    <pic:cNvPicPr/>
                  </pic:nvPicPr>
                  <pic:blipFill>
                    <a:blip r:embed="rId39"/>
                    <a:stretch>
                      <a:fillRect/>
                    </a:stretch>
                  </pic:blipFill>
                  <pic:spPr>
                    <a:xfrm>
                      <a:off x="0" y="0"/>
                      <a:ext cx="4113452" cy="1221817"/>
                    </a:xfrm>
                    <a:prstGeom prst="rect">
                      <a:avLst/>
                    </a:prstGeom>
                  </pic:spPr>
                </pic:pic>
              </a:graphicData>
            </a:graphic>
          </wp:inline>
        </w:drawing>
      </w:r>
    </w:p>
    <w:p w14:paraId="68954AD7"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5</w:t>
      </w:r>
      <w:r w:rsidR="009E71E6">
        <w:rPr>
          <w:noProof/>
        </w:rPr>
        <w:fldChar w:fldCharType="end"/>
      </w:r>
      <w:r>
        <w:t xml:space="preserve"> Delete record confirmation</w:t>
      </w:r>
    </w:p>
    <w:p w14:paraId="42650A93" w14:textId="77777777" w:rsidR="000A1D16" w:rsidRDefault="000A1D16" w:rsidP="000A1D16">
      <w:pPr>
        <w:rPr>
          <w:rFonts w:ascii="Times New Roman" w:hAnsi="Times New Roman"/>
        </w:rPr>
      </w:pPr>
      <w:r>
        <w:rPr>
          <w:rFonts w:ascii="Times New Roman" w:hAnsi="Times New Roman"/>
        </w:rPr>
        <w:t>Like</w:t>
      </w:r>
      <w:r w:rsidRPr="00EF2CA0">
        <w:rPr>
          <w:rFonts w:ascii="Times New Roman" w:hAnsi="Times New Roman"/>
        </w:rPr>
        <w:t xml:space="preserve"> editing, deleting will change schedule data if that expenditure was connected to any schedule line. </w:t>
      </w:r>
    </w:p>
    <w:p w14:paraId="39537588" w14:textId="77777777" w:rsidR="000A1D16" w:rsidRDefault="003F46D8" w:rsidP="000A1D16">
      <w:pPr>
        <w:rPr>
          <w:rFonts w:ascii="Times New Roman" w:hAnsi="Times New Roman"/>
        </w:rPr>
      </w:pPr>
      <w:r>
        <w:rPr>
          <w:rFonts w:ascii="Times New Roman" w:hAnsi="Times New Roman"/>
        </w:rPr>
        <w:t>T</w:t>
      </w:r>
      <w:r w:rsidR="000A1D16" w:rsidRPr="00EF2CA0">
        <w:rPr>
          <w:rFonts w:ascii="Times New Roman" w:hAnsi="Times New Roman"/>
        </w:rPr>
        <w:t>he Add Record button open</w:t>
      </w:r>
      <w:r>
        <w:rPr>
          <w:rFonts w:ascii="Times New Roman" w:hAnsi="Times New Roman"/>
        </w:rPr>
        <w:t xml:space="preserve">s the </w:t>
      </w:r>
      <w:r w:rsidR="000A1D16">
        <w:rPr>
          <w:rFonts w:ascii="Times New Roman" w:hAnsi="Times New Roman"/>
        </w:rPr>
        <w:t>same</w:t>
      </w:r>
      <w:r w:rsidR="000A1D16" w:rsidRPr="00EF2CA0">
        <w:rPr>
          <w:rFonts w:ascii="Times New Roman" w:hAnsi="Times New Roman"/>
        </w:rPr>
        <w:t xml:space="preserve"> popup</w:t>
      </w:r>
      <w:r>
        <w:rPr>
          <w:rFonts w:ascii="Times New Roman" w:hAnsi="Times New Roman"/>
        </w:rPr>
        <w:t xml:space="preserve"> screen</w:t>
      </w:r>
      <w:r w:rsidR="000A1D16">
        <w:rPr>
          <w:rFonts w:ascii="Times New Roman" w:hAnsi="Times New Roman"/>
        </w:rPr>
        <w:t xml:space="preserve"> as </w:t>
      </w:r>
      <w:r>
        <w:rPr>
          <w:rFonts w:ascii="Times New Roman" w:hAnsi="Times New Roman"/>
        </w:rPr>
        <w:t>does the E</w:t>
      </w:r>
      <w:r w:rsidR="000A1D16">
        <w:rPr>
          <w:rFonts w:ascii="Times New Roman" w:hAnsi="Times New Roman"/>
        </w:rPr>
        <w:t>dit</w:t>
      </w:r>
      <w:r>
        <w:rPr>
          <w:rFonts w:ascii="Times New Roman" w:hAnsi="Times New Roman"/>
        </w:rPr>
        <w:t xml:space="preserve"> button,</w:t>
      </w:r>
      <w:r w:rsidR="000A1D16">
        <w:rPr>
          <w:rFonts w:ascii="Times New Roman" w:hAnsi="Times New Roman"/>
        </w:rPr>
        <w:t xml:space="preserve"> but</w:t>
      </w:r>
      <w:r w:rsidR="000A1D16" w:rsidRPr="00EF2CA0">
        <w:rPr>
          <w:rFonts w:ascii="Times New Roman" w:hAnsi="Times New Roman"/>
        </w:rPr>
        <w:t xml:space="preserve"> with empty fields</w:t>
      </w:r>
      <w:r w:rsidR="000A1D16">
        <w:rPr>
          <w:rFonts w:ascii="Times New Roman" w:hAnsi="Times New Roman"/>
        </w:rPr>
        <w:t xml:space="preserve"> to</w:t>
      </w:r>
      <w:r w:rsidR="000A1D16" w:rsidRPr="00EF2CA0">
        <w:rPr>
          <w:rFonts w:ascii="Times New Roman" w:hAnsi="Times New Roman"/>
        </w:rPr>
        <w:t xml:space="preserve"> create a new expen</w:t>
      </w:r>
      <w:r>
        <w:rPr>
          <w:rFonts w:ascii="Times New Roman" w:hAnsi="Times New Roman"/>
        </w:rPr>
        <w:t>ditur</w:t>
      </w:r>
      <w:r w:rsidR="000A1D16" w:rsidRPr="00EF2CA0">
        <w:rPr>
          <w:rFonts w:ascii="Times New Roman" w:hAnsi="Times New Roman"/>
        </w:rPr>
        <w:t>e entry.</w:t>
      </w:r>
      <w:r w:rsidR="000A1D16">
        <w:rPr>
          <w:rFonts w:ascii="Times New Roman" w:hAnsi="Times New Roman"/>
        </w:rPr>
        <w:t xml:space="preserve"> </w:t>
      </w:r>
      <w:r>
        <w:rPr>
          <w:rFonts w:ascii="Times New Roman" w:hAnsi="Times New Roman"/>
        </w:rPr>
        <w:t xml:space="preserve"> Records added here will also automatically add to applicable EFS schedule lines.</w:t>
      </w:r>
      <w:r w:rsidR="000A1D16">
        <w:rPr>
          <w:rFonts w:ascii="Times New Roman" w:hAnsi="Times New Roman"/>
        </w:rPr>
        <w:t xml:space="preserve"> </w:t>
      </w:r>
      <w:r>
        <w:rPr>
          <w:rFonts w:ascii="Times New Roman" w:hAnsi="Times New Roman"/>
        </w:rPr>
        <w:t xml:space="preserve"> As on the Edit Record popup screen, </w:t>
      </w:r>
      <w:r w:rsidR="000A1D16">
        <w:rPr>
          <w:rFonts w:ascii="Times New Roman" w:hAnsi="Times New Roman"/>
        </w:rPr>
        <w:t xml:space="preserve">validation rules will be checked on saving </w:t>
      </w:r>
      <w:r>
        <w:rPr>
          <w:rFonts w:ascii="Times New Roman" w:hAnsi="Times New Roman"/>
        </w:rPr>
        <w:t>and an error message will appear if applicable.</w:t>
      </w:r>
    </w:p>
    <w:p w14:paraId="51D0AADC" w14:textId="77777777" w:rsidR="00960611" w:rsidRDefault="00960611" w:rsidP="000A1D16">
      <w:pPr>
        <w:rPr>
          <w:rFonts w:ascii="Times New Roman" w:hAnsi="Times New Roman"/>
        </w:rPr>
      </w:pPr>
      <w:r>
        <w:rPr>
          <w:noProof/>
        </w:rPr>
        <w:drawing>
          <wp:inline distT="0" distB="0" distL="0" distR="0" wp14:anchorId="20F16C3E" wp14:editId="0242178F">
            <wp:extent cx="5113438" cy="2988848"/>
            <wp:effectExtent l="0" t="0" r="0" b="2540"/>
            <wp:docPr id="16" name="Picture 16" descr="image of pop-up with multiple dropdwon box when the add button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of pop-up with multiple dropdwon box when the add button is selected"/>
                    <pic:cNvPicPr/>
                  </pic:nvPicPr>
                  <pic:blipFill>
                    <a:blip r:embed="rId40"/>
                    <a:stretch>
                      <a:fillRect/>
                    </a:stretch>
                  </pic:blipFill>
                  <pic:spPr>
                    <a:xfrm>
                      <a:off x="0" y="0"/>
                      <a:ext cx="5116451" cy="2990609"/>
                    </a:xfrm>
                    <a:prstGeom prst="rect">
                      <a:avLst/>
                    </a:prstGeom>
                  </pic:spPr>
                </pic:pic>
              </a:graphicData>
            </a:graphic>
          </wp:inline>
        </w:drawing>
      </w:r>
    </w:p>
    <w:p w14:paraId="4D37AC90" w14:textId="77777777" w:rsidR="000A1D16"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6</w:t>
      </w:r>
      <w:r w:rsidR="009E71E6">
        <w:rPr>
          <w:noProof/>
        </w:rPr>
        <w:fldChar w:fldCharType="end"/>
      </w:r>
      <w:r>
        <w:t xml:space="preserve"> Add record popup</w:t>
      </w:r>
    </w:p>
    <w:p w14:paraId="6BE3E6B4" w14:textId="77777777" w:rsidR="000A1D16" w:rsidRPr="00AD4E5E" w:rsidRDefault="003F46D8" w:rsidP="00AD4E5E">
      <w:pPr>
        <w:pStyle w:val="Heading4"/>
        <w:rPr>
          <w:rFonts w:ascii="Times New Roman" w:hAnsi="Times New Roman"/>
          <w:sz w:val="24"/>
          <w:szCs w:val="24"/>
        </w:rPr>
      </w:pPr>
      <w:r>
        <w:br w:type="page"/>
      </w:r>
      <w:bookmarkStart w:id="75" w:name="_Toc502243011"/>
      <w:bookmarkStart w:id="76" w:name="_Toc502243030"/>
      <w:bookmarkStart w:id="77" w:name="_Toc170214709"/>
      <w:r w:rsidR="000A1D16" w:rsidRPr="00AD4E5E">
        <w:rPr>
          <w:rFonts w:ascii="Times New Roman" w:hAnsi="Times New Roman"/>
          <w:sz w:val="24"/>
          <w:szCs w:val="24"/>
        </w:rPr>
        <w:lastRenderedPageBreak/>
        <w:t>2.4.4 Exporting Expenditures</w:t>
      </w:r>
      <w:bookmarkEnd w:id="75"/>
      <w:bookmarkEnd w:id="76"/>
      <w:bookmarkEnd w:id="77"/>
    </w:p>
    <w:p w14:paraId="211671CA" w14:textId="77777777" w:rsidR="000A1D16" w:rsidRDefault="003F46D8" w:rsidP="000A1D16">
      <w:pPr>
        <w:rPr>
          <w:rFonts w:ascii="Times New Roman" w:hAnsi="Times New Roman"/>
        </w:rPr>
      </w:pPr>
      <w:r>
        <w:rPr>
          <w:rFonts w:ascii="Times New Roman" w:hAnsi="Times New Roman"/>
        </w:rPr>
        <w:t>The system provides the capability to export</w:t>
      </w:r>
      <w:r w:rsidR="000A1D16">
        <w:rPr>
          <w:rFonts w:ascii="Times New Roman" w:hAnsi="Times New Roman"/>
        </w:rPr>
        <w:t xml:space="preserve"> expenditures into </w:t>
      </w:r>
      <w:r>
        <w:rPr>
          <w:rFonts w:ascii="Times New Roman" w:hAnsi="Times New Roman"/>
        </w:rPr>
        <w:t xml:space="preserve">a </w:t>
      </w:r>
      <w:r w:rsidR="000A1D16">
        <w:rPr>
          <w:rFonts w:ascii="Times New Roman" w:hAnsi="Times New Roman"/>
        </w:rPr>
        <w:t xml:space="preserve">downloadable CSV file. </w:t>
      </w:r>
      <w:r>
        <w:rPr>
          <w:rFonts w:ascii="Times New Roman" w:hAnsi="Times New Roman"/>
        </w:rPr>
        <w:t xml:space="preserve"> This data </w:t>
      </w:r>
      <w:r w:rsidR="000A1D16">
        <w:rPr>
          <w:rFonts w:ascii="Times New Roman" w:hAnsi="Times New Roman"/>
        </w:rPr>
        <w:t xml:space="preserve">can </w:t>
      </w:r>
      <w:r>
        <w:rPr>
          <w:rFonts w:ascii="Times New Roman" w:hAnsi="Times New Roman"/>
        </w:rPr>
        <w:t xml:space="preserve">then be </w:t>
      </w:r>
      <w:r w:rsidR="000A1D16">
        <w:rPr>
          <w:rFonts w:ascii="Times New Roman" w:hAnsi="Times New Roman"/>
        </w:rPr>
        <w:t>save</w:t>
      </w:r>
      <w:r>
        <w:rPr>
          <w:rFonts w:ascii="Times New Roman" w:hAnsi="Times New Roman"/>
        </w:rPr>
        <w:t>d for</w:t>
      </w:r>
      <w:r w:rsidR="000A1D16">
        <w:rPr>
          <w:rFonts w:ascii="Times New Roman" w:hAnsi="Times New Roman"/>
        </w:rPr>
        <w:t xml:space="preserve"> reference or use</w:t>
      </w:r>
      <w:r>
        <w:rPr>
          <w:rFonts w:ascii="Times New Roman" w:hAnsi="Times New Roman"/>
        </w:rPr>
        <w:t xml:space="preserve">d </w:t>
      </w:r>
      <w:r w:rsidR="00DB5DDD">
        <w:rPr>
          <w:rFonts w:ascii="Times New Roman" w:hAnsi="Times New Roman"/>
        </w:rPr>
        <w:t xml:space="preserve">as the basis for </w:t>
      </w:r>
      <w:r w:rsidR="000A1D16">
        <w:rPr>
          <w:rFonts w:ascii="Times New Roman" w:hAnsi="Times New Roman"/>
        </w:rPr>
        <w:t>a new</w:t>
      </w:r>
      <w:r w:rsidR="00DB5DDD">
        <w:rPr>
          <w:rFonts w:ascii="Times New Roman" w:hAnsi="Times New Roman"/>
        </w:rPr>
        <w:t xml:space="preserve"> revised </w:t>
      </w:r>
      <w:r w:rsidR="000A1D16">
        <w:rPr>
          <w:rFonts w:ascii="Times New Roman" w:hAnsi="Times New Roman"/>
        </w:rPr>
        <w:t xml:space="preserve">upload </w:t>
      </w:r>
      <w:r w:rsidR="00DB5DDD">
        <w:rPr>
          <w:rFonts w:ascii="Times New Roman" w:hAnsi="Times New Roman"/>
        </w:rPr>
        <w:t>file</w:t>
      </w:r>
      <w:r w:rsidR="000A1D16">
        <w:rPr>
          <w:rFonts w:ascii="Times New Roman" w:hAnsi="Times New Roman"/>
        </w:rPr>
        <w:t xml:space="preserve">. </w:t>
      </w:r>
      <w:r w:rsidR="00DB5DDD">
        <w:rPr>
          <w:rFonts w:ascii="Times New Roman" w:hAnsi="Times New Roman"/>
        </w:rPr>
        <w:t xml:space="preserve"> </w:t>
      </w:r>
      <w:r w:rsidR="000A1D16">
        <w:rPr>
          <w:rFonts w:ascii="Times New Roman" w:hAnsi="Times New Roman"/>
        </w:rPr>
        <w:t xml:space="preserve">One reason this can be helpful is </w:t>
      </w:r>
      <w:r w:rsidR="00DB5DDD">
        <w:rPr>
          <w:rFonts w:ascii="Times New Roman" w:hAnsi="Times New Roman"/>
        </w:rPr>
        <w:t>that the download</w:t>
      </w:r>
      <w:r w:rsidR="000A1D16">
        <w:rPr>
          <w:rFonts w:ascii="Times New Roman" w:hAnsi="Times New Roman"/>
        </w:rPr>
        <w:t xml:space="preserve"> includes all manual entries made after processing the batch so that </w:t>
      </w:r>
      <w:r w:rsidR="00DB5DDD">
        <w:rPr>
          <w:rFonts w:ascii="Times New Roman" w:hAnsi="Times New Roman"/>
        </w:rPr>
        <w:t>they can be included in a revised upload.</w:t>
      </w:r>
    </w:p>
    <w:p w14:paraId="75182986" w14:textId="77777777" w:rsidR="000A1D16" w:rsidRDefault="000A1D16" w:rsidP="000A1D16">
      <w:pPr>
        <w:rPr>
          <w:rFonts w:ascii="Times New Roman" w:hAnsi="Times New Roman"/>
        </w:rPr>
      </w:pPr>
      <w:r>
        <w:rPr>
          <w:rFonts w:ascii="Times New Roman" w:hAnsi="Times New Roman"/>
        </w:rPr>
        <w:t xml:space="preserve">The button to export expenditures is located on the top right of the data grid. </w:t>
      </w:r>
      <w:r w:rsidR="00DB5DDD">
        <w:rPr>
          <w:rFonts w:ascii="Times New Roman" w:hAnsi="Times New Roman"/>
        </w:rPr>
        <w:t xml:space="preserve"> When this button is selected, </w:t>
      </w:r>
      <w:r>
        <w:rPr>
          <w:rFonts w:ascii="Times New Roman" w:hAnsi="Times New Roman"/>
        </w:rPr>
        <w:t>two options</w:t>
      </w:r>
      <w:r w:rsidR="00DB5DDD">
        <w:rPr>
          <w:rFonts w:ascii="Times New Roman" w:hAnsi="Times New Roman"/>
        </w:rPr>
        <w:t>,</w:t>
      </w:r>
      <w:r>
        <w:rPr>
          <w:rFonts w:ascii="Times New Roman" w:hAnsi="Times New Roman"/>
        </w:rPr>
        <w:t xml:space="preserve"> </w:t>
      </w:r>
      <w:r w:rsidR="00DB5DDD">
        <w:rPr>
          <w:rFonts w:ascii="Times New Roman" w:hAnsi="Times New Roman"/>
        </w:rPr>
        <w:t>“</w:t>
      </w:r>
      <w:r>
        <w:rPr>
          <w:rFonts w:ascii="Times New Roman" w:hAnsi="Times New Roman"/>
        </w:rPr>
        <w:t>Export All</w:t>
      </w:r>
      <w:r w:rsidR="00DB5DDD">
        <w:rPr>
          <w:rFonts w:ascii="Times New Roman" w:hAnsi="Times New Roman"/>
        </w:rPr>
        <w:t>”</w:t>
      </w:r>
      <w:r>
        <w:rPr>
          <w:rFonts w:ascii="Times New Roman" w:hAnsi="Times New Roman"/>
        </w:rPr>
        <w:t xml:space="preserve"> and </w:t>
      </w:r>
      <w:r w:rsidR="00DB5DDD">
        <w:rPr>
          <w:rFonts w:ascii="Times New Roman" w:hAnsi="Times New Roman"/>
        </w:rPr>
        <w:t>“</w:t>
      </w:r>
      <w:r>
        <w:rPr>
          <w:rFonts w:ascii="Times New Roman" w:hAnsi="Times New Roman"/>
        </w:rPr>
        <w:t>Export Filtered</w:t>
      </w:r>
      <w:r w:rsidR="00DB5DDD">
        <w:rPr>
          <w:rFonts w:ascii="Times New Roman" w:hAnsi="Times New Roman"/>
        </w:rPr>
        <w:t>”, will appear</w:t>
      </w:r>
      <w:r>
        <w:rPr>
          <w:rFonts w:ascii="Times New Roman" w:hAnsi="Times New Roman"/>
        </w:rPr>
        <w:t>.</w:t>
      </w:r>
    </w:p>
    <w:p w14:paraId="3AFDDD09" w14:textId="77777777" w:rsidR="00960611" w:rsidRDefault="0045289F" w:rsidP="000A1D16">
      <w:pPr>
        <w:rPr>
          <w:rFonts w:ascii="Times New Roman" w:hAnsi="Times New Roman"/>
        </w:rPr>
      </w:pPr>
      <w:r>
        <w:rPr>
          <w:noProof/>
        </w:rPr>
        <mc:AlternateContent>
          <mc:Choice Requires="wps">
            <w:drawing>
              <wp:anchor distT="0" distB="0" distL="114300" distR="114300" simplePos="0" relativeHeight="251821056" behindDoc="0" locked="0" layoutInCell="1" allowOverlap="1" wp14:anchorId="67F31689" wp14:editId="73B472B6">
                <wp:simplePos x="0" y="0"/>
                <wp:positionH relativeFrom="column">
                  <wp:posOffset>3716655</wp:posOffset>
                </wp:positionH>
                <wp:positionV relativeFrom="paragraph">
                  <wp:posOffset>46355</wp:posOffset>
                </wp:positionV>
                <wp:extent cx="1075055" cy="152400"/>
                <wp:effectExtent l="0" t="0" r="429895" b="133350"/>
                <wp:wrapNone/>
                <wp:docPr id="49" name="Line Callout 1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5055" cy="152400"/>
                        </a:xfrm>
                        <a:prstGeom prst="borderCallout1">
                          <a:avLst>
                            <a:gd name="adj1" fmla="val 75000"/>
                            <a:gd name="adj2" fmla="val 107088"/>
                            <a:gd name="adj3" fmla="val 163333"/>
                            <a:gd name="adj4" fmla="val 135204"/>
                          </a:avLst>
                        </a:prstGeom>
                        <a:solidFill>
                          <a:srgbClr val="C00000"/>
                        </a:solidFill>
                        <a:ln w="9525">
                          <a:solidFill>
                            <a:srgbClr val="C00000"/>
                          </a:solidFill>
                          <a:miter lim="800000"/>
                          <a:headEnd type="none" w="med" len="med"/>
                          <a:tailEnd type="triangle" w="med" len="med"/>
                        </a:ln>
                      </wps:spPr>
                      <wps:txbx>
                        <w:txbxContent>
                          <w:p w14:paraId="65849040" w14:textId="77777777" w:rsidR="00261D7F" w:rsidRPr="00951CE6" w:rsidRDefault="00261D7F" w:rsidP="00960611">
                            <w:pPr>
                              <w:rPr>
                                <w:sz w:val="16"/>
                                <w:szCs w:val="16"/>
                              </w:rPr>
                            </w:pPr>
                            <w:r>
                              <w:rPr>
                                <w:sz w:val="16"/>
                                <w:szCs w:val="16"/>
                              </w:rPr>
                              <w:t>Export Expenditure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31689" id="Line Callout 1 18" o:spid="_x0000_s1051" type="#_x0000_t47" style="position:absolute;margin-left:292.65pt;margin-top:3.65pt;width:84.65pt;height:1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HCWwIAAPAEAAAOAAAAZHJzL2Uyb0RvYy54bWysVNuO0zAQfUfiHyy/s0naZulGTVeoyyKk&#10;5SItfIBjO43BN2y3Sfl6xk6bbVkhIUQerLF9MnPmcry6HZREe+68MLrGxVWOEdfUMKG3Nf765f7V&#10;EiMfiGZEGs1rfOAe365fvlj1tuIz0xnJuEPgRPuqtzXuQrBVlnnacUX8lbFcw2VrnCIBtm6bMUd6&#10;8K5kNsvz66w3jllnKPceTu/GS7xO/tuW0/CpbT0PSNYYuIW0urQ2cc3WK1JtHbGdoEca5B9YKCI0&#10;BJ1c3ZFA0M6JZ66UoM5404YralRm2lZQnnKAbIr8t2weO2J5ygWK4+1UJv//3NKP+0f72UXq3j4Y&#10;+t1DRbLe+mq6iRsPGNT0HwyDHpJdMCnZoXUq/glpoCHV9DDVlA8BUTgs8tdlXpYYUbgrytkiT0XP&#10;SHX62zof3nGjUDRq3EBDudsQKc0uFCkO2T/4kKrLkCYqUmDfCoxaJaFZeyIRxBj9QgfOMLNzDDDJ&#10;l8tjx89A8wvQ9Ry+56DFBWhezvJFBEEaR3JgnRJJxTRSsHshZdq4bbORDgHTGm+A6VQDfw6TGvU1&#10;vilnZcr64s7/nQslAshJClXj5RSHVB0n7K1mKBwsFE+DEnEMpTjDSHIQbrSSFAIR8gkZnCB6K/+A&#10;hpSlPk5LHJAoOl+FoRmQYDWGNMBlPGoMO8D8ODPKD54LMDrjfgILkF6N/Y8dcRBFvtcw2zfFYhG1&#10;mjZguPPT5nRKNAUXNQ4YjeYmjLreWSe2HUQYh0ebNzCvrQinwR7ZHHmDrFIXj09A1O35PqGeHqr1&#10;LwAAAP//AwBQSwMEFAAGAAgAAAAhALDg7RjfAAAACAEAAA8AAABkcnMvZG93bnJldi54bWxMj0FP&#10;g0AQhe8m/ofNmHizC1JoRYbGmJjoyVqN5y27AsrOIrsF6q/veNLTy+S9vPdNsZltJ0Yz+NYRQryI&#10;QBiqnG6pRnh7fbhag/BBkVadI4NwNB425flZoXLtJnox4y7UgkvI5wqhCaHPpfRVY6zyC9cbYu/D&#10;DVYFPoda6kFNXG47eR1FmbSqJV5oVG/uG1N97Q4WwX0/Pm2r6fm9DtufmzFLj8v4s0W8vJjvbkEE&#10;M4e/MPziMzqUzLR3B9JedAjpOk04irBiYX+VLjMQe4QkTkCWhfz/QHkCAAD//wMAUEsBAi0AFAAG&#10;AAgAAAAhALaDOJL+AAAA4QEAABMAAAAAAAAAAAAAAAAAAAAAAFtDb250ZW50X1R5cGVzXS54bWxQ&#10;SwECLQAUAAYACAAAACEAOP0h/9YAAACUAQAACwAAAAAAAAAAAAAAAAAvAQAAX3JlbHMvLnJlbHNQ&#10;SwECLQAUAAYACAAAACEAZzRBwlsCAADwBAAADgAAAAAAAAAAAAAAAAAuAgAAZHJzL2Uyb0RvYy54&#10;bWxQSwECLQAUAAYACAAAACEAsODtGN8AAAAIAQAADwAAAAAAAAAAAAAAAAC1BAAAZHJzL2Rvd25y&#10;ZXYueG1sUEsFBgAAAAAEAAQA8wAAAMEFAAAAAA==&#10;" adj="29204,35280,23131,16200" fillcolor="#c00000" strokecolor="#c00000">
                <v:stroke startarrow="block"/>
                <v:textbox inset=",0,,0">
                  <w:txbxContent>
                    <w:p w14:paraId="65849040" w14:textId="77777777" w:rsidR="00261D7F" w:rsidRPr="00951CE6" w:rsidRDefault="00261D7F" w:rsidP="00960611">
                      <w:pPr>
                        <w:rPr>
                          <w:sz w:val="16"/>
                          <w:szCs w:val="16"/>
                        </w:rPr>
                      </w:pPr>
                      <w:r>
                        <w:rPr>
                          <w:sz w:val="16"/>
                          <w:szCs w:val="16"/>
                        </w:rPr>
                        <w:t>Export Expenditure</w:t>
                      </w:r>
                    </w:p>
                  </w:txbxContent>
                </v:textbox>
                <o:callout v:ext="edit" minusx="t" minusy="t"/>
              </v:shape>
            </w:pict>
          </mc:Fallback>
        </mc:AlternateContent>
      </w:r>
      <w:r w:rsidR="00960611">
        <w:rPr>
          <w:noProof/>
        </w:rPr>
        <w:drawing>
          <wp:inline distT="0" distB="0" distL="0" distR="0" wp14:anchorId="6CA1B45D" wp14:editId="6FB46A59">
            <wp:extent cx="5943600" cy="1099185"/>
            <wp:effectExtent l="0" t="0" r="0" b="5715"/>
            <wp:docPr id="17" name="Picture 17" descr="image showing how to export the expenditure detail to a csv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showing how to export the expenditure detail to a csv file."/>
                    <pic:cNvPicPr/>
                  </pic:nvPicPr>
                  <pic:blipFill>
                    <a:blip r:embed="rId41"/>
                    <a:stretch>
                      <a:fillRect/>
                    </a:stretch>
                  </pic:blipFill>
                  <pic:spPr>
                    <a:xfrm>
                      <a:off x="0" y="0"/>
                      <a:ext cx="5943600" cy="1099185"/>
                    </a:xfrm>
                    <a:prstGeom prst="rect">
                      <a:avLst/>
                    </a:prstGeom>
                  </pic:spPr>
                </pic:pic>
              </a:graphicData>
            </a:graphic>
          </wp:inline>
        </w:drawing>
      </w:r>
    </w:p>
    <w:p w14:paraId="381576B7"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7</w:t>
      </w:r>
      <w:r w:rsidR="009E71E6">
        <w:rPr>
          <w:noProof/>
        </w:rPr>
        <w:fldChar w:fldCharType="end"/>
      </w:r>
      <w:r>
        <w:t xml:space="preserve"> Export expenditures options</w:t>
      </w:r>
    </w:p>
    <w:p w14:paraId="2A781928" w14:textId="77777777" w:rsidR="000A1D16" w:rsidRDefault="000A1D16" w:rsidP="000A1D16">
      <w:pPr>
        <w:rPr>
          <w:rFonts w:ascii="Times New Roman" w:hAnsi="Times New Roman"/>
        </w:rPr>
      </w:pPr>
      <w:r>
        <w:rPr>
          <w:rFonts w:ascii="Times New Roman" w:hAnsi="Times New Roman"/>
        </w:rPr>
        <w:t xml:space="preserve">‘Export All’ will ignore any search filters currently on the page and exports all expenditure data into a single CSV file. </w:t>
      </w:r>
      <w:r w:rsidR="00060486">
        <w:rPr>
          <w:rFonts w:ascii="Times New Roman" w:hAnsi="Times New Roman"/>
        </w:rPr>
        <w:t xml:space="preserve"> </w:t>
      </w:r>
      <w:r>
        <w:rPr>
          <w:rFonts w:ascii="Times New Roman" w:hAnsi="Times New Roman"/>
        </w:rPr>
        <w:t xml:space="preserve">This option can take time to export depending on the </w:t>
      </w:r>
      <w:r w:rsidR="00060486">
        <w:rPr>
          <w:rFonts w:ascii="Times New Roman" w:hAnsi="Times New Roman"/>
        </w:rPr>
        <w:t>number of e</w:t>
      </w:r>
      <w:r>
        <w:rPr>
          <w:rFonts w:ascii="Times New Roman" w:hAnsi="Times New Roman"/>
        </w:rPr>
        <w:t>xpenditure records. ‘Export Filtered’</w:t>
      </w:r>
      <w:r w:rsidR="00060486">
        <w:rPr>
          <w:rFonts w:ascii="Times New Roman" w:hAnsi="Times New Roman"/>
        </w:rPr>
        <w:t>,</w:t>
      </w:r>
      <w:r>
        <w:rPr>
          <w:rFonts w:ascii="Times New Roman" w:hAnsi="Times New Roman"/>
        </w:rPr>
        <w:t xml:space="preserve"> on the other hand, will only export expenditures</w:t>
      </w:r>
      <w:r w:rsidR="00060486">
        <w:rPr>
          <w:rFonts w:ascii="Times New Roman" w:hAnsi="Times New Roman"/>
        </w:rPr>
        <w:t xml:space="preserve"> as</w:t>
      </w:r>
      <w:r>
        <w:rPr>
          <w:rFonts w:ascii="Times New Roman" w:hAnsi="Times New Roman"/>
        </w:rPr>
        <w:t xml:space="preserve"> currently filtered using the search criteria on the page. </w:t>
      </w:r>
      <w:r w:rsidR="00060486">
        <w:rPr>
          <w:rFonts w:ascii="Times New Roman" w:hAnsi="Times New Roman"/>
        </w:rPr>
        <w:t xml:space="preserve"> On</w:t>
      </w:r>
      <w:r>
        <w:rPr>
          <w:rFonts w:ascii="Times New Roman" w:hAnsi="Times New Roman"/>
        </w:rPr>
        <w:t xml:space="preserve">ly 20 records </w:t>
      </w:r>
      <w:r w:rsidR="00060486">
        <w:rPr>
          <w:rFonts w:ascii="Times New Roman" w:hAnsi="Times New Roman"/>
        </w:rPr>
        <w:t xml:space="preserve">are visible </w:t>
      </w:r>
      <w:r>
        <w:rPr>
          <w:rFonts w:ascii="Times New Roman" w:hAnsi="Times New Roman"/>
        </w:rPr>
        <w:t xml:space="preserve">per page but </w:t>
      </w:r>
      <w:r w:rsidR="00060486">
        <w:rPr>
          <w:rFonts w:ascii="Times New Roman" w:hAnsi="Times New Roman"/>
        </w:rPr>
        <w:t>the export will include all applicable records</w:t>
      </w:r>
      <w:r>
        <w:rPr>
          <w:rFonts w:ascii="Times New Roman" w:hAnsi="Times New Roman"/>
        </w:rPr>
        <w:t xml:space="preserve"> from all pages.</w:t>
      </w:r>
    </w:p>
    <w:p w14:paraId="5C69E2BB" w14:textId="77777777" w:rsidR="000A1D16" w:rsidRDefault="00060486" w:rsidP="000A1D16">
      <w:pPr>
        <w:rPr>
          <w:rFonts w:ascii="Times New Roman" w:hAnsi="Times New Roman"/>
        </w:rPr>
      </w:pPr>
      <w:r>
        <w:rPr>
          <w:rFonts w:ascii="Times New Roman" w:hAnsi="Times New Roman"/>
        </w:rPr>
        <w:t>The e</w:t>
      </w:r>
      <w:r w:rsidR="000A1D16">
        <w:rPr>
          <w:rFonts w:ascii="Times New Roman" w:hAnsi="Times New Roman"/>
        </w:rPr>
        <w:t>xported CSV file can be viewed and modified in Microsoft Excel or similar office applications and notepad. You can filter, sort or modify through columns in the Microsoft Excel or similar applications.</w:t>
      </w:r>
    </w:p>
    <w:p w14:paraId="652BF98C" w14:textId="77777777" w:rsidR="000A1D16" w:rsidRDefault="00B05287" w:rsidP="000A1D16">
      <w:pPr>
        <w:keepNext/>
      </w:pPr>
      <w:r w:rsidRPr="0080700D">
        <w:rPr>
          <w:noProof/>
        </w:rPr>
        <w:drawing>
          <wp:inline distT="0" distB="0" distL="0" distR="0" wp14:anchorId="69FFBD4C" wp14:editId="5EB470AB">
            <wp:extent cx="5943600" cy="2049780"/>
            <wp:effectExtent l="0" t="0" r="0" b="0"/>
            <wp:docPr id="26" name="Picture 16" descr="image of the exported file, fields are exported into an excel formatted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6" descr="image of the exported file, fields are exported into an excel formatted fi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049780"/>
                    </a:xfrm>
                    <a:prstGeom prst="rect">
                      <a:avLst/>
                    </a:prstGeom>
                    <a:noFill/>
                    <a:ln>
                      <a:noFill/>
                    </a:ln>
                  </pic:spPr>
                </pic:pic>
              </a:graphicData>
            </a:graphic>
          </wp:inline>
        </w:drawing>
      </w:r>
    </w:p>
    <w:p w14:paraId="631152FD"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8</w:t>
      </w:r>
      <w:r w:rsidR="009E71E6">
        <w:rPr>
          <w:noProof/>
        </w:rPr>
        <w:fldChar w:fldCharType="end"/>
      </w:r>
      <w:r>
        <w:t xml:space="preserve"> Exported file in MS Excel</w:t>
      </w:r>
    </w:p>
    <w:p w14:paraId="2AA999AA" w14:textId="77777777" w:rsidR="00A3712F" w:rsidRDefault="00060486" w:rsidP="00A3712F">
      <w:pPr>
        <w:rPr>
          <w:rFonts w:ascii="Times New Roman" w:hAnsi="Times New Roman"/>
        </w:rPr>
      </w:pPr>
      <w:r>
        <w:rPr>
          <w:rFonts w:ascii="Times New Roman" w:hAnsi="Times New Roman"/>
        </w:rPr>
        <w:t>Note that before uploading a file that was exported from EFS, the additional reference columns K and L must be deleted.</w:t>
      </w:r>
      <w:bookmarkStart w:id="78" w:name="_3.0_EFS_Schedules"/>
      <w:bookmarkEnd w:id="78"/>
    </w:p>
    <w:p w14:paraId="4778DBDC" w14:textId="77777777" w:rsidR="00611165" w:rsidRDefault="00611165" w:rsidP="00A3712F">
      <w:pPr>
        <w:rPr>
          <w:rFonts w:ascii="Times New Roman" w:hAnsi="Times New Roman"/>
        </w:rPr>
      </w:pPr>
    </w:p>
    <w:p w14:paraId="02975D3E" w14:textId="77777777" w:rsidR="00611165" w:rsidRDefault="00611165">
      <w:pPr>
        <w:spacing w:after="0" w:line="240" w:lineRule="auto"/>
        <w:rPr>
          <w:rFonts w:ascii="Times New Roman" w:hAnsi="Times New Roman"/>
        </w:rPr>
      </w:pPr>
      <w:r>
        <w:rPr>
          <w:rFonts w:ascii="Times New Roman" w:hAnsi="Times New Roman"/>
        </w:rPr>
        <w:br w:type="page"/>
      </w:r>
    </w:p>
    <w:p w14:paraId="03E0D098" w14:textId="77777777" w:rsidR="00611165" w:rsidRPr="00AD4E5E" w:rsidRDefault="00611165" w:rsidP="00611165">
      <w:pPr>
        <w:pStyle w:val="Heading4"/>
        <w:rPr>
          <w:rFonts w:ascii="Times New Roman" w:hAnsi="Times New Roman"/>
          <w:sz w:val="24"/>
          <w:szCs w:val="24"/>
        </w:rPr>
      </w:pPr>
      <w:bookmarkStart w:id="79" w:name="_3.0_EFS_Schedules_1"/>
      <w:bookmarkStart w:id="80" w:name="_Toc170214710"/>
      <w:bookmarkEnd w:id="79"/>
      <w:r>
        <w:rPr>
          <w:rFonts w:ascii="Times New Roman" w:hAnsi="Times New Roman"/>
          <w:sz w:val="24"/>
          <w:szCs w:val="24"/>
        </w:rPr>
        <w:lastRenderedPageBreak/>
        <w:t>2.4.5</w:t>
      </w:r>
      <w:r w:rsidRPr="00AD4E5E">
        <w:rPr>
          <w:rFonts w:ascii="Times New Roman" w:hAnsi="Times New Roman"/>
          <w:sz w:val="24"/>
          <w:szCs w:val="24"/>
        </w:rPr>
        <w:t xml:space="preserve"> </w:t>
      </w:r>
      <w:r>
        <w:rPr>
          <w:rFonts w:ascii="Times New Roman" w:hAnsi="Times New Roman"/>
          <w:sz w:val="24"/>
          <w:szCs w:val="24"/>
        </w:rPr>
        <w:t>Schedule Status</w:t>
      </w:r>
      <w:bookmarkEnd w:id="80"/>
    </w:p>
    <w:p w14:paraId="62AF0C1E" w14:textId="77777777" w:rsidR="00611165" w:rsidRDefault="00611165" w:rsidP="00611165">
      <w:pPr>
        <w:spacing w:after="0" w:line="240" w:lineRule="auto"/>
        <w:rPr>
          <w:rFonts w:ascii="Times New Roman" w:hAnsi="Times New Roman"/>
        </w:rPr>
      </w:pPr>
      <w:r>
        <w:rPr>
          <w:rFonts w:ascii="Times New Roman" w:hAnsi="Times New Roman"/>
        </w:rPr>
        <w:t>The status of all schedules</w:t>
      </w:r>
      <w:r w:rsidR="002632DB">
        <w:rPr>
          <w:rFonts w:ascii="Times New Roman" w:hAnsi="Times New Roman"/>
        </w:rPr>
        <w:t>, as well as the general status of the collection,</w:t>
      </w:r>
      <w:r>
        <w:rPr>
          <w:rFonts w:ascii="Times New Roman" w:hAnsi="Times New Roman"/>
        </w:rPr>
        <w:t xml:space="preserve"> is shown on the Home page:</w:t>
      </w:r>
    </w:p>
    <w:p w14:paraId="7070D4DF" w14:textId="77777777" w:rsidR="000D1390" w:rsidRDefault="002632DB" w:rsidP="00611165">
      <w:pPr>
        <w:spacing w:after="0" w:line="240" w:lineRule="auto"/>
        <w:rPr>
          <w:rFonts w:ascii="Times New Roman" w:hAnsi="Times New Roman"/>
        </w:rPr>
      </w:pPr>
      <w:r>
        <w:rPr>
          <w:rFonts w:ascii="Times New Roman" w:hAnsi="Times New Roman"/>
          <w:noProof/>
        </w:rPr>
        <w:drawing>
          <wp:inline distT="0" distB="0" distL="0" distR="0" wp14:anchorId="190667AA" wp14:editId="168709E6">
            <wp:extent cx="5781675" cy="3997543"/>
            <wp:effectExtent l="0" t="0" r="0" b="3175"/>
            <wp:docPr id="82" name="Picture 82" descr="image of schedule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image of schedules status"/>
                    <pic:cNvPicPr/>
                  </pic:nvPicPr>
                  <pic:blipFill>
                    <a:blip r:embed="rId43">
                      <a:extLst>
                        <a:ext uri="{28A0092B-C50C-407E-A947-70E740481C1C}">
                          <a14:useLocalDpi xmlns:a14="http://schemas.microsoft.com/office/drawing/2010/main" val="0"/>
                        </a:ext>
                      </a:extLst>
                    </a:blip>
                    <a:stretch>
                      <a:fillRect/>
                    </a:stretch>
                  </pic:blipFill>
                  <pic:spPr>
                    <a:xfrm>
                      <a:off x="0" y="0"/>
                      <a:ext cx="5808348" cy="4015985"/>
                    </a:xfrm>
                    <a:prstGeom prst="rect">
                      <a:avLst/>
                    </a:prstGeom>
                  </pic:spPr>
                </pic:pic>
              </a:graphicData>
            </a:graphic>
          </wp:inline>
        </w:drawing>
      </w:r>
    </w:p>
    <w:p w14:paraId="33A354D7" w14:textId="77777777" w:rsidR="00E07B36" w:rsidRDefault="00E07B36" w:rsidP="00611165">
      <w:pPr>
        <w:spacing w:after="0" w:line="240" w:lineRule="auto"/>
        <w:rPr>
          <w:rFonts w:ascii="Times New Roman" w:hAnsi="Times New Roman"/>
        </w:rPr>
      </w:pPr>
    </w:p>
    <w:p w14:paraId="1BFA9041" w14:textId="77777777" w:rsidR="00045C6C" w:rsidRDefault="00E07B36" w:rsidP="00611165">
      <w:pPr>
        <w:spacing w:after="0" w:line="240" w:lineRule="auto"/>
        <w:rPr>
          <w:rFonts w:ascii="Times New Roman" w:hAnsi="Times New Roman"/>
        </w:rPr>
      </w:pPr>
      <w:r>
        <w:rPr>
          <w:rFonts w:ascii="Times New Roman" w:hAnsi="Times New Roman"/>
        </w:rPr>
        <w:t>E</w:t>
      </w:r>
      <w:r w:rsidR="00611165" w:rsidRPr="00E07B36">
        <w:rPr>
          <w:rFonts w:ascii="Times New Roman" w:hAnsi="Times New Roman"/>
        </w:rPr>
        <w:t>ach schedule</w:t>
      </w:r>
      <w:r>
        <w:rPr>
          <w:rFonts w:ascii="Times New Roman" w:hAnsi="Times New Roman"/>
        </w:rPr>
        <w:t xml:space="preserve"> may be accessed</w:t>
      </w:r>
      <w:r w:rsidR="00611165" w:rsidRPr="00E07B36">
        <w:rPr>
          <w:rFonts w:ascii="Times New Roman" w:hAnsi="Times New Roman"/>
        </w:rPr>
        <w:t xml:space="preserve"> by clicking on the schedule name.  The status is based on the checkboxes located on each schedule, as described in section 3.2.4.  </w:t>
      </w:r>
      <w:r w:rsidR="002632DB">
        <w:rPr>
          <w:rFonts w:ascii="Times New Roman" w:hAnsi="Times New Roman"/>
        </w:rPr>
        <w:t>This page also</w:t>
      </w:r>
      <w:r w:rsidRPr="00E07B36">
        <w:rPr>
          <w:rFonts w:ascii="Times New Roman" w:hAnsi="Times New Roman"/>
        </w:rPr>
        <w:t xml:space="preserve"> indicates if the collection is ready to certify</w:t>
      </w:r>
      <w:r w:rsidR="002632DB">
        <w:rPr>
          <w:rFonts w:ascii="Times New Roman" w:hAnsi="Times New Roman"/>
        </w:rPr>
        <w:t xml:space="preserve"> based on completion of all schedules</w:t>
      </w:r>
      <w:r w:rsidRPr="00E07B36">
        <w:rPr>
          <w:rFonts w:ascii="Times New Roman" w:hAnsi="Times New Roman"/>
        </w:rPr>
        <w:t>.</w:t>
      </w:r>
      <w:r>
        <w:rPr>
          <w:rFonts w:ascii="Times New Roman" w:hAnsi="Times New Roman"/>
        </w:rPr>
        <w:t xml:space="preserve">  Note that if a new expenditure file is uploaded, the status of schedules previously marked as “Completed” will be changed to “Not Completed”.</w:t>
      </w:r>
    </w:p>
    <w:p w14:paraId="767CC069" w14:textId="77777777" w:rsidR="00045C6C" w:rsidRDefault="00045C6C" w:rsidP="00611165">
      <w:pPr>
        <w:spacing w:after="0" w:line="240" w:lineRule="auto"/>
        <w:rPr>
          <w:rFonts w:ascii="Times New Roman" w:hAnsi="Times New Roman"/>
        </w:rPr>
      </w:pPr>
    </w:p>
    <w:p w14:paraId="2AEE8231" w14:textId="77777777" w:rsidR="00045C6C" w:rsidRDefault="00045C6C" w:rsidP="00045C6C">
      <w:pPr>
        <w:pStyle w:val="Heading4"/>
        <w:rPr>
          <w:rFonts w:ascii="Times New Roman" w:hAnsi="Times New Roman"/>
          <w:sz w:val="24"/>
          <w:szCs w:val="24"/>
        </w:rPr>
      </w:pPr>
      <w:bookmarkStart w:id="81" w:name="_Toc170214711"/>
      <w:r>
        <w:rPr>
          <w:rFonts w:ascii="Times New Roman" w:hAnsi="Times New Roman"/>
          <w:sz w:val="24"/>
          <w:szCs w:val="24"/>
        </w:rPr>
        <w:t>2.4.6</w:t>
      </w:r>
      <w:r w:rsidRPr="00AD4E5E">
        <w:rPr>
          <w:rFonts w:ascii="Times New Roman" w:hAnsi="Times New Roman"/>
          <w:sz w:val="24"/>
          <w:szCs w:val="24"/>
        </w:rPr>
        <w:t xml:space="preserve"> </w:t>
      </w:r>
      <w:r>
        <w:rPr>
          <w:rFonts w:ascii="Times New Roman" w:hAnsi="Times New Roman"/>
          <w:sz w:val="24"/>
          <w:szCs w:val="24"/>
        </w:rPr>
        <w:t>Data Issues Status</w:t>
      </w:r>
      <w:bookmarkEnd w:id="81"/>
    </w:p>
    <w:p w14:paraId="1B0569FE" w14:textId="77777777" w:rsidR="00045C6C" w:rsidRPr="00045C6C" w:rsidRDefault="00045C6C" w:rsidP="00045C6C">
      <w:r>
        <w:rPr>
          <w:noProof/>
        </w:rPr>
        <w:drawing>
          <wp:inline distT="0" distB="0" distL="0" distR="0" wp14:anchorId="5EE182DE" wp14:editId="46FF1268">
            <wp:extent cx="5943600" cy="1249045"/>
            <wp:effectExtent l="0" t="0" r="0" b="8255"/>
            <wp:docPr id="63" name="Picture 63" descr="image of data issue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data issues status"/>
                    <pic:cNvPicPr/>
                  </pic:nvPicPr>
                  <pic:blipFill>
                    <a:blip r:embed="rId44"/>
                    <a:stretch>
                      <a:fillRect/>
                    </a:stretch>
                  </pic:blipFill>
                  <pic:spPr>
                    <a:xfrm>
                      <a:off x="0" y="0"/>
                      <a:ext cx="5943600" cy="1249045"/>
                    </a:xfrm>
                    <a:prstGeom prst="rect">
                      <a:avLst/>
                    </a:prstGeom>
                  </pic:spPr>
                </pic:pic>
              </a:graphicData>
            </a:graphic>
          </wp:inline>
        </w:drawing>
      </w:r>
    </w:p>
    <w:p w14:paraId="39C00719" w14:textId="77777777" w:rsidR="0088550D" w:rsidRPr="00045C6C" w:rsidRDefault="00045C6C" w:rsidP="00611165">
      <w:pPr>
        <w:spacing w:after="0" w:line="240" w:lineRule="auto"/>
        <w:rPr>
          <w:rFonts w:ascii="Times New Roman" w:eastAsia="Times New Roman" w:hAnsi="Times New Roman"/>
          <w:color w:val="000000"/>
        </w:rPr>
      </w:pPr>
      <w:r w:rsidRPr="00045C6C">
        <w:rPr>
          <w:rFonts w:ascii="Times New Roman" w:hAnsi="Times New Roman"/>
          <w:color w:val="000000"/>
        </w:rPr>
        <w:t>Eac</w:t>
      </w:r>
      <w:r>
        <w:rPr>
          <w:rFonts w:ascii="Times New Roman" w:hAnsi="Times New Roman"/>
          <w:color w:val="000000"/>
        </w:rPr>
        <w:t>h data issue</w:t>
      </w:r>
      <w:r w:rsidR="008C2EE3">
        <w:rPr>
          <w:rFonts w:ascii="Times New Roman" w:hAnsi="Times New Roman"/>
          <w:color w:val="000000"/>
        </w:rPr>
        <w:t xml:space="preserve"> type </w:t>
      </w:r>
      <w:r>
        <w:rPr>
          <w:rFonts w:ascii="Times New Roman" w:hAnsi="Times New Roman"/>
          <w:color w:val="000000"/>
        </w:rPr>
        <w:t xml:space="preserve">may be accessed by clicking on the name.  The status is based </w:t>
      </w:r>
      <w:r w:rsidR="004546E6">
        <w:rPr>
          <w:rFonts w:ascii="Times New Roman" w:hAnsi="Times New Roman"/>
          <w:color w:val="000000"/>
        </w:rPr>
        <w:t xml:space="preserve">on </w:t>
      </w:r>
      <w:r>
        <w:rPr>
          <w:rFonts w:ascii="Times New Roman" w:hAnsi="Times New Roman"/>
          <w:color w:val="000000"/>
        </w:rPr>
        <w:t xml:space="preserve">whether or not </w:t>
      </w:r>
      <w:r w:rsidR="002632DB">
        <w:rPr>
          <w:rFonts w:ascii="Times New Roman" w:hAnsi="Times New Roman"/>
          <w:color w:val="000000"/>
        </w:rPr>
        <w:t xml:space="preserve">all </w:t>
      </w:r>
      <w:r>
        <w:rPr>
          <w:rFonts w:ascii="Times New Roman" w:hAnsi="Times New Roman"/>
          <w:color w:val="000000"/>
        </w:rPr>
        <w:t xml:space="preserve">questions within </w:t>
      </w:r>
      <w:r w:rsidR="002632DB">
        <w:rPr>
          <w:rFonts w:ascii="Times New Roman" w:hAnsi="Times New Roman"/>
          <w:color w:val="000000"/>
        </w:rPr>
        <w:t xml:space="preserve">each type </w:t>
      </w:r>
      <w:r w:rsidR="008C2EE3">
        <w:rPr>
          <w:rFonts w:ascii="Times New Roman" w:hAnsi="Times New Roman"/>
          <w:color w:val="000000"/>
        </w:rPr>
        <w:t>have</w:t>
      </w:r>
      <w:r>
        <w:rPr>
          <w:rFonts w:ascii="Times New Roman" w:hAnsi="Times New Roman"/>
          <w:color w:val="000000"/>
        </w:rPr>
        <w:t xml:space="preserve"> been answered, refer to</w:t>
      </w:r>
      <w:r w:rsidR="003E2FC9">
        <w:rPr>
          <w:rFonts w:ascii="Times New Roman" w:hAnsi="Times New Roman"/>
          <w:color w:val="000000"/>
        </w:rPr>
        <w:t xml:space="preserve"> section 6.0 for f</w:t>
      </w:r>
      <w:r w:rsidR="008C2EE3">
        <w:rPr>
          <w:rFonts w:ascii="Times New Roman" w:hAnsi="Times New Roman"/>
          <w:color w:val="000000"/>
        </w:rPr>
        <w:t>u</w:t>
      </w:r>
      <w:r w:rsidR="003E2FC9">
        <w:rPr>
          <w:rFonts w:ascii="Times New Roman" w:hAnsi="Times New Roman"/>
          <w:color w:val="000000"/>
        </w:rPr>
        <w:t>rther details</w:t>
      </w:r>
      <w:r>
        <w:rPr>
          <w:rFonts w:ascii="Times New Roman" w:hAnsi="Times New Roman"/>
          <w:color w:val="000000"/>
        </w:rPr>
        <w:t xml:space="preserve">.   </w:t>
      </w:r>
      <w:r w:rsidR="00C10F2D">
        <w:rPr>
          <w:rFonts w:ascii="Times New Roman" w:hAnsi="Times New Roman"/>
          <w:color w:val="000000"/>
        </w:rPr>
        <w:t xml:space="preserve">Please note, </w:t>
      </w:r>
      <w:r w:rsidR="00115888">
        <w:rPr>
          <w:rFonts w:ascii="Times New Roman" w:hAnsi="Times New Roman"/>
          <w:color w:val="000000"/>
        </w:rPr>
        <w:t xml:space="preserve">“Trending” data issues must be run manually, therefore, the status shows the last time </w:t>
      </w:r>
      <w:r w:rsidR="008C2EE3">
        <w:rPr>
          <w:rFonts w:ascii="Times New Roman" w:hAnsi="Times New Roman"/>
          <w:color w:val="000000"/>
        </w:rPr>
        <w:t>they were</w:t>
      </w:r>
      <w:r w:rsidR="00115888">
        <w:rPr>
          <w:rFonts w:ascii="Times New Roman" w:hAnsi="Times New Roman"/>
          <w:color w:val="000000"/>
        </w:rPr>
        <w:t xml:space="preserve"> r</w:t>
      </w:r>
      <w:r w:rsidR="008C2EE3">
        <w:rPr>
          <w:rFonts w:ascii="Times New Roman" w:hAnsi="Times New Roman"/>
          <w:color w:val="000000"/>
        </w:rPr>
        <w:t>u</w:t>
      </w:r>
      <w:r w:rsidR="00115888">
        <w:rPr>
          <w:rFonts w:ascii="Times New Roman" w:hAnsi="Times New Roman"/>
          <w:color w:val="000000"/>
        </w:rPr>
        <w:t xml:space="preserve">n.  </w:t>
      </w:r>
      <w:r w:rsidR="008C2EE3">
        <w:rPr>
          <w:rFonts w:ascii="Times New Roman" w:hAnsi="Times New Roman"/>
          <w:color w:val="000000"/>
        </w:rPr>
        <w:t>Users</w:t>
      </w:r>
      <w:r w:rsidR="00115888">
        <w:rPr>
          <w:rFonts w:ascii="Times New Roman" w:hAnsi="Times New Roman"/>
          <w:color w:val="000000"/>
        </w:rPr>
        <w:t xml:space="preserve"> can update the </w:t>
      </w:r>
      <w:r w:rsidR="008C2EE3">
        <w:rPr>
          <w:rFonts w:ascii="Times New Roman" w:hAnsi="Times New Roman"/>
          <w:color w:val="000000"/>
        </w:rPr>
        <w:t>status</w:t>
      </w:r>
      <w:r w:rsidR="00115888">
        <w:rPr>
          <w:rFonts w:ascii="Times New Roman" w:hAnsi="Times New Roman"/>
          <w:color w:val="000000"/>
        </w:rPr>
        <w:t xml:space="preserve"> by clicking on the “Run now to verify” button or directly go to the trending page to rerun the trending list.</w:t>
      </w:r>
      <w:r w:rsidR="00115888" w:rsidRPr="00045C6C">
        <w:rPr>
          <w:rFonts w:ascii="Times New Roman" w:hAnsi="Times New Roman"/>
          <w:color w:val="000000"/>
        </w:rPr>
        <w:t xml:space="preserve"> </w:t>
      </w:r>
      <w:r w:rsidR="0088550D" w:rsidRPr="00045C6C">
        <w:rPr>
          <w:rFonts w:ascii="Times New Roman" w:hAnsi="Times New Roman"/>
          <w:color w:val="000000"/>
        </w:rPr>
        <w:br w:type="page"/>
      </w:r>
    </w:p>
    <w:p w14:paraId="16DD0B0C" w14:textId="77777777" w:rsidR="00E50B42" w:rsidRPr="00E50B42" w:rsidRDefault="00E50B42" w:rsidP="00E50B42">
      <w:pPr>
        <w:pStyle w:val="Heading2"/>
        <w:rPr>
          <w:b/>
          <w:color w:val="000000"/>
          <w:sz w:val="28"/>
          <w:szCs w:val="28"/>
        </w:rPr>
      </w:pPr>
      <w:bookmarkStart w:id="82" w:name="_Toc170214712"/>
      <w:r>
        <w:rPr>
          <w:b/>
          <w:color w:val="000000"/>
          <w:sz w:val="28"/>
          <w:szCs w:val="28"/>
        </w:rPr>
        <w:lastRenderedPageBreak/>
        <w:t>2.5 Expenditure Summary</w:t>
      </w:r>
      <w:bookmarkEnd w:id="82"/>
    </w:p>
    <w:p w14:paraId="38FD9158" w14:textId="77777777" w:rsidR="00E50B42" w:rsidRPr="00D65333" w:rsidRDefault="00E50B42" w:rsidP="00D65333">
      <w:pPr>
        <w:pStyle w:val="Heading4"/>
        <w:rPr>
          <w:rFonts w:ascii="Times New Roman" w:hAnsi="Times New Roman"/>
          <w:sz w:val="24"/>
          <w:szCs w:val="24"/>
        </w:rPr>
      </w:pPr>
      <w:bookmarkStart w:id="83" w:name="_Toc170214713"/>
      <w:r w:rsidRPr="00D65333">
        <w:rPr>
          <w:rFonts w:ascii="Times New Roman" w:hAnsi="Times New Roman"/>
          <w:sz w:val="24"/>
          <w:szCs w:val="24"/>
        </w:rPr>
        <w:t xml:space="preserve">2.5.1 Expenditure summary </w:t>
      </w:r>
      <w:r w:rsidR="00E35BDF" w:rsidRPr="00E35BDF">
        <w:rPr>
          <w:rFonts w:ascii="Times New Roman" w:hAnsi="Times New Roman"/>
          <w:sz w:val="24"/>
          <w:szCs w:val="24"/>
        </w:rPr>
        <w:t>– Local and Regional School Districts</w:t>
      </w:r>
      <w:bookmarkEnd w:id="83"/>
    </w:p>
    <w:p w14:paraId="72BDA978" w14:textId="77777777" w:rsidR="00E50B42" w:rsidRDefault="00E50B42" w:rsidP="00E50B42">
      <w:pPr>
        <w:rPr>
          <w:rFonts w:ascii="Times New Roman" w:hAnsi="Times New Roman"/>
        </w:rPr>
      </w:pPr>
      <w:r w:rsidRPr="00CA1641">
        <w:rPr>
          <w:rFonts w:ascii="Times New Roman" w:hAnsi="Times New Roman"/>
        </w:rPr>
        <w:t>The Elementary/Secondary Education sect</w:t>
      </w:r>
      <w:r w:rsidR="00980252" w:rsidRPr="00CA1641">
        <w:rPr>
          <w:rFonts w:ascii="Times New Roman" w:hAnsi="Times New Roman"/>
        </w:rPr>
        <w:t>ion is similar to the old ED001</w:t>
      </w:r>
      <w:r w:rsidRPr="00CA1641">
        <w:rPr>
          <w:rFonts w:ascii="Times New Roman" w:hAnsi="Times New Roman"/>
        </w:rPr>
        <w:t xml:space="preserve"> schedule 12, line 1213/1.   The reconciliation to Total Expenditures section adds back the expenditures not included in the upper section, to arrive at the total expenditures reported.  The “Total EFS Expenditures” line is the same amount as the total shown on the Expenditure Detail page.</w:t>
      </w:r>
    </w:p>
    <w:p w14:paraId="711B4BE3" w14:textId="77777777" w:rsidR="000D1390" w:rsidRDefault="000D1390" w:rsidP="00E50B42">
      <w:pPr>
        <w:rPr>
          <w:rFonts w:ascii="Times New Roman" w:hAnsi="Times New Roman"/>
        </w:rPr>
      </w:pPr>
      <w:r>
        <w:rPr>
          <w:rFonts w:ascii="Times New Roman" w:hAnsi="Times New Roman"/>
          <w:noProof/>
        </w:rPr>
        <w:drawing>
          <wp:inline distT="0" distB="0" distL="0" distR="0" wp14:anchorId="50BEBE27" wp14:editId="70DC812B">
            <wp:extent cx="5939790" cy="3951605"/>
            <wp:effectExtent l="0" t="0" r="3810" b="0"/>
            <wp:docPr id="302" name="Picture 302" descr="image of expenditure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image of expenditure summa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3951605"/>
                    </a:xfrm>
                    <a:prstGeom prst="rect">
                      <a:avLst/>
                    </a:prstGeom>
                    <a:noFill/>
                    <a:ln>
                      <a:noFill/>
                    </a:ln>
                  </pic:spPr>
                </pic:pic>
              </a:graphicData>
            </a:graphic>
          </wp:inline>
        </w:drawing>
      </w:r>
    </w:p>
    <w:p w14:paraId="3F3B47DD" w14:textId="77777777" w:rsidR="009C0791" w:rsidRDefault="009C0791" w:rsidP="00E50B42">
      <w:pPr>
        <w:rPr>
          <w:rFonts w:ascii="Times New Roman" w:hAnsi="Times New Roman"/>
          <w:noProof/>
        </w:rPr>
      </w:pPr>
    </w:p>
    <w:p w14:paraId="6040C1A0" w14:textId="77777777" w:rsidR="000D1390" w:rsidRDefault="000D1390" w:rsidP="00E50B42">
      <w:pPr>
        <w:rPr>
          <w:rFonts w:ascii="Times New Roman" w:hAnsi="Times New Roman"/>
        </w:rPr>
      </w:pPr>
    </w:p>
    <w:p w14:paraId="2F50F6E2" w14:textId="77777777" w:rsidR="009C0791" w:rsidRPr="00CA1641" w:rsidRDefault="009C0791" w:rsidP="00E50B42">
      <w:pPr>
        <w:rPr>
          <w:rFonts w:ascii="Times New Roman" w:hAnsi="Times New Roman"/>
        </w:rPr>
      </w:pPr>
    </w:p>
    <w:p w14:paraId="501C1B2F" w14:textId="77777777" w:rsidR="00E50B42" w:rsidRDefault="00E50B42" w:rsidP="00E50B42">
      <w:pPr>
        <w:rPr>
          <w:rFonts w:ascii="Times New Roman" w:hAnsi="Times New Roman"/>
          <w:noProof/>
          <w:sz w:val="18"/>
          <w:szCs w:val="18"/>
        </w:rPr>
      </w:pPr>
    </w:p>
    <w:p w14:paraId="614BC72B" w14:textId="77777777" w:rsidR="009C0791" w:rsidRPr="00E50B42" w:rsidRDefault="009C0791" w:rsidP="00E50B42">
      <w:pPr>
        <w:rPr>
          <w:rFonts w:ascii="Times New Roman" w:hAnsi="Times New Roman"/>
          <w:sz w:val="18"/>
          <w:szCs w:val="18"/>
        </w:rPr>
      </w:pPr>
    </w:p>
    <w:p w14:paraId="3324A872" w14:textId="77777777" w:rsidR="00E50B42" w:rsidRPr="00E50B42" w:rsidRDefault="00E50B42" w:rsidP="00E50B42">
      <w:pPr>
        <w:rPr>
          <w:rFonts w:ascii="Times New Roman" w:hAnsi="Times New Roman"/>
          <w:sz w:val="18"/>
          <w:szCs w:val="18"/>
        </w:rPr>
      </w:pPr>
    </w:p>
    <w:p w14:paraId="205EDF81" w14:textId="77777777" w:rsidR="00E50B42" w:rsidRPr="00E50B42" w:rsidRDefault="00E50B42" w:rsidP="00E50B42">
      <w:pPr>
        <w:rPr>
          <w:rFonts w:ascii="Times New Roman" w:hAnsi="Times New Roman"/>
          <w:sz w:val="18"/>
          <w:szCs w:val="18"/>
        </w:rPr>
      </w:pPr>
    </w:p>
    <w:p w14:paraId="72B11347" w14:textId="77777777" w:rsidR="00E50B42" w:rsidRPr="00E50B42" w:rsidRDefault="00E50B42" w:rsidP="00E50B42">
      <w:pPr>
        <w:rPr>
          <w:rFonts w:ascii="Times New Roman" w:hAnsi="Times New Roman"/>
          <w:sz w:val="18"/>
          <w:szCs w:val="18"/>
        </w:rPr>
      </w:pPr>
    </w:p>
    <w:p w14:paraId="0E3D8C92" w14:textId="77777777" w:rsidR="00E50B42" w:rsidRPr="00E50B42" w:rsidRDefault="00E50B42" w:rsidP="00E50B42">
      <w:pPr>
        <w:rPr>
          <w:rFonts w:ascii="Times New Roman" w:hAnsi="Times New Roman"/>
          <w:sz w:val="18"/>
          <w:szCs w:val="18"/>
        </w:rPr>
      </w:pPr>
    </w:p>
    <w:p w14:paraId="6A468797" w14:textId="77777777" w:rsidR="00E50B42" w:rsidRPr="00E50B42" w:rsidRDefault="00E50B42" w:rsidP="00E50B42">
      <w:pPr>
        <w:rPr>
          <w:rFonts w:ascii="Times New Roman" w:hAnsi="Times New Roman"/>
          <w:sz w:val="18"/>
          <w:szCs w:val="18"/>
        </w:rPr>
      </w:pPr>
    </w:p>
    <w:p w14:paraId="2ECCA1CB" w14:textId="77777777" w:rsidR="00E50B42" w:rsidRPr="00E50B42" w:rsidRDefault="00E50B42" w:rsidP="00E50B42">
      <w:pPr>
        <w:rPr>
          <w:rFonts w:ascii="Times New Roman" w:hAnsi="Times New Roman"/>
          <w:sz w:val="18"/>
          <w:szCs w:val="18"/>
        </w:rPr>
      </w:pPr>
    </w:p>
    <w:p w14:paraId="7B67BED6" w14:textId="77777777" w:rsidR="00CA1641" w:rsidRDefault="00CA1641" w:rsidP="00CA1641">
      <w:pPr>
        <w:rPr>
          <w:rFonts w:ascii="Times New Roman" w:hAnsi="Times New Roman"/>
        </w:rPr>
      </w:pPr>
      <w:r>
        <w:rPr>
          <w:rFonts w:ascii="Times New Roman" w:hAnsi="Times New Roman"/>
        </w:rPr>
        <w:lastRenderedPageBreak/>
        <w:t>All data element</w:t>
      </w:r>
      <w:r w:rsidR="004065A8">
        <w:rPr>
          <w:rFonts w:ascii="Times New Roman" w:hAnsi="Times New Roman"/>
        </w:rPr>
        <w:t>s</w:t>
      </w:r>
      <w:r>
        <w:rPr>
          <w:rFonts w:ascii="Times New Roman" w:hAnsi="Times New Roman"/>
        </w:rPr>
        <w:t xml:space="preserve"> in the expenditure summary </w:t>
      </w:r>
      <w:r w:rsidR="004065A8">
        <w:rPr>
          <w:rFonts w:ascii="Times New Roman" w:hAnsi="Times New Roman"/>
        </w:rPr>
        <w:t>are</w:t>
      </w:r>
      <w:r>
        <w:rPr>
          <w:rFonts w:ascii="Times New Roman" w:hAnsi="Times New Roman"/>
        </w:rPr>
        <w:t xml:space="preserve"> from the </w:t>
      </w:r>
      <w:r w:rsidRPr="005E2B34">
        <w:rPr>
          <w:rFonts w:ascii="Times New Roman" w:hAnsi="Times New Roman"/>
        </w:rPr>
        <w:t xml:space="preserve">EFS </w:t>
      </w:r>
      <w:r>
        <w:rPr>
          <w:rFonts w:ascii="Times New Roman" w:hAnsi="Times New Roman"/>
        </w:rPr>
        <w:t>database.  The records to be included on each line are based on EFS codes as listed in the table below.  The EFS Codes are defined in Section 4.</w:t>
      </w:r>
    </w:p>
    <w:p w14:paraId="75463A4C" w14:textId="25C3807E" w:rsidR="0038190E" w:rsidRDefault="0038190E" w:rsidP="00CA1641">
      <w:pPr>
        <w:rPr>
          <w:rFonts w:ascii="Times New Roman" w:hAnsi="Times New Roman"/>
        </w:rPr>
      </w:pPr>
      <w:r w:rsidRPr="000B2D87">
        <w:rPr>
          <w:rFonts w:ascii="Times New Roman" w:hAnsi="Times New Roman"/>
          <w:b/>
          <w:bCs/>
          <w:sz w:val="18"/>
          <w:szCs w:val="18"/>
          <w:u w:val="single"/>
        </w:rPr>
        <w:t>Elementary/Secondary Education</w:t>
      </w:r>
      <w:r>
        <w:rPr>
          <w:rFonts w:ascii="Times New Roman" w:hAnsi="Times New Roman"/>
          <w:b/>
          <w:bCs/>
          <w:sz w:val="18"/>
          <w:szCs w:val="18"/>
          <w:u w:val="single"/>
        </w:rPr>
        <w:t xml:space="preserve">- District </w:t>
      </w:r>
      <w:r w:rsidRPr="007E0605">
        <w:rPr>
          <w:rFonts w:ascii="Times New Roman" w:hAnsi="Times New Roman"/>
          <w:b/>
          <w:bCs/>
          <w:sz w:val="18"/>
          <w:szCs w:val="18"/>
          <w:u w:val="single"/>
        </w:rPr>
        <w:t>Expenditure Summary</w:t>
      </w:r>
    </w:p>
    <w:tbl>
      <w:tblPr>
        <w:tblStyle w:val="TableGrid"/>
        <w:tblW w:w="5000" w:type="pct"/>
        <w:tblLook w:val="04A0" w:firstRow="1" w:lastRow="0" w:firstColumn="1" w:lastColumn="0" w:noHBand="0" w:noVBand="1"/>
        <w:tblCaption w:val="expenditure summary"/>
        <w:tblDescription w:val="Financial data grid showing the district expenditure summary for elementary and secondary education. The table breaks down funding sources across five columns—Local, Federal, State, Private/Misc, and Total—for four specific education types: Regular Education, Special Education Other, Special Education 10-76f, and Total Elementary/Secondary.&#10;"/>
      </w:tblPr>
      <w:tblGrid>
        <w:gridCol w:w="4906"/>
        <w:gridCol w:w="827"/>
        <w:gridCol w:w="827"/>
        <w:gridCol w:w="827"/>
        <w:gridCol w:w="1136"/>
        <w:gridCol w:w="827"/>
      </w:tblGrid>
      <w:tr w:rsidR="000B2D87" w:rsidRPr="000B2D87" w14:paraId="7426B2BB" w14:textId="77777777" w:rsidTr="0038190E">
        <w:trPr>
          <w:trHeight w:val="80"/>
        </w:trPr>
        <w:tc>
          <w:tcPr>
            <w:tcW w:w="2624" w:type="pct"/>
          </w:tcPr>
          <w:p w14:paraId="266FBE8E" w14:textId="77777777" w:rsidR="000B2D87" w:rsidRPr="000B2D87" w:rsidRDefault="000B2D87">
            <w:pPr>
              <w:rPr>
                <w:rFonts w:ascii="Times New Roman" w:hAnsi="Times New Roman"/>
                <w:sz w:val="18"/>
                <w:szCs w:val="18"/>
              </w:rPr>
            </w:pPr>
            <w:r w:rsidRPr="000B2D87">
              <w:rPr>
                <w:rFonts w:ascii="Times New Roman" w:hAnsi="Times New Roman"/>
                <w:sz w:val="18"/>
                <w:szCs w:val="18"/>
              </w:rPr>
              <w:t>Education Type</w:t>
            </w:r>
          </w:p>
        </w:tc>
        <w:tc>
          <w:tcPr>
            <w:tcW w:w="442" w:type="pct"/>
          </w:tcPr>
          <w:p w14:paraId="27EE1D2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Local</w:t>
            </w:r>
          </w:p>
        </w:tc>
        <w:tc>
          <w:tcPr>
            <w:tcW w:w="442" w:type="pct"/>
          </w:tcPr>
          <w:p w14:paraId="74E183F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Federal</w:t>
            </w:r>
          </w:p>
        </w:tc>
        <w:tc>
          <w:tcPr>
            <w:tcW w:w="442" w:type="pct"/>
          </w:tcPr>
          <w:p w14:paraId="0A914F70"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State</w:t>
            </w:r>
          </w:p>
        </w:tc>
        <w:tc>
          <w:tcPr>
            <w:tcW w:w="607" w:type="pct"/>
          </w:tcPr>
          <w:p w14:paraId="03A13CF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Private/Misc</w:t>
            </w:r>
          </w:p>
        </w:tc>
        <w:tc>
          <w:tcPr>
            <w:tcW w:w="442" w:type="pct"/>
          </w:tcPr>
          <w:p w14:paraId="5BAC182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Total</w:t>
            </w:r>
          </w:p>
        </w:tc>
      </w:tr>
      <w:tr w:rsidR="000B2D87" w:rsidRPr="000B2D87" w14:paraId="2E1C43A9" w14:textId="77777777" w:rsidTr="0038190E">
        <w:trPr>
          <w:trHeight w:val="60"/>
        </w:trPr>
        <w:tc>
          <w:tcPr>
            <w:tcW w:w="2624" w:type="pct"/>
            <w:noWrap/>
          </w:tcPr>
          <w:p w14:paraId="0BA39CBC" w14:textId="77777777" w:rsidR="000B2D87" w:rsidRPr="000B2D87" w:rsidRDefault="000B2D87">
            <w:pPr>
              <w:rPr>
                <w:rFonts w:ascii="Times New Roman" w:hAnsi="Times New Roman"/>
                <w:sz w:val="18"/>
                <w:szCs w:val="18"/>
              </w:rPr>
            </w:pPr>
            <w:r w:rsidRPr="000B2D87">
              <w:rPr>
                <w:rFonts w:ascii="Times New Roman" w:hAnsi="Times New Roman"/>
                <w:sz w:val="18"/>
                <w:szCs w:val="18"/>
              </w:rPr>
              <w:t>Regular Education</w:t>
            </w:r>
          </w:p>
        </w:tc>
        <w:tc>
          <w:tcPr>
            <w:tcW w:w="442" w:type="pct"/>
            <w:noWrap/>
          </w:tcPr>
          <w:p w14:paraId="1EC081E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ES101A </w:t>
            </w:r>
          </w:p>
        </w:tc>
        <w:tc>
          <w:tcPr>
            <w:tcW w:w="442" w:type="pct"/>
            <w:noWrap/>
          </w:tcPr>
          <w:p w14:paraId="5A438DA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ES102A </w:t>
            </w:r>
          </w:p>
        </w:tc>
        <w:tc>
          <w:tcPr>
            <w:tcW w:w="442" w:type="pct"/>
            <w:noWrap/>
          </w:tcPr>
          <w:p w14:paraId="6C9EDFC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ES103A </w:t>
            </w:r>
          </w:p>
        </w:tc>
        <w:tc>
          <w:tcPr>
            <w:tcW w:w="607" w:type="pct"/>
            <w:noWrap/>
          </w:tcPr>
          <w:p w14:paraId="25FB4BB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ES104A </w:t>
            </w:r>
          </w:p>
        </w:tc>
        <w:tc>
          <w:tcPr>
            <w:tcW w:w="442" w:type="pct"/>
            <w:noWrap/>
          </w:tcPr>
          <w:p w14:paraId="349408A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ES105A </w:t>
            </w:r>
          </w:p>
        </w:tc>
      </w:tr>
      <w:tr w:rsidR="000B2D87" w:rsidRPr="000B2D87" w14:paraId="3B9EFD47" w14:textId="77777777" w:rsidTr="0038190E">
        <w:trPr>
          <w:trHeight w:val="60"/>
        </w:trPr>
        <w:tc>
          <w:tcPr>
            <w:tcW w:w="2624" w:type="pct"/>
            <w:noWrap/>
          </w:tcPr>
          <w:p w14:paraId="0D5C7A32" w14:textId="77777777" w:rsidR="000B2D87" w:rsidRPr="000B2D87" w:rsidRDefault="000B2D87">
            <w:pPr>
              <w:rPr>
                <w:rFonts w:ascii="Times New Roman" w:hAnsi="Times New Roman"/>
                <w:sz w:val="18"/>
                <w:szCs w:val="18"/>
              </w:rPr>
            </w:pPr>
            <w:r w:rsidRPr="000B2D87">
              <w:rPr>
                <w:rFonts w:ascii="Times New Roman" w:hAnsi="Times New Roman"/>
                <w:sz w:val="18"/>
                <w:szCs w:val="18"/>
              </w:rPr>
              <w:t>Special Education Other</w:t>
            </w:r>
          </w:p>
        </w:tc>
        <w:tc>
          <w:tcPr>
            <w:tcW w:w="442" w:type="pct"/>
            <w:noWrap/>
          </w:tcPr>
          <w:p w14:paraId="2FC894C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ES101B </w:t>
            </w:r>
          </w:p>
        </w:tc>
        <w:tc>
          <w:tcPr>
            <w:tcW w:w="442" w:type="pct"/>
            <w:noWrap/>
          </w:tcPr>
          <w:p w14:paraId="3D013EA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ES102B </w:t>
            </w:r>
          </w:p>
        </w:tc>
        <w:tc>
          <w:tcPr>
            <w:tcW w:w="442" w:type="pct"/>
            <w:noWrap/>
          </w:tcPr>
          <w:p w14:paraId="73CCB59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ES103B </w:t>
            </w:r>
          </w:p>
        </w:tc>
        <w:tc>
          <w:tcPr>
            <w:tcW w:w="607" w:type="pct"/>
            <w:noWrap/>
          </w:tcPr>
          <w:p w14:paraId="0F5FAC3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ES104B </w:t>
            </w:r>
          </w:p>
        </w:tc>
        <w:tc>
          <w:tcPr>
            <w:tcW w:w="442" w:type="pct"/>
            <w:noWrap/>
          </w:tcPr>
          <w:p w14:paraId="645F6B2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ES105B </w:t>
            </w:r>
          </w:p>
        </w:tc>
      </w:tr>
      <w:tr w:rsidR="000B2D87" w:rsidRPr="000B2D87" w14:paraId="2F2CC275" w14:textId="77777777" w:rsidTr="0038190E">
        <w:trPr>
          <w:trHeight w:val="300"/>
        </w:trPr>
        <w:tc>
          <w:tcPr>
            <w:tcW w:w="2624" w:type="pct"/>
            <w:noWrap/>
          </w:tcPr>
          <w:p w14:paraId="5D677085" w14:textId="77777777" w:rsidR="000B2D87" w:rsidRPr="000B2D87" w:rsidRDefault="000B2D87">
            <w:pPr>
              <w:rPr>
                <w:rFonts w:ascii="Times New Roman" w:hAnsi="Times New Roman"/>
                <w:sz w:val="18"/>
                <w:szCs w:val="18"/>
              </w:rPr>
            </w:pPr>
            <w:r w:rsidRPr="000B2D87">
              <w:rPr>
                <w:rFonts w:ascii="Times New Roman" w:hAnsi="Times New Roman"/>
                <w:sz w:val="18"/>
                <w:szCs w:val="18"/>
              </w:rPr>
              <w:t>Special Education 10-76f</w:t>
            </w:r>
          </w:p>
        </w:tc>
        <w:tc>
          <w:tcPr>
            <w:tcW w:w="442" w:type="pct"/>
            <w:noWrap/>
          </w:tcPr>
          <w:p w14:paraId="6454957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ES101C </w:t>
            </w:r>
          </w:p>
        </w:tc>
        <w:tc>
          <w:tcPr>
            <w:tcW w:w="442" w:type="pct"/>
            <w:noWrap/>
          </w:tcPr>
          <w:p w14:paraId="1BF655A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ES102C </w:t>
            </w:r>
          </w:p>
        </w:tc>
        <w:tc>
          <w:tcPr>
            <w:tcW w:w="442" w:type="pct"/>
            <w:noWrap/>
          </w:tcPr>
          <w:p w14:paraId="5440278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ES103C </w:t>
            </w:r>
          </w:p>
        </w:tc>
        <w:tc>
          <w:tcPr>
            <w:tcW w:w="607" w:type="pct"/>
            <w:noWrap/>
          </w:tcPr>
          <w:p w14:paraId="3C3953AA"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ES104C </w:t>
            </w:r>
          </w:p>
        </w:tc>
        <w:tc>
          <w:tcPr>
            <w:tcW w:w="442" w:type="pct"/>
            <w:noWrap/>
          </w:tcPr>
          <w:p w14:paraId="7E4B70A1"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ES105C </w:t>
            </w:r>
          </w:p>
        </w:tc>
      </w:tr>
      <w:tr w:rsidR="000B2D87" w:rsidRPr="000B2D87" w14:paraId="03F653B2" w14:textId="77777777" w:rsidTr="0038190E">
        <w:trPr>
          <w:trHeight w:val="60"/>
        </w:trPr>
        <w:tc>
          <w:tcPr>
            <w:tcW w:w="2624" w:type="pct"/>
            <w:noWrap/>
          </w:tcPr>
          <w:p w14:paraId="632CC09E" w14:textId="77777777" w:rsidR="000B2D87" w:rsidRPr="000B2D87" w:rsidRDefault="000B2D87">
            <w:pPr>
              <w:rPr>
                <w:rFonts w:ascii="Times New Roman" w:hAnsi="Times New Roman"/>
                <w:sz w:val="18"/>
                <w:szCs w:val="18"/>
              </w:rPr>
            </w:pPr>
            <w:r w:rsidRPr="000B2D87">
              <w:rPr>
                <w:rFonts w:ascii="Times New Roman" w:hAnsi="Times New Roman"/>
                <w:sz w:val="18"/>
                <w:szCs w:val="18"/>
              </w:rPr>
              <w:t>Total Elementary/Secondary</w:t>
            </w:r>
          </w:p>
        </w:tc>
        <w:tc>
          <w:tcPr>
            <w:tcW w:w="442" w:type="pct"/>
            <w:noWrap/>
          </w:tcPr>
          <w:p w14:paraId="46E65D7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ES101D </w:t>
            </w:r>
          </w:p>
        </w:tc>
        <w:tc>
          <w:tcPr>
            <w:tcW w:w="442" w:type="pct"/>
            <w:noWrap/>
          </w:tcPr>
          <w:p w14:paraId="0E9D7A6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ES102D </w:t>
            </w:r>
          </w:p>
        </w:tc>
        <w:tc>
          <w:tcPr>
            <w:tcW w:w="442" w:type="pct"/>
            <w:noWrap/>
          </w:tcPr>
          <w:p w14:paraId="4A6E5E4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ES103D </w:t>
            </w:r>
          </w:p>
        </w:tc>
        <w:tc>
          <w:tcPr>
            <w:tcW w:w="607" w:type="pct"/>
            <w:noWrap/>
          </w:tcPr>
          <w:p w14:paraId="0724540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ES104D </w:t>
            </w:r>
          </w:p>
        </w:tc>
        <w:tc>
          <w:tcPr>
            <w:tcW w:w="442" w:type="pct"/>
            <w:noWrap/>
          </w:tcPr>
          <w:p w14:paraId="17B7DF1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ES105D </w:t>
            </w:r>
          </w:p>
        </w:tc>
      </w:tr>
    </w:tbl>
    <w:p w14:paraId="7FBA050C" w14:textId="77777777" w:rsidR="0038190E" w:rsidRDefault="0038190E">
      <w:pPr>
        <w:rPr>
          <w:rFonts w:ascii="Times New Roman" w:hAnsi="Times New Roman"/>
          <w:b/>
          <w:bCs/>
          <w:sz w:val="18"/>
          <w:szCs w:val="18"/>
          <w:u w:val="single"/>
        </w:rPr>
      </w:pPr>
    </w:p>
    <w:p w14:paraId="5165C9E3" w14:textId="530B9E05" w:rsidR="0038190E" w:rsidRDefault="0038190E">
      <w:r w:rsidRPr="000B2D87">
        <w:rPr>
          <w:rFonts w:ascii="Times New Roman" w:hAnsi="Times New Roman"/>
          <w:b/>
          <w:bCs/>
          <w:sz w:val="18"/>
          <w:szCs w:val="18"/>
          <w:u w:val="single"/>
        </w:rPr>
        <w:t>Reconciliation to Total Expenditures</w:t>
      </w:r>
    </w:p>
    <w:tbl>
      <w:tblPr>
        <w:tblStyle w:val="TableGrid"/>
        <w:tblW w:w="5000" w:type="pct"/>
        <w:tblLook w:val="04A0" w:firstRow="1" w:lastRow="0" w:firstColumn="1" w:lastColumn="0" w:noHBand="0" w:noVBand="1"/>
        <w:tblCaption w:val="expenditure summary"/>
        <w:tblDescription w:val="Financial data grid showing the district expenditure summary for elementary and secondary education. The table breaks down funding sources across five columns—Local, Federal, State, Private/Misc, and Total—for four specific education types: Regular Education, Special Education Other, Special Education 10-76f, and Total Elementary/Secondary.&#10;"/>
      </w:tblPr>
      <w:tblGrid>
        <w:gridCol w:w="4906"/>
        <w:gridCol w:w="827"/>
        <w:gridCol w:w="827"/>
        <w:gridCol w:w="827"/>
        <w:gridCol w:w="1136"/>
        <w:gridCol w:w="827"/>
      </w:tblGrid>
      <w:tr w:rsidR="000B2D87" w:rsidRPr="000B2D87" w14:paraId="32929C9E" w14:textId="77777777" w:rsidTr="0038190E">
        <w:trPr>
          <w:trHeight w:val="300"/>
        </w:trPr>
        <w:tc>
          <w:tcPr>
            <w:tcW w:w="2624" w:type="pct"/>
            <w:noWrap/>
          </w:tcPr>
          <w:p w14:paraId="3BF4A3BE" w14:textId="77777777" w:rsidR="000B2D87" w:rsidRPr="000B2D87" w:rsidRDefault="000B2D87">
            <w:pPr>
              <w:rPr>
                <w:rFonts w:ascii="Times New Roman" w:hAnsi="Times New Roman"/>
                <w:sz w:val="18"/>
                <w:szCs w:val="18"/>
              </w:rPr>
            </w:pPr>
            <w:proofErr w:type="gramStart"/>
            <w:r w:rsidRPr="000B2D87">
              <w:rPr>
                <w:rFonts w:ascii="Times New Roman" w:hAnsi="Times New Roman"/>
                <w:sz w:val="18"/>
                <w:szCs w:val="18"/>
              </w:rPr>
              <w:t>Non Elementary</w:t>
            </w:r>
            <w:proofErr w:type="gramEnd"/>
            <w:r w:rsidRPr="000B2D87">
              <w:rPr>
                <w:rFonts w:ascii="Times New Roman" w:hAnsi="Times New Roman"/>
                <w:sz w:val="18"/>
                <w:szCs w:val="18"/>
              </w:rPr>
              <w:t>/Secondary Education</w:t>
            </w:r>
          </w:p>
        </w:tc>
        <w:tc>
          <w:tcPr>
            <w:tcW w:w="442" w:type="pct"/>
          </w:tcPr>
          <w:p w14:paraId="333A8EA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Local</w:t>
            </w:r>
          </w:p>
        </w:tc>
        <w:tc>
          <w:tcPr>
            <w:tcW w:w="442" w:type="pct"/>
          </w:tcPr>
          <w:p w14:paraId="687FACA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Federal</w:t>
            </w:r>
          </w:p>
        </w:tc>
        <w:tc>
          <w:tcPr>
            <w:tcW w:w="442" w:type="pct"/>
          </w:tcPr>
          <w:p w14:paraId="05106D66"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State</w:t>
            </w:r>
          </w:p>
        </w:tc>
        <w:tc>
          <w:tcPr>
            <w:tcW w:w="607" w:type="pct"/>
          </w:tcPr>
          <w:p w14:paraId="6241A1E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Private/Misc</w:t>
            </w:r>
          </w:p>
        </w:tc>
        <w:tc>
          <w:tcPr>
            <w:tcW w:w="442" w:type="pct"/>
          </w:tcPr>
          <w:p w14:paraId="0AEC9EB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Total</w:t>
            </w:r>
          </w:p>
        </w:tc>
      </w:tr>
      <w:tr w:rsidR="000B2D87" w:rsidRPr="000B2D87" w14:paraId="1072C266" w14:textId="77777777" w:rsidTr="0038190E">
        <w:trPr>
          <w:trHeight w:val="386"/>
        </w:trPr>
        <w:tc>
          <w:tcPr>
            <w:tcW w:w="2624" w:type="pct"/>
          </w:tcPr>
          <w:p w14:paraId="3D8F18B7" w14:textId="77777777" w:rsidR="000B2D87" w:rsidRPr="000B2D87" w:rsidRDefault="000B2D87">
            <w:pPr>
              <w:rPr>
                <w:rFonts w:ascii="Times New Roman" w:hAnsi="Times New Roman"/>
                <w:sz w:val="18"/>
                <w:szCs w:val="18"/>
              </w:rPr>
            </w:pPr>
            <w:r w:rsidRPr="000B2D87">
              <w:rPr>
                <w:rFonts w:ascii="Times New Roman" w:hAnsi="Times New Roman"/>
                <w:sz w:val="18"/>
                <w:szCs w:val="18"/>
              </w:rPr>
              <w:t>Education types other than regular/special education</w:t>
            </w:r>
          </w:p>
        </w:tc>
        <w:tc>
          <w:tcPr>
            <w:tcW w:w="442" w:type="pct"/>
            <w:noWrap/>
          </w:tcPr>
          <w:p w14:paraId="35B3EA9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ES201A </w:t>
            </w:r>
          </w:p>
        </w:tc>
        <w:tc>
          <w:tcPr>
            <w:tcW w:w="442" w:type="pct"/>
            <w:noWrap/>
          </w:tcPr>
          <w:p w14:paraId="523C637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ES202A </w:t>
            </w:r>
          </w:p>
        </w:tc>
        <w:tc>
          <w:tcPr>
            <w:tcW w:w="442" w:type="pct"/>
            <w:noWrap/>
          </w:tcPr>
          <w:p w14:paraId="71C0FC0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ES203A </w:t>
            </w:r>
          </w:p>
        </w:tc>
        <w:tc>
          <w:tcPr>
            <w:tcW w:w="607" w:type="pct"/>
            <w:noWrap/>
          </w:tcPr>
          <w:p w14:paraId="1390DDE1"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ES204A </w:t>
            </w:r>
          </w:p>
        </w:tc>
        <w:tc>
          <w:tcPr>
            <w:tcW w:w="442" w:type="pct"/>
            <w:noWrap/>
          </w:tcPr>
          <w:p w14:paraId="379CABA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ES205A </w:t>
            </w:r>
          </w:p>
        </w:tc>
      </w:tr>
      <w:tr w:rsidR="000B2D87" w:rsidRPr="000B2D87" w14:paraId="19B37E44" w14:textId="77777777" w:rsidTr="0038190E">
        <w:trPr>
          <w:trHeight w:val="345"/>
        </w:trPr>
        <w:tc>
          <w:tcPr>
            <w:tcW w:w="2624" w:type="pct"/>
          </w:tcPr>
          <w:p w14:paraId="1D987F86" w14:textId="77777777" w:rsidR="000B2D87" w:rsidRPr="000B2D87" w:rsidRDefault="000B2D87">
            <w:pPr>
              <w:rPr>
                <w:rFonts w:ascii="Times New Roman" w:hAnsi="Times New Roman"/>
                <w:sz w:val="18"/>
                <w:szCs w:val="18"/>
              </w:rPr>
            </w:pPr>
            <w:r w:rsidRPr="000B2D87">
              <w:rPr>
                <w:rFonts w:ascii="Times New Roman" w:hAnsi="Times New Roman"/>
                <w:sz w:val="18"/>
                <w:szCs w:val="18"/>
              </w:rPr>
              <w:t>Non-reportable food services *</w:t>
            </w:r>
          </w:p>
        </w:tc>
        <w:tc>
          <w:tcPr>
            <w:tcW w:w="442" w:type="pct"/>
            <w:noWrap/>
          </w:tcPr>
          <w:p w14:paraId="7E61018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ES201B </w:t>
            </w:r>
          </w:p>
        </w:tc>
        <w:tc>
          <w:tcPr>
            <w:tcW w:w="442" w:type="pct"/>
            <w:noWrap/>
          </w:tcPr>
          <w:p w14:paraId="6A85A88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ES202B </w:t>
            </w:r>
          </w:p>
        </w:tc>
        <w:tc>
          <w:tcPr>
            <w:tcW w:w="442" w:type="pct"/>
            <w:noWrap/>
          </w:tcPr>
          <w:p w14:paraId="249F64AA"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ES203B </w:t>
            </w:r>
          </w:p>
        </w:tc>
        <w:tc>
          <w:tcPr>
            <w:tcW w:w="607" w:type="pct"/>
            <w:noWrap/>
          </w:tcPr>
          <w:p w14:paraId="11E59FE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ES204B </w:t>
            </w:r>
          </w:p>
        </w:tc>
        <w:tc>
          <w:tcPr>
            <w:tcW w:w="442" w:type="pct"/>
            <w:noWrap/>
          </w:tcPr>
          <w:p w14:paraId="3133579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ES205B </w:t>
            </w:r>
          </w:p>
        </w:tc>
      </w:tr>
      <w:tr w:rsidR="000B2D87" w:rsidRPr="000B2D87" w14:paraId="50AA9D49" w14:textId="77777777" w:rsidTr="0038190E">
        <w:trPr>
          <w:trHeight w:val="224"/>
        </w:trPr>
        <w:tc>
          <w:tcPr>
            <w:tcW w:w="2624" w:type="pct"/>
          </w:tcPr>
          <w:p w14:paraId="15FFC4B5" w14:textId="77777777" w:rsidR="000B2D87" w:rsidRPr="000B2D87" w:rsidRDefault="000B2D87">
            <w:pPr>
              <w:rPr>
                <w:rFonts w:ascii="Times New Roman" w:hAnsi="Times New Roman"/>
                <w:sz w:val="18"/>
                <w:szCs w:val="18"/>
              </w:rPr>
            </w:pPr>
            <w:r w:rsidRPr="000B2D87">
              <w:rPr>
                <w:rFonts w:ascii="Times New Roman" w:hAnsi="Times New Roman"/>
                <w:sz w:val="18"/>
                <w:szCs w:val="18"/>
              </w:rPr>
              <w:t>Facilities acquisition and construction (except minor) *</w:t>
            </w:r>
          </w:p>
        </w:tc>
        <w:tc>
          <w:tcPr>
            <w:tcW w:w="442" w:type="pct"/>
            <w:noWrap/>
          </w:tcPr>
          <w:p w14:paraId="102A0A9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ES201C </w:t>
            </w:r>
          </w:p>
        </w:tc>
        <w:tc>
          <w:tcPr>
            <w:tcW w:w="442" w:type="pct"/>
            <w:noWrap/>
          </w:tcPr>
          <w:p w14:paraId="37E58E4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ES202C </w:t>
            </w:r>
          </w:p>
        </w:tc>
        <w:tc>
          <w:tcPr>
            <w:tcW w:w="442" w:type="pct"/>
            <w:noWrap/>
          </w:tcPr>
          <w:p w14:paraId="7C906646"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ES203C </w:t>
            </w:r>
          </w:p>
        </w:tc>
        <w:tc>
          <w:tcPr>
            <w:tcW w:w="607" w:type="pct"/>
            <w:noWrap/>
          </w:tcPr>
          <w:p w14:paraId="4AB090E0"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ES204C </w:t>
            </w:r>
          </w:p>
        </w:tc>
        <w:tc>
          <w:tcPr>
            <w:tcW w:w="442" w:type="pct"/>
            <w:noWrap/>
          </w:tcPr>
          <w:p w14:paraId="72B2CE8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ES205C </w:t>
            </w:r>
          </w:p>
        </w:tc>
      </w:tr>
      <w:tr w:rsidR="000B2D87" w:rsidRPr="000B2D87" w14:paraId="2E73D20F" w14:textId="77777777" w:rsidTr="0038190E">
        <w:trPr>
          <w:trHeight w:val="98"/>
        </w:trPr>
        <w:tc>
          <w:tcPr>
            <w:tcW w:w="2624" w:type="pct"/>
          </w:tcPr>
          <w:p w14:paraId="3C60DDD9" w14:textId="77777777" w:rsidR="000B2D87" w:rsidRPr="000B2D87" w:rsidRDefault="000B2D87">
            <w:pPr>
              <w:rPr>
                <w:rFonts w:ascii="Times New Roman" w:hAnsi="Times New Roman"/>
                <w:sz w:val="18"/>
                <w:szCs w:val="18"/>
              </w:rPr>
            </w:pPr>
            <w:r w:rsidRPr="000B2D87">
              <w:rPr>
                <w:rFonts w:ascii="Times New Roman" w:hAnsi="Times New Roman"/>
                <w:sz w:val="18"/>
                <w:szCs w:val="18"/>
              </w:rPr>
              <w:t>Debt service *</w:t>
            </w:r>
          </w:p>
        </w:tc>
        <w:tc>
          <w:tcPr>
            <w:tcW w:w="442" w:type="pct"/>
            <w:noWrap/>
          </w:tcPr>
          <w:p w14:paraId="6B2BAFF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ES201D </w:t>
            </w:r>
          </w:p>
        </w:tc>
        <w:tc>
          <w:tcPr>
            <w:tcW w:w="442" w:type="pct"/>
            <w:noWrap/>
          </w:tcPr>
          <w:p w14:paraId="060B54C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ES202D </w:t>
            </w:r>
          </w:p>
        </w:tc>
        <w:tc>
          <w:tcPr>
            <w:tcW w:w="442" w:type="pct"/>
            <w:noWrap/>
          </w:tcPr>
          <w:p w14:paraId="7BC118D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ES203D </w:t>
            </w:r>
          </w:p>
        </w:tc>
        <w:tc>
          <w:tcPr>
            <w:tcW w:w="607" w:type="pct"/>
            <w:noWrap/>
          </w:tcPr>
          <w:p w14:paraId="39E3885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ES204D </w:t>
            </w:r>
          </w:p>
        </w:tc>
        <w:tc>
          <w:tcPr>
            <w:tcW w:w="442" w:type="pct"/>
            <w:noWrap/>
          </w:tcPr>
          <w:p w14:paraId="68F231F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ES205D </w:t>
            </w:r>
          </w:p>
        </w:tc>
      </w:tr>
      <w:tr w:rsidR="000B2D87" w:rsidRPr="000B2D87" w14:paraId="0B5533DD" w14:textId="77777777" w:rsidTr="0038190E">
        <w:trPr>
          <w:trHeight w:val="71"/>
        </w:trPr>
        <w:tc>
          <w:tcPr>
            <w:tcW w:w="2624" w:type="pct"/>
          </w:tcPr>
          <w:p w14:paraId="2C4E508F" w14:textId="77777777" w:rsidR="000B2D87" w:rsidRPr="000B2D87" w:rsidRDefault="000B2D87">
            <w:pPr>
              <w:rPr>
                <w:rFonts w:ascii="Times New Roman" w:hAnsi="Times New Roman"/>
                <w:sz w:val="18"/>
                <w:szCs w:val="18"/>
              </w:rPr>
            </w:pPr>
            <w:r w:rsidRPr="000B2D87">
              <w:rPr>
                <w:rFonts w:ascii="Times New Roman" w:hAnsi="Times New Roman"/>
                <w:sz w:val="18"/>
                <w:szCs w:val="18"/>
              </w:rPr>
              <w:t>Non-certified salary and benefits in certified positions *</w:t>
            </w:r>
          </w:p>
        </w:tc>
        <w:tc>
          <w:tcPr>
            <w:tcW w:w="442" w:type="pct"/>
            <w:noWrap/>
          </w:tcPr>
          <w:p w14:paraId="53753FE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ES201E </w:t>
            </w:r>
          </w:p>
        </w:tc>
        <w:tc>
          <w:tcPr>
            <w:tcW w:w="442" w:type="pct"/>
            <w:noWrap/>
          </w:tcPr>
          <w:p w14:paraId="5420BB4F"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ES202E </w:t>
            </w:r>
          </w:p>
        </w:tc>
        <w:tc>
          <w:tcPr>
            <w:tcW w:w="442" w:type="pct"/>
            <w:noWrap/>
          </w:tcPr>
          <w:p w14:paraId="06BEA95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ES203E </w:t>
            </w:r>
          </w:p>
        </w:tc>
        <w:tc>
          <w:tcPr>
            <w:tcW w:w="607" w:type="pct"/>
            <w:noWrap/>
          </w:tcPr>
          <w:p w14:paraId="5B73D1D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ES204E </w:t>
            </w:r>
          </w:p>
        </w:tc>
        <w:tc>
          <w:tcPr>
            <w:tcW w:w="442" w:type="pct"/>
            <w:noWrap/>
          </w:tcPr>
          <w:p w14:paraId="0546E1E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ES205E </w:t>
            </w:r>
          </w:p>
        </w:tc>
      </w:tr>
      <w:tr w:rsidR="000B2D87" w:rsidRPr="000B2D87" w14:paraId="01795B40" w14:textId="77777777" w:rsidTr="0038190E">
        <w:trPr>
          <w:trHeight w:val="60"/>
        </w:trPr>
        <w:tc>
          <w:tcPr>
            <w:tcW w:w="2624" w:type="pct"/>
          </w:tcPr>
          <w:p w14:paraId="5EB349B3" w14:textId="77777777" w:rsidR="000B2D87" w:rsidRPr="000B2D87" w:rsidRDefault="000B2D87">
            <w:pPr>
              <w:rPr>
                <w:rFonts w:ascii="Times New Roman" w:hAnsi="Times New Roman"/>
                <w:sz w:val="18"/>
                <w:szCs w:val="18"/>
              </w:rPr>
            </w:pPr>
            <w:r w:rsidRPr="000B2D87">
              <w:rPr>
                <w:rFonts w:ascii="Times New Roman" w:hAnsi="Times New Roman"/>
                <w:sz w:val="18"/>
                <w:szCs w:val="18"/>
              </w:rPr>
              <w:t>Secondary Region’s Assessment to the member town*</w:t>
            </w:r>
          </w:p>
        </w:tc>
        <w:tc>
          <w:tcPr>
            <w:tcW w:w="442" w:type="pct"/>
            <w:noWrap/>
          </w:tcPr>
          <w:p w14:paraId="1F1F3C8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ES201F </w:t>
            </w:r>
          </w:p>
        </w:tc>
        <w:tc>
          <w:tcPr>
            <w:tcW w:w="442" w:type="pct"/>
            <w:noWrap/>
          </w:tcPr>
          <w:p w14:paraId="0C6110F6"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ES202F </w:t>
            </w:r>
          </w:p>
        </w:tc>
        <w:tc>
          <w:tcPr>
            <w:tcW w:w="442" w:type="pct"/>
            <w:noWrap/>
          </w:tcPr>
          <w:p w14:paraId="02D456A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ES203F </w:t>
            </w:r>
          </w:p>
        </w:tc>
        <w:tc>
          <w:tcPr>
            <w:tcW w:w="607" w:type="pct"/>
            <w:noWrap/>
          </w:tcPr>
          <w:p w14:paraId="270D21B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ES204F </w:t>
            </w:r>
          </w:p>
        </w:tc>
        <w:tc>
          <w:tcPr>
            <w:tcW w:w="442" w:type="pct"/>
            <w:noWrap/>
          </w:tcPr>
          <w:p w14:paraId="3DD3CD5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ES205F </w:t>
            </w:r>
          </w:p>
        </w:tc>
      </w:tr>
      <w:tr w:rsidR="000B2D87" w:rsidRPr="000B2D87" w14:paraId="71AE9552" w14:textId="77777777" w:rsidTr="0038190E">
        <w:trPr>
          <w:trHeight w:val="60"/>
        </w:trPr>
        <w:tc>
          <w:tcPr>
            <w:tcW w:w="2624" w:type="pct"/>
            <w:noWrap/>
          </w:tcPr>
          <w:p w14:paraId="27AE5528" w14:textId="77777777" w:rsidR="000B2D87" w:rsidRPr="000B2D87" w:rsidRDefault="000B2D87">
            <w:pPr>
              <w:rPr>
                <w:rFonts w:ascii="Times New Roman" w:hAnsi="Times New Roman"/>
                <w:sz w:val="18"/>
                <w:szCs w:val="18"/>
              </w:rPr>
            </w:pPr>
            <w:r w:rsidRPr="000B2D87">
              <w:rPr>
                <w:rFonts w:ascii="Times New Roman" w:hAnsi="Times New Roman"/>
                <w:sz w:val="18"/>
                <w:szCs w:val="18"/>
              </w:rPr>
              <w:t>Total EFS Expenditures</w:t>
            </w:r>
          </w:p>
        </w:tc>
        <w:tc>
          <w:tcPr>
            <w:tcW w:w="442" w:type="pct"/>
            <w:noWrap/>
          </w:tcPr>
          <w:p w14:paraId="6605AE21"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ES901A </w:t>
            </w:r>
          </w:p>
        </w:tc>
        <w:tc>
          <w:tcPr>
            <w:tcW w:w="442" w:type="pct"/>
            <w:noWrap/>
          </w:tcPr>
          <w:p w14:paraId="02F6221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ES902A </w:t>
            </w:r>
          </w:p>
        </w:tc>
        <w:tc>
          <w:tcPr>
            <w:tcW w:w="442" w:type="pct"/>
            <w:noWrap/>
          </w:tcPr>
          <w:p w14:paraId="37866BFA"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ES903A </w:t>
            </w:r>
          </w:p>
        </w:tc>
        <w:tc>
          <w:tcPr>
            <w:tcW w:w="607" w:type="pct"/>
            <w:noWrap/>
          </w:tcPr>
          <w:p w14:paraId="3AE9225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ES904A </w:t>
            </w:r>
          </w:p>
        </w:tc>
        <w:tc>
          <w:tcPr>
            <w:tcW w:w="442" w:type="pct"/>
            <w:noWrap/>
          </w:tcPr>
          <w:p w14:paraId="1CD6A61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ES905A </w:t>
            </w:r>
          </w:p>
        </w:tc>
      </w:tr>
      <w:tr w:rsidR="000B2D87" w:rsidRPr="000B2D87" w14:paraId="63495C3A" w14:textId="77777777" w:rsidTr="0038190E">
        <w:trPr>
          <w:trHeight w:val="60"/>
        </w:trPr>
        <w:tc>
          <w:tcPr>
            <w:tcW w:w="2624" w:type="pct"/>
            <w:noWrap/>
          </w:tcPr>
          <w:p w14:paraId="51A36A3E" w14:textId="77777777" w:rsidR="000B2D87" w:rsidRPr="000B2D87" w:rsidRDefault="000B2D87">
            <w:pPr>
              <w:rPr>
                <w:rFonts w:ascii="Times New Roman" w:hAnsi="Times New Roman"/>
                <w:sz w:val="18"/>
                <w:szCs w:val="18"/>
              </w:rPr>
            </w:pPr>
            <w:r w:rsidRPr="000B2D87">
              <w:rPr>
                <w:rFonts w:ascii="Times New Roman" w:hAnsi="Times New Roman"/>
                <w:sz w:val="18"/>
                <w:szCs w:val="18"/>
              </w:rPr>
              <w:t>* Expenditures not included in prior lines</w:t>
            </w:r>
          </w:p>
        </w:tc>
        <w:tc>
          <w:tcPr>
            <w:tcW w:w="442" w:type="pct"/>
            <w:noWrap/>
          </w:tcPr>
          <w:p w14:paraId="052FA551"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442" w:type="pct"/>
            <w:noWrap/>
          </w:tcPr>
          <w:p w14:paraId="0FE5D145"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442" w:type="pct"/>
            <w:noWrap/>
          </w:tcPr>
          <w:p w14:paraId="7E9A0A6C"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607" w:type="pct"/>
            <w:noWrap/>
          </w:tcPr>
          <w:p w14:paraId="768EC093"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442" w:type="pct"/>
            <w:noWrap/>
          </w:tcPr>
          <w:p w14:paraId="5D7EC49B"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r>
    </w:tbl>
    <w:p w14:paraId="61D20655" w14:textId="77777777" w:rsidR="0038190E" w:rsidRDefault="0038190E" w:rsidP="00CA1641">
      <w:pPr>
        <w:rPr>
          <w:rFonts w:ascii="Times New Roman" w:hAnsi="Times New Roman"/>
          <w:b/>
          <w:bCs/>
          <w:sz w:val="18"/>
          <w:szCs w:val="18"/>
          <w:u w:val="single"/>
        </w:rPr>
      </w:pPr>
    </w:p>
    <w:p w14:paraId="299BAC7B" w14:textId="34CFCF1B" w:rsidR="0038190E" w:rsidRDefault="0038190E" w:rsidP="0038190E">
      <w:pPr>
        <w:spacing w:after="0" w:line="240" w:lineRule="auto"/>
        <w:rPr>
          <w:rFonts w:ascii="Times New Roman" w:hAnsi="Times New Roman"/>
          <w:b/>
          <w:bCs/>
          <w:sz w:val="18"/>
          <w:szCs w:val="18"/>
          <w:u w:val="single"/>
        </w:rPr>
      </w:pPr>
      <w:r w:rsidRPr="00697360">
        <w:rPr>
          <w:rFonts w:ascii="Times New Roman" w:hAnsi="Times New Roman"/>
          <w:b/>
          <w:bCs/>
          <w:sz w:val="18"/>
          <w:szCs w:val="18"/>
          <w:u w:val="single"/>
        </w:rPr>
        <w:t>E</w:t>
      </w:r>
      <w:r w:rsidRPr="0038190E">
        <w:rPr>
          <w:rFonts w:ascii="Times New Roman" w:hAnsi="Times New Roman"/>
          <w:b/>
          <w:bCs/>
          <w:sz w:val="18"/>
          <w:szCs w:val="18"/>
          <w:u w:val="single"/>
        </w:rPr>
        <w:t>lementary/</w:t>
      </w:r>
      <w:r>
        <w:rPr>
          <w:rFonts w:ascii="Times New Roman" w:hAnsi="Times New Roman"/>
          <w:b/>
          <w:bCs/>
          <w:sz w:val="18"/>
          <w:szCs w:val="18"/>
          <w:u w:val="single"/>
        </w:rPr>
        <w:t>S</w:t>
      </w:r>
      <w:r w:rsidRPr="0038190E">
        <w:rPr>
          <w:rFonts w:ascii="Times New Roman" w:hAnsi="Times New Roman"/>
          <w:b/>
          <w:bCs/>
          <w:sz w:val="18"/>
          <w:szCs w:val="18"/>
          <w:u w:val="single"/>
        </w:rPr>
        <w:t xml:space="preserve">econdary </w:t>
      </w:r>
      <w:r>
        <w:rPr>
          <w:rFonts w:ascii="Times New Roman" w:hAnsi="Times New Roman"/>
          <w:b/>
          <w:bCs/>
          <w:sz w:val="18"/>
          <w:szCs w:val="18"/>
          <w:u w:val="single"/>
        </w:rPr>
        <w:t>E</w:t>
      </w:r>
      <w:r w:rsidRPr="0038190E">
        <w:rPr>
          <w:rFonts w:ascii="Times New Roman" w:hAnsi="Times New Roman"/>
          <w:b/>
          <w:bCs/>
          <w:sz w:val="18"/>
          <w:szCs w:val="18"/>
          <w:u w:val="single"/>
        </w:rPr>
        <w:t>ducation</w:t>
      </w:r>
    </w:p>
    <w:p w14:paraId="5699E61F" w14:textId="77777777" w:rsidR="0038190E" w:rsidRPr="0038190E" w:rsidRDefault="0038190E" w:rsidP="0038190E">
      <w:pPr>
        <w:spacing w:after="0" w:line="240" w:lineRule="auto"/>
        <w:rPr>
          <w:rFonts w:ascii="Aptos Narrow" w:eastAsia="Times New Roman" w:hAnsi="Aptos Narrow"/>
          <w:color w:val="000000"/>
        </w:rPr>
      </w:pPr>
    </w:p>
    <w:tbl>
      <w:tblPr>
        <w:tblStyle w:val="TableGrid"/>
        <w:tblW w:w="0" w:type="auto"/>
        <w:tblLook w:val="04A0" w:firstRow="1" w:lastRow="0" w:firstColumn="1" w:lastColumn="0" w:noHBand="0" w:noVBand="1"/>
      </w:tblPr>
      <w:tblGrid>
        <w:gridCol w:w="827"/>
        <w:gridCol w:w="3112"/>
        <w:gridCol w:w="1096"/>
        <w:gridCol w:w="990"/>
        <w:gridCol w:w="1350"/>
        <w:gridCol w:w="1029"/>
        <w:gridCol w:w="946"/>
      </w:tblGrid>
      <w:tr w:rsidR="0038190E" w:rsidRPr="00697360" w14:paraId="0076FB55" w14:textId="77777777">
        <w:trPr>
          <w:trHeight w:val="521"/>
        </w:trPr>
        <w:tc>
          <w:tcPr>
            <w:tcW w:w="827" w:type="dxa"/>
          </w:tcPr>
          <w:p w14:paraId="7D8A9684" w14:textId="316D91DB" w:rsidR="0038190E" w:rsidRPr="00697360" w:rsidRDefault="0038190E">
            <w:pPr>
              <w:rPr>
                <w:rFonts w:ascii="Times New Roman" w:hAnsi="Times New Roman"/>
                <w:sz w:val="18"/>
                <w:szCs w:val="18"/>
              </w:rPr>
            </w:pPr>
            <w:r w:rsidRPr="00697360">
              <w:rPr>
                <w:rFonts w:ascii="Times New Roman" w:hAnsi="Times New Roman"/>
                <w:sz w:val="18"/>
                <w:szCs w:val="18"/>
              </w:rPr>
              <w:t>Line</w:t>
            </w:r>
          </w:p>
        </w:tc>
        <w:tc>
          <w:tcPr>
            <w:tcW w:w="3112" w:type="dxa"/>
          </w:tcPr>
          <w:p w14:paraId="48BD3080" w14:textId="4119C79E" w:rsidR="0038190E" w:rsidRPr="00697360" w:rsidRDefault="0038190E">
            <w:pPr>
              <w:rPr>
                <w:rFonts w:ascii="Times New Roman" w:hAnsi="Times New Roman"/>
                <w:sz w:val="18"/>
                <w:szCs w:val="18"/>
              </w:rPr>
            </w:pPr>
            <w:r w:rsidRPr="00697360">
              <w:rPr>
                <w:rFonts w:ascii="Times New Roman" w:hAnsi="Times New Roman"/>
                <w:sz w:val="18"/>
                <w:szCs w:val="18"/>
              </w:rPr>
              <w:t>Description</w:t>
            </w:r>
          </w:p>
        </w:tc>
        <w:tc>
          <w:tcPr>
            <w:tcW w:w="1096" w:type="dxa"/>
          </w:tcPr>
          <w:p w14:paraId="1CFA83BB" w14:textId="71F421FE" w:rsidR="0038190E" w:rsidRPr="00697360" w:rsidRDefault="0038190E">
            <w:pPr>
              <w:rPr>
                <w:rFonts w:ascii="Times New Roman" w:hAnsi="Times New Roman"/>
                <w:sz w:val="18"/>
                <w:szCs w:val="18"/>
              </w:rPr>
            </w:pPr>
            <w:r w:rsidRPr="00697360">
              <w:rPr>
                <w:rFonts w:ascii="Times New Roman" w:hAnsi="Times New Roman"/>
                <w:sz w:val="18"/>
                <w:szCs w:val="18"/>
              </w:rPr>
              <w:t>Data Method</w:t>
            </w:r>
          </w:p>
        </w:tc>
        <w:tc>
          <w:tcPr>
            <w:tcW w:w="990" w:type="dxa"/>
          </w:tcPr>
          <w:p w14:paraId="519C5F9E" w14:textId="1844E9A9" w:rsidR="0038190E" w:rsidRPr="00697360" w:rsidRDefault="0038190E">
            <w:pPr>
              <w:rPr>
                <w:rFonts w:ascii="Times New Roman" w:hAnsi="Times New Roman"/>
                <w:sz w:val="18"/>
                <w:szCs w:val="18"/>
              </w:rPr>
            </w:pPr>
            <w:r w:rsidRPr="00697360">
              <w:rPr>
                <w:rFonts w:ascii="Times New Roman" w:hAnsi="Times New Roman"/>
                <w:sz w:val="18"/>
                <w:szCs w:val="18"/>
              </w:rPr>
              <w:t xml:space="preserve">EFS Funding </w:t>
            </w:r>
            <w:r w:rsidRPr="00697360">
              <w:rPr>
                <w:rFonts w:ascii="Times New Roman" w:hAnsi="Times New Roman"/>
                <w:sz w:val="18"/>
                <w:szCs w:val="18"/>
              </w:rPr>
              <w:br/>
              <w:t>Source ID</w:t>
            </w:r>
          </w:p>
        </w:tc>
        <w:tc>
          <w:tcPr>
            <w:tcW w:w="1350" w:type="dxa"/>
          </w:tcPr>
          <w:p w14:paraId="770D238F" w14:textId="09913B90" w:rsidR="0038190E" w:rsidRPr="00697360" w:rsidRDefault="0038190E">
            <w:pPr>
              <w:rPr>
                <w:rFonts w:ascii="Times New Roman" w:hAnsi="Times New Roman"/>
                <w:sz w:val="18"/>
                <w:szCs w:val="18"/>
              </w:rPr>
            </w:pPr>
            <w:r w:rsidRPr="00697360">
              <w:rPr>
                <w:rFonts w:ascii="Times New Roman" w:hAnsi="Times New Roman"/>
                <w:sz w:val="18"/>
                <w:szCs w:val="18"/>
              </w:rPr>
              <w:t>EFS Function Code</w:t>
            </w:r>
          </w:p>
        </w:tc>
        <w:tc>
          <w:tcPr>
            <w:tcW w:w="1029" w:type="dxa"/>
          </w:tcPr>
          <w:p w14:paraId="4E1A2C1F" w14:textId="2CB3D8DC" w:rsidR="0038190E" w:rsidRPr="00697360" w:rsidRDefault="0038190E" w:rsidP="00697360">
            <w:pPr>
              <w:rPr>
                <w:rFonts w:ascii="Times New Roman" w:hAnsi="Times New Roman"/>
                <w:sz w:val="18"/>
                <w:szCs w:val="18"/>
              </w:rPr>
            </w:pPr>
            <w:r w:rsidRPr="00697360">
              <w:rPr>
                <w:rFonts w:ascii="Times New Roman" w:hAnsi="Times New Roman"/>
                <w:sz w:val="18"/>
                <w:szCs w:val="18"/>
              </w:rPr>
              <w:t>EFS Object Code</w:t>
            </w:r>
          </w:p>
        </w:tc>
        <w:tc>
          <w:tcPr>
            <w:tcW w:w="946" w:type="dxa"/>
          </w:tcPr>
          <w:p w14:paraId="5D1B6ED0" w14:textId="67EB3B05" w:rsidR="0038190E" w:rsidRPr="00697360" w:rsidRDefault="0038190E" w:rsidP="00697360">
            <w:pPr>
              <w:rPr>
                <w:rFonts w:ascii="Times New Roman" w:hAnsi="Times New Roman"/>
                <w:sz w:val="18"/>
                <w:szCs w:val="18"/>
              </w:rPr>
            </w:pPr>
            <w:r>
              <w:rPr>
                <w:rFonts w:ascii="Times New Roman" w:hAnsi="Times New Roman"/>
                <w:sz w:val="18"/>
                <w:szCs w:val="18"/>
              </w:rPr>
              <w:t xml:space="preserve">EFS Education </w:t>
            </w:r>
            <w:r w:rsidRPr="00697360">
              <w:rPr>
                <w:rFonts w:ascii="Times New Roman" w:hAnsi="Times New Roman"/>
                <w:sz w:val="18"/>
                <w:szCs w:val="18"/>
              </w:rPr>
              <w:t>Type Code</w:t>
            </w:r>
          </w:p>
        </w:tc>
      </w:tr>
      <w:tr w:rsidR="00697360" w:rsidRPr="00697360" w14:paraId="2DAC0D02" w14:textId="77777777">
        <w:trPr>
          <w:trHeight w:val="521"/>
        </w:trPr>
        <w:tc>
          <w:tcPr>
            <w:tcW w:w="827" w:type="dxa"/>
          </w:tcPr>
          <w:p w14:paraId="5A9B9EBF"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ES101A</w:t>
            </w:r>
          </w:p>
        </w:tc>
        <w:tc>
          <w:tcPr>
            <w:tcW w:w="3112" w:type="dxa"/>
          </w:tcPr>
          <w:p w14:paraId="1F25EAEB"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Fund/Regular Education</w:t>
            </w:r>
          </w:p>
        </w:tc>
        <w:tc>
          <w:tcPr>
            <w:tcW w:w="1096" w:type="dxa"/>
          </w:tcPr>
          <w:p w14:paraId="0CB1F192"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18D2A5C"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F9EC75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4953209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1516FB1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5530C3F6" w14:textId="77777777">
        <w:trPr>
          <w:trHeight w:val="359"/>
        </w:trPr>
        <w:tc>
          <w:tcPr>
            <w:tcW w:w="827" w:type="dxa"/>
          </w:tcPr>
          <w:p w14:paraId="3C7BC32B"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ES102A</w:t>
            </w:r>
          </w:p>
        </w:tc>
        <w:tc>
          <w:tcPr>
            <w:tcW w:w="3112" w:type="dxa"/>
          </w:tcPr>
          <w:p w14:paraId="72FB205C"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Fund/Regular Education</w:t>
            </w:r>
          </w:p>
        </w:tc>
        <w:tc>
          <w:tcPr>
            <w:tcW w:w="1096" w:type="dxa"/>
          </w:tcPr>
          <w:p w14:paraId="27155E2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9CA24BB"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5AF011F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46EE30A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ACC930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56E2D5D7" w14:textId="77777777">
        <w:trPr>
          <w:trHeight w:val="900"/>
        </w:trPr>
        <w:tc>
          <w:tcPr>
            <w:tcW w:w="827" w:type="dxa"/>
          </w:tcPr>
          <w:p w14:paraId="4ADAA77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ES103A</w:t>
            </w:r>
          </w:p>
        </w:tc>
        <w:tc>
          <w:tcPr>
            <w:tcW w:w="3112" w:type="dxa"/>
          </w:tcPr>
          <w:p w14:paraId="41570D58"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Fund/Regular Education</w:t>
            </w:r>
          </w:p>
        </w:tc>
        <w:tc>
          <w:tcPr>
            <w:tcW w:w="1096" w:type="dxa"/>
          </w:tcPr>
          <w:p w14:paraId="43A7BAA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4AFFEF8"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3ED53E52"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5C49B8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28FEF7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7F7FA3EB" w14:textId="77777777">
        <w:trPr>
          <w:trHeight w:val="584"/>
        </w:trPr>
        <w:tc>
          <w:tcPr>
            <w:tcW w:w="827" w:type="dxa"/>
          </w:tcPr>
          <w:p w14:paraId="57326DA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ES104A</w:t>
            </w:r>
          </w:p>
        </w:tc>
        <w:tc>
          <w:tcPr>
            <w:tcW w:w="3112" w:type="dxa"/>
          </w:tcPr>
          <w:p w14:paraId="44A468C5"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Fund/Regular Education</w:t>
            </w:r>
          </w:p>
        </w:tc>
        <w:tc>
          <w:tcPr>
            <w:tcW w:w="1096" w:type="dxa"/>
          </w:tcPr>
          <w:p w14:paraId="725418A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F424BEF"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4D67C925" w14:textId="77777777" w:rsidR="00697360" w:rsidRPr="00697360" w:rsidRDefault="00697360">
            <w:pPr>
              <w:rPr>
                <w:rFonts w:ascii="Times New Roman" w:hAnsi="Times New Roman"/>
                <w:sz w:val="18"/>
                <w:szCs w:val="18"/>
              </w:rPr>
            </w:pPr>
            <w:r w:rsidRPr="00697360">
              <w:rPr>
                <w:rFonts w:ascii="Times New Roman" w:hAnsi="Times New Roman"/>
                <w:sz w:val="18"/>
                <w:szCs w:val="18"/>
              </w:rPr>
              <w:t xml:space="preserve">All except 311X, 4XXX, </w:t>
            </w:r>
            <w:r w:rsidRPr="00697360">
              <w:rPr>
                <w:rFonts w:ascii="Times New Roman" w:hAnsi="Times New Roman"/>
                <w:sz w:val="18"/>
                <w:szCs w:val="18"/>
              </w:rPr>
              <w:lastRenderedPageBreak/>
              <w:t>5XXX, and 9XXX</w:t>
            </w:r>
          </w:p>
        </w:tc>
        <w:tc>
          <w:tcPr>
            <w:tcW w:w="1029" w:type="dxa"/>
          </w:tcPr>
          <w:p w14:paraId="219C688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lastRenderedPageBreak/>
              <w:t>All except D1, N1, S3, S4</w:t>
            </w:r>
          </w:p>
        </w:tc>
        <w:tc>
          <w:tcPr>
            <w:tcW w:w="946" w:type="dxa"/>
          </w:tcPr>
          <w:p w14:paraId="086400C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289CC799" w14:textId="77777777">
        <w:trPr>
          <w:trHeight w:val="593"/>
        </w:trPr>
        <w:tc>
          <w:tcPr>
            <w:tcW w:w="827" w:type="dxa"/>
          </w:tcPr>
          <w:p w14:paraId="5EC05A57"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ES105A</w:t>
            </w:r>
          </w:p>
        </w:tc>
        <w:tc>
          <w:tcPr>
            <w:tcW w:w="3112" w:type="dxa"/>
          </w:tcPr>
          <w:p w14:paraId="1456B212"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Regular Education</w:t>
            </w:r>
          </w:p>
        </w:tc>
        <w:tc>
          <w:tcPr>
            <w:tcW w:w="1096" w:type="dxa"/>
          </w:tcPr>
          <w:p w14:paraId="5CFA16A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1450F9E"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5174E44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C668D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5557E94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158757B1" w14:textId="77777777">
        <w:trPr>
          <w:trHeight w:val="900"/>
        </w:trPr>
        <w:tc>
          <w:tcPr>
            <w:tcW w:w="827" w:type="dxa"/>
          </w:tcPr>
          <w:p w14:paraId="21A1EFA8"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ES101B</w:t>
            </w:r>
          </w:p>
        </w:tc>
        <w:tc>
          <w:tcPr>
            <w:tcW w:w="3112" w:type="dxa"/>
          </w:tcPr>
          <w:p w14:paraId="5C73C6E9"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Fund/Special Education Other</w:t>
            </w:r>
          </w:p>
        </w:tc>
        <w:tc>
          <w:tcPr>
            <w:tcW w:w="1096" w:type="dxa"/>
          </w:tcPr>
          <w:p w14:paraId="60A2D26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16E99A0"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6B0871A7"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DFD0E6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01E4D4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52C855CE" w14:textId="77777777">
        <w:trPr>
          <w:trHeight w:val="900"/>
        </w:trPr>
        <w:tc>
          <w:tcPr>
            <w:tcW w:w="827" w:type="dxa"/>
          </w:tcPr>
          <w:p w14:paraId="043BCBF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ES102B</w:t>
            </w:r>
          </w:p>
        </w:tc>
        <w:tc>
          <w:tcPr>
            <w:tcW w:w="3112" w:type="dxa"/>
          </w:tcPr>
          <w:p w14:paraId="050B773B"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Fund/Special Education Other</w:t>
            </w:r>
          </w:p>
        </w:tc>
        <w:tc>
          <w:tcPr>
            <w:tcW w:w="1096" w:type="dxa"/>
          </w:tcPr>
          <w:p w14:paraId="23E9B906"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86BE38F"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E05D09F"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0213E4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165EED7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3830D089" w14:textId="77777777">
        <w:trPr>
          <w:trHeight w:val="900"/>
        </w:trPr>
        <w:tc>
          <w:tcPr>
            <w:tcW w:w="827" w:type="dxa"/>
          </w:tcPr>
          <w:p w14:paraId="6A909FCC"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ES103B</w:t>
            </w:r>
          </w:p>
        </w:tc>
        <w:tc>
          <w:tcPr>
            <w:tcW w:w="3112" w:type="dxa"/>
          </w:tcPr>
          <w:p w14:paraId="494F50F7"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Fund/Special Education Other</w:t>
            </w:r>
          </w:p>
        </w:tc>
        <w:tc>
          <w:tcPr>
            <w:tcW w:w="1096" w:type="dxa"/>
          </w:tcPr>
          <w:p w14:paraId="02E1F73D"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1D69B07"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11063A6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6FB709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671BFFC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02B575BC" w14:textId="77777777">
        <w:trPr>
          <w:trHeight w:val="900"/>
        </w:trPr>
        <w:tc>
          <w:tcPr>
            <w:tcW w:w="827" w:type="dxa"/>
          </w:tcPr>
          <w:p w14:paraId="43BCDDA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ES104B</w:t>
            </w:r>
          </w:p>
        </w:tc>
        <w:tc>
          <w:tcPr>
            <w:tcW w:w="3112" w:type="dxa"/>
          </w:tcPr>
          <w:p w14:paraId="3F9121BF"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Fund/Special Education Other</w:t>
            </w:r>
          </w:p>
        </w:tc>
        <w:tc>
          <w:tcPr>
            <w:tcW w:w="1096" w:type="dxa"/>
          </w:tcPr>
          <w:p w14:paraId="3DC86571"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BE87DB6"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312B8AE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6E7CAD5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4011B76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0A522055" w14:textId="77777777">
        <w:trPr>
          <w:trHeight w:val="404"/>
        </w:trPr>
        <w:tc>
          <w:tcPr>
            <w:tcW w:w="827" w:type="dxa"/>
          </w:tcPr>
          <w:p w14:paraId="0672713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ES105B</w:t>
            </w:r>
          </w:p>
        </w:tc>
        <w:tc>
          <w:tcPr>
            <w:tcW w:w="3112" w:type="dxa"/>
          </w:tcPr>
          <w:p w14:paraId="6F6CE147"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Special Education Other</w:t>
            </w:r>
          </w:p>
        </w:tc>
        <w:tc>
          <w:tcPr>
            <w:tcW w:w="1096" w:type="dxa"/>
          </w:tcPr>
          <w:p w14:paraId="3F0B6362"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2F0883C"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50A73346"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966D73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95B9AE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73F0256E" w14:textId="77777777">
        <w:trPr>
          <w:trHeight w:val="900"/>
        </w:trPr>
        <w:tc>
          <w:tcPr>
            <w:tcW w:w="827" w:type="dxa"/>
          </w:tcPr>
          <w:p w14:paraId="0BAF07E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ES101C</w:t>
            </w:r>
          </w:p>
        </w:tc>
        <w:tc>
          <w:tcPr>
            <w:tcW w:w="3112" w:type="dxa"/>
          </w:tcPr>
          <w:p w14:paraId="54CE7358"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Fund/Special Education 10-76f</w:t>
            </w:r>
          </w:p>
        </w:tc>
        <w:tc>
          <w:tcPr>
            <w:tcW w:w="1096" w:type="dxa"/>
          </w:tcPr>
          <w:p w14:paraId="0F2BD5AE"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FB13E78"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6DB6354B"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22764D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C53BFC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445E1515" w14:textId="77777777">
        <w:trPr>
          <w:trHeight w:val="900"/>
        </w:trPr>
        <w:tc>
          <w:tcPr>
            <w:tcW w:w="827" w:type="dxa"/>
          </w:tcPr>
          <w:p w14:paraId="5ED8E76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ES102C</w:t>
            </w:r>
          </w:p>
        </w:tc>
        <w:tc>
          <w:tcPr>
            <w:tcW w:w="3112" w:type="dxa"/>
          </w:tcPr>
          <w:p w14:paraId="4231E00A"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Fund/Special Education 10-76f</w:t>
            </w:r>
          </w:p>
        </w:tc>
        <w:tc>
          <w:tcPr>
            <w:tcW w:w="1096" w:type="dxa"/>
          </w:tcPr>
          <w:p w14:paraId="0E6CAB0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9E96196"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0951ACFC"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D65EBD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6A150B4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7B8692FA" w14:textId="77777777">
        <w:trPr>
          <w:trHeight w:val="900"/>
        </w:trPr>
        <w:tc>
          <w:tcPr>
            <w:tcW w:w="827" w:type="dxa"/>
          </w:tcPr>
          <w:p w14:paraId="685B974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ES103C</w:t>
            </w:r>
          </w:p>
        </w:tc>
        <w:tc>
          <w:tcPr>
            <w:tcW w:w="3112" w:type="dxa"/>
          </w:tcPr>
          <w:p w14:paraId="1CC65D2D"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Fund/Special Education 10-76f</w:t>
            </w:r>
          </w:p>
        </w:tc>
        <w:tc>
          <w:tcPr>
            <w:tcW w:w="1096" w:type="dxa"/>
          </w:tcPr>
          <w:p w14:paraId="00F1428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2929501"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0C6B1E4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4758A1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2C3EAD2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65EC4D7E" w14:textId="77777777">
        <w:trPr>
          <w:trHeight w:val="900"/>
        </w:trPr>
        <w:tc>
          <w:tcPr>
            <w:tcW w:w="827" w:type="dxa"/>
          </w:tcPr>
          <w:p w14:paraId="74C175C8"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ES104C</w:t>
            </w:r>
          </w:p>
        </w:tc>
        <w:tc>
          <w:tcPr>
            <w:tcW w:w="3112" w:type="dxa"/>
          </w:tcPr>
          <w:p w14:paraId="3CD06853"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Fund/Special Education 10-76f</w:t>
            </w:r>
          </w:p>
        </w:tc>
        <w:tc>
          <w:tcPr>
            <w:tcW w:w="1096" w:type="dxa"/>
          </w:tcPr>
          <w:p w14:paraId="223F1CE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A45BC10"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104C975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6556C32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4C8A04F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7B5084FA" w14:textId="77777777">
        <w:trPr>
          <w:trHeight w:val="900"/>
        </w:trPr>
        <w:tc>
          <w:tcPr>
            <w:tcW w:w="827" w:type="dxa"/>
          </w:tcPr>
          <w:p w14:paraId="3565C09A"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ES105C</w:t>
            </w:r>
          </w:p>
        </w:tc>
        <w:tc>
          <w:tcPr>
            <w:tcW w:w="3112" w:type="dxa"/>
          </w:tcPr>
          <w:p w14:paraId="1B9AA804"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Special Education 10-76f</w:t>
            </w:r>
          </w:p>
        </w:tc>
        <w:tc>
          <w:tcPr>
            <w:tcW w:w="1096" w:type="dxa"/>
          </w:tcPr>
          <w:p w14:paraId="172C73A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F5D8B1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62AE88E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5CC7476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640A544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7B44CF0E" w14:textId="77777777">
        <w:trPr>
          <w:trHeight w:val="900"/>
        </w:trPr>
        <w:tc>
          <w:tcPr>
            <w:tcW w:w="827" w:type="dxa"/>
          </w:tcPr>
          <w:p w14:paraId="5B0A72D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ES101D</w:t>
            </w:r>
          </w:p>
        </w:tc>
        <w:tc>
          <w:tcPr>
            <w:tcW w:w="3112" w:type="dxa"/>
          </w:tcPr>
          <w:p w14:paraId="3AE3897A"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Local Fund</w:t>
            </w:r>
          </w:p>
        </w:tc>
        <w:tc>
          <w:tcPr>
            <w:tcW w:w="1096" w:type="dxa"/>
          </w:tcPr>
          <w:p w14:paraId="461DE716"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43701B3"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4D48E72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0D9773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1BEAEC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61399850" w14:textId="77777777">
        <w:trPr>
          <w:trHeight w:val="900"/>
        </w:trPr>
        <w:tc>
          <w:tcPr>
            <w:tcW w:w="827" w:type="dxa"/>
          </w:tcPr>
          <w:p w14:paraId="19C83699" w14:textId="77777777" w:rsidR="00697360" w:rsidRPr="00697360" w:rsidRDefault="00697360">
            <w:pPr>
              <w:rPr>
                <w:rFonts w:ascii="Times New Roman" w:hAnsi="Times New Roman"/>
                <w:sz w:val="18"/>
                <w:szCs w:val="18"/>
              </w:rPr>
            </w:pPr>
            <w:r w:rsidRPr="00697360">
              <w:rPr>
                <w:rFonts w:ascii="Times New Roman" w:hAnsi="Times New Roman"/>
                <w:sz w:val="18"/>
                <w:szCs w:val="18"/>
              </w:rPr>
              <w:lastRenderedPageBreak/>
              <w:t>ES102D</w:t>
            </w:r>
          </w:p>
        </w:tc>
        <w:tc>
          <w:tcPr>
            <w:tcW w:w="3112" w:type="dxa"/>
          </w:tcPr>
          <w:p w14:paraId="30E35A08"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Federal Fund</w:t>
            </w:r>
          </w:p>
        </w:tc>
        <w:tc>
          <w:tcPr>
            <w:tcW w:w="1096" w:type="dxa"/>
          </w:tcPr>
          <w:p w14:paraId="1D01C591"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8050B4A"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248EF7E4"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BC8AFC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7D0C703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1D419A7D" w14:textId="77777777">
        <w:trPr>
          <w:trHeight w:val="900"/>
        </w:trPr>
        <w:tc>
          <w:tcPr>
            <w:tcW w:w="827" w:type="dxa"/>
          </w:tcPr>
          <w:p w14:paraId="79952706"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ES103D</w:t>
            </w:r>
          </w:p>
        </w:tc>
        <w:tc>
          <w:tcPr>
            <w:tcW w:w="3112" w:type="dxa"/>
          </w:tcPr>
          <w:p w14:paraId="6A071BF2"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State Fund</w:t>
            </w:r>
          </w:p>
        </w:tc>
        <w:tc>
          <w:tcPr>
            <w:tcW w:w="1096" w:type="dxa"/>
          </w:tcPr>
          <w:p w14:paraId="2DC7FC0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C1CDF66"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2AB34F1B"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BEE8CC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499CBE6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58037071" w14:textId="77777777">
        <w:trPr>
          <w:trHeight w:val="900"/>
        </w:trPr>
        <w:tc>
          <w:tcPr>
            <w:tcW w:w="827" w:type="dxa"/>
          </w:tcPr>
          <w:p w14:paraId="78D066C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ES104D</w:t>
            </w:r>
          </w:p>
        </w:tc>
        <w:tc>
          <w:tcPr>
            <w:tcW w:w="3112" w:type="dxa"/>
          </w:tcPr>
          <w:p w14:paraId="6E04CBEB"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Private Misc Fund</w:t>
            </w:r>
          </w:p>
        </w:tc>
        <w:tc>
          <w:tcPr>
            <w:tcW w:w="1096" w:type="dxa"/>
          </w:tcPr>
          <w:p w14:paraId="490FE38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1991801"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693A7CEF"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3D7BAD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06286DA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5A1E20D" w14:textId="77777777">
        <w:trPr>
          <w:trHeight w:val="900"/>
        </w:trPr>
        <w:tc>
          <w:tcPr>
            <w:tcW w:w="827" w:type="dxa"/>
          </w:tcPr>
          <w:p w14:paraId="16FD718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ES105D</w:t>
            </w:r>
          </w:p>
        </w:tc>
        <w:tc>
          <w:tcPr>
            <w:tcW w:w="3112" w:type="dxa"/>
          </w:tcPr>
          <w:p w14:paraId="13F9E12D" w14:textId="77777777" w:rsidR="00697360" w:rsidRPr="00697360" w:rsidRDefault="00697360">
            <w:pPr>
              <w:rPr>
                <w:rFonts w:ascii="Times New Roman" w:hAnsi="Times New Roman"/>
                <w:sz w:val="18"/>
                <w:szCs w:val="18"/>
              </w:rPr>
            </w:pPr>
            <w:r w:rsidRPr="00697360">
              <w:rPr>
                <w:rFonts w:ascii="Times New Roman" w:hAnsi="Times New Roman"/>
                <w:sz w:val="18"/>
                <w:szCs w:val="18"/>
              </w:rPr>
              <w:t>Grand Fund Total</w:t>
            </w:r>
          </w:p>
        </w:tc>
        <w:tc>
          <w:tcPr>
            <w:tcW w:w="1096" w:type="dxa"/>
          </w:tcPr>
          <w:p w14:paraId="7440429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048042E"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45D54AD4"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2A472F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19DC5B2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bl>
    <w:p w14:paraId="00FA314D" w14:textId="77777777" w:rsidR="0038190E" w:rsidRDefault="0038190E">
      <w:pPr>
        <w:rPr>
          <w:rFonts w:ascii="Times New Roman" w:hAnsi="Times New Roman"/>
          <w:b/>
          <w:bCs/>
          <w:sz w:val="18"/>
          <w:szCs w:val="18"/>
          <w:u w:val="single"/>
        </w:rPr>
      </w:pPr>
    </w:p>
    <w:p w14:paraId="4CBAE6E3" w14:textId="153D30D1" w:rsidR="0038190E" w:rsidRDefault="0038190E" w:rsidP="0038190E">
      <w:pPr>
        <w:spacing w:after="0" w:line="240" w:lineRule="auto"/>
        <w:rPr>
          <w:rFonts w:ascii="Times New Roman" w:hAnsi="Times New Roman"/>
          <w:b/>
          <w:bCs/>
          <w:sz w:val="18"/>
          <w:szCs w:val="18"/>
          <w:u w:val="single"/>
        </w:rPr>
      </w:pPr>
      <w:r w:rsidRPr="00697360">
        <w:rPr>
          <w:rFonts w:ascii="Times New Roman" w:hAnsi="Times New Roman"/>
          <w:b/>
          <w:bCs/>
          <w:sz w:val="18"/>
          <w:szCs w:val="18"/>
          <w:u w:val="single"/>
        </w:rPr>
        <w:t>R</w:t>
      </w:r>
      <w:r w:rsidRPr="0038190E">
        <w:rPr>
          <w:rFonts w:ascii="Times New Roman" w:hAnsi="Times New Roman"/>
          <w:b/>
          <w:bCs/>
          <w:sz w:val="18"/>
          <w:szCs w:val="18"/>
          <w:u w:val="single"/>
        </w:rPr>
        <w:t>econciliation to total expenditures</w:t>
      </w:r>
    </w:p>
    <w:p w14:paraId="39041EA6" w14:textId="77777777" w:rsidR="0038190E" w:rsidRPr="0038190E" w:rsidRDefault="0038190E" w:rsidP="0038190E">
      <w:pPr>
        <w:spacing w:after="0" w:line="240" w:lineRule="auto"/>
        <w:rPr>
          <w:rFonts w:ascii="Times New Roman" w:hAnsi="Times New Roman"/>
          <w:b/>
          <w:bCs/>
          <w:sz w:val="18"/>
          <w:szCs w:val="18"/>
          <w:u w:val="single"/>
        </w:rPr>
      </w:pPr>
    </w:p>
    <w:tbl>
      <w:tblPr>
        <w:tblStyle w:val="TableGrid"/>
        <w:tblW w:w="0" w:type="auto"/>
        <w:tblLook w:val="04A0" w:firstRow="1" w:lastRow="0" w:firstColumn="1" w:lastColumn="0" w:noHBand="0" w:noVBand="1"/>
      </w:tblPr>
      <w:tblGrid>
        <w:gridCol w:w="827"/>
        <w:gridCol w:w="3112"/>
        <w:gridCol w:w="1096"/>
        <w:gridCol w:w="990"/>
        <w:gridCol w:w="1350"/>
        <w:gridCol w:w="1029"/>
        <w:gridCol w:w="946"/>
      </w:tblGrid>
      <w:tr w:rsidR="00697360" w:rsidRPr="00697360" w14:paraId="74D4AE70" w14:textId="77777777">
        <w:trPr>
          <w:trHeight w:val="179"/>
        </w:trPr>
        <w:tc>
          <w:tcPr>
            <w:tcW w:w="827" w:type="dxa"/>
          </w:tcPr>
          <w:p w14:paraId="1C3BBA1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ES201A</w:t>
            </w:r>
          </w:p>
        </w:tc>
        <w:tc>
          <w:tcPr>
            <w:tcW w:w="3112" w:type="dxa"/>
          </w:tcPr>
          <w:p w14:paraId="3A5DB10F"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education/Local Fund</w:t>
            </w:r>
          </w:p>
        </w:tc>
        <w:tc>
          <w:tcPr>
            <w:tcW w:w="1096" w:type="dxa"/>
          </w:tcPr>
          <w:p w14:paraId="375E5D9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A39858F"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4BC583A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7358B38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2CEC004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288B1BB4" w14:textId="77777777">
        <w:trPr>
          <w:trHeight w:val="107"/>
        </w:trPr>
        <w:tc>
          <w:tcPr>
            <w:tcW w:w="827" w:type="dxa"/>
          </w:tcPr>
          <w:p w14:paraId="1E34F36E"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ES202A</w:t>
            </w:r>
          </w:p>
        </w:tc>
        <w:tc>
          <w:tcPr>
            <w:tcW w:w="3112" w:type="dxa"/>
          </w:tcPr>
          <w:p w14:paraId="706B766F"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education/Federal Fund</w:t>
            </w:r>
          </w:p>
        </w:tc>
        <w:tc>
          <w:tcPr>
            <w:tcW w:w="1096" w:type="dxa"/>
          </w:tcPr>
          <w:p w14:paraId="65AB785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E353AF5"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5B23CB8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0743E41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52913AD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717E14C3" w14:textId="77777777">
        <w:trPr>
          <w:trHeight w:val="60"/>
        </w:trPr>
        <w:tc>
          <w:tcPr>
            <w:tcW w:w="827" w:type="dxa"/>
          </w:tcPr>
          <w:p w14:paraId="7BB29ACF"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ES203A</w:t>
            </w:r>
          </w:p>
        </w:tc>
        <w:tc>
          <w:tcPr>
            <w:tcW w:w="3112" w:type="dxa"/>
          </w:tcPr>
          <w:p w14:paraId="0DE9EFE9"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education/State Fund</w:t>
            </w:r>
          </w:p>
        </w:tc>
        <w:tc>
          <w:tcPr>
            <w:tcW w:w="1096" w:type="dxa"/>
          </w:tcPr>
          <w:p w14:paraId="62A58918"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3895A8E"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47639E3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53B9EA1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E56581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354D35C8" w14:textId="77777777">
        <w:trPr>
          <w:trHeight w:val="60"/>
        </w:trPr>
        <w:tc>
          <w:tcPr>
            <w:tcW w:w="827" w:type="dxa"/>
          </w:tcPr>
          <w:p w14:paraId="0CEF75B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ES204A</w:t>
            </w:r>
          </w:p>
        </w:tc>
        <w:tc>
          <w:tcPr>
            <w:tcW w:w="3112" w:type="dxa"/>
          </w:tcPr>
          <w:p w14:paraId="59832D6A"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education/Private Misc Fund</w:t>
            </w:r>
          </w:p>
        </w:tc>
        <w:tc>
          <w:tcPr>
            <w:tcW w:w="1096" w:type="dxa"/>
          </w:tcPr>
          <w:p w14:paraId="1872301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FABFAD5"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33C2AFB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4EDC06E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6A00A1D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6D21EA1C" w14:textId="77777777">
        <w:trPr>
          <w:trHeight w:val="134"/>
        </w:trPr>
        <w:tc>
          <w:tcPr>
            <w:tcW w:w="827" w:type="dxa"/>
          </w:tcPr>
          <w:p w14:paraId="6E15057B"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ES205A</w:t>
            </w:r>
          </w:p>
        </w:tc>
        <w:tc>
          <w:tcPr>
            <w:tcW w:w="3112" w:type="dxa"/>
          </w:tcPr>
          <w:p w14:paraId="378038FE"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education/Total Fund</w:t>
            </w:r>
          </w:p>
        </w:tc>
        <w:tc>
          <w:tcPr>
            <w:tcW w:w="1096" w:type="dxa"/>
          </w:tcPr>
          <w:p w14:paraId="4D17451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0C31F0A"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88A6A4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611BB64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F2C9A2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02CCA346" w14:textId="77777777">
        <w:trPr>
          <w:trHeight w:val="60"/>
        </w:trPr>
        <w:tc>
          <w:tcPr>
            <w:tcW w:w="827" w:type="dxa"/>
          </w:tcPr>
          <w:p w14:paraId="491F1368"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ES201B</w:t>
            </w:r>
          </w:p>
        </w:tc>
        <w:tc>
          <w:tcPr>
            <w:tcW w:w="3112" w:type="dxa"/>
          </w:tcPr>
          <w:p w14:paraId="48385186"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services/Local Fund</w:t>
            </w:r>
          </w:p>
        </w:tc>
        <w:tc>
          <w:tcPr>
            <w:tcW w:w="1096" w:type="dxa"/>
          </w:tcPr>
          <w:p w14:paraId="339C6C3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2F0D227"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BBAD6E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09D3CA6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D09249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1A0F85DF" w14:textId="77777777">
        <w:trPr>
          <w:trHeight w:val="60"/>
        </w:trPr>
        <w:tc>
          <w:tcPr>
            <w:tcW w:w="827" w:type="dxa"/>
          </w:tcPr>
          <w:p w14:paraId="7FA06AA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ES202B</w:t>
            </w:r>
          </w:p>
        </w:tc>
        <w:tc>
          <w:tcPr>
            <w:tcW w:w="3112" w:type="dxa"/>
          </w:tcPr>
          <w:p w14:paraId="48295C2C"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services/Federal Fund</w:t>
            </w:r>
          </w:p>
        </w:tc>
        <w:tc>
          <w:tcPr>
            <w:tcW w:w="1096" w:type="dxa"/>
          </w:tcPr>
          <w:p w14:paraId="75C1CEF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72E92EF"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40C7983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4426609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F53B9E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B6710BB" w14:textId="77777777">
        <w:trPr>
          <w:trHeight w:val="600"/>
        </w:trPr>
        <w:tc>
          <w:tcPr>
            <w:tcW w:w="827" w:type="dxa"/>
          </w:tcPr>
          <w:p w14:paraId="608F834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ES203B</w:t>
            </w:r>
          </w:p>
        </w:tc>
        <w:tc>
          <w:tcPr>
            <w:tcW w:w="3112" w:type="dxa"/>
          </w:tcPr>
          <w:p w14:paraId="7CABBDF0"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services/State Fund</w:t>
            </w:r>
          </w:p>
        </w:tc>
        <w:tc>
          <w:tcPr>
            <w:tcW w:w="1096" w:type="dxa"/>
          </w:tcPr>
          <w:p w14:paraId="63A2922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ECDC6A5"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674A980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33B760E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D0DF46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F48C764" w14:textId="77777777">
        <w:trPr>
          <w:trHeight w:val="600"/>
        </w:trPr>
        <w:tc>
          <w:tcPr>
            <w:tcW w:w="827" w:type="dxa"/>
          </w:tcPr>
          <w:p w14:paraId="7BF99791"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ES204B</w:t>
            </w:r>
          </w:p>
        </w:tc>
        <w:tc>
          <w:tcPr>
            <w:tcW w:w="3112" w:type="dxa"/>
          </w:tcPr>
          <w:p w14:paraId="31389A60"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services/Private Misc Fund</w:t>
            </w:r>
          </w:p>
        </w:tc>
        <w:tc>
          <w:tcPr>
            <w:tcW w:w="1096" w:type="dxa"/>
          </w:tcPr>
          <w:p w14:paraId="638722B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24C08D8"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49FC270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6972FC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B56780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58DFB389" w14:textId="77777777">
        <w:trPr>
          <w:trHeight w:val="600"/>
        </w:trPr>
        <w:tc>
          <w:tcPr>
            <w:tcW w:w="827" w:type="dxa"/>
          </w:tcPr>
          <w:p w14:paraId="66162F8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ES205B</w:t>
            </w:r>
          </w:p>
        </w:tc>
        <w:tc>
          <w:tcPr>
            <w:tcW w:w="3112" w:type="dxa"/>
          </w:tcPr>
          <w:p w14:paraId="7C2B2776"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services/Total Fund</w:t>
            </w:r>
          </w:p>
        </w:tc>
        <w:tc>
          <w:tcPr>
            <w:tcW w:w="1096" w:type="dxa"/>
          </w:tcPr>
          <w:p w14:paraId="1E95C1A5"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232A071"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1B42168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5166D5B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122A34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20B0F156" w14:textId="77777777">
        <w:trPr>
          <w:trHeight w:val="900"/>
        </w:trPr>
        <w:tc>
          <w:tcPr>
            <w:tcW w:w="827" w:type="dxa"/>
          </w:tcPr>
          <w:p w14:paraId="18F784A2"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ES201C</w:t>
            </w:r>
          </w:p>
        </w:tc>
        <w:tc>
          <w:tcPr>
            <w:tcW w:w="3112" w:type="dxa"/>
          </w:tcPr>
          <w:p w14:paraId="6AA809F9"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minor)/Local Fund</w:t>
            </w:r>
          </w:p>
        </w:tc>
        <w:tc>
          <w:tcPr>
            <w:tcW w:w="1096" w:type="dxa"/>
          </w:tcPr>
          <w:p w14:paraId="4B938E7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6CD527B"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DE21E1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26A81C8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A5A991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6107D695" w14:textId="77777777">
        <w:trPr>
          <w:trHeight w:val="60"/>
        </w:trPr>
        <w:tc>
          <w:tcPr>
            <w:tcW w:w="827" w:type="dxa"/>
          </w:tcPr>
          <w:p w14:paraId="3F27372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ES202C</w:t>
            </w:r>
          </w:p>
        </w:tc>
        <w:tc>
          <w:tcPr>
            <w:tcW w:w="3112" w:type="dxa"/>
          </w:tcPr>
          <w:p w14:paraId="5E7A9A05"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minor)/Federal Fund</w:t>
            </w:r>
          </w:p>
        </w:tc>
        <w:tc>
          <w:tcPr>
            <w:tcW w:w="1096" w:type="dxa"/>
          </w:tcPr>
          <w:p w14:paraId="2073920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CB5D2B7"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661647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5158D71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58416D3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EF8929A" w14:textId="77777777">
        <w:trPr>
          <w:trHeight w:val="60"/>
        </w:trPr>
        <w:tc>
          <w:tcPr>
            <w:tcW w:w="827" w:type="dxa"/>
          </w:tcPr>
          <w:p w14:paraId="04BFF8C9"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ES203C</w:t>
            </w:r>
          </w:p>
        </w:tc>
        <w:tc>
          <w:tcPr>
            <w:tcW w:w="3112" w:type="dxa"/>
          </w:tcPr>
          <w:p w14:paraId="53B7E4A6"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minor)/State Fund</w:t>
            </w:r>
          </w:p>
        </w:tc>
        <w:tc>
          <w:tcPr>
            <w:tcW w:w="1096" w:type="dxa"/>
          </w:tcPr>
          <w:p w14:paraId="50CBA5E5"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FA82A1E"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6164984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6B323A9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0FEEDE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D1683D4" w14:textId="77777777">
        <w:trPr>
          <w:trHeight w:val="98"/>
        </w:trPr>
        <w:tc>
          <w:tcPr>
            <w:tcW w:w="827" w:type="dxa"/>
          </w:tcPr>
          <w:p w14:paraId="311CEAD3" w14:textId="77777777" w:rsidR="00697360" w:rsidRPr="00697360" w:rsidRDefault="00697360">
            <w:pPr>
              <w:rPr>
                <w:rFonts w:ascii="Times New Roman" w:hAnsi="Times New Roman"/>
                <w:sz w:val="18"/>
                <w:szCs w:val="18"/>
              </w:rPr>
            </w:pPr>
            <w:r w:rsidRPr="00697360">
              <w:rPr>
                <w:rFonts w:ascii="Times New Roman" w:hAnsi="Times New Roman"/>
                <w:sz w:val="18"/>
                <w:szCs w:val="18"/>
              </w:rPr>
              <w:lastRenderedPageBreak/>
              <w:t>ES204C</w:t>
            </w:r>
          </w:p>
        </w:tc>
        <w:tc>
          <w:tcPr>
            <w:tcW w:w="3112" w:type="dxa"/>
          </w:tcPr>
          <w:p w14:paraId="3D696D87"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minor)/Private Misc Fund</w:t>
            </w:r>
          </w:p>
        </w:tc>
        <w:tc>
          <w:tcPr>
            <w:tcW w:w="1096" w:type="dxa"/>
          </w:tcPr>
          <w:p w14:paraId="109BBBD2"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18130B8"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1436DCF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17C876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07FACD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BCB9148" w14:textId="77777777">
        <w:trPr>
          <w:trHeight w:val="60"/>
        </w:trPr>
        <w:tc>
          <w:tcPr>
            <w:tcW w:w="827" w:type="dxa"/>
          </w:tcPr>
          <w:p w14:paraId="23CC400C"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ES205C</w:t>
            </w:r>
          </w:p>
        </w:tc>
        <w:tc>
          <w:tcPr>
            <w:tcW w:w="3112" w:type="dxa"/>
          </w:tcPr>
          <w:p w14:paraId="6DC1DE1B"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minor)/Total Fund</w:t>
            </w:r>
          </w:p>
        </w:tc>
        <w:tc>
          <w:tcPr>
            <w:tcW w:w="1096" w:type="dxa"/>
          </w:tcPr>
          <w:p w14:paraId="4172922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35E45E0"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32AB7C7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77D1BB4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4409EC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38F2041" w14:textId="77777777">
        <w:trPr>
          <w:trHeight w:val="170"/>
        </w:trPr>
        <w:tc>
          <w:tcPr>
            <w:tcW w:w="827" w:type="dxa"/>
          </w:tcPr>
          <w:p w14:paraId="5B915EB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ES201D</w:t>
            </w:r>
          </w:p>
        </w:tc>
        <w:tc>
          <w:tcPr>
            <w:tcW w:w="3112" w:type="dxa"/>
          </w:tcPr>
          <w:p w14:paraId="72EB20A4"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service/Local Fund</w:t>
            </w:r>
          </w:p>
        </w:tc>
        <w:tc>
          <w:tcPr>
            <w:tcW w:w="1096" w:type="dxa"/>
          </w:tcPr>
          <w:p w14:paraId="41501A15"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9055DB0"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1DE7FC6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67CB08F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3237D6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7EDBBE3" w14:textId="77777777">
        <w:trPr>
          <w:trHeight w:val="600"/>
        </w:trPr>
        <w:tc>
          <w:tcPr>
            <w:tcW w:w="827" w:type="dxa"/>
          </w:tcPr>
          <w:p w14:paraId="14D521E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ES202D</w:t>
            </w:r>
          </w:p>
        </w:tc>
        <w:tc>
          <w:tcPr>
            <w:tcW w:w="3112" w:type="dxa"/>
          </w:tcPr>
          <w:p w14:paraId="4F81540F"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service/Federal Fund</w:t>
            </w:r>
          </w:p>
        </w:tc>
        <w:tc>
          <w:tcPr>
            <w:tcW w:w="1096" w:type="dxa"/>
          </w:tcPr>
          <w:p w14:paraId="2F829A71"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06BB678"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7F43F62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6D46365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399F863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1C923D91" w14:textId="77777777">
        <w:trPr>
          <w:trHeight w:val="600"/>
        </w:trPr>
        <w:tc>
          <w:tcPr>
            <w:tcW w:w="827" w:type="dxa"/>
          </w:tcPr>
          <w:p w14:paraId="364DB241"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ES203D</w:t>
            </w:r>
          </w:p>
        </w:tc>
        <w:tc>
          <w:tcPr>
            <w:tcW w:w="3112" w:type="dxa"/>
          </w:tcPr>
          <w:p w14:paraId="5DBC49B1"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service/State Fund</w:t>
            </w:r>
          </w:p>
        </w:tc>
        <w:tc>
          <w:tcPr>
            <w:tcW w:w="1096" w:type="dxa"/>
          </w:tcPr>
          <w:p w14:paraId="1B64029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6C414EC"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0B63992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06F7F4F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17E7D1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69142535" w14:textId="77777777">
        <w:trPr>
          <w:trHeight w:val="600"/>
        </w:trPr>
        <w:tc>
          <w:tcPr>
            <w:tcW w:w="827" w:type="dxa"/>
          </w:tcPr>
          <w:p w14:paraId="3150A58A"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ES204D</w:t>
            </w:r>
          </w:p>
        </w:tc>
        <w:tc>
          <w:tcPr>
            <w:tcW w:w="3112" w:type="dxa"/>
          </w:tcPr>
          <w:p w14:paraId="7DEB6C01"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service/Private Misc Fund</w:t>
            </w:r>
          </w:p>
        </w:tc>
        <w:tc>
          <w:tcPr>
            <w:tcW w:w="1096" w:type="dxa"/>
          </w:tcPr>
          <w:p w14:paraId="4B9B7080"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537CE5F"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68F4CD4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1273200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65A0E8E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10B77B2" w14:textId="77777777">
        <w:trPr>
          <w:trHeight w:val="233"/>
        </w:trPr>
        <w:tc>
          <w:tcPr>
            <w:tcW w:w="827" w:type="dxa"/>
          </w:tcPr>
          <w:p w14:paraId="44E4580B"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ES205D</w:t>
            </w:r>
          </w:p>
        </w:tc>
        <w:tc>
          <w:tcPr>
            <w:tcW w:w="3112" w:type="dxa"/>
          </w:tcPr>
          <w:p w14:paraId="07126628"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service/Total Fund</w:t>
            </w:r>
          </w:p>
        </w:tc>
        <w:tc>
          <w:tcPr>
            <w:tcW w:w="1096" w:type="dxa"/>
          </w:tcPr>
          <w:p w14:paraId="67E5BCE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38E03B3"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A30D2E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2E18B35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4A4603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925D535" w14:textId="77777777">
        <w:trPr>
          <w:trHeight w:val="323"/>
        </w:trPr>
        <w:tc>
          <w:tcPr>
            <w:tcW w:w="827" w:type="dxa"/>
          </w:tcPr>
          <w:p w14:paraId="1FFBA21C"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ES201E</w:t>
            </w:r>
          </w:p>
        </w:tc>
        <w:tc>
          <w:tcPr>
            <w:tcW w:w="3112" w:type="dxa"/>
          </w:tcPr>
          <w:p w14:paraId="1386D9BA"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positions/Local Fund</w:t>
            </w:r>
          </w:p>
        </w:tc>
        <w:tc>
          <w:tcPr>
            <w:tcW w:w="1096" w:type="dxa"/>
          </w:tcPr>
          <w:p w14:paraId="375B67F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8B08629"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717B06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2D753A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39B03D2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E7411F9" w14:textId="77777777">
        <w:trPr>
          <w:trHeight w:val="900"/>
        </w:trPr>
        <w:tc>
          <w:tcPr>
            <w:tcW w:w="827" w:type="dxa"/>
          </w:tcPr>
          <w:p w14:paraId="7B713142"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ES202E</w:t>
            </w:r>
          </w:p>
        </w:tc>
        <w:tc>
          <w:tcPr>
            <w:tcW w:w="3112" w:type="dxa"/>
          </w:tcPr>
          <w:p w14:paraId="407BBD78"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positions/Federal Fund</w:t>
            </w:r>
          </w:p>
        </w:tc>
        <w:tc>
          <w:tcPr>
            <w:tcW w:w="1096" w:type="dxa"/>
          </w:tcPr>
          <w:p w14:paraId="66206E3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53255EF"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77176CA4"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58AFBFF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6964789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2D0BB6D0" w14:textId="77777777">
        <w:trPr>
          <w:trHeight w:val="900"/>
        </w:trPr>
        <w:tc>
          <w:tcPr>
            <w:tcW w:w="827" w:type="dxa"/>
          </w:tcPr>
          <w:p w14:paraId="55E26FB9"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ES203E</w:t>
            </w:r>
          </w:p>
        </w:tc>
        <w:tc>
          <w:tcPr>
            <w:tcW w:w="3112" w:type="dxa"/>
          </w:tcPr>
          <w:p w14:paraId="6AE4E61E"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positions/State Fund</w:t>
            </w:r>
          </w:p>
        </w:tc>
        <w:tc>
          <w:tcPr>
            <w:tcW w:w="1096" w:type="dxa"/>
          </w:tcPr>
          <w:p w14:paraId="6A5D0BE6"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E9E7244"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6F9249E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5A2A33C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2010514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7D0D1B63" w14:textId="77777777">
        <w:trPr>
          <w:trHeight w:val="900"/>
        </w:trPr>
        <w:tc>
          <w:tcPr>
            <w:tcW w:w="827" w:type="dxa"/>
          </w:tcPr>
          <w:p w14:paraId="35711A1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ES204E</w:t>
            </w:r>
          </w:p>
        </w:tc>
        <w:tc>
          <w:tcPr>
            <w:tcW w:w="3112" w:type="dxa"/>
          </w:tcPr>
          <w:p w14:paraId="4F038820"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positions/Private Misc Fund</w:t>
            </w:r>
          </w:p>
        </w:tc>
        <w:tc>
          <w:tcPr>
            <w:tcW w:w="1096" w:type="dxa"/>
          </w:tcPr>
          <w:p w14:paraId="558A194D"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DF98B78"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5968550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292F6F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2B191A2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E21E1FE" w14:textId="77777777">
        <w:trPr>
          <w:trHeight w:val="900"/>
        </w:trPr>
        <w:tc>
          <w:tcPr>
            <w:tcW w:w="827" w:type="dxa"/>
          </w:tcPr>
          <w:p w14:paraId="7AE0A14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ES205E</w:t>
            </w:r>
          </w:p>
        </w:tc>
        <w:tc>
          <w:tcPr>
            <w:tcW w:w="3112" w:type="dxa"/>
          </w:tcPr>
          <w:p w14:paraId="1697BB18"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positions/Total Fund</w:t>
            </w:r>
          </w:p>
        </w:tc>
        <w:tc>
          <w:tcPr>
            <w:tcW w:w="1096" w:type="dxa"/>
          </w:tcPr>
          <w:p w14:paraId="55F1584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6D40CA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FF66EB6"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C02024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141D2BB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B0D6AB6" w14:textId="77777777">
        <w:trPr>
          <w:trHeight w:val="900"/>
        </w:trPr>
        <w:tc>
          <w:tcPr>
            <w:tcW w:w="827" w:type="dxa"/>
          </w:tcPr>
          <w:p w14:paraId="34E7AC0F"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ES201F</w:t>
            </w:r>
          </w:p>
        </w:tc>
        <w:tc>
          <w:tcPr>
            <w:tcW w:w="3112" w:type="dxa"/>
          </w:tcPr>
          <w:p w14:paraId="36C08CAC"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town/Local Fund</w:t>
            </w:r>
          </w:p>
        </w:tc>
        <w:tc>
          <w:tcPr>
            <w:tcW w:w="1096" w:type="dxa"/>
          </w:tcPr>
          <w:p w14:paraId="13E1786E"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BD5D48C"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6547EEBA"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39E36A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37A4744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FF93CBE" w14:textId="77777777">
        <w:trPr>
          <w:trHeight w:val="900"/>
        </w:trPr>
        <w:tc>
          <w:tcPr>
            <w:tcW w:w="827" w:type="dxa"/>
          </w:tcPr>
          <w:p w14:paraId="0CC39453"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ES202F</w:t>
            </w:r>
          </w:p>
        </w:tc>
        <w:tc>
          <w:tcPr>
            <w:tcW w:w="3112" w:type="dxa"/>
          </w:tcPr>
          <w:p w14:paraId="461DDD37"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town/Federal Fund</w:t>
            </w:r>
          </w:p>
        </w:tc>
        <w:tc>
          <w:tcPr>
            <w:tcW w:w="1096" w:type="dxa"/>
          </w:tcPr>
          <w:p w14:paraId="02BC4F2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D34C87C"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CFBFD90"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A3B56D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417F695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03B5D302" w14:textId="77777777">
        <w:trPr>
          <w:trHeight w:val="224"/>
        </w:trPr>
        <w:tc>
          <w:tcPr>
            <w:tcW w:w="827" w:type="dxa"/>
          </w:tcPr>
          <w:p w14:paraId="279C34D1"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ES203F</w:t>
            </w:r>
          </w:p>
        </w:tc>
        <w:tc>
          <w:tcPr>
            <w:tcW w:w="3112" w:type="dxa"/>
          </w:tcPr>
          <w:p w14:paraId="2EA31011"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town/State Fund</w:t>
            </w:r>
          </w:p>
        </w:tc>
        <w:tc>
          <w:tcPr>
            <w:tcW w:w="1096" w:type="dxa"/>
          </w:tcPr>
          <w:p w14:paraId="40AC235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6D54954"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5F6AEB3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3CF673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66B6891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F922326" w14:textId="77777777">
        <w:trPr>
          <w:trHeight w:val="900"/>
        </w:trPr>
        <w:tc>
          <w:tcPr>
            <w:tcW w:w="827" w:type="dxa"/>
          </w:tcPr>
          <w:p w14:paraId="716CA82C" w14:textId="77777777" w:rsidR="00697360" w:rsidRPr="00697360" w:rsidRDefault="00697360">
            <w:pPr>
              <w:rPr>
                <w:rFonts w:ascii="Times New Roman" w:hAnsi="Times New Roman"/>
                <w:sz w:val="18"/>
                <w:szCs w:val="18"/>
              </w:rPr>
            </w:pPr>
            <w:r w:rsidRPr="00697360">
              <w:rPr>
                <w:rFonts w:ascii="Times New Roman" w:hAnsi="Times New Roman"/>
                <w:sz w:val="18"/>
                <w:szCs w:val="18"/>
              </w:rPr>
              <w:lastRenderedPageBreak/>
              <w:t>ES204F</w:t>
            </w:r>
          </w:p>
        </w:tc>
        <w:tc>
          <w:tcPr>
            <w:tcW w:w="3112" w:type="dxa"/>
          </w:tcPr>
          <w:p w14:paraId="707CA5E1"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town/Private Misc Fund</w:t>
            </w:r>
          </w:p>
        </w:tc>
        <w:tc>
          <w:tcPr>
            <w:tcW w:w="1096" w:type="dxa"/>
          </w:tcPr>
          <w:p w14:paraId="78F4995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AAC1232"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1642F5C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1DBEFE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0D8EEFC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EFB5C41" w14:textId="77777777">
        <w:trPr>
          <w:trHeight w:val="900"/>
        </w:trPr>
        <w:tc>
          <w:tcPr>
            <w:tcW w:w="827" w:type="dxa"/>
          </w:tcPr>
          <w:p w14:paraId="645B51E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ES205F</w:t>
            </w:r>
          </w:p>
        </w:tc>
        <w:tc>
          <w:tcPr>
            <w:tcW w:w="3112" w:type="dxa"/>
          </w:tcPr>
          <w:p w14:paraId="1E62EB3C"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town/Total Fund</w:t>
            </w:r>
          </w:p>
        </w:tc>
        <w:tc>
          <w:tcPr>
            <w:tcW w:w="1096" w:type="dxa"/>
          </w:tcPr>
          <w:p w14:paraId="53E7131E"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2D55A2F"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DF1B9AE"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D6D24A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4F24B9D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7475C461" w14:textId="77777777">
        <w:trPr>
          <w:trHeight w:val="600"/>
        </w:trPr>
        <w:tc>
          <w:tcPr>
            <w:tcW w:w="827" w:type="dxa"/>
          </w:tcPr>
          <w:p w14:paraId="1C0F04F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ES901A</w:t>
            </w:r>
          </w:p>
        </w:tc>
        <w:tc>
          <w:tcPr>
            <w:tcW w:w="3112" w:type="dxa"/>
          </w:tcPr>
          <w:p w14:paraId="073DC83B"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 Total EFS Expenditures</w:t>
            </w:r>
          </w:p>
        </w:tc>
        <w:tc>
          <w:tcPr>
            <w:tcW w:w="1096" w:type="dxa"/>
          </w:tcPr>
          <w:p w14:paraId="68372CC3"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7BD30EC"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200A9FC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52A0918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4FBA1A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18437BC2" w14:textId="77777777">
        <w:trPr>
          <w:trHeight w:val="197"/>
        </w:trPr>
        <w:tc>
          <w:tcPr>
            <w:tcW w:w="827" w:type="dxa"/>
          </w:tcPr>
          <w:p w14:paraId="64FBC45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ES902A</w:t>
            </w:r>
          </w:p>
        </w:tc>
        <w:tc>
          <w:tcPr>
            <w:tcW w:w="3112" w:type="dxa"/>
          </w:tcPr>
          <w:p w14:paraId="29A7DDE7"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 Total EFS Expenditures</w:t>
            </w:r>
          </w:p>
        </w:tc>
        <w:tc>
          <w:tcPr>
            <w:tcW w:w="1096" w:type="dxa"/>
          </w:tcPr>
          <w:p w14:paraId="27F8A56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8EE735B"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ECC251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38B8356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DE4A96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02664B1B" w14:textId="77777777">
        <w:trPr>
          <w:trHeight w:val="60"/>
        </w:trPr>
        <w:tc>
          <w:tcPr>
            <w:tcW w:w="827" w:type="dxa"/>
          </w:tcPr>
          <w:p w14:paraId="6FEF82D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ES903A</w:t>
            </w:r>
          </w:p>
        </w:tc>
        <w:tc>
          <w:tcPr>
            <w:tcW w:w="3112" w:type="dxa"/>
          </w:tcPr>
          <w:p w14:paraId="527A4E63"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 Total EFS Expenditures</w:t>
            </w:r>
          </w:p>
        </w:tc>
        <w:tc>
          <w:tcPr>
            <w:tcW w:w="1096" w:type="dxa"/>
          </w:tcPr>
          <w:p w14:paraId="391E0A4D"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07DF9BF"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0BE3030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1EF914C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549F680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4BA6DA28" w14:textId="77777777">
        <w:trPr>
          <w:trHeight w:val="600"/>
        </w:trPr>
        <w:tc>
          <w:tcPr>
            <w:tcW w:w="827" w:type="dxa"/>
          </w:tcPr>
          <w:p w14:paraId="295C02A2"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ES904A</w:t>
            </w:r>
          </w:p>
        </w:tc>
        <w:tc>
          <w:tcPr>
            <w:tcW w:w="3112" w:type="dxa"/>
          </w:tcPr>
          <w:p w14:paraId="49DDC0B1"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 Total EFS Expenditures</w:t>
            </w:r>
          </w:p>
        </w:tc>
        <w:tc>
          <w:tcPr>
            <w:tcW w:w="1096" w:type="dxa"/>
          </w:tcPr>
          <w:p w14:paraId="5B362DD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889DF15"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6C400F2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7091516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1ECFCB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79FC87C9" w14:textId="77777777">
        <w:trPr>
          <w:trHeight w:val="143"/>
        </w:trPr>
        <w:tc>
          <w:tcPr>
            <w:tcW w:w="827" w:type="dxa"/>
          </w:tcPr>
          <w:p w14:paraId="5B0C11C9"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ES905A</w:t>
            </w:r>
          </w:p>
        </w:tc>
        <w:tc>
          <w:tcPr>
            <w:tcW w:w="3112" w:type="dxa"/>
          </w:tcPr>
          <w:p w14:paraId="79134361" w14:textId="77777777" w:rsidR="00697360" w:rsidRPr="00697360" w:rsidRDefault="00697360">
            <w:pPr>
              <w:rPr>
                <w:rFonts w:ascii="Times New Roman" w:hAnsi="Times New Roman"/>
                <w:sz w:val="18"/>
                <w:szCs w:val="18"/>
              </w:rPr>
            </w:pPr>
            <w:r w:rsidRPr="00697360">
              <w:rPr>
                <w:rFonts w:ascii="Times New Roman" w:hAnsi="Times New Roman"/>
                <w:sz w:val="18"/>
                <w:szCs w:val="18"/>
              </w:rPr>
              <w:t>Grand Total EFS Expenditures</w:t>
            </w:r>
          </w:p>
        </w:tc>
        <w:tc>
          <w:tcPr>
            <w:tcW w:w="1096" w:type="dxa"/>
          </w:tcPr>
          <w:p w14:paraId="730CC7A3"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C53AB87"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40E848D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2A40129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714F4B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bl>
    <w:p w14:paraId="67F22786" w14:textId="77777777" w:rsidR="00E35BDF" w:rsidRDefault="00E35BDF" w:rsidP="00CA1641">
      <w:pPr>
        <w:rPr>
          <w:rFonts w:ascii="Times New Roman" w:hAnsi="Times New Roman"/>
        </w:rPr>
      </w:pPr>
    </w:p>
    <w:p w14:paraId="4FE3231C" w14:textId="77777777" w:rsidR="00E35BDF" w:rsidRDefault="00E35BDF">
      <w:pPr>
        <w:spacing w:after="0" w:line="240" w:lineRule="auto"/>
        <w:rPr>
          <w:rFonts w:ascii="Times New Roman" w:hAnsi="Times New Roman"/>
        </w:rPr>
      </w:pPr>
      <w:r>
        <w:rPr>
          <w:rFonts w:ascii="Times New Roman" w:hAnsi="Times New Roman"/>
        </w:rPr>
        <w:br w:type="page"/>
      </w:r>
    </w:p>
    <w:p w14:paraId="57C6C46F" w14:textId="77777777" w:rsidR="00E35BDF" w:rsidRPr="00D65333" w:rsidRDefault="00E35BDF" w:rsidP="00E35BDF">
      <w:pPr>
        <w:pStyle w:val="Heading4"/>
        <w:rPr>
          <w:rFonts w:ascii="Times New Roman" w:hAnsi="Times New Roman"/>
          <w:sz w:val="24"/>
          <w:szCs w:val="24"/>
        </w:rPr>
      </w:pPr>
      <w:bookmarkStart w:id="84" w:name="_Toc170214714"/>
      <w:r w:rsidRPr="00D65333">
        <w:rPr>
          <w:rFonts w:ascii="Times New Roman" w:hAnsi="Times New Roman"/>
          <w:sz w:val="24"/>
          <w:szCs w:val="24"/>
        </w:rPr>
        <w:lastRenderedPageBreak/>
        <w:t>2.5.</w:t>
      </w:r>
      <w:r>
        <w:rPr>
          <w:rFonts w:ascii="Times New Roman" w:hAnsi="Times New Roman"/>
          <w:sz w:val="24"/>
          <w:szCs w:val="24"/>
        </w:rPr>
        <w:t>2</w:t>
      </w:r>
      <w:r w:rsidRPr="00D65333">
        <w:rPr>
          <w:rFonts w:ascii="Times New Roman" w:hAnsi="Times New Roman"/>
          <w:sz w:val="24"/>
          <w:szCs w:val="24"/>
        </w:rPr>
        <w:t xml:space="preserve"> Expenditure summary </w:t>
      </w:r>
      <w:r w:rsidRPr="00E35BDF">
        <w:rPr>
          <w:rFonts w:ascii="Times New Roman" w:hAnsi="Times New Roman"/>
          <w:sz w:val="24"/>
          <w:szCs w:val="24"/>
        </w:rPr>
        <w:t xml:space="preserve">– </w:t>
      </w:r>
      <w:r>
        <w:rPr>
          <w:rFonts w:ascii="Times New Roman" w:hAnsi="Times New Roman"/>
          <w:sz w:val="24"/>
          <w:szCs w:val="24"/>
        </w:rPr>
        <w:t>RESCs</w:t>
      </w:r>
      <w:bookmarkEnd w:id="84"/>
    </w:p>
    <w:p w14:paraId="7F6AB94D" w14:textId="77777777" w:rsidR="00697360" w:rsidRDefault="00E35BDF" w:rsidP="00CA1641">
      <w:pPr>
        <w:rPr>
          <w:rFonts w:ascii="Times New Roman" w:hAnsi="Times New Roman"/>
        </w:rPr>
      </w:pPr>
      <w:r w:rsidRPr="00CA1641">
        <w:rPr>
          <w:rFonts w:ascii="Times New Roman" w:hAnsi="Times New Roman"/>
        </w:rPr>
        <w:t xml:space="preserve">The </w:t>
      </w:r>
      <w:r w:rsidR="00706C3D">
        <w:rPr>
          <w:rFonts w:ascii="Times New Roman" w:hAnsi="Times New Roman"/>
        </w:rPr>
        <w:t xml:space="preserve">RESC expenditure summary layout is </w:t>
      </w:r>
      <w:proofErr w:type="gramStart"/>
      <w:r w:rsidR="00706C3D">
        <w:rPr>
          <w:rFonts w:ascii="Times New Roman" w:hAnsi="Times New Roman"/>
        </w:rPr>
        <w:t>similar to</w:t>
      </w:r>
      <w:proofErr w:type="gramEnd"/>
      <w:r w:rsidR="00706C3D">
        <w:rPr>
          <w:rFonts w:ascii="Times New Roman" w:hAnsi="Times New Roman"/>
        </w:rPr>
        <w:t xml:space="preserve"> that of the local and regional districts describe</w:t>
      </w:r>
      <w:r w:rsidR="004065A8">
        <w:rPr>
          <w:rFonts w:ascii="Times New Roman" w:hAnsi="Times New Roman"/>
        </w:rPr>
        <w:t>d</w:t>
      </w:r>
      <w:r w:rsidR="00706C3D">
        <w:rPr>
          <w:rFonts w:ascii="Times New Roman" w:hAnsi="Times New Roman"/>
        </w:rPr>
        <w:t xml:space="preserve"> in Section </w:t>
      </w:r>
      <w:proofErr w:type="gramStart"/>
      <w:r w:rsidR="00706C3D">
        <w:rPr>
          <w:rFonts w:ascii="Times New Roman" w:hAnsi="Times New Roman"/>
        </w:rPr>
        <w:t>2.5.1  The</w:t>
      </w:r>
      <w:proofErr w:type="gramEnd"/>
      <w:r w:rsidR="00706C3D">
        <w:rPr>
          <w:rFonts w:ascii="Times New Roman" w:hAnsi="Times New Roman"/>
        </w:rPr>
        <w:t xml:space="preserve"> specifications are below:</w:t>
      </w:r>
    </w:p>
    <w:p w14:paraId="1DA5AAEB" w14:textId="548C57AA" w:rsidR="0038190E" w:rsidRDefault="0038190E" w:rsidP="00CA1641">
      <w:pPr>
        <w:rPr>
          <w:rFonts w:ascii="Times New Roman" w:hAnsi="Times New Roman"/>
        </w:rPr>
      </w:pPr>
      <w:r w:rsidRPr="00937173">
        <w:rPr>
          <w:rFonts w:ascii="Times New Roman" w:hAnsi="Times New Roman"/>
          <w:b/>
          <w:bCs/>
          <w:sz w:val="18"/>
          <w:szCs w:val="18"/>
          <w:u w:val="single"/>
        </w:rPr>
        <w:t>Elementary/Secondary Education</w:t>
      </w:r>
      <w:r>
        <w:rPr>
          <w:rFonts w:ascii="Times New Roman" w:hAnsi="Times New Roman"/>
          <w:b/>
          <w:bCs/>
          <w:sz w:val="18"/>
          <w:szCs w:val="18"/>
          <w:u w:val="single"/>
        </w:rPr>
        <w:t xml:space="preserve">- </w:t>
      </w:r>
      <w:r w:rsidRPr="007E0605">
        <w:rPr>
          <w:rFonts w:ascii="Times New Roman" w:hAnsi="Times New Roman"/>
          <w:b/>
          <w:bCs/>
          <w:sz w:val="18"/>
          <w:szCs w:val="18"/>
          <w:u w:val="single"/>
        </w:rPr>
        <w:t>RESC Expenditure Summary</w:t>
      </w:r>
    </w:p>
    <w:tbl>
      <w:tblPr>
        <w:tblStyle w:val="TableGrid"/>
        <w:tblW w:w="0" w:type="auto"/>
        <w:tblLook w:val="04A0" w:firstRow="1" w:lastRow="0" w:firstColumn="1" w:lastColumn="0" w:noHBand="0" w:noVBand="1"/>
      </w:tblPr>
      <w:tblGrid>
        <w:gridCol w:w="3595"/>
        <w:gridCol w:w="1080"/>
        <w:gridCol w:w="1080"/>
        <w:gridCol w:w="1440"/>
        <w:gridCol w:w="1260"/>
        <w:gridCol w:w="895"/>
      </w:tblGrid>
      <w:tr w:rsidR="00937173" w:rsidRPr="00937173" w14:paraId="5D48F472" w14:textId="77777777">
        <w:trPr>
          <w:trHeight w:val="390"/>
        </w:trPr>
        <w:tc>
          <w:tcPr>
            <w:tcW w:w="3595" w:type="dxa"/>
          </w:tcPr>
          <w:p w14:paraId="551E9FE0" w14:textId="77777777" w:rsidR="00937173" w:rsidRPr="00937173" w:rsidRDefault="00937173">
            <w:pPr>
              <w:rPr>
                <w:rFonts w:ascii="Times New Roman" w:hAnsi="Times New Roman"/>
                <w:sz w:val="18"/>
                <w:szCs w:val="18"/>
              </w:rPr>
            </w:pPr>
            <w:r w:rsidRPr="00937173">
              <w:rPr>
                <w:rFonts w:ascii="Times New Roman" w:hAnsi="Times New Roman"/>
                <w:sz w:val="18"/>
                <w:szCs w:val="18"/>
              </w:rPr>
              <w:t>Education Type</w:t>
            </w:r>
          </w:p>
        </w:tc>
        <w:tc>
          <w:tcPr>
            <w:tcW w:w="1080" w:type="dxa"/>
          </w:tcPr>
          <w:p w14:paraId="12E830EA"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Local</w:t>
            </w:r>
          </w:p>
        </w:tc>
        <w:tc>
          <w:tcPr>
            <w:tcW w:w="1080" w:type="dxa"/>
          </w:tcPr>
          <w:p w14:paraId="70A940F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Federal</w:t>
            </w:r>
          </w:p>
        </w:tc>
        <w:tc>
          <w:tcPr>
            <w:tcW w:w="1440" w:type="dxa"/>
          </w:tcPr>
          <w:p w14:paraId="282F552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State</w:t>
            </w:r>
          </w:p>
        </w:tc>
        <w:tc>
          <w:tcPr>
            <w:tcW w:w="1260" w:type="dxa"/>
          </w:tcPr>
          <w:p w14:paraId="3AE1620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Private/Misc</w:t>
            </w:r>
          </w:p>
        </w:tc>
        <w:tc>
          <w:tcPr>
            <w:tcW w:w="895" w:type="dxa"/>
          </w:tcPr>
          <w:p w14:paraId="737B53C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Total</w:t>
            </w:r>
          </w:p>
        </w:tc>
      </w:tr>
      <w:tr w:rsidR="00937173" w:rsidRPr="00937173" w14:paraId="5D3F35E3" w14:textId="77777777">
        <w:trPr>
          <w:trHeight w:val="300"/>
        </w:trPr>
        <w:tc>
          <w:tcPr>
            <w:tcW w:w="3595" w:type="dxa"/>
            <w:noWrap/>
          </w:tcPr>
          <w:p w14:paraId="52D69174" w14:textId="77777777" w:rsidR="00937173" w:rsidRPr="00937173" w:rsidRDefault="00937173">
            <w:pPr>
              <w:rPr>
                <w:rFonts w:ascii="Times New Roman" w:hAnsi="Times New Roman"/>
                <w:sz w:val="18"/>
                <w:szCs w:val="18"/>
              </w:rPr>
            </w:pPr>
            <w:r w:rsidRPr="00937173">
              <w:rPr>
                <w:rFonts w:ascii="Times New Roman" w:hAnsi="Times New Roman"/>
                <w:sz w:val="18"/>
                <w:szCs w:val="18"/>
              </w:rPr>
              <w:t>Regular Education</w:t>
            </w:r>
          </w:p>
        </w:tc>
        <w:tc>
          <w:tcPr>
            <w:tcW w:w="1080" w:type="dxa"/>
            <w:noWrap/>
          </w:tcPr>
          <w:p w14:paraId="0C96F964"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ER101A </w:t>
            </w:r>
          </w:p>
        </w:tc>
        <w:tc>
          <w:tcPr>
            <w:tcW w:w="1080" w:type="dxa"/>
            <w:noWrap/>
          </w:tcPr>
          <w:p w14:paraId="16EA3A89"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ER102A </w:t>
            </w:r>
          </w:p>
        </w:tc>
        <w:tc>
          <w:tcPr>
            <w:tcW w:w="1440" w:type="dxa"/>
            <w:noWrap/>
          </w:tcPr>
          <w:p w14:paraId="32D45F01"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ER103A </w:t>
            </w:r>
          </w:p>
        </w:tc>
        <w:tc>
          <w:tcPr>
            <w:tcW w:w="1260" w:type="dxa"/>
            <w:noWrap/>
          </w:tcPr>
          <w:p w14:paraId="184D7CE9"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ER104A </w:t>
            </w:r>
          </w:p>
        </w:tc>
        <w:tc>
          <w:tcPr>
            <w:tcW w:w="895" w:type="dxa"/>
            <w:noWrap/>
          </w:tcPr>
          <w:p w14:paraId="6FBDBE6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ER105A </w:t>
            </w:r>
          </w:p>
        </w:tc>
      </w:tr>
      <w:tr w:rsidR="00937173" w:rsidRPr="00937173" w14:paraId="670FED49" w14:textId="77777777">
        <w:trPr>
          <w:trHeight w:val="300"/>
        </w:trPr>
        <w:tc>
          <w:tcPr>
            <w:tcW w:w="3595" w:type="dxa"/>
            <w:noWrap/>
          </w:tcPr>
          <w:p w14:paraId="5D031AA8" w14:textId="77777777" w:rsidR="00937173" w:rsidRPr="00937173" w:rsidRDefault="00937173">
            <w:pPr>
              <w:rPr>
                <w:rFonts w:ascii="Times New Roman" w:hAnsi="Times New Roman"/>
                <w:sz w:val="18"/>
                <w:szCs w:val="18"/>
              </w:rPr>
            </w:pPr>
            <w:r w:rsidRPr="00937173">
              <w:rPr>
                <w:rFonts w:ascii="Times New Roman" w:hAnsi="Times New Roman"/>
                <w:sz w:val="18"/>
                <w:szCs w:val="18"/>
              </w:rPr>
              <w:t>Special Education</w:t>
            </w:r>
          </w:p>
        </w:tc>
        <w:tc>
          <w:tcPr>
            <w:tcW w:w="1080" w:type="dxa"/>
            <w:noWrap/>
          </w:tcPr>
          <w:p w14:paraId="5B228D06"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ER101B </w:t>
            </w:r>
          </w:p>
        </w:tc>
        <w:tc>
          <w:tcPr>
            <w:tcW w:w="1080" w:type="dxa"/>
            <w:noWrap/>
          </w:tcPr>
          <w:p w14:paraId="578911E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ER102B </w:t>
            </w:r>
          </w:p>
        </w:tc>
        <w:tc>
          <w:tcPr>
            <w:tcW w:w="1440" w:type="dxa"/>
            <w:noWrap/>
          </w:tcPr>
          <w:p w14:paraId="40805B8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ER103B </w:t>
            </w:r>
          </w:p>
        </w:tc>
        <w:tc>
          <w:tcPr>
            <w:tcW w:w="1260" w:type="dxa"/>
            <w:noWrap/>
          </w:tcPr>
          <w:p w14:paraId="17451681"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ER104B </w:t>
            </w:r>
          </w:p>
        </w:tc>
        <w:tc>
          <w:tcPr>
            <w:tcW w:w="895" w:type="dxa"/>
            <w:noWrap/>
          </w:tcPr>
          <w:p w14:paraId="507D0404"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ER105B </w:t>
            </w:r>
          </w:p>
        </w:tc>
      </w:tr>
      <w:tr w:rsidR="00937173" w:rsidRPr="00937173" w14:paraId="424ABF4C" w14:textId="77777777">
        <w:trPr>
          <w:trHeight w:val="300"/>
        </w:trPr>
        <w:tc>
          <w:tcPr>
            <w:tcW w:w="3595" w:type="dxa"/>
            <w:noWrap/>
          </w:tcPr>
          <w:p w14:paraId="690EEF92" w14:textId="77777777" w:rsidR="00937173" w:rsidRPr="00937173" w:rsidRDefault="00937173">
            <w:pPr>
              <w:rPr>
                <w:rFonts w:ascii="Times New Roman" w:hAnsi="Times New Roman"/>
                <w:sz w:val="18"/>
                <w:szCs w:val="18"/>
              </w:rPr>
            </w:pPr>
            <w:r w:rsidRPr="00937173">
              <w:rPr>
                <w:rFonts w:ascii="Times New Roman" w:hAnsi="Times New Roman"/>
                <w:sz w:val="18"/>
                <w:szCs w:val="18"/>
              </w:rPr>
              <w:t>Total Elementary/Secondary</w:t>
            </w:r>
          </w:p>
        </w:tc>
        <w:tc>
          <w:tcPr>
            <w:tcW w:w="1080" w:type="dxa"/>
            <w:noWrap/>
          </w:tcPr>
          <w:p w14:paraId="7D099D0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ER101C </w:t>
            </w:r>
          </w:p>
        </w:tc>
        <w:tc>
          <w:tcPr>
            <w:tcW w:w="1080" w:type="dxa"/>
            <w:noWrap/>
          </w:tcPr>
          <w:p w14:paraId="74D96849"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ER102C </w:t>
            </w:r>
          </w:p>
        </w:tc>
        <w:tc>
          <w:tcPr>
            <w:tcW w:w="1440" w:type="dxa"/>
            <w:noWrap/>
          </w:tcPr>
          <w:p w14:paraId="53829D72"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ER103C </w:t>
            </w:r>
          </w:p>
        </w:tc>
        <w:tc>
          <w:tcPr>
            <w:tcW w:w="1260" w:type="dxa"/>
            <w:noWrap/>
          </w:tcPr>
          <w:p w14:paraId="54DF1207"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ER104C </w:t>
            </w:r>
          </w:p>
        </w:tc>
        <w:tc>
          <w:tcPr>
            <w:tcW w:w="895" w:type="dxa"/>
            <w:noWrap/>
          </w:tcPr>
          <w:p w14:paraId="0CC37AC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ER105C </w:t>
            </w:r>
          </w:p>
        </w:tc>
      </w:tr>
    </w:tbl>
    <w:p w14:paraId="55A24BBC" w14:textId="77777777" w:rsidR="0038190E" w:rsidRDefault="0038190E">
      <w:pPr>
        <w:rPr>
          <w:rFonts w:ascii="Times New Roman" w:hAnsi="Times New Roman"/>
          <w:b/>
          <w:bCs/>
          <w:sz w:val="18"/>
          <w:szCs w:val="18"/>
          <w:u w:val="single"/>
        </w:rPr>
      </w:pPr>
    </w:p>
    <w:p w14:paraId="3A3724E5" w14:textId="1FC7F8D8" w:rsidR="0038190E" w:rsidRDefault="0038190E">
      <w:r w:rsidRPr="00937173">
        <w:rPr>
          <w:rFonts w:ascii="Times New Roman" w:hAnsi="Times New Roman"/>
          <w:b/>
          <w:bCs/>
          <w:sz w:val="18"/>
          <w:szCs w:val="18"/>
          <w:u w:val="single"/>
        </w:rPr>
        <w:t>Reconciliation to Total Expenditures</w:t>
      </w:r>
    </w:p>
    <w:tbl>
      <w:tblPr>
        <w:tblStyle w:val="TableGrid"/>
        <w:tblW w:w="0" w:type="auto"/>
        <w:tblLook w:val="04A0" w:firstRow="1" w:lastRow="0" w:firstColumn="1" w:lastColumn="0" w:noHBand="0" w:noVBand="1"/>
      </w:tblPr>
      <w:tblGrid>
        <w:gridCol w:w="3595"/>
        <w:gridCol w:w="1080"/>
        <w:gridCol w:w="1080"/>
        <w:gridCol w:w="1440"/>
        <w:gridCol w:w="1260"/>
        <w:gridCol w:w="895"/>
      </w:tblGrid>
      <w:tr w:rsidR="00937173" w:rsidRPr="00937173" w14:paraId="3745FCD1" w14:textId="77777777">
        <w:trPr>
          <w:trHeight w:val="300"/>
        </w:trPr>
        <w:tc>
          <w:tcPr>
            <w:tcW w:w="3595" w:type="dxa"/>
            <w:noWrap/>
          </w:tcPr>
          <w:p w14:paraId="5C546A9C" w14:textId="77777777" w:rsidR="00937173" w:rsidRPr="00937173" w:rsidRDefault="00937173">
            <w:pPr>
              <w:rPr>
                <w:rFonts w:ascii="Times New Roman" w:hAnsi="Times New Roman"/>
                <w:sz w:val="18"/>
                <w:szCs w:val="18"/>
              </w:rPr>
            </w:pPr>
            <w:proofErr w:type="gramStart"/>
            <w:r w:rsidRPr="00937173">
              <w:rPr>
                <w:rFonts w:ascii="Times New Roman" w:hAnsi="Times New Roman"/>
                <w:sz w:val="18"/>
                <w:szCs w:val="18"/>
              </w:rPr>
              <w:t>Non Elementary</w:t>
            </w:r>
            <w:proofErr w:type="gramEnd"/>
            <w:r w:rsidRPr="00937173">
              <w:rPr>
                <w:rFonts w:ascii="Times New Roman" w:hAnsi="Times New Roman"/>
                <w:sz w:val="18"/>
                <w:szCs w:val="18"/>
              </w:rPr>
              <w:t>/Secondary Education</w:t>
            </w:r>
          </w:p>
        </w:tc>
        <w:tc>
          <w:tcPr>
            <w:tcW w:w="1080" w:type="dxa"/>
          </w:tcPr>
          <w:p w14:paraId="2D8ABCE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Local</w:t>
            </w:r>
          </w:p>
        </w:tc>
        <w:tc>
          <w:tcPr>
            <w:tcW w:w="1080" w:type="dxa"/>
          </w:tcPr>
          <w:p w14:paraId="3E7D1E9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Federal</w:t>
            </w:r>
          </w:p>
        </w:tc>
        <w:tc>
          <w:tcPr>
            <w:tcW w:w="1440" w:type="dxa"/>
          </w:tcPr>
          <w:p w14:paraId="610C582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State</w:t>
            </w:r>
          </w:p>
        </w:tc>
        <w:tc>
          <w:tcPr>
            <w:tcW w:w="1260" w:type="dxa"/>
          </w:tcPr>
          <w:p w14:paraId="319FD32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Private/Misc</w:t>
            </w:r>
          </w:p>
        </w:tc>
        <w:tc>
          <w:tcPr>
            <w:tcW w:w="895" w:type="dxa"/>
          </w:tcPr>
          <w:p w14:paraId="5B751F7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Total</w:t>
            </w:r>
          </w:p>
        </w:tc>
      </w:tr>
      <w:tr w:rsidR="00937173" w:rsidRPr="00937173" w14:paraId="69BAC56D" w14:textId="77777777">
        <w:trPr>
          <w:trHeight w:val="600"/>
        </w:trPr>
        <w:tc>
          <w:tcPr>
            <w:tcW w:w="3595" w:type="dxa"/>
          </w:tcPr>
          <w:p w14:paraId="1300A1D0" w14:textId="77777777" w:rsidR="00937173" w:rsidRPr="00937173" w:rsidRDefault="00937173">
            <w:pPr>
              <w:rPr>
                <w:rFonts w:ascii="Times New Roman" w:hAnsi="Times New Roman"/>
                <w:sz w:val="18"/>
                <w:szCs w:val="18"/>
              </w:rPr>
            </w:pPr>
            <w:r w:rsidRPr="00937173">
              <w:rPr>
                <w:rFonts w:ascii="Times New Roman" w:hAnsi="Times New Roman"/>
                <w:sz w:val="18"/>
                <w:szCs w:val="18"/>
              </w:rPr>
              <w:t>Education types other than regular/special education</w:t>
            </w:r>
          </w:p>
        </w:tc>
        <w:tc>
          <w:tcPr>
            <w:tcW w:w="1080" w:type="dxa"/>
            <w:noWrap/>
          </w:tcPr>
          <w:p w14:paraId="1A4C71C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ER201A </w:t>
            </w:r>
          </w:p>
        </w:tc>
        <w:tc>
          <w:tcPr>
            <w:tcW w:w="1080" w:type="dxa"/>
            <w:noWrap/>
          </w:tcPr>
          <w:p w14:paraId="01B557C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ER202A </w:t>
            </w:r>
          </w:p>
        </w:tc>
        <w:tc>
          <w:tcPr>
            <w:tcW w:w="1440" w:type="dxa"/>
            <w:noWrap/>
          </w:tcPr>
          <w:p w14:paraId="24F6270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ER203A </w:t>
            </w:r>
          </w:p>
        </w:tc>
        <w:tc>
          <w:tcPr>
            <w:tcW w:w="1260" w:type="dxa"/>
            <w:noWrap/>
          </w:tcPr>
          <w:p w14:paraId="1243B29A"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ER204A </w:t>
            </w:r>
          </w:p>
        </w:tc>
        <w:tc>
          <w:tcPr>
            <w:tcW w:w="895" w:type="dxa"/>
            <w:noWrap/>
          </w:tcPr>
          <w:p w14:paraId="4A2788E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ER205A </w:t>
            </w:r>
          </w:p>
        </w:tc>
      </w:tr>
      <w:tr w:rsidR="00937173" w:rsidRPr="00937173" w14:paraId="24AD3025" w14:textId="77777777">
        <w:trPr>
          <w:trHeight w:val="345"/>
        </w:trPr>
        <w:tc>
          <w:tcPr>
            <w:tcW w:w="3595" w:type="dxa"/>
          </w:tcPr>
          <w:p w14:paraId="3D34CE73" w14:textId="77777777" w:rsidR="00937173" w:rsidRPr="00937173" w:rsidRDefault="00937173">
            <w:pPr>
              <w:rPr>
                <w:rFonts w:ascii="Times New Roman" w:hAnsi="Times New Roman"/>
                <w:sz w:val="18"/>
                <w:szCs w:val="18"/>
              </w:rPr>
            </w:pPr>
            <w:r w:rsidRPr="00937173">
              <w:rPr>
                <w:rFonts w:ascii="Times New Roman" w:hAnsi="Times New Roman"/>
                <w:sz w:val="18"/>
                <w:szCs w:val="18"/>
              </w:rPr>
              <w:t>Non-reportable food services *</w:t>
            </w:r>
          </w:p>
        </w:tc>
        <w:tc>
          <w:tcPr>
            <w:tcW w:w="1080" w:type="dxa"/>
            <w:noWrap/>
          </w:tcPr>
          <w:p w14:paraId="2DE0E22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ER201B </w:t>
            </w:r>
          </w:p>
        </w:tc>
        <w:tc>
          <w:tcPr>
            <w:tcW w:w="1080" w:type="dxa"/>
            <w:noWrap/>
          </w:tcPr>
          <w:p w14:paraId="2751AE5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ER202B </w:t>
            </w:r>
          </w:p>
        </w:tc>
        <w:tc>
          <w:tcPr>
            <w:tcW w:w="1440" w:type="dxa"/>
            <w:noWrap/>
          </w:tcPr>
          <w:p w14:paraId="039B13B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ER203B </w:t>
            </w:r>
          </w:p>
        </w:tc>
        <w:tc>
          <w:tcPr>
            <w:tcW w:w="1260" w:type="dxa"/>
            <w:noWrap/>
          </w:tcPr>
          <w:p w14:paraId="6F4FCC2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ER204B </w:t>
            </w:r>
          </w:p>
        </w:tc>
        <w:tc>
          <w:tcPr>
            <w:tcW w:w="895" w:type="dxa"/>
            <w:noWrap/>
          </w:tcPr>
          <w:p w14:paraId="63573C32"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ER205B </w:t>
            </w:r>
          </w:p>
        </w:tc>
      </w:tr>
      <w:tr w:rsidR="00937173" w:rsidRPr="00937173" w14:paraId="73ABDE08" w14:textId="77777777">
        <w:trPr>
          <w:trHeight w:val="600"/>
        </w:trPr>
        <w:tc>
          <w:tcPr>
            <w:tcW w:w="3595" w:type="dxa"/>
          </w:tcPr>
          <w:p w14:paraId="231CB716" w14:textId="77777777" w:rsidR="00937173" w:rsidRPr="00937173" w:rsidRDefault="00937173">
            <w:pPr>
              <w:rPr>
                <w:rFonts w:ascii="Times New Roman" w:hAnsi="Times New Roman"/>
                <w:sz w:val="18"/>
                <w:szCs w:val="18"/>
              </w:rPr>
            </w:pPr>
            <w:r w:rsidRPr="00937173">
              <w:rPr>
                <w:rFonts w:ascii="Times New Roman" w:hAnsi="Times New Roman"/>
                <w:sz w:val="18"/>
                <w:szCs w:val="18"/>
              </w:rPr>
              <w:t>Facilities acquisition and construction (except minor) *</w:t>
            </w:r>
          </w:p>
        </w:tc>
        <w:tc>
          <w:tcPr>
            <w:tcW w:w="1080" w:type="dxa"/>
            <w:noWrap/>
          </w:tcPr>
          <w:p w14:paraId="1FA890F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ER201C </w:t>
            </w:r>
          </w:p>
        </w:tc>
        <w:tc>
          <w:tcPr>
            <w:tcW w:w="1080" w:type="dxa"/>
            <w:noWrap/>
          </w:tcPr>
          <w:p w14:paraId="20CD7878"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ER202C </w:t>
            </w:r>
          </w:p>
        </w:tc>
        <w:tc>
          <w:tcPr>
            <w:tcW w:w="1440" w:type="dxa"/>
            <w:noWrap/>
          </w:tcPr>
          <w:p w14:paraId="0593644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ER203C </w:t>
            </w:r>
          </w:p>
        </w:tc>
        <w:tc>
          <w:tcPr>
            <w:tcW w:w="1260" w:type="dxa"/>
            <w:noWrap/>
          </w:tcPr>
          <w:p w14:paraId="027B5CC7"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ER204C </w:t>
            </w:r>
          </w:p>
        </w:tc>
        <w:tc>
          <w:tcPr>
            <w:tcW w:w="895" w:type="dxa"/>
            <w:noWrap/>
          </w:tcPr>
          <w:p w14:paraId="51A2F55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ER205C </w:t>
            </w:r>
          </w:p>
        </w:tc>
      </w:tr>
      <w:tr w:rsidR="00937173" w:rsidRPr="00937173" w14:paraId="554D8F08" w14:textId="77777777">
        <w:trPr>
          <w:trHeight w:val="300"/>
        </w:trPr>
        <w:tc>
          <w:tcPr>
            <w:tcW w:w="3595" w:type="dxa"/>
          </w:tcPr>
          <w:p w14:paraId="2371C34E" w14:textId="77777777" w:rsidR="00937173" w:rsidRPr="00937173" w:rsidRDefault="00937173">
            <w:pPr>
              <w:rPr>
                <w:rFonts w:ascii="Times New Roman" w:hAnsi="Times New Roman"/>
                <w:sz w:val="18"/>
                <w:szCs w:val="18"/>
              </w:rPr>
            </w:pPr>
            <w:r w:rsidRPr="00937173">
              <w:rPr>
                <w:rFonts w:ascii="Times New Roman" w:hAnsi="Times New Roman"/>
                <w:sz w:val="18"/>
                <w:szCs w:val="18"/>
              </w:rPr>
              <w:t>Debt service *</w:t>
            </w:r>
          </w:p>
        </w:tc>
        <w:tc>
          <w:tcPr>
            <w:tcW w:w="1080" w:type="dxa"/>
            <w:noWrap/>
          </w:tcPr>
          <w:p w14:paraId="5E5E5E7A"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ER201D </w:t>
            </w:r>
          </w:p>
        </w:tc>
        <w:tc>
          <w:tcPr>
            <w:tcW w:w="1080" w:type="dxa"/>
            <w:noWrap/>
          </w:tcPr>
          <w:p w14:paraId="655B51A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ER202D </w:t>
            </w:r>
          </w:p>
        </w:tc>
        <w:tc>
          <w:tcPr>
            <w:tcW w:w="1440" w:type="dxa"/>
            <w:noWrap/>
          </w:tcPr>
          <w:p w14:paraId="7B592E24"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ER203D </w:t>
            </w:r>
          </w:p>
        </w:tc>
        <w:tc>
          <w:tcPr>
            <w:tcW w:w="1260" w:type="dxa"/>
            <w:noWrap/>
          </w:tcPr>
          <w:p w14:paraId="274C022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ER204D </w:t>
            </w:r>
          </w:p>
        </w:tc>
        <w:tc>
          <w:tcPr>
            <w:tcW w:w="895" w:type="dxa"/>
            <w:noWrap/>
          </w:tcPr>
          <w:p w14:paraId="29FC7627"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ER205D </w:t>
            </w:r>
          </w:p>
        </w:tc>
      </w:tr>
      <w:tr w:rsidR="00937173" w:rsidRPr="00937173" w14:paraId="4F3E23C6" w14:textId="77777777">
        <w:trPr>
          <w:trHeight w:val="600"/>
        </w:trPr>
        <w:tc>
          <w:tcPr>
            <w:tcW w:w="3595" w:type="dxa"/>
          </w:tcPr>
          <w:p w14:paraId="1B751015" w14:textId="77777777" w:rsidR="00937173" w:rsidRPr="00937173" w:rsidRDefault="00937173">
            <w:pPr>
              <w:rPr>
                <w:rFonts w:ascii="Times New Roman" w:hAnsi="Times New Roman"/>
                <w:sz w:val="18"/>
                <w:szCs w:val="18"/>
              </w:rPr>
            </w:pPr>
            <w:r w:rsidRPr="00937173">
              <w:rPr>
                <w:rFonts w:ascii="Times New Roman" w:hAnsi="Times New Roman"/>
                <w:sz w:val="18"/>
                <w:szCs w:val="18"/>
              </w:rPr>
              <w:t>Non-certified salary and benefits in certified positions *</w:t>
            </w:r>
          </w:p>
        </w:tc>
        <w:tc>
          <w:tcPr>
            <w:tcW w:w="1080" w:type="dxa"/>
            <w:noWrap/>
          </w:tcPr>
          <w:p w14:paraId="74F6B7D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ER201E </w:t>
            </w:r>
          </w:p>
        </w:tc>
        <w:tc>
          <w:tcPr>
            <w:tcW w:w="1080" w:type="dxa"/>
            <w:noWrap/>
          </w:tcPr>
          <w:p w14:paraId="37F88901"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ER202E </w:t>
            </w:r>
          </w:p>
        </w:tc>
        <w:tc>
          <w:tcPr>
            <w:tcW w:w="1440" w:type="dxa"/>
            <w:noWrap/>
          </w:tcPr>
          <w:p w14:paraId="54ACBE9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ER203E </w:t>
            </w:r>
          </w:p>
        </w:tc>
        <w:tc>
          <w:tcPr>
            <w:tcW w:w="1260" w:type="dxa"/>
            <w:noWrap/>
          </w:tcPr>
          <w:p w14:paraId="021938F2"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ER204E </w:t>
            </w:r>
          </w:p>
        </w:tc>
        <w:tc>
          <w:tcPr>
            <w:tcW w:w="895" w:type="dxa"/>
            <w:noWrap/>
          </w:tcPr>
          <w:p w14:paraId="1CAA605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ER205E </w:t>
            </w:r>
          </w:p>
        </w:tc>
      </w:tr>
      <w:tr w:rsidR="00937173" w:rsidRPr="00937173" w14:paraId="79CC600A" w14:textId="77777777">
        <w:trPr>
          <w:trHeight w:val="435"/>
        </w:trPr>
        <w:tc>
          <w:tcPr>
            <w:tcW w:w="3595" w:type="dxa"/>
            <w:noWrap/>
          </w:tcPr>
          <w:p w14:paraId="1DEF48AF" w14:textId="77777777" w:rsidR="00937173" w:rsidRPr="00937173" w:rsidRDefault="00937173">
            <w:pPr>
              <w:rPr>
                <w:rFonts w:ascii="Times New Roman" w:hAnsi="Times New Roman"/>
                <w:sz w:val="18"/>
                <w:szCs w:val="18"/>
              </w:rPr>
            </w:pPr>
            <w:r w:rsidRPr="00937173">
              <w:rPr>
                <w:rFonts w:ascii="Times New Roman" w:hAnsi="Times New Roman"/>
                <w:sz w:val="18"/>
                <w:szCs w:val="18"/>
              </w:rPr>
              <w:t>Total EFS Expenditures</w:t>
            </w:r>
          </w:p>
        </w:tc>
        <w:tc>
          <w:tcPr>
            <w:tcW w:w="1080" w:type="dxa"/>
            <w:noWrap/>
          </w:tcPr>
          <w:p w14:paraId="7FC42EA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ER901A </w:t>
            </w:r>
          </w:p>
        </w:tc>
        <w:tc>
          <w:tcPr>
            <w:tcW w:w="1080" w:type="dxa"/>
            <w:noWrap/>
          </w:tcPr>
          <w:p w14:paraId="243F792B"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ER902A </w:t>
            </w:r>
          </w:p>
        </w:tc>
        <w:tc>
          <w:tcPr>
            <w:tcW w:w="1440" w:type="dxa"/>
            <w:noWrap/>
          </w:tcPr>
          <w:p w14:paraId="321823B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ER903A </w:t>
            </w:r>
          </w:p>
        </w:tc>
        <w:tc>
          <w:tcPr>
            <w:tcW w:w="1260" w:type="dxa"/>
            <w:noWrap/>
          </w:tcPr>
          <w:p w14:paraId="631DF23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ER904A </w:t>
            </w:r>
          </w:p>
        </w:tc>
        <w:tc>
          <w:tcPr>
            <w:tcW w:w="895" w:type="dxa"/>
            <w:noWrap/>
          </w:tcPr>
          <w:p w14:paraId="0EE1718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ER905A </w:t>
            </w:r>
          </w:p>
        </w:tc>
      </w:tr>
      <w:tr w:rsidR="00937173" w:rsidRPr="00937173" w14:paraId="09367DC9" w14:textId="77777777">
        <w:trPr>
          <w:trHeight w:val="300"/>
        </w:trPr>
        <w:tc>
          <w:tcPr>
            <w:tcW w:w="3595" w:type="dxa"/>
            <w:noWrap/>
          </w:tcPr>
          <w:p w14:paraId="308D5B57" w14:textId="77777777" w:rsidR="00937173" w:rsidRPr="00937173" w:rsidRDefault="00937173">
            <w:pPr>
              <w:rPr>
                <w:rFonts w:ascii="Times New Roman" w:hAnsi="Times New Roman"/>
                <w:sz w:val="18"/>
                <w:szCs w:val="18"/>
              </w:rPr>
            </w:pPr>
            <w:r w:rsidRPr="00937173">
              <w:rPr>
                <w:rFonts w:ascii="Times New Roman" w:hAnsi="Times New Roman"/>
                <w:sz w:val="18"/>
                <w:szCs w:val="18"/>
              </w:rPr>
              <w:t>* Expenditures not included in prior lines</w:t>
            </w:r>
          </w:p>
        </w:tc>
        <w:tc>
          <w:tcPr>
            <w:tcW w:w="1080" w:type="dxa"/>
            <w:noWrap/>
          </w:tcPr>
          <w:p w14:paraId="39F5EE40"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1080" w:type="dxa"/>
            <w:noWrap/>
          </w:tcPr>
          <w:p w14:paraId="2AC1D854"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1440" w:type="dxa"/>
            <w:noWrap/>
          </w:tcPr>
          <w:p w14:paraId="6994E881"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1260" w:type="dxa"/>
            <w:noWrap/>
          </w:tcPr>
          <w:p w14:paraId="10A87C7A"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895" w:type="dxa"/>
            <w:noWrap/>
          </w:tcPr>
          <w:p w14:paraId="2ABBFF1B"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r>
    </w:tbl>
    <w:p w14:paraId="5940F8C4" w14:textId="77777777" w:rsidR="0038190E" w:rsidRDefault="0038190E" w:rsidP="00CA1641">
      <w:pPr>
        <w:rPr>
          <w:rFonts w:ascii="Times New Roman" w:hAnsi="Times New Roman"/>
          <w:b/>
          <w:bCs/>
          <w:sz w:val="18"/>
          <w:szCs w:val="18"/>
          <w:u w:val="single"/>
        </w:rPr>
      </w:pPr>
    </w:p>
    <w:p w14:paraId="0A844CBB" w14:textId="2F7593A9" w:rsidR="00697360" w:rsidRDefault="0038190E" w:rsidP="0038190E">
      <w:pPr>
        <w:rPr>
          <w:rFonts w:ascii="Times New Roman" w:hAnsi="Times New Roman"/>
        </w:rPr>
      </w:pPr>
      <w:r>
        <w:rPr>
          <w:rFonts w:ascii="Times New Roman" w:hAnsi="Times New Roman"/>
          <w:b/>
          <w:bCs/>
          <w:sz w:val="18"/>
          <w:szCs w:val="18"/>
          <w:u w:val="single"/>
        </w:rPr>
        <w:t>Elementary/Secodary Education</w:t>
      </w:r>
    </w:p>
    <w:tbl>
      <w:tblPr>
        <w:tblStyle w:val="TableGrid"/>
        <w:tblW w:w="0" w:type="auto"/>
        <w:tblLook w:val="04A0" w:firstRow="1" w:lastRow="0" w:firstColumn="1" w:lastColumn="0" w:noHBand="0" w:noVBand="1"/>
      </w:tblPr>
      <w:tblGrid>
        <w:gridCol w:w="846"/>
        <w:gridCol w:w="2749"/>
        <w:gridCol w:w="1096"/>
        <w:gridCol w:w="1085"/>
        <w:gridCol w:w="1448"/>
        <w:gridCol w:w="1180"/>
        <w:gridCol w:w="946"/>
      </w:tblGrid>
      <w:tr w:rsidR="007E0605" w:rsidRPr="007E0605" w14:paraId="1107ACAB" w14:textId="77777777" w:rsidTr="0038190E">
        <w:trPr>
          <w:trHeight w:val="449"/>
        </w:trPr>
        <w:tc>
          <w:tcPr>
            <w:tcW w:w="846" w:type="dxa"/>
          </w:tcPr>
          <w:p w14:paraId="10806B1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Line</w:t>
            </w:r>
          </w:p>
        </w:tc>
        <w:tc>
          <w:tcPr>
            <w:tcW w:w="2749" w:type="dxa"/>
          </w:tcPr>
          <w:p w14:paraId="29982971" w14:textId="77777777" w:rsidR="007E0605" w:rsidRPr="007E0605" w:rsidRDefault="007E0605">
            <w:pPr>
              <w:rPr>
                <w:rFonts w:ascii="Times New Roman" w:hAnsi="Times New Roman"/>
                <w:sz w:val="18"/>
                <w:szCs w:val="18"/>
              </w:rPr>
            </w:pPr>
            <w:r w:rsidRPr="007E0605">
              <w:rPr>
                <w:rFonts w:ascii="Times New Roman" w:hAnsi="Times New Roman"/>
                <w:sz w:val="18"/>
                <w:szCs w:val="18"/>
              </w:rPr>
              <w:t>Description</w:t>
            </w:r>
          </w:p>
        </w:tc>
        <w:tc>
          <w:tcPr>
            <w:tcW w:w="1096" w:type="dxa"/>
          </w:tcPr>
          <w:p w14:paraId="4D7AABB7" w14:textId="77777777" w:rsidR="007E0605" w:rsidRPr="007E0605" w:rsidRDefault="007E0605">
            <w:pPr>
              <w:rPr>
                <w:rFonts w:ascii="Times New Roman" w:hAnsi="Times New Roman"/>
                <w:sz w:val="18"/>
                <w:szCs w:val="18"/>
              </w:rPr>
            </w:pPr>
            <w:r w:rsidRPr="007E0605">
              <w:rPr>
                <w:rFonts w:ascii="Times New Roman" w:hAnsi="Times New Roman"/>
                <w:sz w:val="18"/>
                <w:szCs w:val="18"/>
              </w:rPr>
              <w:t>Data Method</w:t>
            </w:r>
          </w:p>
        </w:tc>
        <w:tc>
          <w:tcPr>
            <w:tcW w:w="1085" w:type="dxa"/>
          </w:tcPr>
          <w:p w14:paraId="761A793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 xml:space="preserve">EFS Funding </w:t>
            </w:r>
            <w:r w:rsidRPr="007E0605">
              <w:rPr>
                <w:rFonts w:ascii="Times New Roman" w:hAnsi="Times New Roman"/>
                <w:sz w:val="18"/>
                <w:szCs w:val="18"/>
              </w:rPr>
              <w:br/>
              <w:t>Source ID</w:t>
            </w:r>
          </w:p>
        </w:tc>
        <w:tc>
          <w:tcPr>
            <w:tcW w:w="1448" w:type="dxa"/>
          </w:tcPr>
          <w:p w14:paraId="70AA6A0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EFS Function Code</w:t>
            </w:r>
          </w:p>
        </w:tc>
        <w:tc>
          <w:tcPr>
            <w:tcW w:w="1180" w:type="dxa"/>
          </w:tcPr>
          <w:p w14:paraId="54B3AB2C"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EFS Object Code</w:t>
            </w:r>
          </w:p>
        </w:tc>
        <w:tc>
          <w:tcPr>
            <w:tcW w:w="946" w:type="dxa"/>
          </w:tcPr>
          <w:p w14:paraId="0BBA9C37" w14:textId="77777777" w:rsidR="007E0605" w:rsidRPr="007E0605" w:rsidRDefault="0044443C" w:rsidP="007E0605">
            <w:pPr>
              <w:rPr>
                <w:rFonts w:ascii="Times New Roman" w:hAnsi="Times New Roman"/>
                <w:sz w:val="18"/>
                <w:szCs w:val="18"/>
              </w:rPr>
            </w:pPr>
            <w:r>
              <w:rPr>
                <w:rFonts w:ascii="Times New Roman" w:hAnsi="Times New Roman"/>
                <w:sz w:val="18"/>
                <w:szCs w:val="18"/>
              </w:rPr>
              <w:t>EFS Education</w:t>
            </w:r>
            <w:r>
              <w:rPr>
                <w:rFonts w:ascii="Times New Roman" w:hAnsi="Times New Roman"/>
                <w:sz w:val="18"/>
                <w:szCs w:val="18"/>
              </w:rPr>
              <w:br/>
            </w:r>
            <w:r w:rsidR="007E0605" w:rsidRPr="007E0605">
              <w:rPr>
                <w:rFonts w:ascii="Times New Roman" w:hAnsi="Times New Roman"/>
                <w:sz w:val="18"/>
                <w:szCs w:val="18"/>
              </w:rPr>
              <w:t>Type Code</w:t>
            </w:r>
          </w:p>
        </w:tc>
      </w:tr>
      <w:tr w:rsidR="007E0605" w:rsidRPr="007E0605" w14:paraId="5A3508E2" w14:textId="77777777" w:rsidTr="0038190E">
        <w:trPr>
          <w:trHeight w:val="900"/>
        </w:trPr>
        <w:tc>
          <w:tcPr>
            <w:tcW w:w="846" w:type="dxa"/>
          </w:tcPr>
          <w:p w14:paraId="7F49500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ER101A</w:t>
            </w:r>
          </w:p>
        </w:tc>
        <w:tc>
          <w:tcPr>
            <w:tcW w:w="2749" w:type="dxa"/>
          </w:tcPr>
          <w:p w14:paraId="3A90B620" w14:textId="77777777" w:rsidR="007E0605" w:rsidRPr="007E0605" w:rsidRDefault="007E0605">
            <w:pPr>
              <w:rPr>
                <w:rFonts w:ascii="Times New Roman" w:hAnsi="Times New Roman"/>
                <w:sz w:val="18"/>
                <w:szCs w:val="18"/>
              </w:rPr>
            </w:pPr>
            <w:r w:rsidRPr="007E0605">
              <w:rPr>
                <w:rFonts w:ascii="Times New Roman" w:hAnsi="Times New Roman"/>
                <w:sz w:val="18"/>
                <w:szCs w:val="18"/>
              </w:rPr>
              <w:t>Local Fund/Regular Education</w:t>
            </w:r>
          </w:p>
        </w:tc>
        <w:tc>
          <w:tcPr>
            <w:tcW w:w="1096" w:type="dxa"/>
          </w:tcPr>
          <w:p w14:paraId="5CA7B47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8C397C5"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2A2262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519F5C5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69A7820C"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5AFB105" w14:textId="77777777" w:rsidTr="0038190E">
        <w:trPr>
          <w:trHeight w:val="900"/>
        </w:trPr>
        <w:tc>
          <w:tcPr>
            <w:tcW w:w="846" w:type="dxa"/>
          </w:tcPr>
          <w:p w14:paraId="3FA2AFF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ER102A</w:t>
            </w:r>
          </w:p>
        </w:tc>
        <w:tc>
          <w:tcPr>
            <w:tcW w:w="2749" w:type="dxa"/>
          </w:tcPr>
          <w:p w14:paraId="5F45D68C" w14:textId="77777777" w:rsidR="007E0605" w:rsidRPr="007E0605" w:rsidRDefault="007E0605">
            <w:pPr>
              <w:rPr>
                <w:rFonts w:ascii="Times New Roman" w:hAnsi="Times New Roman"/>
                <w:sz w:val="18"/>
                <w:szCs w:val="18"/>
              </w:rPr>
            </w:pPr>
            <w:r w:rsidRPr="007E0605">
              <w:rPr>
                <w:rFonts w:ascii="Times New Roman" w:hAnsi="Times New Roman"/>
                <w:sz w:val="18"/>
                <w:szCs w:val="18"/>
              </w:rPr>
              <w:t>Federal Fund/Regular Education</w:t>
            </w:r>
          </w:p>
        </w:tc>
        <w:tc>
          <w:tcPr>
            <w:tcW w:w="1096" w:type="dxa"/>
          </w:tcPr>
          <w:p w14:paraId="154492B4"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02BCAEB4"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1B86E26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0A8F11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0C362ED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463057D" w14:textId="77777777" w:rsidTr="0038190E">
        <w:trPr>
          <w:trHeight w:val="900"/>
        </w:trPr>
        <w:tc>
          <w:tcPr>
            <w:tcW w:w="846" w:type="dxa"/>
          </w:tcPr>
          <w:p w14:paraId="1026C82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ER103A</w:t>
            </w:r>
          </w:p>
        </w:tc>
        <w:tc>
          <w:tcPr>
            <w:tcW w:w="2749" w:type="dxa"/>
          </w:tcPr>
          <w:p w14:paraId="3AD9A157" w14:textId="77777777" w:rsidR="007E0605" w:rsidRPr="007E0605" w:rsidRDefault="007E0605">
            <w:pPr>
              <w:rPr>
                <w:rFonts w:ascii="Times New Roman" w:hAnsi="Times New Roman"/>
                <w:sz w:val="18"/>
                <w:szCs w:val="18"/>
              </w:rPr>
            </w:pPr>
            <w:r w:rsidRPr="007E0605">
              <w:rPr>
                <w:rFonts w:ascii="Times New Roman" w:hAnsi="Times New Roman"/>
                <w:sz w:val="18"/>
                <w:szCs w:val="18"/>
              </w:rPr>
              <w:t>State Fund/Regular Education</w:t>
            </w:r>
          </w:p>
        </w:tc>
        <w:tc>
          <w:tcPr>
            <w:tcW w:w="1096" w:type="dxa"/>
          </w:tcPr>
          <w:p w14:paraId="4A0F55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9477A5B"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562DCEA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365E7F9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62528FC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50A83B29" w14:textId="77777777" w:rsidTr="0038190E">
        <w:trPr>
          <w:trHeight w:val="900"/>
        </w:trPr>
        <w:tc>
          <w:tcPr>
            <w:tcW w:w="846" w:type="dxa"/>
          </w:tcPr>
          <w:p w14:paraId="35D63C5D" w14:textId="77777777" w:rsidR="007E0605" w:rsidRPr="007E0605" w:rsidRDefault="007E0605">
            <w:pPr>
              <w:rPr>
                <w:rFonts w:ascii="Times New Roman" w:hAnsi="Times New Roman"/>
                <w:sz w:val="18"/>
                <w:szCs w:val="18"/>
              </w:rPr>
            </w:pPr>
            <w:r w:rsidRPr="007E0605">
              <w:rPr>
                <w:rFonts w:ascii="Times New Roman" w:hAnsi="Times New Roman"/>
                <w:sz w:val="18"/>
                <w:szCs w:val="18"/>
              </w:rPr>
              <w:lastRenderedPageBreak/>
              <w:t>ER104A</w:t>
            </w:r>
          </w:p>
        </w:tc>
        <w:tc>
          <w:tcPr>
            <w:tcW w:w="2749" w:type="dxa"/>
          </w:tcPr>
          <w:p w14:paraId="76D69F36" w14:textId="77777777" w:rsidR="007E0605" w:rsidRPr="007E0605" w:rsidRDefault="007E0605">
            <w:pPr>
              <w:rPr>
                <w:rFonts w:ascii="Times New Roman" w:hAnsi="Times New Roman"/>
                <w:sz w:val="18"/>
                <w:szCs w:val="18"/>
              </w:rPr>
            </w:pPr>
            <w:r w:rsidRPr="007E0605">
              <w:rPr>
                <w:rFonts w:ascii="Times New Roman" w:hAnsi="Times New Roman"/>
                <w:sz w:val="18"/>
                <w:szCs w:val="18"/>
              </w:rPr>
              <w:t>Private Misc Fund/Regular Education</w:t>
            </w:r>
          </w:p>
        </w:tc>
        <w:tc>
          <w:tcPr>
            <w:tcW w:w="1096" w:type="dxa"/>
          </w:tcPr>
          <w:p w14:paraId="22A6DC3F"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65C19A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4651016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CB0597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0465CE4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BC318CE" w14:textId="77777777" w:rsidTr="0038190E">
        <w:trPr>
          <w:trHeight w:val="900"/>
        </w:trPr>
        <w:tc>
          <w:tcPr>
            <w:tcW w:w="846" w:type="dxa"/>
          </w:tcPr>
          <w:p w14:paraId="60F26F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ER105A</w:t>
            </w:r>
          </w:p>
        </w:tc>
        <w:tc>
          <w:tcPr>
            <w:tcW w:w="2749" w:type="dxa"/>
          </w:tcPr>
          <w:p w14:paraId="4FBBF338"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Regular Education</w:t>
            </w:r>
          </w:p>
        </w:tc>
        <w:tc>
          <w:tcPr>
            <w:tcW w:w="1096" w:type="dxa"/>
          </w:tcPr>
          <w:p w14:paraId="786E804F"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23D5627"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461EEEF5"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BC2103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4EF4ADF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8099733" w14:textId="77777777" w:rsidTr="0038190E">
        <w:trPr>
          <w:trHeight w:val="900"/>
        </w:trPr>
        <w:tc>
          <w:tcPr>
            <w:tcW w:w="846" w:type="dxa"/>
          </w:tcPr>
          <w:p w14:paraId="269B472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ER101B</w:t>
            </w:r>
          </w:p>
        </w:tc>
        <w:tc>
          <w:tcPr>
            <w:tcW w:w="2749" w:type="dxa"/>
          </w:tcPr>
          <w:p w14:paraId="2E05F62B"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Local Fund/Special Education </w:t>
            </w:r>
          </w:p>
        </w:tc>
        <w:tc>
          <w:tcPr>
            <w:tcW w:w="1096" w:type="dxa"/>
          </w:tcPr>
          <w:p w14:paraId="35C196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EAF06A5"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B9ED482"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174B870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4786C39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5DBAC27A" w14:textId="77777777" w:rsidTr="0038190E">
        <w:trPr>
          <w:trHeight w:val="900"/>
        </w:trPr>
        <w:tc>
          <w:tcPr>
            <w:tcW w:w="846" w:type="dxa"/>
          </w:tcPr>
          <w:p w14:paraId="42FA4D3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ER102B</w:t>
            </w:r>
          </w:p>
        </w:tc>
        <w:tc>
          <w:tcPr>
            <w:tcW w:w="2749" w:type="dxa"/>
          </w:tcPr>
          <w:p w14:paraId="177191C6"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Federal Fund/Special Education </w:t>
            </w:r>
          </w:p>
        </w:tc>
        <w:tc>
          <w:tcPr>
            <w:tcW w:w="1096" w:type="dxa"/>
          </w:tcPr>
          <w:p w14:paraId="7AF21B63"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511A997"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01A3CCD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03F521E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6E235D2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2D1513C5" w14:textId="77777777" w:rsidTr="0038190E">
        <w:trPr>
          <w:trHeight w:val="900"/>
        </w:trPr>
        <w:tc>
          <w:tcPr>
            <w:tcW w:w="846" w:type="dxa"/>
          </w:tcPr>
          <w:p w14:paraId="60C39A36"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ER103B</w:t>
            </w:r>
          </w:p>
        </w:tc>
        <w:tc>
          <w:tcPr>
            <w:tcW w:w="2749" w:type="dxa"/>
          </w:tcPr>
          <w:p w14:paraId="4AFFE5EE"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State Fund/Special Education </w:t>
            </w:r>
          </w:p>
        </w:tc>
        <w:tc>
          <w:tcPr>
            <w:tcW w:w="1096" w:type="dxa"/>
          </w:tcPr>
          <w:p w14:paraId="5624AC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80A2B21"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19256B94"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4B9CD76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5B00143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72336D3C" w14:textId="77777777" w:rsidTr="0038190E">
        <w:trPr>
          <w:trHeight w:val="900"/>
        </w:trPr>
        <w:tc>
          <w:tcPr>
            <w:tcW w:w="846" w:type="dxa"/>
          </w:tcPr>
          <w:p w14:paraId="1CA43B7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ER104B</w:t>
            </w:r>
          </w:p>
        </w:tc>
        <w:tc>
          <w:tcPr>
            <w:tcW w:w="2749" w:type="dxa"/>
          </w:tcPr>
          <w:p w14:paraId="638A2855"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Private Misc Fund/Special Education </w:t>
            </w:r>
          </w:p>
        </w:tc>
        <w:tc>
          <w:tcPr>
            <w:tcW w:w="1096" w:type="dxa"/>
          </w:tcPr>
          <w:p w14:paraId="463A387E"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2961E0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140ACDB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D835AF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3344D1D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43AE2155" w14:textId="77777777" w:rsidTr="0038190E">
        <w:trPr>
          <w:trHeight w:val="900"/>
        </w:trPr>
        <w:tc>
          <w:tcPr>
            <w:tcW w:w="846" w:type="dxa"/>
          </w:tcPr>
          <w:p w14:paraId="39F29D3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ER105B</w:t>
            </w:r>
          </w:p>
        </w:tc>
        <w:tc>
          <w:tcPr>
            <w:tcW w:w="2749" w:type="dxa"/>
          </w:tcPr>
          <w:p w14:paraId="2B864217"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Total Special Education </w:t>
            </w:r>
          </w:p>
        </w:tc>
        <w:tc>
          <w:tcPr>
            <w:tcW w:w="1096" w:type="dxa"/>
          </w:tcPr>
          <w:p w14:paraId="58A2308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12D0336"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16E109B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523F1FF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5ABA99E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1B2B11A8" w14:textId="77777777" w:rsidTr="0038190E">
        <w:trPr>
          <w:trHeight w:val="900"/>
        </w:trPr>
        <w:tc>
          <w:tcPr>
            <w:tcW w:w="846" w:type="dxa"/>
          </w:tcPr>
          <w:p w14:paraId="0A41967E"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ER101C</w:t>
            </w:r>
          </w:p>
        </w:tc>
        <w:tc>
          <w:tcPr>
            <w:tcW w:w="2749" w:type="dxa"/>
          </w:tcPr>
          <w:p w14:paraId="113726BC"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Local Fund</w:t>
            </w:r>
          </w:p>
        </w:tc>
        <w:tc>
          <w:tcPr>
            <w:tcW w:w="1096" w:type="dxa"/>
          </w:tcPr>
          <w:p w14:paraId="0BD5AE4D"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F8C75B3"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6A8C109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1A6481E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1CD7BAE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0C3A1B8A" w14:textId="77777777" w:rsidTr="0038190E">
        <w:trPr>
          <w:trHeight w:val="900"/>
        </w:trPr>
        <w:tc>
          <w:tcPr>
            <w:tcW w:w="846" w:type="dxa"/>
          </w:tcPr>
          <w:p w14:paraId="5E5121A9"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ER102C</w:t>
            </w:r>
          </w:p>
        </w:tc>
        <w:tc>
          <w:tcPr>
            <w:tcW w:w="2749" w:type="dxa"/>
          </w:tcPr>
          <w:p w14:paraId="6985431C"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Federal Fund</w:t>
            </w:r>
          </w:p>
        </w:tc>
        <w:tc>
          <w:tcPr>
            <w:tcW w:w="1096" w:type="dxa"/>
          </w:tcPr>
          <w:p w14:paraId="386C6689"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1A655AF"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5531F217"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8213C3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2E0EE37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0529976F" w14:textId="77777777" w:rsidTr="0038190E">
        <w:trPr>
          <w:trHeight w:val="900"/>
        </w:trPr>
        <w:tc>
          <w:tcPr>
            <w:tcW w:w="846" w:type="dxa"/>
          </w:tcPr>
          <w:p w14:paraId="2C3F2A8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ER103C</w:t>
            </w:r>
          </w:p>
        </w:tc>
        <w:tc>
          <w:tcPr>
            <w:tcW w:w="2749" w:type="dxa"/>
          </w:tcPr>
          <w:p w14:paraId="0E4FCCD3"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State Fund</w:t>
            </w:r>
          </w:p>
        </w:tc>
        <w:tc>
          <w:tcPr>
            <w:tcW w:w="1096" w:type="dxa"/>
          </w:tcPr>
          <w:p w14:paraId="2671623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6D1AE39"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15159D2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93B5A0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74F8BAF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0722185C" w14:textId="77777777" w:rsidTr="0038190E">
        <w:trPr>
          <w:trHeight w:val="900"/>
        </w:trPr>
        <w:tc>
          <w:tcPr>
            <w:tcW w:w="846" w:type="dxa"/>
          </w:tcPr>
          <w:p w14:paraId="27A340F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ER104C</w:t>
            </w:r>
          </w:p>
        </w:tc>
        <w:tc>
          <w:tcPr>
            <w:tcW w:w="2749" w:type="dxa"/>
          </w:tcPr>
          <w:p w14:paraId="3D00DE36"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Private Fund</w:t>
            </w:r>
          </w:p>
        </w:tc>
        <w:tc>
          <w:tcPr>
            <w:tcW w:w="1096" w:type="dxa"/>
          </w:tcPr>
          <w:p w14:paraId="65598F36"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7D8036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750758C3"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35E5229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326C7DC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ABB581D" w14:textId="77777777" w:rsidTr="0038190E">
        <w:trPr>
          <w:trHeight w:val="1394"/>
        </w:trPr>
        <w:tc>
          <w:tcPr>
            <w:tcW w:w="846" w:type="dxa"/>
          </w:tcPr>
          <w:p w14:paraId="420D2576"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ER105C</w:t>
            </w:r>
          </w:p>
        </w:tc>
        <w:tc>
          <w:tcPr>
            <w:tcW w:w="2749" w:type="dxa"/>
          </w:tcPr>
          <w:p w14:paraId="0D6307DF" w14:textId="77777777" w:rsidR="007E0605" w:rsidRPr="007E0605" w:rsidRDefault="007E0605">
            <w:pPr>
              <w:rPr>
                <w:rFonts w:ascii="Times New Roman" w:hAnsi="Times New Roman"/>
                <w:sz w:val="18"/>
                <w:szCs w:val="18"/>
              </w:rPr>
            </w:pPr>
            <w:r w:rsidRPr="007E0605">
              <w:rPr>
                <w:rFonts w:ascii="Times New Roman" w:hAnsi="Times New Roman"/>
                <w:sz w:val="18"/>
                <w:szCs w:val="18"/>
              </w:rPr>
              <w:t>Grand Total</w:t>
            </w:r>
          </w:p>
        </w:tc>
        <w:tc>
          <w:tcPr>
            <w:tcW w:w="1096" w:type="dxa"/>
          </w:tcPr>
          <w:p w14:paraId="2B31ADFC"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BEC6A53"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27B7BA76"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4E78FF3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12E372E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bl>
    <w:p w14:paraId="7FB8A559" w14:textId="77777777" w:rsidR="0038190E" w:rsidRDefault="0038190E"/>
    <w:p w14:paraId="0331F2CD" w14:textId="77777777" w:rsidR="0038190E" w:rsidRDefault="0038190E" w:rsidP="0038190E">
      <w:r w:rsidRPr="00937173">
        <w:rPr>
          <w:rFonts w:ascii="Times New Roman" w:hAnsi="Times New Roman"/>
          <w:b/>
          <w:bCs/>
          <w:sz w:val="18"/>
          <w:szCs w:val="18"/>
          <w:u w:val="single"/>
        </w:rPr>
        <w:lastRenderedPageBreak/>
        <w:t>Reconciliation to Total Expenditures</w:t>
      </w:r>
    </w:p>
    <w:tbl>
      <w:tblPr>
        <w:tblStyle w:val="TableGrid"/>
        <w:tblW w:w="0" w:type="auto"/>
        <w:tblLook w:val="04A0" w:firstRow="1" w:lastRow="0" w:firstColumn="1" w:lastColumn="0" w:noHBand="0" w:noVBand="1"/>
      </w:tblPr>
      <w:tblGrid>
        <w:gridCol w:w="846"/>
        <w:gridCol w:w="2749"/>
        <w:gridCol w:w="1096"/>
        <w:gridCol w:w="1085"/>
        <w:gridCol w:w="1448"/>
        <w:gridCol w:w="1180"/>
        <w:gridCol w:w="946"/>
      </w:tblGrid>
      <w:tr w:rsidR="0038190E" w:rsidRPr="007E0605" w14:paraId="4CB6EFAC" w14:textId="77777777" w:rsidTr="0038190E">
        <w:trPr>
          <w:trHeight w:val="900"/>
        </w:trPr>
        <w:tc>
          <w:tcPr>
            <w:tcW w:w="846" w:type="dxa"/>
          </w:tcPr>
          <w:p w14:paraId="252BCFF2" w14:textId="19BC01C3" w:rsidR="0038190E" w:rsidRPr="007E0605" w:rsidRDefault="0038190E" w:rsidP="0038190E">
            <w:pPr>
              <w:rPr>
                <w:rFonts w:ascii="Times New Roman" w:hAnsi="Times New Roman"/>
                <w:sz w:val="18"/>
                <w:szCs w:val="18"/>
              </w:rPr>
            </w:pPr>
            <w:r w:rsidRPr="007E0605">
              <w:rPr>
                <w:rFonts w:ascii="Times New Roman" w:hAnsi="Times New Roman"/>
                <w:sz w:val="18"/>
                <w:szCs w:val="18"/>
              </w:rPr>
              <w:t>Line</w:t>
            </w:r>
          </w:p>
        </w:tc>
        <w:tc>
          <w:tcPr>
            <w:tcW w:w="2749" w:type="dxa"/>
          </w:tcPr>
          <w:p w14:paraId="1CD5419F" w14:textId="5C9C6124" w:rsidR="0038190E" w:rsidRPr="007E0605" w:rsidRDefault="0038190E" w:rsidP="0038190E">
            <w:pPr>
              <w:rPr>
                <w:rFonts w:ascii="Times New Roman" w:hAnsi="Times New Roman"/>
                <w:sz w:val="18"/>
                <w:szCs w:val="18"/>
              </w:rPr>
            </w:pPr>
            <w:r w:rsidRPr="007E0605">
              <w:rPr>
                <w:rFonts w:ascii="Times New Roman" w:hAnsi="Times New Roman"/>
                <w:sz w:val="18"/>
                <w:szCs w:val="18"/>
              </w:rPr>
              <w:t>Description</w:t>
            </w:r>
          </w:p>
        </w:tc>
        <w:tc>
          <w:tcPr>
            <w:tcW w:w="1096" w:type="dxa"/>
          </w:tcPr>
          <w:p w14:paraId="3C4327E9" w14:textId="764790F8" w:rsidR="0038190E" w:rsidRPr="007E0605" w:rsidRDefault="0038190E" w:rsidP="0038190E">
            <w:pPr>
              <w:rPr>
                <w:rFonts w:ascii="Times New Roman" w:hAnsi="Times New Roman"/>
                <w:sz w:val="18"/>
                <w:szCs w:val="18"/>
              </w:rPr>
            </w:pPr>
            <w:r w:rsidRPr="007E0605">
              <w:rPr>
                <w:rFonts w:ascii="Times New Roman" w:hAnsi="Times New Roman"/>
                <w:sz w:val="18"/>
                <w:szCs w:val="18"/>
              </w:rPr>
              <w:t>Data Method</w:t>
            </w:r>
          </w:p>
        </w:tc>
        <w:tc>
          <w:tcPr>
            <w:tcW w:w="1085" w:type="dxa"/>
          </w:tcPr>
          <w:p w14:paraId="775EE37E" w14:textId="329173B4" w:rsidR="0038190E" w:rsidRPr="007E0605" w:rsidRDefault="0038190E" w:rsidP="0038190E">
            <w:pPr>
              <w:rPr>
                <w:rFonts w:ascii="Times New Roman" w:hAnsi="Times New Roman"/>
                <w:sz w:val="18"/>
                <w:szCs w:val="18"/>
              </w:rPr>
            </w:pPr>
            <w:r w:rsidRPr="007E0605">
              <w:rPr>
                <w:rFonts w:ascii="Times New Roman" w:hAnsi="Times New Roman"/>
                <w:sz w:val="18"/>
                <w:szCs w:val="18"/>
              </w:rPr>
              <w:t xml:space="preserve">EFS Funding </w:t>
            </w:r>
            <w:r w:rsidRPr="007E0605">
              <w:rPr>
                <w:rFonts w:ascii="Times New Roman" w:hAnsi="Times New Roman"/>
                <w:sz w:val="18"/>
                <w:szCs w:val="18"/>
              </w:rPr>
              <w:br/>
              <w:t>Source ID</w:t>
            </w:r>
          </w:p>
        </w:tc>
        <w:tc>
          <w:tcPr>
            <w:tcW w:w="1448" w:type="dxa"/>
          </w:tcPr>
          <w:p w14:paraId="0E4A4E6A" w14:textId="111092BD" w:rsidR="0038190E" w:rsidRPr="007E0605" w:rsidRDefault="0038190E" w:rsidP="0038190E">
            <w:pPr>
              <w:rPr>
                <w:rFonts w:ascii="Times New Roman" w:hAnsi="Times New Roman"/>
                <w:sz w:val="18"/>
                <w:szCs w:val="18"/>
              </w:rPr>
            </w:pPr>
            <w:r w:rsidRPr="007E0605">
              <w:rPr>
                <w:rFonts w:ascii="Times New Roman" w:hAnsi="Times New Roman"/>
                <w:sz w:val="18"/>
                <w:szCs w:val="18"/>
              </w:rPr>
              <w:t>EFS Function Code</w:t>
            </w:r>
          </w:p>
        </w:tc>
        <w:tc>
          <w:tcPr>
            <w:tcW w:w="1180" w:type="dxa"/>
          </w:tcPr>
          <w:p w14:paraId="53AEF2E0" w14:textId="43DA280A" w:rsidR="0038190E" w:rsidRPr="007E0605" w:rsidRDefault="0038190E" w:rsidP="0038190E">
            <w:pPr>
              <w:rPr>
                <w:rFonts w:ascii="Times New Roman" w:hAnsi="Times New Roman"/>
                <w:sz w:val="18"/>
                <w:szCs w:val="18"/>
              </w:rPr>
            </w:pPr>
            <w:r w:rsidRPr="007E0605">
              <w:rPr>
                <w:rFonts w:ascii="Times New Roman" w:hAnsi="Times New Roman"/>
                <w:sz w:val="18"/>
                <w:szCs w:val="18"/>
              </w:rPr>
              <w:t>EFS Object Code</w:t>
            </w:r>
          </w:p>
        </w:tc>
        <w:tc>
          <w:tcPr>
            <w:tcW w:w="946" w:type="dxa"/>
          </w:tcPr>
          <w:p w14:paraId="79A86851" w14:textId="233ED722" w:rsidR="0038190E" w:rsidRPr="007E0605" w:rsidRDefault="0038190E" w:rsidP="0038190E">
            <w:pPr>
              <w:rPr>
                <w:rFonts w:ascii="Times New Roman" w:hAnsi="Times New Roman"/>
                <w:sz w:val="18"/>
                <w:szCs w:val="18"/>
              </w:rPr>
            </w:pPr>
            <w:r>
              <w:rPr>
                <w:rFonts w:ascii="Times New Roman" w:hAnsi="Times New Roman"/>
                <w:sz w:val="18"/>
                <w:szCs w:val="18"/>
              </w:rPr>
              <w:t>EFS Education</w:t>
            </w:r>
            <w:r>
              <w:rPr>
                <w:rFonts w:ascii="Times New Roman" w:hAnsi="Times New Roman"/>
                <w:sz w:val="18"/>
                <w:szCs w:val="18"/>
              </w:rPr>
              <w:br/>
            </w:r>
            <w:r w:rsidRPr="007E0605">
              <w:rPr>
                <w:rFonts w:ascii="Times New Roman" w:hAnsi="Times New Roman"/>
                <w:sz w:val="18"/>
                <w:szCs w:val="18"/>
              </w:rPr>
              <w:t>Type Code</w:t>
            </w:r>
          </w:p>
        </w:tc>
      </w:tr>
      <w:tr w:rsidR="007E0605" w:rsidRPr="007E0605" w14:paraId="38BE18DE" w14:textId="77777777" w:rsidTr="0038190E">
        <w:trPr>
          <w:trHeight w:val="900"/>
        </w:trPr>
        <w:tc>
          <w:tcPr>
            <w:tcW w:w="846" w:type="dxa"/>
          </w:tcPr>
          <w:p w14:paraId="4482AF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ER201A</w:t>
            </w:r>
          </w:p>
        </w:tc>
        <w:tc>
          <w:tcPr>
            <w:tcW w:w="2749" w:type="dxa"/>
          </w:tcPr>
          <w:p w14:paraId="64A33B3C"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education/Local Fund</w:t>
            </w:r>
          </w:p>
        </w:tc>
        <w:tc>
          <w:tcPr>
            <w:tcW w:w="1096" w:type="dxa"/>
          </w:tcPr>
          <w:p w14:paraId="65245279"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D7CD874"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988B493"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0C8474D3"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50827B3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7F82EB1D" w14:textId="77777777" w:rsidTr="0038190E">
        <w:trPr>
          <w:trHeight w:val="900"/>
        </w:trPr>
        <w:tc>
          <w:tcPr>
            <w:tcW w:w="846" w:type="dxa"/>
          </w:tcPr>
          <w:p w14:paraId="6FCCCA59"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ER202A</w:t>
            </w:r>
          </w:p>
        </w:tc>
        <w:tc>
          <w:tcPr>
            <w:tcW w:w="2749" w:type="dxa"/>
          </w:tcPr>
          <w:p w14:paraId="1E7BA009"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education/Federal Fund</w:t>
            </w:r>
          </w:p>
        </w:tc>
        <w:tc>
          <w:tcPr>
            <w:tcW w:w="1096" w:type="dxa"/>
          </w:tcPr>
          <w:p w14:paraId="07B73BBC"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B7B5332"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65336BF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00C1FBE3"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CE8F16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45CA52D6" w14:textId="77777777" w:rsidTr="0038190E">
        <w:trPr>
          <w:trHeight w:val="900"/>
        </w:trPr>
        <w:tc>
          <w:tcPr>
            <w:tcW w:w="846" w:type="dxa"/>
          </w:tcPr>
          <w:p w14:paraId="5C82C14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ER203A</w:t>
            </w:r>
          </w:p>
        </w:tc>
        <w:tc>
          <w:tcPr>
            <w:tcW w:w="2749" w:type="dxa"/>
          </w:tcPr>
          <w:p w14:paraId="1F3E1EF5"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education/State Fund</w:t>
            </w:r>
          </w:p>
        </w:tc>
        <w:tc>
          <w:tcPr>
            <w:tcW w:w="1096" w:type="dxa"/>
          </w:tcPr>
          <w:p w14:paraId="2D366623"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AF90AFC"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5F2716D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79A4709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480A1C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4986274B" w14:textId="77777777" w:rsidTr="0038190E">
        <w:trPr>
          <w:trHeight w:val="600"/>
        </w:trPr>
        <w:tc>
          <w:tcPr>
            <w:tcW w:w="846" w:type="dxa"/>
          </w:tcPr>
          <w:p w14:paraId="7DD8C0E4"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ER204A</w:t>
            </w:r>
          </w:p>
        </w:tc>
        <w:tc>
          <w:tcPr>
            <w:tcW w:w="2749" w:type="dxa"/>
          </w:tcPr>
          <w:p w14:paraId="7F6CF345" w14:textId="77777777" w:rsidR="007E0605" w:rsidRPr="007E0605" w:rsidRDefault="00254201">
            <w:pPr>
              <w:rPr>
                <w:rFonts w:ascii="Times New Roman" w:hAnsi="Times New Roman"/>
                <w:sz w:val="18"/>
                <w:szCs w:val="18"/>
              </w:rPr>
            </w:pPr>
            <w:r w:rsidRPr="007E0605">
              <w:rPr>
                <w:rFonts w:ascii="Times New Roman" w:hAnsi="Times New Roman"/>
                <w:sz w:val="18"/>
                <w:szCs w:val="18"/>
              </w:rPr>
              <w:t>Education types other than regular/</w:t>
            </w:r>
            <w:r>
              <w:rPr>
                <w:rFonts w:ascii="Times New Roman" w:hAnsi="Times New Roman"/>
                <w:sz w:val="18"/>
                <w:szCs w:val="18"/>
              </w:rPr>
              <w:t>Private Misc Fund</w:t>
            </w:r>
          </w:p>
        </w:tc>
        <w:tc>
          <w:tcPr>
            <w:tcW w:w="1096" w:type="dxa"/>
          </w:tcPr>
          <w:p w14:paraId="11BD956E"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11A5E13"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5B97D2D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6A7FACE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F1952B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43B6689E" w14:textId="77777777" w:rsidTr="0038190E">
        <w:trPr>
          <w:trHeight w:val="900"/>
        </w:trPr>
        <w:tc>
          <w:tcPr>
            <w:tcW w:w="846" w:type="dxa"/>
          </w:tcPr>
          <w:p w14:paraId="3A9E3DA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ER205A</w:t>
            </w:r>
          </w:p>
        </w:tc>
        <w:tc>
          <w:tcPr>
            <w:tcW w:w="2749" w:type="dxa"/>
          </w:tcPr>
          <w:p w14:paraId="63B07F4B"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education/Total Fund</w:t>
            </w:r>
          </w:p>
        </w:tc>
        <w:tc>
          <w:tcPr>
            <w:tcW w:w="1096" w:type="dxa"/>
          </w:tcPr>
          <w:p w14:paraId="0510469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C713A1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7ECD79E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2BC9DFE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7A9F135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0041F914" w14:textId="77777777" w:rsidTr="0038190E">
        <w:trPr>
          <w:trHeight w:val="600"/>
        </w:trPr>
        <w:tc>
          <w:tcPr>
            <w:tcW w:w="846" w:type="dxa"/>
          </w:tcPr>
          <w:p w14:paraId="47D8583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ER201B</w:t>
            </w:r>
          </w:p>
        </w:tc>
        <w:tc>
          <w:tcPr>
            <w:tcW w:w="2749" w:type="dxa"/>
          </w:tcPr>
          <w:p w14:paraId="51BD9950"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services/Local Fund</w:t>
            </w:r>
          </w:p>
        </w:tc>
        <w:tc>
          <w:tcPr>
            <w:tcW w:w="1096" w:type="dxa"/>
          </w:tcPr>
          <w:p w14:paraId="71AF6FA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25B081F"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29537EC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333795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8C2479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EA4262D" w14:textId="77777777" w:rsidTr="0038190E">
        <w:trPr>
          <w:trHeight w:val="600"/>
        </w:trPr>
        <w:tc>
          <w:tcPr>
            <w:tcW w:w="846" w:type="dxa"/>
          </w:tcPr>
          <w:p w14:paraId="7DFD30B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ER202B</w:t>
            </w:r>
          </w:p>
        </w:tc>
        <w:tc>
          <w:tcPr>
            <w:tcW w:w="2749" w:type="dxa"/>
          </w:tcPr>
          <w:p w14:paraId="7543662D"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 /Federal Fund</w:t>
            </w:r>
          </w:p>
        </w:tc>
        <w:tc>
          <w:tcPr>
            <w:tcW w:w="1096" w:type="dxa"/>
          </w:tcPr>
          <w:p w14:paraId="35B3B852"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AB2F1E3"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4DF671F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27F358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534336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C9DB5B8" w14:textId="77777777" w:rsidTr="0038190E">
        <w:trPr>
          <w:trHeight w:val="600"/>
        </w:trPr>
        <w:tc>
          <w:tcPr>
            <w:tcW w:w="846" w:type="dxa"/>
          </w:tcPr>
          <w:p w14:paraId="1A594239"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ER203B</w:t>
            </w:r>
          </w:p>
        </w:tc>
        <w:tc>
          <w:tcPr>
            <w:tcW w:w="2749" w:type="dxa"/>
          </w:tcPr>
          <w:p w14:paraId="6D4E4F2F" w14:textId="77777777" w:rsidR="007E0605" w:rsidRPr="007E0605" w:rsidRDefault="00254201">
            <w:pPr>
              <w:rPr>
                <w:rFonts w:ascii="Times New Roman" w:hAnsi="Times New Roman"/>
                <w:sz w:val="18"/>
                <w:szCs w:val="18"/>
              </w:rPr>
            </w:pPr>
            <w:r>
              <w:rPr>
                <w:rFonts w:ascii="Times New Roman" w:hAnsi="Times New Roman"/>
                <w:sz w:val="18"/>
                <w:szCs w:val="18"/>
              </w:rPr>
              <w:t>Non-reportable food services/State Fund</w:t>
            </w:r>
          </w:p>
        </w:tc>
        <w:tc>
          <w:tcPr>
            <w:tcW w:w="1096" w:type="dxa"/>
          </w:tcPr>
          <w:p w14:paraId="7040AD0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C3B5948"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0BDD1AB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3C56A63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33252C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6D5096FB" w14:textId="77777777" w:rsidTr="0038190E">
        <w:trPr>
          <w:trHeight w:val="206"/>
        </w:trPr>
        <w:tc>
          <w:tcPr>
            <w:tcW w:w="846" w:type="dxa"/>
          </w:tcPr>
          <w:p w14:paraId="69511421"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ER204B</w:t>
            </w:r>
          </w:p>
        </w:tc>
        <w:tc>
          <w:tcPr>
            <w:tcW w:w="2749" w:type="dxa"/>
          </w:tcPr>
          <w:p w14:paraId="667E3058"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 /Private Misc Fund</w:t>
            </w:r>
          </w:p>
        </w:tc>
        <w:tc>
          <w:tcPr>
            <w:tcW w:w="1096" w:type="dxa"/>
          </w:tcPr>
          <w:p w14:paraId="12119190"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70A02E0"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661D22B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6CAA4E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725B9A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60F89E23" w14:textId="77777777" w:rsidTr="0038190E">
        <w:trPr>
          <w:trHeight w:val="600"/>
        </w:trPr>
        <w:tc>
          <w:tcPr>
            <w:tcW w:w="846" w:type="dxa"/>
          </w:tcPr>
          <w:p w14:paraId="47BD0E6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ER205B</w:t>
            </w:r>
          </w:p>
        </w:tc>
        <w:tc>
          <w:tcPr>
            <w:tcW w:w="2749" w:type="dxa"/>
          </w:tcPr>
          <w:p w14:paraId="3ADF2D29"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 /Total Fund</w:t>
            </w:r>
          </w:p>
        </w:tc>
        <w:tc>
          <w:tcPr>
            <w:tcW w:w="1096" w:type="dxa"/>
          </w:tcPr>
          <w:p w14:paraId="1ED45543"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2D7BD3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3983951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7FB7B9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55C0D00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459F2B65" w14:textId="77777777" w:rsidTr="0038190E">
        <w:trPr>
          <w:trHeight w:val="314"/>
        </w:trPr>
        <w:tc>
          <w:tcPr>
            <w:tcW w:w="846" w:type="dxa"/>
          </w:tcPr>
          <w:p w14:paraId="3CD79482"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ER201C</w:t>
            </w:r>
          </w:p>
        </w:tc>
        <w:tc>
          <w:tcPr>
            <w:tcW w:w="2749" w:type="dxa"/>
          </w:tcPr>
          <w:p w14:paraId="3569195E"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minor)/Local Fund</w:t>
            </w:r>
          </w:p>
        </w:tc>
        <w:tc>
          <w:tcPr>
            <w:tcW w:w="1096" w:type="dxa"/>
          </w:tcPr>
          <w:p w14:paraId="1BFEF25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EA36FC9"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F0441B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615AFA0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7A37B17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7E5F4C86" w14:textId="77777777" w:rsidTr="0038190E">
        <w:trPr>
          <w:trHeight w:val="287"/>
        </w:trPr>
        <w:tc>
          <w:tcPr>
            <w:tcW w:w="846" w:type="dxa"/>
          </w:tcPr>
          <w:p w14:paraId="0650988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ER202C</w:t>
            </w:r>
          </w:p>
        </w:tc>
        <w:tc>
          <w:tcPr>
            <w:tcW w:w="2749" w:type="dxa"/>
          </w:tcPr>
          <w:p w14:paraId="5CF88740"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minor)/Federal Fund</w:t>
            </w:r>
          </w:p>
        </w:tc>
        <w:tc>
          <w:tcPr>
            <w:tcW w:w="1096" w:type="dxa"/>
          </w:tcPr>
          <w:p w14:paraId="4569870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C6DFD24"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229559F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56A95DB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A7D923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B41E242" w14:textId="77777777" w:rsidTr="0038190E">
        <w:trPr>
          <w:trHeight w:val="341"/>
        </w:trPr>
        <w:tc>
          <w:tcPr>
            <w:tcW w:w="846" w:type="dxa"/>
          </w:tcPr>
          <w:p w14:paraId="2907BD3F"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ER203C</w:t>
            </w:r>
          </w:p>
        </w:tc>
        <w:tc>
          <w:tcPr>
            <w:tcW w:w="2749" w:type="dxa"/>
          </w:tcPr>
          <w:p w14:paraId="28F3EA70"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minor)/State Fund</w:t>
            </w:r>
          </w:p>
        </w:tc>
        <w:tc>
          <w:tcPr>
            <w:tcW w:w="1096" w:type="dxa"/>
          </w:tcPr>
          <w:p w14:paraId="307588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7F9F179"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3AB1751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44E5CDC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F14C7C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B376122" w14:textId="77777777" w:rsidTr="0038190E">
        <w:trPr>
          <w:trHeight w:val="224"/>
        </w:trPr>
        <w:tc>
          <w:tcPr>
            <w:tcW w:w="846" w:type="dxa"/>
          </w:tcPr>
          <w:p w14:paraId="4991CF33"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ER204C</w:t>
            </w:r>
          </w:p>
        </w:tc>
        <w:tc>
          <w:tcPr>
            <w:tcW w:w="2749" w:type="dxa"/>
          </w:tcPr>
          <w:p w14:paraId="79C6AD78"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minor)/Private Misc Fund</w:t>
            </w:r>
          </w:p>
        </w:tc>
        <w:tc>
          <w:tcPr>
            <w:tcW w:w="1096" w:type="dxa"/>
          </w:tcPr>
          <w:p w14:paraId="55F9BB8B"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89CB383"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5E9F97A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2B89030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42463A4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BC7EC3D" w14:textId="77777777" w:rsidTr="0038190E">
        <w:trPr>
          <w:trHeight w:val="197"/>
        </w:trPr>
        <w:tc>
          <w:tcPr>
            <w:tcW w:w="846" w:type="dxa"/>
          </w:tcPr>
          <w:p w14:paraId="369621EE"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ER205C</w:t>
            </w:r>
          </w:p>
        </w:tc>
        <w:tc>
          <w:tcPr>
            <w:tcW w:w="2749" w:type="dxa"/>
          </w:tcPr>
          <w:p w14:paraId="38A0735D"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minor)/Total Fund</w:t>
            </w:r>
          </w:p>
        </w:tc>
        <w:tc>
          <w:tcPr>
            <w:tcW w:w="1096" w:type="dxa"/>
          </w:tcPr>
          <w:p w14:paraId="7E7690B2"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599FBA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1F58A47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26AA3EC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C38029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D3097AF" w14:textId="77777777" w:rsidTr="0038190E">
        <w:trPr>
          <w:trHeight w:val="170"/>
        </w:trPr>
        <w:tc>
          <w:tcPr>
            <w:tcW w:w="846" w:type="dxa"/>
          </w:tcPr>
          <w:p w14:paraId="7FBEBF64" w14:textId="77777777" w:rsidR="007E0605" w:rsidRPr="007E0605" w:rsidRDefault="007E0605">
            <w:pPr>
              <w:rPr>
                <w:rFonts w:ascii="Times New Roman" w:hAnsi="Times New Roman"/>
                <w:sz w:val="18"/>
                <w:szCs w:val="18"/>
              </w:rPr>
            </w:pPr>
            <w:r w:rsidRPr="007E0605">
              <w:rPr>
                <w:rFonts w:ascii="Times New Roman" w:hAnsi="Times New Roman"/>
                <w:sz w:val="18"/>
                <w:szCs w:val="18"/>
              </w:rPr>
              <w:lastRenderedPageBreak/>
              <w:t>ER201D</w:t>
            </w:r>
          </w:p>
        </w:tc>
        <w:tc>
          <w:tcPr>
            <w:tcW w:w="2749" w:type="dxa"/>
          </w:tcPr>
          <w:p w14:paraId="53C15A5C"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service/Local Fund</w:t>
            </w:r>
          </w:p>
        </w:tc>
        <w:tc>
          <w:tcPr>
            <w:tcW w:w="1096" w:type="dxa"/>
          </w:tcPr>
          <w:p w14:paraId="3BB45F2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1B32BF2"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21A98F0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00E198A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9AAEC1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2D573F3" w14:textId="77777777" w:rsidTr="0038190E">
        <w:trPr>
          <w:trHeight w:val="600"/>
        </w:trPr>
        <w:tc>
          <w:tcPr>
            <w:tcW w:w="846" w:type="dxa"/>
          </w:tcPr>
          <w:p w14:paraId="2C37EBA4"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ER202D</w:t>
            </w:r>
          </w:p>
        </w:tc>
        <w:tc>
          <w:tcPr>
            <w:tcW w:w="2749" w:type="dxa"/>
          </w:tcPr>
          <w:p w14:paraId="7857CEF6"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service/Federal Fund</w:t>
            </w:r>
          </w:p>
        </w:tc>
        <w:tc>
          <w:tcPr>
            <w:tcW w:w="1096" w:type="dxa"/>
          </w:tcPr>
          <w:p w14:paraId="5BABB22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4DE1C2B"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37EB789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5F7DD99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7A11AAE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2DA18175" w14:textId="77777777" w:rsidTr="0038190E">
        <w:trPr>
          <w:trHeight w:val="600"/>
        </w:trPr>
        <w:tc>
          <w:tcPr>
            <w:tcW w:w="846" w:type="dxa"/>
          </w:tcPr>
          <w:p w14:paraId="21CDEEA5"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ER203D</w:t>
            </w:r>
          </w:p>
        </w:tc>
        <w:tc>
          <w:tcPr>
            <w:tcW w:w="2749" w:type="dxa"/>
          </w:tcPr>
          <w:p w14:paraId="744900B6"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 /State Fund</w:t>
            </w:r>
          </w:p>
        </w:tc>
        <w:tc>
          <w:tcPr>
            <w:tcW w:w="1096" w:type="dxa"/>
          </w:tcPr>
          <w:p w14:paraId="2FAD3EF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455D636"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0C07A3D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1C25613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10F93A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A24E24A" w14:textId="77777777" w:rsidTr="0038190E">
        <w:trPr>
          <w:trHeight w:val="600"/>
        </w:trPr>
        <w:tc>
          <w:tcPr>
            <w:tcW w:w="846" w:type="dxa"/>
          </w:tcPr>
          <w:p w14:paraId="27F03A06"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ER204D</w:t>
            </w:r>
          </w:p>
        </w:tc>
        <w:tc>
          <w:tcPr>
            <w:tcW w:w="2749" w:type="dxa"/>
          </w:tcPr>
          <w:p w14:paraId="45EECDD3"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service/Private Misc Fund</w:t>
            </w:r>
          </w:p>
        </w:tc>
        <w:tc>
          <w:tcPr>
            <w:tcW w:w="1096" w:type="dxa"/>
          </w:tcPr>
          <w:p w14:paraId="755AE2B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AB8F9EC"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6558B26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16C18AF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19FDD6C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1AA9BB7" w14:textId="77777777" w:rsidTr="0038190E">
        <w:trPr>
          <w:trHeight w:val="600"/>
        </w:trPr>
        <w:tc>
          <w:tcPr>
            <w:tcW w:w="846" w:type="dxa"/>
          </w:tcPr>
          <w:p w14:paraId="3409F67E"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ER205D</w:t>
            </w:r>
          </w:p>
        </w:tc>
        <w:tc>
          <w:tcPr>
            <w:tcW w:w="2749" w:type="dxa"/>
          </w:tcPr>
          <w:p w14:paraId="7D420FCB"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service/Total Fund</w:t>
            </w:r>
          </w:p>
        </w:tc>
        <w:tc>
          <w:tcPr>
            <w:tcW w:w="1096" w:type="dxa"/>
          </w:tcPr>
          <w:p w14:paraId="6A64DEA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ABE628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34D738F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3FB1976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1B0B0AD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75CBF86" w14:textId="77777777" w:rsidTr="0038190E">
        <w:trPr>
          <w:trHeight w:val="900"/>
        </w:trPr>
        <w:tc>
          <w:tcPr>
            <w:tcW w:w="846" w:type="dxa"/>
          </w:tcPr>
          <w:p w14:paraId="59248043"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ER201E</w:t>
            </w:r>
          </w:p>
        </w:tc>
        <w:tc>
          <w:tcPr>
            <w:tcW w:w="2749" w:type="dxa"/>
          </w:tcPr>
          <w:p w14:paraId="685980CD"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positions/Local Fund</w:t>
            </w:r>
          </w:p>
        </w:tc>
        <w:tc>
          <w:tcPr>
            <w:tcW w:w="1096" w:type="dxa"/>
          </w:tcPr>
          <w:p w14:paraId="4CAF18FB"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45E2D39"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5BF9CDF4"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195EF95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6B91119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6258C13" w14:textId="77777777" w:rsidTr="0038190E">
        <w:trPr>
          <w:trHeight w:val="629"/>
        </w:trPr>
        <w:tc>
          <w:tcPr>
            <w:tcW w:w="846" w:type="dxa"/>
          </w:tcPr>
          <w:p w14:paraId="7C2C40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ER202E</w:t>
            </w:r>
          </w:p>
        </w:tc>
        <w:tc>
          <w:tcPr>
            <w:tcW w:w="2749" w:type="dxa"/>
          </w:tcPr>
          <w:p w14:paraId="48AB0ABC"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positions/Federal Fund</w:t>
            </w:r>
          </w:p>
        </w:tc>
        <w:tc>
          <w:tcPr>
            <w:tcW w:w="1096" w:type="dxa"/>
          </w:tcPr>
          <w:p w14:paraId="64C79C72"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8C9AC8F"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4BEDE069"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FC6FCA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0FD76AB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3F97D72" w14:textId="77777777" w:rsidTr="0038190E">
        <w:trPr>
          <w:trHeight w:val="900"/>
        </w:trPr>
        <w:tc>
          <w:tcPr>
            <w:tcW w:w="846" w:type="dxa"/>
          </w:tcPr>
          <w:p w14:paraId="797BAB70"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ER203E</w:t>
            </w:r>
          </w:p>
        </w:tc>
        <w:tc>
          <w:tcPr>
            <w:tcW w:w="2749" w:type="dxa"/>
          </w:tcPr>
          <w:p w14:paraId="186CCF2B"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positions/State Fund</w:t>
            </w:r>
          </w:p>
        </w:tc>
        <w:tc>
          <w:tcPr>
            <w:tcW w:w="1096" w:type="dxa"/>
          </w:tcPr>
          <w:p w14:paraId="21545241"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AE452D8"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644AEA07"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9010C4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2840AB5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6BDB2AF9" w14:textId="77777777" w:rsidTr="0038190E">
        <w:trPr>
          <w:trHeight w:val="1200"/>
        </w:trPr>
        <w:tc>
          <w:tcPr>
            <w:tcW w:w="846" w:type="dxa"/>
          </w:tcPr>
          <w:p w14:paraId="254E66A4"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ER204E</w:t>
            </w:r>
          </w:p>
        </w:tc>
        <w:tc>
          <w:tcPr>
            <w:tcW w:w="2749" w:type="dxa"/>
          </w:tcPr>
          <w:p w14:paraId="4BC46E74"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positions/Private Misc Fund</w:t>
            </w:r>
          </w:p>
        </w:tc>
        <w:tc>
          <w:tcPr>
            <w:tcW w:w="1096" w:type="dxa"/>
          </w:tcPr>
          <w:p w14:paraId="49CE3FEB"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0876E3CE"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540E099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3993933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6D83943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7CC0136" w14:textId="77777777" w:rsidTr="0038190E">
        <w:trPr>
          <w:trHeight w:val="900"/>
        </w:trPr>
        <w:tc>
          <w:tcPr>
            <w:tcW w:w="846" w:type="dxa"/>
          </w:tcPr>
          <w:p w14:paraId="520C767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ER205E</w:t>
            </w:r>
          </w:p>
        </w:tc>
        <w:tc>
          <w:tcPr>
            <w:tcW w:w="2749" w:type="dxa"/>
          </w:tcPr>
          <w:p w14:paraId="432A5FC5"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positions/Total Fund</w:t>
            </w:r>
          </w:p>
        </w:tc>
        <w:tc>
          <w:tcPr>
            <w:tcW w:w="1096" w:type="dxa"/>
          </w:tcPr>
          <w:p w14:paraId="4BA8D18C"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67BBE8E"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744A072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57006A0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45EFB3A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5DF9DDB" w14:textId="77777777" w:rsidTr="0038190E">
        <w:trPr>
          <w:trHeight w:val="377"/>
        </w:trPr>
        <w:tc>
          <w:tcPr>
            <w:tcW w:w="846" w:type="dxa"/>
          </w:tcPr>
          <w:p w14:paraId="08572B8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ER901A</w:t>
            </w:r>
          </w:p>
        </w:tc>
        <w:tc>
          <w:tcPr>
            <w:tcW w:w="2749" w:type="dxa"/>
          </w:tcPr>
          <w:p w14:paraId="132E2C72" w14:textId="77777777" w:rsidR="007E0605" w:rsidRPr="007E0605" w:rsidRDefault="007E0605">
            <w:pPr>
              <w:rPr>
                <w:rFonts w:ascii="Times New Roman" w:hAnsi="Times New Roman"/>
                <w:sz w:val="18"/>
                <w:szCs w:val="18"/>
              </w:rPr>
            </w:pPr>
            <w:r w:rsidRPr="007E0605">
              <w:rPr>
                <w:rFonts w:ascii="Times New Roman" w:hAnsi="Times New Roman"/>
                <w:sz w:val="18"/>
                <w:szCs w:val="18"/>
              </w:rPr>
              <w:t>Local Fund Total EFS Expenditures</w:t>
            </w:r>
          </w:p>
        </w:tc>
        <w:tc>
          <w:tcPr>
            <w:tcW w:w="1096" w:type="dxa"/>
          </w:tcPr>
          <w:p w14:paraId="6D6BC6B0"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AB22D65"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0084656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723378A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BA8CD7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2693EEBB" w14:textId="77777777" w:rsidTr="0038190E">
        <w:trPr>
          <w:trHeight w:val="600"/>
        </w:trPr>
        <w:tc>
          <w:tcPr>
            <w:tcW w:w="846" w:type="dxa"/>
          </w:tcPr>
          <w:p w14:paraId="7EB7C0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ER902A</w:t>
            </w:r>
          </w:p>
        </w:tc>
        <w:tc>
          <w:tcPr>
            <w:tcW w:w="2749" w:type="dxa"/>
          </w:tcPr>
          <w:p w14:paraId="6A708920" w14:textId="77777777" w:rsidR="007E0605" w:rsidRPr="007E0605" w:rsidRDefault="007E0605">
            <w:pPr>
              <w:rPr>
                <w:rFonts w:ascii="Times New Roman" w:hAnsi="Times New Roman"/>
                <w:sz w:val="18"/>
                <w:szCs w:val="18"/>
              </w:rPr>
            </w:pPr>
            <w:r w:rsidRPr="007E0605">
              <w:rPr>
                <w:rFonts w:ascii="Times New Roman" w:hAnsi="Times New Roman"/>
                <w:sz w:val="18"/>
                <w:szCs w:val="18"/>
              </w:rPr>
              <w:t>Federal Fund Total EFS Expenditures</w:t>
            </w:r>
          </w:p>
        </w:tc>
        <w:tc>
          <w:tcPr>
            <w:tcW w:w="1096" w:type="dxa"/>
          </w:tcPr>
          <w:p w14:paraId="7A4992C6"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390A352"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0ED6887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573ED51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081973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7A5A8ECB" w14:textId="77777777" w:rsidTr="0038190E">
        <w:trPr>
          <w:trHeight w:val="600"/>
        </w:trPr>
        <w:tc>
          <w:tcPr>
            <w:tcW w:w="846" w:type="dxa"/>
          </w:tcPr>
          <w:p w14:paraId="143A412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ER903A</w:t>
            </w:r>
          </w:p>
        </w:tc>
        <w:tc>
          <w:tcPr>
            <w:tcW w:w="2749" w:type="dxa"/>
          </w:tcPr>
          <w:p w14:paraId="19E2E22B" w14:textId="77777777" w:rsidR="007E0605" w:rsidRPr="007E0605" w:rsidRDefault="007E0605">
            <w:pPr>
              <w:rPr>
                <w:rFonts w:ascii="Times New Roman" w:hAnsi="Times New Roman"/>
                <w:sz w:val="18"/>
                <w:szCs w:val="18"/>
              </w:rPr>
            </w:pPr>
            <w:r w:rsidRPr="007E0605">
              <w:rPr>
                <w:rFonts w:ascii="Times New Roman" w:hAnsi="Times New Roman"/>
                <w:sz w:val="18"/>
                <w:szCs w:val="18"/>
              </w:rPr>
              <w:t>State Fund Total EFS Expenditures</w:t>
            </w:r>
          </w:p>
        </w:tc>
        <w:tc>
          <w:tcPr>
            <w:tcW w:w="1096" w:type="dxa"/>
          </w:tcPr>
          <w:p w14:paraId="300B536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D8B70B5"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296FA4E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3B14E60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BC9DE1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352AA9B4" w14:textId="77777777" w:rsidTr="0038190E">
        <w:trPr>
          <w:trHeight w:val="600"/>
        </w:trPr>
        <w:tc>
          <w:tcPr>
            <w:tcW w:w="846" w:type="dxa"/>
          </w:tcPr>
          <w:p w14:paraId="7F24EB8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ER904A</w:t>
            </w:r>
          </w:p>
        </w:tc>
        <w:tc>
          <w:tcPr>
            <w:tcW w:w="2749" w:type="dxa"/>
          </w:tcPr>
          <w:p w14:paraId="466D1F9E" w14:textId="77777777" w:rsidR="007E0605" w:rsidRPr="007E0605" w:rsidRDefault="007E0605">
            <w:pPr>
              <w:rPr>
                <w:rFonts w:ascii="Times New Roman" w:hAnsi="Times New Roman"/>
                <w:sz w:val="18"/>
                <w:szCs w:val="18"/>
              </w:rPr>
            </w:pPr>
            <w:r w:rsidRPr="007E0605">
              <w:rPr>
                <w:rFonts w:ascii="Times New Roman" w:hAnsi="Times New Roman"/>
                <w:sz w:val="18"/>
                <w:szCs w:val="18"/>
              </w:rPr>
              <w:t>Private Misc Fund Total EFS Expenditures</w:t>
            </w:r>
          </w:p>
        </w:tc>
        <w:tc>
          <w:tcPr>
            <w:tcW w:w="1096" w:type="dxa"/>
          </w:tcPr>
          <w:p w14:paraId="6362CE6E"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096509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019E89A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3A13622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14A9122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6E333992" w14:textId="77777777" w:rsidTr="0038190E">
        <w:trPr>
          <w:trHeight w:val="600"/>
        </w:trPr>
        <w:tc>
          <w:tcPr>
            <w:tcW w:w="846" w:type="dxa"/>
          </w:tcPr>
          <w:p w14:paraId="40BD2D11"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ER905A</w:t>
            </w:r>
          </w:p>
        </w:tc>
        <w:tc>
          <w:tcPr>
            <w:tcW w:w="2749" w:type="dxa"/>
          </w:tcPr>
          <w:p w14:paraId="3476B460" w14:textId="77777777" w:rsidR="007E0605" w:rsidRPr="007E0605" w:rsidRDefault="007E0605">
            <w:pPr>
              <w:rPr>
                <w:rFonts w:ascii="Times New Roman" w:hAnsi="Times New Roman"/>
                <w:sz w:val="18"/>
                <w:szCs w:val="18"/>
              </w:rPr>
            </w:pPr>
            <w:r w:rsidRPr="007E0605">
              <w:rPr>
                <w:rFonts w:ascii="Times New Roman" w:hAnsi="Times New Roman"/>
                <w:sz w:val="18"/>
                <w:szCs w:val="18"/>
              </w:rPr>
              <w:t>Grand Total EFS Expenditures</w:t>
            </w:r>
          </w:p>
        </w:tc>
        <w:tc>
          <w:tcPr>
            <w:tcW w:w="1096" w:type="dxa"/>
          </w:tcPr>
          <w:p w14:paraId="48F2A07D"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F03BE8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6DB199E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5169669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53909F1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bl>
    <w:p w14:paraId="3E34938B" w14:textId="77777777" w:rsidR="00697360" w:rsidRDefault="00697360" w:rsidP="00CA1641">
      <w:pPr>
        <w:rPr>
          <w:rFonts w:ascii="Times New Roman" w:hAnsi="Times New Roman"/>
        </w:rPr>
      </w:pPr>
    </w:p>
    <w:p w14:paraId="020D1EEE" w14:textId="77777777" w:rsidR="00871E1E" w:rsidRDefault="00871E1E" w:rsidP="00CA1641">
      <w:pPr>
        <w:rPr>
          <w:rFonts w:ascii="Times New Roman" w:hAnsi="Times New Roman"/>
        </w:rPr>
      </w:pPr>
    </w:p>
    <w:p w14:paraId="4C68455C" w14:textId="77777777" w:rsidR="00871E1E" w:rsidRDefault="00871E1E" w:rsidP="00CA1641">
      <w:pPr>
        <w:rPr>
          <w:rFonts w:ascii="Times New Roman" w:hAnsi="Times New Roman"/>
        </w:rPr>
      </w:pPr>
    </w:p>
    <w:p w14:paraId="5739BD67" w14:textId="77777777" w:rsidR="00871E1E" w:rsidRDefault="00871E1E" w:rsidP="00CA1641">
      <w:pPr>
        <w:rPr>
          <w:rFonts w:ascii="Times New Roman" w:hAnsi="Times New Roman"/>
        </w:rPr>
      </w:pPr>
    </w:p>
    <w:p w14:paraId="5D24073C" w14:textId="77777777" w:rsidR="00871E1E" w:rsidRDefault="00871E1E" w:rsidP="00CA1641">
      <w:pPr>
        <w:rPr>
          <w:rFonts w:ascii="Times New Roman" w:hAnsi="Times New Roman"/>
        </w:rPr>
      </w:pPr>
    </w:p>
    <w:p w14:paraId="4A367B70" w14:textId="77777777" w:rsidR="00706C3D" w:rsidRPr="00D65333" w:rsidRDefault="00706C3D" w:rsidP="00706C3D">
      <w:pPr>
        <w:pStyle w:val="Heading4"/>
        <w:rPr>
          <w:rFonts w:ascii="Times New Roman" w:hAnsi="Times New Roman"/>
          <w:sz w:val="24"/>
          <w:szCs w:val="24"/>
        </w:rPr>
      </w:pPr>
      <w:bookmarkStart w:id="85" w:name="_Toc170214715"/>
      <w:r w:rsidRPr="00D65333">
        <w:rPr>
          <w:rFonts w:ascii="Times New Roman" w:hAnsi="Times New Roman"/>
          <w:sz w:val="24"/>
          <w:szCs w:val="24"/>
        </w:rPr>
        <w:t>2.5.</w:t>
      </w:r>
      <w:r w:rsidR="00E52199">
        <w:rPr>
          <w:rFonts w:ascii="Times New Roman" w:hAnsi="Times New Roman"/>
          <w:sz w:val="24"/>
          <w:szCs w:val="24"/>
        </w:rPr>
        <w:t>3</w:t>
      </w:r>
      <w:r w:rsidRPr="00D65333">
        <w:rPr>
          <w:rFonts w:ascii="Times New Roman" w:hAnsi="Times New Roman"/>
          <w:sz w:val="24"/>
          <w:szCs w:val="24"/>
        </w:rPr>
        <w:t xml:space="preserve"> Expenditure summary </w:t>
      </w:r>
      <w:r w:rsidRPr="00E35BDF">
        <w:rPr>
          <w:rFonts w:ascii="Times New Roman" w:hAnsi="Times New Roman"/>
          <w:sz w:val="24"/>
          <w:szCs w:val="24"/>
        </w:rPr>
        <w:t xml:space="preserve">– </w:t>
      </w:r>
      <w:r>
        <w:rPr>
          <w:rFonts w:ascii="Times New Roman" w:hAnsi="Times New Roman"/>
          <w:sz w:val="24"/>
          <w:szCs w:val="24"/>
        </w:rPr>
        <w:t>Charter Schools</w:t>
      </w:r>
      <w:bookmarkEnd w:id="85"/>
    </w:p>
    <w:p w14:paraId="272A4E15" w14:textId="77777777" w:rsidR="00871E1E" w:rsidRDefault="00706C3D" w:rsidP="00CA1641">
      <w:pPr>
        <w:rPr>
          <w:rFonts w:ascii="Times New Roman" w:hAnsi="Times New Roman"/>
        </w:rPr>
      </w:pPr>
      <w:r w:rsidRPr="00CA1641">
        <w:rPr>
          <w:rFonts w:ascii="Times New Roman" w:hAnsi="Times New Roman"/>
        </w:rPr>
        <w:t xml:space="preserve">The </w:t>
      </w:r>
      <w:r w:rsidR="007B1D10">
        <w:rPr>
          <w:rFonts w:ascii="Times New Roman" w:hAnsi="Times New Roman"/>
        </w:rPr>
        <w:t>Charter School</w:t>
      </w:r>
      <w:r>
        <w:rPr>
          <w:rFonts w:ascii="Times New Roman" w:hAnsi="Times New Roman"/>
        </w:rPr>
        <w:t xml:space="preserve"> expenditure summary layout is </w:t>
      </w:r>
      <w:proofErr w:type="gramStart"/>
      <w:r>
        <w:rPr>
          <w:rFonts w:ascii="Times New Roman" w:hAnsi="Times New Roman"/>
        </w:rPr>
        <w:t>similar to</w:t>
      </w:r>
      <w:proofErr w:type="gramEnd"/>
      <w:r>
        <w:rPr>
          <w:rFonts w:ascii="Times New Roman" w:hAnsi="Times New Roman"/>
        </w:rPr>
        <w:t xml:space="preserve"> that of the local and regional districts describe</w:t>
      </w:r>
      <w:r w:rsidR="004065A8">
        <w:rPr>
          <w:rFonts w:ascii="Times New Roman" w:hAnsi="Times New Roman"/>
        </w:rPr>
        <w:t>d</w:t>
      </w:r>
      <w:r>
        <w:rPr>
          <w:rFonts w:ascii="Times New Roman" w:hAnsi="Times New Roman"/>
        </w:rPr>
        <w:t xml:space="preserve"> in Section </w:t>
      </w:r>
      <w:proofErr w:type="gramStart"/>
      <w:r>
        <w:rPr>
          <w:rFonts w:ascii="Times New Roman" w:hAnsi="Times New Roman"/>
        </w:rPr>
        <w:t>2.5.1  The</w:t>
      </w:r>
      <w:proofErr w:type="gramEnd"/>
      <w:r>
        <w:rPr>
          <w:rFonts w:ascii="Times New Roman" w:hAnsi="Times New Roman"/>
        </w:rPr>
        <w:t xml:space="preserve"> specifications are below:</w:t>
      </w:r>
    </w:p>
    <w:p w14:paraId="60F4346C" w14:textId="77777777" w:rsidR="0038190E" w:rsidRDefault="0038190E" w:rsidP="0038190E">
      <w:pPr>
        <w:rPr>
          <w:rFonts w:ascii="Times New Roman" w:hAnsi="Times New Roman"/>
        </w:rPr>
      </w:pPr>
      <w:r w:rsidRPr="00937173">
        <w:rPr>
          <w:rFonts w:ascii="Times New Roman" w:hAnsi="Times New Roman"/>
          <w:b/>
          <w:bCs/>
          <w:sz w:val="18"/>
          <w:szCs w:val="18"/>
          <w:u w:val="single"/>
        </w:rPr>
        <w:t>Elementary/Secondary Education</w:t>
      </w:r>
      <w:r>
        <w:rPr>
          <w:rFonts w:ascii="Times New Roman" w:hAnsi="Times New Roman"/>
          <w:b/>
          <w:bCs/>
          <w:sz w:val="18"/>
          <w:szCs w:val="18"/>
          <w:u w:val="single"/>
        </w:rPr>
        <w:t xml:space="preserve">- </w:t>
      </w:r>
      <w:r w:rsidRPr="007E0605">
        <w:rPr>
          <w:rFonts w:ascii="Times New Roman" w:hAnsi="Times New Roman"/>
          <w:b/>
          <w:bCs/>
          <w:sz w:val="18"/>
          <w:szCs w:val="18"/>
          <w:u w:val="single"/>
        </w:rPr>
        <w:t>RESC Expenditure Summary</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5"/>
        <w:gridCol w:w="1080"/>
        <w:gridCol w:w="1170"/>
        <w:gridCol w:w="1080"/>
        <w:gridCol w:w="1069"/>
        <w:gridCol w:w="821"/>
      </w:tblGrid>
      <w:tr w:rsidR="00871E1E" w:rsidRPr="00871E1E" w14:paraId="161F31F8" w14:textId="77777777" w:rsidTr="0038190E">
        <w:trPr>
          <w:trHeight w:val="390"/>
        </w:trPr>
        <w:tc>
          <w:tcPr>
            <w:tcW w:w="4135" w:type="dxa"/>
            <w:tcMar>
              <w:top w:w="15" w:type="dxa"/>
              <w:left w:w="15" w:type="dxa"/>
              <w:bottom w:w="0" w:type="dxa"/>
              <w:right w:w="15" w:type="dxa"/>
            </w:tcMar>
            <w:vAlign w:val="bottom"/>
          </w:tcPr>
          <w:p w14:paraId="0F27FB1C" w14:textId="77777777" w:rsidR="00871E1E" w:rsidRPr="00871E1E" w:rsidRDefault="00871E1E">
            <w:pPr>
              <w:rPr>
                <w:rFonts w:ascii="Times New Roman" w:hAnsi="Times New Roman"/>
                <w:sz w:val="18"/>
                <w:szCs w:val="18"/>
              </w:rPr>
            </w:pPr>
            <w:r w:rsidRPr="00871E1E">
              <w:rPr>
                <w:rFonts w:ascii="Times New Roman" w:hAnsi="Times New Roman"/>
                <w:sz w:val="18"/>
                <w:szCs w:val="18"/>
              </w:rPr>
              <w:t>Education Type</w:t>
            </w:r>
          </w:p>
        </w:tc>
        <w:tc>
          <w:tcPr>
            <w:tcW w:w="1080" w:type="dxa"/>
            <w:tcMar>
              <w:top w:w="15" w:type="dxa"/>
              <w:left w:w="15" w:type="dxa"/>
              <w:bottom w:w="0" w:type="dxa"/>
              <w:right w:w="15" w:type="dxa"/>
            </w:tcMar>
            <w:vAlign w:val="bottom"/>
          </w:tcPr>
          <w:p w14:paraId="0BD9146D"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Local</w:t>
            </w:r>
          </w:p>
        </w:tc>
        <w:tc>
          <w:tcPr>
            <w:tcW w:w="1170" w:type="dxa"/>
            <w:tcMar>
              <w:top w:w="15" w:type="dxa"/>
              <w:left w:w="15" w:type="dxa"/>
              <w:bottom w:w="0" w:type="dxa"/>
              <w:right w:w="15" w:type="dxa"/>
            </w:tcMar>
            <w:vAlign w:val="bottom"/>
          </w:tcPr>
          <w:p w14:paraId="21F1565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Federal</w:t>
            </w:r>
          </w:p>
        </w:tc>
        <w:tc>
          <w:tcPr>
            <w:tcW w:w="1080" w:type="dxa"/>
            <w:tcMar>
              <w:top w:w="15" w:type="dxa"/>
              <w:left w:w="15" w:type="dxa"/>
              <w:bottom w:w="0" w:type="dxa"/>
              <w:right w:w="15" w:type="dxa"/>
            </w:tcMar>
            <w:vAlign w:val="bottom"/>
          </w:tcPr>
          <w:p w14:paraId="428B138A"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State</w:t>
            </w:r>
          </w:p>
        </w:tc>
        <w:tc>
          <w:tcPr>
            <w:tcW w:w="1069" w:type="dxa"/>
            <w:tcMar>
              <w:top w:w="15" w:type="dxa"/>
              <w:left w:w="15" w:type="dxa"/>
              <w:bottom w:w="0" w:type="dxa"/>
              <w:right w:w="15" w:type="dxa"/>
            </w:tcMar>
            <w:vAlign w:val="bottom"/>
          </w:tcPr>
          <w:p w14:paraId="6C79623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Private/Misc</w:t>
            </w:r>
          </w:p>
        </w:tc>
        <w:tc>
          <w:tcPr>
            <w:tcW w:w="821" w:type="dxa"/>
            <w:tcMar>
              <w:top w:w="15" w:type="dxa"/>
              <w:left w:w="15" w:type="dxa"/>
              <w:bottom w:w="0" w:type="dxa"/>
              <w:right w:w="15" w:type="dxa"/>
            </w:tcMar>
            <w:vAlign w:val="bottom"/>
          </w:tcPr>
          <w:p w14:paraId="07BA6E1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Total</w:t>
            </w:r>
          </w:p>
        </w:tc>
      </w:tr>
      <w:tr w:rsidR="00871E1E" w:rsidRPr="00871E1E" w14:paraId="5FCA9370" w14:textId="77777777" w:rsidTr="0038190E">
        <w:trPr>
          <w:trHeight w:val="300"/>
        </w:trPr>
        <w:tc>
          <w:tcPr>
            <w:tcW w:w="4135" w:type="dxa"/>
            <w:noWrap/>
            <w:tcMar>
              <w:top w:w="15" w:type="dxa"/>
              <w:left w:w="15" w:type="dxa"/>
              <w:bottom w:w="0" w:type="dxa"/>
              <w:right w:w="15" w:type="dxa"/>
            </w:tcMar>
            <w:vAlign w:val="bottom"/>
          </w:tcPr>
          <w:p w14:paraId="45CCABFE" w14:textId="77777777" w:rsidR="00871E1E" w:rsidRPr="00871E1E" w:rsidRDefault="00871E1E">
            <w:pPr>
              <w:rPr>
                <w:rFonts w:ascii="Times New Roman" w:hAnsi="Times New Roman"/>
                <w:sz w:val="18"/>
                <w:szCs w:val="18"/>
              </w:rPr>
            </w:pPr>
            <w:r w:rsidRPr="00871E1E">
              <w:rPr>
                <w:rFonts w:ascii="Times New Roman" w:hAnsi="Times New Roman"/>
                <w:sz w:val="18"/>
                <w:szCs w:val="18"/>
              </w:rPr>
              <w:t>Regular Education</w:t>
            </w:r>
          </w:p>
        </w:tc>
        <w:tc>
          <w:tcPr>
            <w:tcW w:w="1080" w:type="dxa"/>
            <w:noWrap/>
            <w:tcMar>
              <w:top w:w="15" w:type="dxa"/>
              <w:left w:w="15" w:type="dxa"/>
              <w:bottom w:w="0" w:type="dxa"/>
              <w:right w:w="15" w:type="dxa"/>
            </w:tcMar>
            <w:vAlign w:val="bottom"/>
          </w:tcPr>
          <w:p w14:paraId="57EF1241"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EC101A </w:t>
            </w:r>
          </w:p>
        </w:tc>
        <w:tc>
          <w:tcPr>
            <w:tcW w:w="1170" w:type="dxa"/>
            <w:noWrap/>
            <w:tcMar>
              <w:top w:w="15" w:type="dxa"/>
              <w:left w:w="15" w:type="dxa"/>
              <w:bottom w:w="0" w:type="dxa"/>
              <w:right w:w="15" w:type="dxa"/>
            </w:tcMar>
            <w:vAlign w:val="bottom"/>
          </w:tcPr>
          <w:p w14:paraId="099C1F6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EC102A </w:t>
            </w:r>
          </w:p>
        </w:tc>
        <w:tc>
          <w:tcPr>
            <w:tcW w:w="1080" w:type="dxa"/>
            <w:noWrap/>
            <w:tcMar>
              <w:top w:w="15" w:type="dxa"/>
              <w:left w:w="15" w:type="dxa"/>
              <w:bottom w:w="0" w:type="dxa"/>
              <w:right w:w="15" w:type="dxa"/>
            </w:tcMar>
            <w:vAlign w:val="bottom"/>
          </w:tcPr>
          <w:p w14:paraId="456E944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EC103A </w:t>
            </w:r>
          </w:p>
        </w:tc>
        <w:tc>
          <w:tcPr>
            <w:tcW w:w="1069" w:type="dxa"/>
            <w:noWrap/>
            <w:tcMar>
              <w:top w:w="15" w:type="dxa"/>
              <w:left w:w="15" w:type="dxa"/>
              <w:bottom w:w="0" w:type="dxa"/>
              <w:right w:w="15" w:type="dxa"/>
            </w:tcMar>
            <w:vAlign w:val="bottom"/>
          </w:tcPr>
          <w:p w14:paraId="3E3C49E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EC104A </w:t>
            </w:r>
          </w:p>
        </w:tc>
        <w:tc>
          <w:tcPr>
            <w:tcW w:w="821" w:type="dxa"/>
            <w:noWrap/>
            <w:tcMar>
              <w:top w:w="15" w:type="dxa"/>
              <w:left w:w="15" w:type="dxa"/>
              <w:bottom w:w="0" w:type="dxa"/>
              <w:right w:w="15" w:type="dxa"/>
            </w:tcMar>
            <w:vAlign w:val="bottom"/>
          </w:tcPr>
          <w:p w14:paraId="29EC0D65"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EC105A </w:t>
            </w:r>
          </w:p>
        </w:tc>
      </w:tr>
      <w:tr w:rsidR="00871E1E" w:rsidRPr="00871E1E" w14:paraId="73FB604A" w14:textId="77777777" w:rsidTr="0038190E">
        <w:trPr>
          <w:trHeight w:val="300"/>
        </w:trPr>
        <w:tc>
          <w:tcPr>
            <w:tcW w:w="4135" w:type="dxa"/>
            <w:noWrap/>
            <w:tcMar>
              <w:top w:w="15" w:type="dxa"/>
              <w:left w:w="15" w:type="dxa"/>
              <w:bottom w:w="0" w:type="dxa"/>
              <w:right w:w="15" w:type="dxa"/>
            </w:tcMar>
            <w:vAlign w:val="bottom"/>
          </w:tcPr>
          <w:p w14:paraId="79870EEB" w14:textId="77777777" w:rsidR="00871E1E" w:rsidRPr="00871E1E" w:rsidRDefault="00871E1E">
            <w:pPr>
              <w:rPr>
                <w:rFonts w:ascii="Times New Roman" w:hAnsi="Times New Roman"/>
                <w:sz w:val="18"/>
                <w:szCs w:val="18"/>
              </w:rPr>
            </w:pPr>
            <w:r w:rsidRPr="00871E1E">
              <w:rPr>
                <w:rFonts w:ascii="Times New Roman" w:hAnsi="Times New Roman"/>
                <w:sz w:val="18"/>
                <w:szCs w:val="18"/>
              </w:rPr>
              <w:t>Special Education</w:t>
            </w:r>
          </w:p>
        </w:tc>
        <w:tc>
          <w:tcPr>
            <w:tcW w:w="1080" w:type="dxa"/>
            <w:noWrap/>
            <w:tcMar>
              <w:top w:w="15" w:type="dxa"/>
              <w:left w:w="15" w:type="dxa"/>
              <w:bottom w:w="0" w:type="dxa"/>
              <w:right w:w="15" w:type="dxa"/>
            </w:tcMar>
            <w:vAlign w:val="bottom"/>
          </w:tcPr>
          <w:p w14:paraId="4D544867"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EC101B </w:t>
            </w:r>
          </w:p>
        </w:tc>
        <w:tc>
          <w:tcPr>
            <w:tcW w:w="1170" w:type="dxa"/>
            <w:noWrap/>
            <w:tcMar>
              <w:top w:w="15" w:type="dxa"/>
              <w:left w:w="15" w:type="dxa"/>
              <w:bottom w:w="0" w:type="dxa"/>
              <w:right w:w="15" w:type="dxa"/>
            </w:tcMar>
            <w:vAlign w:val="bottom"/>
          </w:tcPr>
          <w:p w14:paraId="356A7B2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EC102B </w:t>
            </w:r>
          </w:p>
        </w:tc>
        <w:tc>
          <w:tcPr>
            <w:tcW w:w="1080" w:type="dxa"/>
            <w:noWrap/>
            <w:tcMar>
              <w:top w:w="15" w:type="dxa"/>
              <w:left w:w="15" w:type="dxa"/>
              <w:bottom w:w="0" w:type="dxa"/>
              <w:right w:w="15" w:type="dxa"/>
            </w:tcMar>
            <w:vAlign w:val="bottom"/>
          </w:tcPr>
          <w:p w14:paraId="5103319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EC103B </w:t>
            </w:r>
          </w:p>
        </w:tc>
        <w:tc>
          <w:tcPr>
            <w:tcW w:w="1069" w:type="dxa"/>
            <w:noWrap/>
            <w:tcMar>
              <w:top w:w="15" w:type="dxa"/>
              <w:left w:w="15" w:type="dxa"/>
              <w:bottom w:w="0" w:type="dxa"/>
              <w:right w:w="15" w:type="dxa"/>
            </w:tcMar>
            <w:vAlign w:val="bottom"/>
          </w:tcPr>
          <w:p w14:paraId="0291CD4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EC104B </w:t>
            </w:r>
          </w:p>
        </w:tc>
        <w:tc>
          <w:tcPr>
            <w:tcW w:w="821" w:type="dxa"/>
            <w:noWrap/>
            <w:tcMar>
              <w:top w:w="15" w:type="dxa"/>
              <w:left w:w="15" w:type="dxa"/>
              <w:bottom w:w="0" w:type="dxa"/>
              <w:right w:w="15" w:type="dxa"/>
            </w:tcMar>
            <w:vAlign w:val="bottom"/>
          </w:tcPr>
          <w:p w14:paraId="2E7C5CA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EC105B </w:t>
            </w:r>
          </w:p>
        </w:tc>
      </w:tr>
      <w:tr w:rsidR="00871E1E" w:rsidRPr="00871E1E" w14:paraId="479C982B" w14:textId="77777777" w:rsidTr="0038190E">
        <w:trPr>
          <w:trHeight w:val="300"/>
        </w:trPr>
        <w:tc>
          <w:tcPr>
            <w:tcW w:w="4135" w:type="dxa"/>
            <w:noWrap/>
            <w:tcMar>
              <w:top w:w="15" w:type="dxa"/>
              <w:left w:w="15" w:type="dxa"/>
              <w:bottom w:w="0" w:type="dxa"/>
              <w:right w:w="15" w:type="dxa"/>
            </w:tcMar>
            <w:vAlign w:val="bottom"/>
          </w:tcPr>
          <w:p w14:paraId="0DA9DDC3" w14:textId="77777777" w:rsidR="00871E1E" w:rsidRPr="00871E1E" w:rsidRDefault="00871E1E">
            <w:pPr>
              <w:rPr>
                <w:rFonts w:ascii="Times New Roman" w:hAnsi="Times New Roman"/>
                <w:sz w:val="18"/>
                <w:szCs w:val="18"/>
              </w:rPr>
            </w:pPr>
            <w:r w:rsidRPr="00871E1E">
              <w:rPr>
                <w:rFonts w:ascii="Times New Roman" w:hAnsi="Times New Roman"/>
                <w:sz w:val="18"/>
                <w:szCs w:val="18"/>
              </w:rPr>
              <w:t>Total Elementary/Secondary</w:t>
            </w:r>
          </w:p>
        </w:tc>
        <w:tc>
          <w:tcPr>
            <w:tcW w:w="1080" w:type="dxa"/>
            <w:noWrap/>
            <w:tcMar>
              <w:top w:w="15" w:type="dxa"/>
              <w:left w:w="15" w:type="dxa"/>
              <w:bottom w:w="0" w:type="dxa"/>
              <w:right w:w="15" w:type="dxa"/>
            </w:tcMar>
            <w:vAlign w:val="bottom"/>
          </w:tcPr>
          <w:p w14:paraId="48AD447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EC101C </w:t>
            </w:r>
          </w:p>
        </w:tc>
        <w:tc>
          <w:tcPr>
            <w:tcW w:w="1170" w:type="dxa"/>
            <w:noWrap/>
            <w:tcMar>
              <w:top w:w="15" w:type="dxa"/>
              <w:left w:w="15" w:type="dxa"/>
              <w:bottom w:w="0" w:type="dxa"/>
              <w:right w:w="15" w:type="dxa"/>
            </w:tcMar>
            <w:vAlign w:val="bottom"/>
          </w:tcPr>
          <w:p w14:paraId="3A27DBF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EC102C </w:t>
            </w:r>
          </w:p>
        </w:tc>
        <w:tc>
          <w:tcPr>
            <w:tcW w:w="1080" w:type="dxa"/>
            <w:noWrap/>
            <w:tcMar>
              <w:top w:w="15" w:type="dxa"/>
              <w:left w:w="15" w:type="dxa"/>
              <w:bottom w:w="0" w:type="dxa"/>
              <w:right w:w="15" w:type="dxa"/>
            </w:tcMar>
            <w:vAlign w:val="bottom"/>
          </w:tcPr>
          <w:p w14:paraId="262EC46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EC103C </w:t>
            </w:r>
          </w:p>
        </w:tc>
        <w:tc>
          <w:tcPr>
            <w:tcW w:w="1069" w:type="dxa"/>
            <w:noWrap/>
            <w:tcMar>
              <w:top w:w="15" w:type="dxa"/>
              <w:left w:w="15" w:type="dxa"/>
              <w:bottom w:w="0" w:type="dxa"/>
              <w:right w:w="15" w:type="dxa"/>
            </w:tcMar>
            <w:vAlign w:val="bottom"/>
          </w:tcPr>
          <w:p w14:paraId="6B30D72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EC104C </w:t>
            </w:r>
          </w:p>
        </w:tc>
        <w:tc>
          <w:tcPr>
            <w:tcW w:w="821" w:type="dxa"/>
            <w:noWrap/>
            <w:tcMar>
              <w:top w:w="15" w:type="dxa"/>
              <w:left w:w="15" w:type="dxa"/>
              <w:bottom w:w="0" w:type="dxa"/>
              <w:right w:w="15" w:type="dxa"/>
            </w:tcMar>
            <w:vAlign w:val="bottom"/>
          </w:tcPr>
          <w:p w14:paraId="4BBA5D5D"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EC105C </w:t>
            </w:r>
          </w:p>
        </w:tc>
      </w:tr>
    </w:tbl>
    <w:p w14:paraId="440F09C6" w14:textId="77777777" w:rsidR="0038190E" w:rsidRDefault="0038190E">
      <w:pPr>
        <w:rPr>
          <w:rFonts w:ascii="Times New Roman" w:hAnsi="Times New Roman"/>
          <w:b/>
          <w:bCs/>
          <w:sz w:val="18"/>
          <w:szCs w:val="18"/>
          <w:u w:val="single"/>
        </w:rPr>
      </w:pPr>
    </w:p>
    <w:p w14:paraId="0536230C" w14:textId="6ED031AF" w:rsidR="0038190E" w:rsidRDefault="0038190E">
      <w:r w:rsidRPr="00871E1E">
        <w:rPr>
          <w:rFonts w:ascii="Times New Roman" w:hAnsi="Times New Roman"/>
          <w:b/>
          <w:bCs/>
          <w:sz w:val="18"/>
          <w:szCs w:val="18"/>
          <w:u w:val="single"/>
        </w:rPr>
        <w:t>Reconciliation to Total Expenditures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5"/>
        <w:gridCol w:w="1080"/>
        <w:gridCol w:w="1170"/>
        <w:gridCol w:w="1080"/>
        <w:gridCol w:w="1069"/>
        <w:gridCol w:w="821"/>
      </w:tblGrid>
      <w:tr w:rsidR="00871E1E" w:rsidRPr="00871E1E" w14:paraId="1364C58C" w14:textId="77777777" w:rsidTr="0038190E">
        <w:trPr>
          <w:trHeight w:val="65"/>
        </w:trPr>
        <w:tc>
          <w:tcPr>
            <w:tcW w:w="4135" w:type="dxa"/>
            <w:noWrap/>
            <w:tcMar>
              <w:top w:w="15" w:type="dxa"/>
              <w:left w:w="15" w:type="dxa"/>
              <w:bottom w:w="0" w:type="dxa"/>
              <w:right w:w="15" w:type="dxa"/>
            </w:tcMar>
            <w:vAlign w:val="bottom"/>
          </w:tcPr>
          <w:p w14:paraId="77B46816" w14:textId="77777777" w:rsidR="00871E1E" w:rsidRPr="00871E1E" w:rsidRDefault="00871E1E">
            <w:pPr>
              <w:rPr>
                <w:rFonts w:ascii="Times New Roman" w:hAnsi="Times New Roman"/>
                <w:sz w:val="18"/>
                <w:szCs w:val="18"/>
              </w:rPr>
            </w:pPr>
            <w:proofErr w:type="gramStart"/>
            <w:r w:rsidRPr="00871E1E">
              <w:rPr>
                <w:rFonts w:ascii="Times New Roman" w:hAnsi="Times New Roman"/>
                <w:sz w:val="18"/>
                <w:szCs w:val="18"/>
              </w:rPr>
              <w:t>Non Elementary</w:t>
            </w:r>
            <w:proofErr w:type="gramEnd"/>
            <w:r w:rsidRPr="00871E1E">
              <w:rPr>
                <w:rFonts w:ascii="Times New Roman" w:hAnsi="Times New Roman"/>
                <w:sz w:val="18"/>
                <w:szCs w:val="18"/>
              </w:rPr>
              <w:t>/Secondary Education</w:t>
            </w:r>
          </w:p>
        </w:tc>
        <w:tc>
          <w:tcPr>
            <w:tcW w:w="1080" w:type="dxa"/>
            <w:tcMar>
              <w:top w:w="15" w:type="dxa"/>
              <w:left w:w="15" w:type="dxa"/>
              <w:bottom w:w="0" w:type="dxa"/>
              <w:right w:w="15" w:type="dxa"/>
            </w:tcMar>
            <w:vAlign w:val="bottom"/>
          </w:tcPr>
          <w:p w14:paraId="5F0A07F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Local</w:t>
            </w:r>
          </w:p>
        </w:tc>
        <w:tc>
          <w:tcPr>
            <w:tcW w:w="1170" w:type="dxa"/>
            <w:tcMar>
              <w:top w:w="15" w:type="dxa"/>
              <w:left w:w="15" w:type="dxa"/>
              <w:bottom w:w="0" w:type="dxa"/>
              <w:right w:w="15" w:type="dxa"/>
            </w:tcMar>
            <w:vAlign w:val="bottom"/>
          </w:tcPr>
          <w:p w14:paraId="1EE108E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Federal</w:t>
            </w:r>
          </w:p>
        </w:tc>
        <w:tc>
          <w:tcPr>
            <w:tcW w:w="1080" w:type="dxa"/>
            <w:tcMar>
              <w:top w:w="15" w:type="dxa"/>
              <w:left w:w="15" w:type="dxa"/>
              <w:bottom w:w="0" w:type="dxa"/>
              <w:right w:w="15" w:type="dxa"/>
            </w:tcMar>
            <w:vAlign w:val="bottom"/>
          </w:tcPr>
          <w:p w14:paraId="3A1FE5F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State</w:t>
            </w:r>
          </w:p>
        </w:tc>
        <w:tc>
          <w:tcPr>
            <w:tcW w:w="1069" w:type="dxa"/>
            <w:tcMar>
              <w:top w:w="15" w:type="dxa"/>
              <w:left w:w="15" w:type="dxa"/>
              <w:bottom w:w="0" w:type="dxa"/>
              <w:right w:w="15" w:type="dxa"/>
            </w:tcMar>
            <w:vAlign w:val="bottom"/>
          </w:tcPr>
          <w:p w14:paraId="74C59F8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Private/Misc</w:t>
            </w:r>
          </w:p>
        </w:tc>
        <w:tc>
          <w:tcPr>
            <w:tcW w:w="821" w:type="dxa"/>
            <w:tcMar>
              <w:top w:w="15" w:type="dxa"/>
              <w:left w:w="15" w:type="dxa"/>
              <w:bottom w:w="0" w:type="dxa"/>
              <w:right w:w="15" w:type="dxa"/>
            </w:tcMar>
            <w:vAlign w:val="bottom"/>
          </w:tcPr>
          <w:p w14:paraId="5C85C85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Total</w:t>
            </w:r>
          </w:p>
        </w:tc>
      </w:tr>
      <w:tr w:rsidR="00871E1E" w:rsidRPr="00871E1E" w14:paraId="44D26968" w14:textId="77777777" w:rsidTr="0038190E">
        <w:trPr>
          <w:trHeight w:val="65"/>
        </w:trPr>
        <w:tc>
          <w:tcPr>
            <w:tcW w:w="4135" w:type="dxa"/>
            <w:tcMar>
              <w:top w:w="15" w:type="dxa"/>
              <w:left w:w="15" w:type="dxa"/>
              <w:bottom w:w="0" w:type="dxa"/>
              <w:right w:w="15" w:type="dxa"/>
            </w:tcMar>
            <w:vAlign w:val="bottom"/>
          </w:tcPr>
          <w:p w14:paraId="1BFB47F4" w14:textId="77777777" w:rsidR="00871E1E" w:rsidRPr="00871E1E" w:rsidRDefault="00871E1E">
            <w:pPr>
              <w:rPr>
                <w:rFonts w:ascii="Times New Roman" w:hAnsi="Times New Roman"/>
                <w:sz w:val="18"/>
                <w:szCs w:val="18"/>
              </w:rPr>
            </w:pPr>
            <w:r w:rsidRPr="00871E1E">
              <w:rPr>
                <w:rFonts w:ascii="Times New Roman" w:hAnsi="Times New Roman"/>
                <w:sz w:val="18"/>
                <w:szCs w:val="18"/>
              </w:rPr>
              <w:t>Education types other than regular/special education</w:t>
            </w:r>
          </w:p>
        </w:tc>
        <w:tc>
          <w:tcPr>
            <w:tcW w:w="1080" w:type="dxa"/>
            <w:noWrap/>
            <w:tcMar>
              <w:top w:w="15" w:type="dxa"/>
              <w:left w:w="15" w:type="dxa"/>
              <w:bottom w:w="0" w:type="dxa"/>
              <w:right w:w="15" w:type="dxa"/>
            </w:tcMar>
            <w:vAlign w:val="bottom"/>
          </w:tcPr>
          <w:p w14:paraId="1204290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EC201A </w:t>
            </w:r>
          </w:p>
        </w:tc>
        <w:tc>
          <w:tcPr>
            <w:tcW w:w="1170" w:type="dxa"/>
            <w:noWrap/>
            <w:tcMar>
              <w:top w:w="15" w:type="dxa"/>
              <w:left w:w="15" w:type="dxa"/>
              <w:bottom w:w="0" w:type="dxa"/>
              <w:right w:w="15" w:type="dxa"/>
            </w:tcMar>
            <w:vAlign w:val="bottom"/>
          </w:tcPr>
          <w:p w14:paraId="44A756D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EC202A </w:t>
            </w:r>
          </w:p>
        </w:tc>
        <w:tc>
          <w:tcPr>
            <w:tcW w:w="1080" w:type="dxa"/>
            <w:noWrap/>
            <w:tcMar>
              <w:top w:w="15" w:type="dxa"/>
              <w:left w:w="15" w:type="dxa"/>
              <w:bottom w:w="0" w:type="dxa"/>
              <w:right w:w="15" w:type="dxa"/>
            </w:tcMar>
            <w:vAlign w:val="bottom"/>
          </w:tcPr>
          <w:p w14:paraId="62BAAF9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EC203A </w:t>
            </w:r>
          </w:p>
        </w:tc>
        <w:tc>
          <w:tcPr>
            <w:tcW w:w="1069" w:type="dxa"/>
            <w:noWrap/>
            <w:tcMar>
              <w:top w:w="15" w:type="dxa"/>
              <w:left w:w="15" w:type="dxa"/>
              <w:bottom w:w="0" w:type="dxa"/>
              <w:right w:w="15" w:type="dxa"/>
            </w:tcMar>
            <w:vAlign w:val="bottom"/>
          </w:tcPr>
          <w:p w14:paraId="2EEF5D5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EC204A </w:t>
            </w:r>
          </w:p>
        </w:tc>
        <w:tc>
          <w:tcPr>
            <w:tcW w:w="821" w:type="dxa"/>
            <w:noWrap/>
            <w:tcMar>
              <w:top w:w="15" w:type="dxa"/>
              <w:left w:w="15" w:type="dxa"/>
              <w:bottom w:w="0" w:type="dxa"/>
              <w:right w:w="15" w:type="dxa"/>
            </w:tcMar>
            <w:vAlign w:val="bottom"/>
          </w:tcPr>
          <w:p w14:paraId="2FDCCDDD"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EC205A </w:t>
            </w:r>
          </w:p>
        </w:tc>
      </w:tr>
      <w:tr w:rsidR="00871E1E" w:rsidRPr="00871E1E" w14:paraId="6EF51F25" w14:textId="77777777" w:rsidTr="0038190E">
        <w:trPr>
          <w:trHeight w:val="102"/>
        </w:trPr>
        <w:tc>
          <w:tcPr>
            <w:tcW w:w="4135" w:type="dxa"/>
            <w:tcMar>
              <w:top w:w="15" w:type="dxa"/>
              <w:left w:w="15" w:type="dxa"/>
              <w:bottom w:w="0" w:type="dxa"/>
              <w:right w:w="15" w:type="dxa"/>
            </w:tcMar>
            <w:vAlign w:val="bottom"/>
          </w:tcPr>
          <w:p w14:paraId="5722979E" w14:textId="77777777" w:rsidR="00871E1E" w:rsidRPr="00871E1E" w:rsidRDefault="00871E1E">
            <w:pPr>
              <w:rPr>
                <w:rFonts w:ascii="Times New Roman" w:hAnsi="Times New Roman"/>
                <w:sz w:val="18"/>
                <w:szCs w:val="18"/>
              </w:rPr>
            </w:pPr>
            <w:r w:rsidRPr="00871E1E">
              <w:rPr>
                <w:rFonts w:ascii="Times New Roman" w:hAnsi="Times New Roman"/>
                <w:sz w:val="18"/>
                <w:szCs w:val="18"/>
              </w:rPr>
              <w:t>Non-reportable food services *</w:t>
            </w:r>
          </w:p>
        </w:tc>
        <w:tc>
          <w:tcPr>
            <w:tcW w:w="1080" w:type="dxa"/>
            <w:noWrap/>
            <w:tcMar>
              <w:top w:w="15" w:type="dxa"/>
              <w:left w:w="15" w:type="dxa"/>
              <w:bottom w:w="0" w:type="dxa"/>
              <w:right w:w="15" w:type="dxa"/>
            </w:tcMar>
            <w:vAlign w:val="bottom"/>
          </w:tcPr>
          <w:p w14:paraId="651F644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EC201B </w:t>
            </w:r>
          </w:p>
        </w:tc>
        <w:tc>
          <w:tcPr>
            <w:tcW w:w="1170" w:type="dxa"/>
            <w:noWrap/>
            <w:tcMar>
              <w:top w:w="15" w:type="dxa"/>
              <w:left w:w="15" w:type="dxa"/>
              <w:bottom w:w="0" w:type="dxa"/>
              <w:right w:w="15" w:type="dxa"/>
            </w:tcMar>
            <w:vAlign w:val="bottom"/>
          </w:tcPr>
          <w:p w14:paraId="00562C5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EC202B </w:t>
            </w:r>
          </w:p>
        </w:tc>
        <w:tc>
          <w:tcPr>
            <w:tcW w:w="1080" w:type="dxa"/>
            <w:noWrap/>
            <w:tcMar>
              <w:top w:w="15" w:type="dxa"/>
              <w:left w:w="15" w:type="dxa"/>
              <w:bottom w:w="0" w:type="dxa"/>
              <w:right w:w="15" w:type="dxa"/>
            </w:tcMar>
            <w:vAlign w:val="bottom"/>
          </w:tcPr>
          <w:p w14:paraId="04EFE2D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EC203B </w:t>
            </w:r>
          </w:p>
        </w:tc>
        <w:tc>
          <w:tcPr>
            <w:tcW w:w="1069" w:type="dxa"/>
            <w:noWrap/>
            <w:tcMar>
              <w:top w:w="15" w:type="dxa"/>
              <w:left w:w="15" w:type="dxa"/>
              <w:bottom w:w="0" w:type="dxa"/>
              <w:right w:w="15" w:type="dxa"/>
            </w:tcMar>
            <w:vAlign w:val="bottom"/>
          </w:tcPr>
          <w:p w14:paraId="01DD444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EC204B </w:t>
            </w:r>
          </w:p>
        </w:tc>
        <w:tc>
          <w:tcPr>
            <w:tcW w:w="821" w:type="dxa"/>
            <w:noWrap/>
            <w:tcMar>
              <w:top w:w="15" w:type="dxa"/>
              <w:left w:w="15" w:type="dxa"/>
              <w:bottom w:w="0" w:type="dxa"/>
              <w:right w:w="15" w:type="dxa"/>
            </w:tcMar>
            <w:vAlign w:val="bottom"/>
          </w:tcPr>
          <w:p w14:paraId="2090D2D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EC205B </w:t>
            </w:r>
          </w:p>
        </w:tc>
      </w:tr>
      <w:tr w:rsidR="00871E1E" w:rsidRPr="00871E1E" w14:paraId="0EC2F03F" w14:textId="77777777" w:rsidTr="0038190E">
        <w:trPr>
          <w:trHeight w:val="75"/>
        </w:trPr>
        <w:tc>
          <w:tcPr>
            <w:tcW w:w="4135" w:type="dxa"/>
            <w:tcMar>
              <w:top w:w="15" w:type="dxa"/>
              <w:left w:w="15" w:type="dxa"/>
              <w:bottom w:w="0" w:type="dxa"/>
              <w:right w:w="15" w:type="dxa"/>
            </w:tcMar>
            <w:vAlign w:val="bottom"/>
          </w:tcPr>
          <w:p w14:paraId="4CB8C281" w14:textId="77777777" w:rsidR="00871E1E" w:rsidRPr="00871E1E" w:rsidRDefault="00871E1E">
            <w:pPr>
              <w:rPr>
                <w:rFonts w:ascii="Times New Roman" w:hAnsi="Times New Roman"/>
                <w:sz w:val="18"/>
                <w:szCs w:val="18"/>
              </w:rPr>
            </w:pPr>
            <w:r w:rsidRPr="00871E1E">
              <w:rPr>
                <w:rFonts w:ascii="Times New Roman" w:hAnsi="Times New Roman"/>
                <w:sz w:val="18"/>
                <w:szCs w:val="18"/>
              </w:rPr>
              <w:t>Facilities acquisition and construction (except minor) *</w:t>
            </w:r>
          </w:p>
        </w:tc>
        <w:tc>
          <w:tcPr>
            <w:tcW w:w="1080" w:type="dxa"/>
            <w:noWrap/>
            <w:tcMar>
              <w:top w:w="15" w:type="dxa"/>
              <w:left w:w="15" w:type="dxa"/>
              <w:bottom w:w="0" w:type="dxa"/>
              <w:right w:w="15" w:type="dxa"/>
            </w:tcMar>
            <w:vAlign w:val="bottom"/>
          </w:tcPr>
          <w:p w14:paraId="670AB6A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EC201C </w:t>
            </w:r>
          </w:p>
        </w:tc>
        <w:tc>
          <w:tcPr>
            <w:tcW w:w="1170" w:type="dxa"/>
            <w:noWrap/>
            <w:tcMar>
              <w:top w:w="15" w:type="dxa"/>
              <w:left w:w="15" w:type="dxa"/>
              <w:bottom w:w="0" w:type="dxa"/>
              <w:right w:w="15" w:type="dxa"/>
            </w:tcMar>
            <w:vAlign w:val="bottom"/>
          </w:tcPr>
          <w:p w14:paraId="210D7B0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EC202C </w:t>
            </w:r>
          </w:p>
        </w:tc>
        <w:tc>
          <w:tcPr>
            <w:tcW w:w="1080" w:type="dxa"/>
            <w:noWrap/>
            <w:tcMar>
              <w:top w:w="15" w:type="dxa"/>
              <w:left w:w="15" w:type="dxa"/>
              <w:bottom w:w="0" w:type="dxa"/>
              <w:right w:w="15" w:type="dxa"/>
            </w:tcMar>
            <w:vAlign w:val="bottom"/>
          </w:tcPr>
          <w:p w14:paraId="1D34D5D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EC203C </w:t>
            </w:r>
          </w:p>
        </w:tc>
        <w:tc>
          <w:tcPr>
            <w:tcW w:w="1069" w:type="dxa"/>
            <w:noWrap/>
            <w:tcMar>
              <w:top w:w="15" w:type="dxa"/>
              <w:left w:w="15" w:type="dxa"/>
              <w:bottom w:w="0" w:type="dxa"/>
              <w:right w:w="15" w:type="dxa"/>
            </w:tcMar>
            <w:vAlign w:val="bottom"/>
          </w:tcPr>
          <w:p w14:paraId="0EFD6CD5"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EC204C </w:t>
            </w:r>
          </w:p>
        </w:tc>
        <w:tc>
          <w:tcPr>
            <w:tcW w:w="821" w:type="dxa"/>
            <w:noWrap/>
            <w:tcMar>
              <w:top w:w="15" w:type="dxa"/>
              <w:left w:w="15" w:type="dxa"/>
              <w:bottom w:w="0" w:type="dxa"/>
              <w:right w:w="15" w:type="dxa"/>
            </w:tcMar>
            <w:vAlign w:val="bottom"/>
          </w:tcPr>
          <w:p w14:paraId="2B44F04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EC205C </w:t>
            </w:r>
          </w:p>
        </w:tc>
      </w:tr>
      <w:tr w:rsidR="00871E1E" w:rsidRPr="00871E1E" w14:paraId="0FECEA56" w14:textId="77777777" w:rsidTr="0038190E">
        <w:trPr>
          <w:trHeight w:val="120"/>
        </w:trPr>
        <w:tc>
          <w:tcPr>
            <w:tcW w:w="4135" w:type="dxa"/>
            <w:tcMar>
              <w:top w:w="15" w:type="dxa"/>
              <w:left w:w="15" w:type="dxa"/>
              <w:bottom w:w="0" w:type="dxa"/>
              <w:right w:w="15" w:type="dxa"/>
            </w:tcMar>
            <w:vAlign w:val="bottom"/>
          </w:tcPr>
          <w:p w14:paraId="67875E8D" w14:textId="77777777" w:rsidR="00871E1E" w:rsidRPr="00871E1E" w:rsidRDefault="00871E1E">
            <w:pPr>
              <w:rPr>
                <w:rFonts w:ascii="Times New Roman" w:hAnsi="Times New Roman"/>
                <w:sz w:val="18"/>
                <w:szCs w:val="18"/>
              </w:rPr>
            </w:pPr>
            <w:r w:rsidRPr="00871E1E">
              <w:rPr>
                <w:rFonts w:ascii="Times New Roman" w:hAnsi="Times New Roman"/>
                <w:sz w:val="18"/>
                <w:szCs w:val="18"/>
              </w:rPr>
              <w:t>Debt service *</w:t>
            </w:r>
          </w:p>
        </w:tc>
        <w:tc>
          <w:tcPr>
            <w:tcW w:w="1080" w:type="dxa"/>
            <w:noWrap/>
            <w:tcMar>
              <w:top w:w="15" w:type="dxa"/>
              <w:left w:w="15" w:type="dxa"/>
              <w:bottom w:w="0" w:type="dxa"/>
              <w:right w:w="15" w:type="dxa"/>
            </w:tcMar>
            <w:vAlign w:val="bottom"/>
          </w:tcPr>
          <w:p w14:paraId="4F4333D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EC201D </w:t>
            </w:r>
          </w:p>
        </w:tc>
        <w:tc>
          <w:tcPr>
            <w:tcW w:w="1170" w:type="dxa"/>
            <w:noWrap/>
            <w:tcMar>
              <w:top w:w="15" w:type="dxa"/>
              <w:left w:w="15" w:type="dxa"/>
              <w:bottom w:w="0" w:type="dxa"/>
              <w:right w:w="15" w:type="dxa"/>
            </w:tcMar>
            <w:vAlign w:val="bottom"/>
          </w:tcPr>
          <w:p w14:paraId="6029B40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EC202D </w:t>
            </w:r>
          </w:p>
        </w:tc>
        <w:tc>
          <w:tcPr>
            <w:tcW w:w="1080" w:type="dxa"/>
            <w:noWrap/>
            <w:tcMar>
              <w:top w:w="15" w:type="dxa"/>
              <w:left w:w="15" w:type="dxa"/>
              <w:bottom w:w="0" w:type="dxa"/>
              <w:right w:w="15" w:type="dxa"/>
            </w:tcMar>
            <w:vAlign w:val="bottom"/>
          </w:tcPr>
          <w:p w14:paraId="3AEC24F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EC203D </w:t>
            </w:r>
          </w:p>
        </w:tc>
        <w:tc>
          <w:tcPr>
            <w:tcW w:w="1069" w:type="dxa"/>
            <w:noWrap/>
            <w:tcMar>
              <w:top w:w="15" w:type="dxa"/>
              <w:left w:w="15" w:type="dxa"/>
              <w:bottom w:w="0" w:type="dxa"/>
              <w:right w:w="15" w:type="dxa"/>
            </w:tcMar>
            <w:vAlign w:val="bottom"/>
          </w:tcPr>
          <w:p w14:paraId="105403C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EC204D </w:t>
            </w:r>
          </w:p>
        </w:tc>
        <w:tc>
          <w:tcPr>
            <w:tcW w:w="821" w:type="dxa"/>
            <w:noWrap/>
            <w:tcMar>
              <w:top w:w="15" w:type="dxa"/>
              <w:left w:w="15" w:type="dxa"/>
              <w:bottom w:w="0" w:type="dxa"/>
              <w:right w:w="15" w:type="dxa"/>
            </w:tcMar>
            <w:vAlign w:val="bottom"/>
          </w:tcPr>
          <w:p w14:paraId="0222E66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EC205D </w:t>
            </w:r>
          </w:p>
        </w:tc>
      </w:tr>
      <w:tr w:rsidR="00871E1E" w:rsidRPr="00871E1E" w14:paraId="73E7711D" w14:textId="77777777" w:rsidTr="0038190E">
        <w:trPr>
          <w:trHeight w:val="65"/>
        </w:trPr>
        <w:tc>
          <w:tcPr>
            <w:tcW w:w="4135" w:type="dxa"/>
            <w:tcMar>
              <w:top w:w="15" w:type="dxa"/>
              <w:left w:w="15" w:type="dxa"/>
              <w:bottom w:w="0" w:type="dxa"/>
              <w:right w:w="15" w:type="dxa"/>
            </w:tcMar>
            <w:vAlign w:val="bottom"/>
          </w:tcPr>
          <w:p w14:paraId="0EE6A995" w14:textId="77777777" w:rsidR="00871E1E" w:rsidRPr="00871E1E" w:rsidRDefault="00871E1E">
            <w:pPr>
              <w:rPr>
                <w:rFonts w:ascii="Times New Roman" w:hAnsi="Times New Roman"/>
                <w:sz w:val="18"/>
                <w:szCs w:val="18"/>
              </w:rPr>
            </w:pPr>
            <w:r w:rsidRPr="00871E1E">
              <w:rPr>
                <w:rFonts w:ascii="Times New Roman" w:hAnsi="Times New Roman"/>
                <w:sz w:val="18"/>
                <w:szCs w:val="18"/>
              </w:rPr>
              <w:t>Non-certified salary and benefits in certified positions *</w:t>
            </w:r>
          </w:p>
        </w:tc>
        <w:tc>
          <w:tcPr>
            <w:tcW w:w="1080" w:type="dxa"/>
            <w:noWrap/>
            <w:tcMar>
              <w:top w:w="15" w:type="dxa"/>
              <w:left w:w="15" w:type="dxa"/>
              <w:bottom w:w="0" w:type="dxa"/>
              <w:right w:w="15" w:type="dxa"/>
            </w:tcMar>
            <w:vAlign w:val="bottom"/>
          </w:tcPr>
          <w:p w14:paraId="4204766C"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EC201E </w:t>
            </w:r>
          </w:p>
        </w:tc>
        <w:tc>
          <w:tcPr>
            <w:tcW w:w="1170" w:type="dxa"/>
            <w:noWrap/>
            <w:tcMar>
              <w:top w:w="15" w:type="dxa"/>
              <w:left w:w="15" w:type="dxa"/>
              <w:bottom w:w="0" w:type="dxa"/>
              <w:right w:w="15" w:type="dxa"/>
            </w:tcMar>
            <w:vAlign w:val="bottom"/>
          </w:tcPr>
          <w:p w14:paraId="403FD70A"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EC202E </w:t>
            </w:r>
          </w:p>
        </w:tc>
        <w:tc>
          <w:tcPr>
            <w:tcW w:w="1080" w:type="dxa"/>
            <w:noWrap/>
            <w:tcMar>
              <w:top w:w="15" w:type="dxa"/>
              <w:left w:w="15" w:type="dxa"/>
              <w:bottom w:w="0" w:type="dxa"/>
              <w:right w:w="15" w:type="dxa"/>
            </w:tcMar>
            <w:vAlign w:val="bottom"/>
          </w:tcPr>
          <w:p w14:paraId="6C29713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EC203E </w:t>
            </w:r>
          </w:p>
        </w:tc>
        <w:tc>
          <w:tcPr>
            <w:tcW w:w="1069" w:type="dxa"/>
            <w:noWrap/>
            <w:tcMar>
              <w:top w:w="15" w:type="dxa"/>
              <w:left w:w="15" w:type="dxa"/>
              <w:bottom w:w="0" w:type="dxa"/>
              <w:right w:w="15" w:type="dxa"/>
            </w:tcMar>
            <w:vAlign w:val="bottom"/>
          </w:tcPr>
          <w:p w14:paraId="0CEA7D31"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EC204E </w:t>
            </w:r>
          </w:p>
        </w:tc>
        <w:tc>
          <w:tcPr>
            <w:tcW w:w="821" w:type="dxa"/>
            <w:noWrap/>
            <w:tcMar>
              <w:top w:w="15" w:type="dxa"/>
              <w:left w:w="15" w:type="dxa"/>
              <w:bottom w:w="0" w:type="dxa"/>
              <w:right w:w="15" w:type="dxa"/>
            </w:tcMar>
            <w:vAlign w:val="bottom"/>
          </w:tcPr>
          <w:p w14:paraId="1AD18BA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EC205E </w:t>
            </w:r>
          </w:p>
        </w:tc>
      </w:tr>
      <w:tr w:rsidR="00871E1E" w:rsidRPr="00871E1E" w14:paraId="052E20FC" w14:textId="77777777" w:rsidTr="0038190E">
        <w:trPr>
          <w:trHeight w:val="65"/>
        </w:trPr>
        <w:tc>
          <w:tcPr>
            <w:tcW w:w="4135" w:type="dxa"/>
            <w:noWrap/>
            <w:tcMar>
              <w:top w:w="15" w:type="dxa"/>
              <w:left w:w="15" w:type="dxa"/>
              <w:bottom w:w="0" w:type="dxa"/>
              <w:right w:w="15" w:type="dxa"/>
            </w:tcMar>
            <w:vAlign w:val="bottom"/>
          </w:tcPr>
          <w:p w14:paraId="10EB5183" w14:textId="77777777" w:rsidR="00871E1E" w:rsidRPr="00871E1E" w:rsidRDefault="00871E1E">
            <w:pPr>
              <w:rPr>
                <w:rFonts w:ascii="Times New Roman" w:hAnsi="Times New Roman"/>
                <w:sz w:val="18"/>
                <w:szCs w:val="18"/>
              </w:rPr>
            </w:pPr>
            <w:r w:rsidRPr="00871E1E">
              <w:rPr>
                <w:rFonts w:ascii="Times New Roman" w:hAnsi="Times New Roman"/>
                <w:sz w:val="18"/>
                <w:szCs w:val="18"/>
              </w:rPr>
              <w:t>Total EFS Expenditures</w:t>
            </w:r>
          </w:p>
        </w:tc>
        <w:tc>
          <w:tcPr>
            <w:tcW w:w="1080" w:type="dxa"/>
            <w:noWrap/>
            <w:tcMar>
              <w:top w:w="15" w:type="dxa"/>
              <w:left w:w="15" w:type="dxa"/>
              <w:bottom w:w="0" w:type="dxa"/>
              <w:right w:w="15" w:type="dxa"/>
            </w:tcMar>
            <w:vAlign w:val="bottom"/>
          </w:tcPr>
          <w:p w14:paraId="2EA2B85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EC901A </w:t>
            </w:r>
          </w:p>
        </w:tc>
        <w:tc>
          <w:tcPr>
            <w:tcW w:w="1170" w:type="dxa"/>
            <w:noWrap/>
            <w:tcMar>
              <w:top w:w="15" w:type="dxa"/>
              <w:left w:w="15" w:type="dxa"/>
              <w:bottom w:w="0" w:type="dxa"/>
              <w:right w:w="15" w:type="dxa"/>
            </w:tcMar>
            <w:vAlign w:val="bottom"/>
          </w:tcPr>
          <w:p w14:paraId="338628A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EC902A </w:t>
            </w:r>
          </w:p>
        </w:tc>
        <w:tc>
          <w:tcPr>
            <w:tcW w:w="1080" w:type="dxa"/>
            <w:noWrap/>
            <w:tcMar>
              <w:top w:w="15" w:type="dxa"/>
              <w:left w:w="15" w:type="dxa"/>
              <w:bottom w:w="0" w:type="dxa"/>
              <w:right w:w="15" w:type="dxa"/>
            </w:tcMar>
            <w:vAlign w:val="bottom"/>
          </w:tcPr>
          <w:p w14:paraId="3CD2B370"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EC903A </w:t>
            </w:r>
          </w:p>
        </w:tc>
        <w:tc>
          <w:tcPr>
            <w:tcW w:w="1069" w:type="dxa"/>
            <w:noWrap/>
            <w:tcMar>
              <w:top w:w="15" w:type="dxa"/>
              <w:left w:w="15" w:type="dxa"/>
              <w:bottom w:w="0" w:type="dxa"/>
              <w:right w:w="15" w:type="dxa"/>
            </w:tcMar>
            <w:vAlign w:val="bottom"/>
          </w:tcPr>
          <w:p w14:paraId="7A3A939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EC904A </w:t>
            </w:r>
          </w:p>
        </w:tc>
        <w:tc>
          <w:tcPr>
            <w:tcW w:w="821" w:type="dxa"/>
            <w:noWrap/>
            <w:tcMar>
              <w:top w:w="15" w:type="dxa"/>
              <w:left w:w="15" w:type="dxa"/>
              <w:bottom w:w="0" w:type="dxa"/>
              <w:right w:w="15" w:type="dxa"/>
            </w:tcMar>
            <w:vAlign w:val="bottom"/>
          </w:tcPr>
          <w:p w14:paraId="343C379C"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EC905A </w:t>
            </w:r>
          </w:p>
        </w:tc>
      </w:tr>
      <w:tr w:rsidR="00871E1E" w:rsidRPr="00871E1E" w14:paraId="758F89A0" w14:textId="77777777" w:rsidTr="0038190E">
        <w:trPr>
          <w:trHeight w:val="65"/>
        </w:trPr>
        <w:tc>
          <w:tcPr>
            <w:tcW w:w="4135" w:type="dxa"/>
            <w:noWrap/>
            <w:tcMar>
              <w:top w:w="15" w:type="dxa"/>
              <w:left w:w="15" w:type="dxa"/>
              <w:bottom w:w="0" w:type="dxa"/>
              <w:right w:w="15" w:type="dxa"/>
            </w:tcMar>
            <w:vAlign w:val="bottom"/>
          </w:tcPr>
          <w:p w14:paraId="55B417B2" w14:textId="77777777" w:rsidR="00871E1E" w:rsidRPr="00871E1E" w:rsidRDefault="00871E1E">
            <w:pPr>
              <w:rPr>
                <w:rFonts w:ascii="Times New Roman" w:hAnsi="Times New Roman"/>
                <w:sz w:val="18"/>
                <w:szCs w:val="18"/>
              </w:rPr>
            </w:pPr>
            <w:r w:rsidRPr="00871E1E">
              <w:rPr>
                <w:rFonts w:ascii="Times New Roman" w:hAnsi="Times New Roman"/>
                <w:sz w:val="18"/>
                <w:szCs w:val="18"/>
              </w:rPr>
              <w:t>* Expenditures not included in prior lines</w:t>
            </w:r>
          </w:p>
        </w:tc>
        <w:tc>
          <w:tcPr>
            <w:tcW w:w="1080" w:type="dxa"/>
            <w:noWrap/>
            <w:tcMar>
              <w:top w:w="15" w:type="dxa"/>
              <w:left w:w="15" w:type="dxa"/>
              <w:bottom w:w="0" w:type="dxa"/>
              <w:right w:w="15" w:type="dxa"/>
            </w:tcMar>
            <w:vAlign w:val="bottom"/>
          </w:tcPr>
          <w:p w14:paraId="78FDF1AF"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1170" w:type="dxa"/>
            <w:noWrap/>
            <w:tcMar>
              <w:top w:w="15" w:type="dxa"/>
              <w:left w:w="15" w:type="dxa"/>
              <w:bottom w:w="0" w:type="dxa"/>
              <w:right w:w="15" w:type="dxa"/>
            </w:tcMar>
            <w:vAlign w:val="bottom"/>
          </w:tcPr>
          <w:p w14:paraId="412DC79A"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1080" w:type="dxa"/>
            <w:noWrap/>
            <w:tcMar>
              <w:top w:w="15" w:type="dxa"/>
              <w:left w:w="15" w:type="dxa"/>
              <w:bottom w:w="0" w:type="dxa"/>
              <w:right w:w="15" w:type="dxa"/>
            </w:tcMar>
            <w:vAlign w:val="bottom"/>
          </w:tcPr>
          <w:p w14:paraId="144F30B2"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1069" w:type="dxa"/>
            <w:noWrap/>
            <w:tcMar>
              <w:top w:w="15" w:type="dxa"/>
              <w:left w:w="15" w:type="dxa"/>
              <w:bottom w:w="0" w:type="dxa"/>
              <w:right w:w="15" w:type="dxa"/>
            </w:tcMar>
            <w:vAlign w:val="bottom"/>
          </w:tcPr>
          <w:p w14:paraId="3D0BD6A9"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821" w:type="dxa"/>
            <w:noWrap/>
            <w:tcMar>
              <w:top w:w="15" w:type="dxa"/>
              <w:left w:w="15" w:type="dxa"/>
              <w:bottom w:w="0" w:type="dxa"/>
              <w:right w:w="15" w:type="dxa"/>
            </w:tcMar>
            <w:vAlign w:val="bottom"/>
          </w:tcPr>
          <w:p w14:paraId="0A36DB81"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r>
    </w:tbl>
    <w:p w14:paraId="1E9FADF2" w14:textId="77777777" w:rsidR="00254201" w:rsidRDefault="00871E1E">
      <w:r w:rsidRPr="00871E1E">
        <w:t xml:space="preserve"> </w:t>
      </w:r>
    </w:p>
    <w:tbl>
      <w:tblPr>
        <w:tblW w:w="9355" w:type="dxa"/>
        <w:tblCellMar>
          <w:left w:w="0" w:type="dxa"/>
          <w:right w:w="0" w:type="dxa"/>
        </w:tblCellMar>
        <w:tblLook w:val="04A0" w:firstRow="1" w:lastRow="0" w:firstColumn="1" w:lastColumn="0" w:noHBand="0" w:noVBand="1"/>
      </w:tblPr>
      <w:tblGrid>
        <w:gridCol w:w="780"/>
        <w:gridCol w:w="3355"/>
        <w:gridCol w:w="1080"/>
        <w:gridCol w:w="1170"/>
        <w:gridCol w:w="1080"/>
        <w:gridCol w:w="1080"/>
        <w:gridCol w:w="810"/>
      </w:tblGrid>
      <w:tr w:rsidR="00254201" w:rsidRPr="00254201" w14:paraId="71D0E9E4" w14:textId="77777777">
        <w:trPr>
          <w:trHeight w:val="506"/>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EE0E94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Line</w:t>
            </w:r>
          </w:p>
        </w:tc>
        <w:tc>
          <w:tcPr>
            <w:tcW w:w="335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4561B310" w14:textId="77777777" w:rsidR="00254201" w:rsidRPr="00254201" w:rsidRDefault="00254201">
            <w:pPr>
              <w:rPr>
                <w:rFonts w:ascii="Times New Roman" w:hAnsi="Times New Roman"/>
                <w:sz w:val="18"/>
                <w:szCs w:val="18"/>
              </w:rPr>
            </w:pPr>
            <w:r w:rsidRPr="00254201">
              <w:rPr>
                <w:rFonts w:ascii="Times New Roman" w:hAnsi="Times New Roman"/>
                <w:sz w:val="18"/>
                <w:szCs w:val="18"/>
              </w:rPr>
              <w:t>Description</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501F533D" w14:textId="77777777" w:rsidR="00254201" w:rsidRPr="00254201" w:rsidRDefault="00254201">
            <w:pPr>
              <w:rPr>
                <w:rFonts w:ascii="Times New Roman" w:hAnsi="Times New Roman"/>
                <w:sz w:val="18"/>
                <w:szCs w:val="18"/>
              </w:rPr>
            </w:pPr>
            <w:r w:rsidRPr="00254201">
              <w:rPr>
                <w:rFonts w:ascii="Times New Roman" w:hAnsi="Times New Roman"/>
                <w:sz w:val="18"/>
                <w:szCs w:val="18"/>
              </w:rPr>
              <w:t>Data Method</w:t>
            </w:r>
          </w:p>
        </w:tc>
        <w:tc>
          <w:tcPr>
            <w:tcW w:w="117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5CC9309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 xml:space="preserve">EFS Funding </w:t>
            </w:r>
            <w:r w:rsidRPr="00254201">
              <w:rPr>
                <w:rFonts w:ascii="Times New Roman" w:hAnsi="Times New Roman"/>
                <w:sz w:val="18"/>
                <w:szCs w:val="18"/>
              </w:rPr>
              <w:br/>
              <w:t>Source ID</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2D5ACEA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EFS Function Code</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0FB5B6E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EFS Object Code</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49378407" w14:textId="77777777" w:rsidR="00254201" w:rsidRPr="00254201" w:rsidRDefault="00254201" w:rsidP="0044443C">
            <w:pPr>
              <w:rPr>
                <w:rFonts w:ascii="Times New Roman" w:hAnsi="Times New Roman"/>
                <w:sz w:val="18"/>
                <w:szCs w:val="18"/>
              </w:rPr>
            </w:pPr>
            <w:r w:rsidRPr="00254201">
              <w:rPr>
                <w:rFonts w:ascii="Times New Roman" w:hAnsi="Times New Roman"/>
                <w:sz w:val="18"/>
                <w:szCs w:val="18"/>
              </w:rPr>
              <w:t>EFS Education</w:t>
            </w:r>
            <w:r w:rsidRPr="00254201">
              <w:rPr>
                <w:rFonts w:ascii="Times New Roman" w:hAnsi="Times New Roman"/>
                <w:sz w:val="18"/>
                <w:szCs w:val="18"/>
              </w:rPr>
              <w:br/>
              <w:t>Type Code</w:t>
            </w:r>
          </w:p>
        </w:tc>
      </w:tr>
      <w:tr w:rsidR="00254201" w:rsidRPr="00254201" w14:paraId="7B519F44" w14:textId="77777777">
        <w:trPr>
          <w:trHeight w:val="804"/>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6A9B88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EC101A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817FD42"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B5BC96E"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B4B75DA"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F4ED75"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746835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72A42C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516B5DBE"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557EA0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EC102A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8B96E1A"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CC19C56"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A974E42"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9A20A9A"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87D7A8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0D1886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59005188"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EF818F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EC103A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EE1A401"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15D74A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9513703"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B829BB"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325DB4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E590AC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5FAC65A1"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C44C04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EC104A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492010B"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03EF05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9962DDE"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16A5A58"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All except 311X, 4XXX, </w:t>
            </w:r>
            <w:r w:rsidRPr="00254201">
              <w:rPr>
                <w:rFonts w:ascii="Times New Roman" w:hAnsi="Times New Roman"/>
                <w:sz w:val="18"/>
                <w:szCs w:val="18"/>
              </w:rPr>
              <w:lastRenderedPageBreak/>
              <w:t>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189A6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lastRenderedPageBreak/>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2E7BF8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4EB4860C"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3C3B06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EC105A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553FE65"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253368A"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D6041C4"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0C8034C"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43367A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31B706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219F9761"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E8757A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EC101B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93A4B41"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C65CF4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8CCFE3B"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41DC72"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B2F86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4F04BF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5D9E712A"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27F2AC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EC102B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397B84D"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E8656CA"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2BC54AF"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09741F"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BB8AC1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6AEDE9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5BB19763"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268537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EC103B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755E135"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4AD68D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B9C2852"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0C3A34F"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C5CFF8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6C3416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3BEF01A7"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70991EC"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EC104B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52FE639"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99FEA3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6E9A4E2"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C676EEE"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71791F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4E4804D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5E5135D5"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B1F311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EC105B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6AA4B5E"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1A281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C80FD7B"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B892C93"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7FFBE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30EF104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0E8E76EE"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C8B20BD"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EC101C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073F63C" w14:textId="77777777" w:rsidR="00254201" w:rsidRPr="00254201" w:rsidRDefault="00254201">
            <w:pPr>
              <w:rPr>
                <w:rFonts w:ascii="Times New Roman" w:hAnsi="Times New Roman"/>
                <w:sz w:val="18"/>
                <w:szCs w:val="18"/>
              </w:rPr>
            </w:pPr>
            <w:r w:rsidRPr="00254201">
              <w:rPr>
                <w:rFonts w:ascii="Times New Roman" w:hAnsi="Times New Roman"/>
                <w:sz w:val="18"/>
                <w:szCs w:val="18"/>
              </w:rPr>
              <w:t>To</w:t>
            </w:r>
            <w:r w:rsidR="00AF6492">
              <w:rPr>
                <w:rFonts w:ascii="Times New Roman" w:hAnsi="Times New Roman"/>
                <w:sz w:val="18"/>
                <w:szCs w:val="18"/>
              </w:rPr>
              <w:t>t</w:t>
            </w:r>
            <w:r w:rsidRPr="00254201">
              <w:rPr>
                <w:rFonts w:ascii="Times New Roman" w:hAnsi="Times New Roman"/>
                <w:sz w:val="18"/>
                <w:szCs w:val="18"/>
              </w:rPr>
              <w:t>al Local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BBA3423"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16F0279"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ABEBB30"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2201B7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4CAAE5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2D9552D"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A754B9A"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EC102C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0E1FCD4"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Federal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AD3F77"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96861AA"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477A1C2"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C8551A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199C2F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3EC62D96"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6A551DA"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EC103C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F41DC00"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State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CA1FAF7"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D259F17"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754E229"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E75309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40D4CCE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A694060"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3CFA1A4"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EC104C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F78FBB9"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Private Misc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F5DDEA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F3426A2"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BAC687"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E5F134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073ED7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7515FB65"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2D7766C"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EC105C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EE6D503" w14:textId="77777777" w:rsidR="00254201" w:rsidRPr="00254201" w:rsidRDefault="00254201">
            <w:pPr>
              <w:rPr>
                <w:rFonts w:ascii="Times New Roman" w:hAnsi="Times New Roman"/>
                <w:sz w:val="18"/>
                <w:szCs w:val="18"/>
              </w:rPr>
            </w:pPr>
            <w:r w:rsidRPr="00254201">
              <w:rPr>
                <w:rFonts w:ascii="Times New Roman" w:hAnsi="Times New Roman"/>
                <w:sz w:val="18"/>
                <w:szCs w:val="18"/>
              </w:rPr>
              <w:t>Grand Fund Total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886D4BE"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79C5237"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0AF5FA"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68B442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7C3295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FB83B28"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75A3724" w14:textId="77777777" w:rsidR="00254201" w:rsidRPr="00254201" w:rsidRDefault="00254201">
            <w:pPr>
              <w:rPr>
                <w:rFonts w:ascii="Times New Roman" w:hAnsi="Times New Roman"/>
                <w:sz w:val="18"/>
                <w:szCs w:val="18"/>
              </w:rPr>
            </w:pPr>
            <w:r w:rsidRPr="00254201">
              <w:rPr>
                <w:rFonts w:ascii="Times New Roman" w:hAnsi="Times New Roman"/>
                <w:sz w:val="18"/>
                <w:szCs w:val="18"/>
              </w:rPr>
              <w:lastRenderedPageBreak/>
              <w:t>EC201A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B025E30"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4E3FF7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9CBB877"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770976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56D330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94B102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4F854E1E"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9C238D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B0B3246"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7947AAC"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633111E"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02496A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6B5181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C6A928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419EE963"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812AA8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F256194"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81D1E65"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023C1F1"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6D3E55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A11E33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B46AE7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317E3BBB"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86C479F"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D044B45"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C86BD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BDEAFEF"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9105BE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3A3C04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C13750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609D681A"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2C63DC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A3C50F6" w14:textId="77777777" w:rsidR="00254201" w:rsidRPr="00254201" w:rsidRDefault="00254201">
            <w:pPr>
              <w:rPr>
                <w:rFonts w:ascii="Times New Roman" w:hAnsi="Times New Roman"/>
                <w:sz w:val="18"/>
                <w:szCs w:val="18"/>
              </w:rPr>
            </w:pPr>
            <w:r w:rsidRPr="00254201">
              <w:rPr>
                <w:rFonts w:ascii="Times New Roman" w:hAnsi="Times New Roman"/>
                <w:sz w:val="18"/>
                <w:szCs w:val="18"/>
              </w:rPr>
              <w:t>Education types other than regular/special education/Total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6FAAF2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A1E5771"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90D4F9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EB2F68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2A9368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1FA0C740"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1AF9AE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EC201B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8D6EB50"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Local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0E098C"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D90FD27"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4C8AF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97C491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00C36D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F76A668"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608A08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402BF9F"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Federal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87DFE5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492552C"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CDA5A7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FCD6D2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6E08C6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291E850E"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5DAA1C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F7BFE8B"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State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2E0F263"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ABF9C46"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3DB213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8970C0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5B4835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D592A3C"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2E340A2"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3333276"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Private Misc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E23A7C4"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8E7EE4F"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4AE19F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626638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9C5339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DAC65BD"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0B5F55F"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F93127B" w14:textId="77777777" w:rsidR="00254201" w:rsidRPr="00254201" w:rsidRDefault="00254201">
            <w:pPr>
              <w:rPr>
                <w:rFonts w:ascii="Times New Roman" w:hAnsi="Times New Roman"/>
                <w:sz w:val="18"/>
                <w:szCs w:val="18"/>
              </w:rPr>
            </w:pPr>
            <w:r w:rsidRPr="00254201">
              <w:rPr>
                <w:rFonts w:ascii="Times New Roman" w:hAnsi="Times New Roman"/>
                <w:sz w:val="18"/>
                <w:szCs w:val="18"/>
              </w:rPr>
              <w:t>Non-reportable food services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838D1C6"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6D471A6"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F18A32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F38E63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4E3AE8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993D683"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9C7C992"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EC201C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08CAB92"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Local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F9EEF75"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F55393D"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381BBE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312E96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792109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65B7F11E" w14:textId="77777777">
        <w:trPr>
          <w:trHeight w:val="11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7992F0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AAD749C"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Federal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5F5B70"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443BE90"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5F2833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A093D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254AE8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738D97F"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CA9ECB4"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DEAA94D"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State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E6DEF1A"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A7A834C"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90BE60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885930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767767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617F388"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AFCB96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C60625B"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Private Misc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AA05A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DA824F8"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69F329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4654F7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DA60B9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75C02774"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FE6612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428F5B9" w14:textId="77777777" w:rsidR="00254201" w:rsidRPr="00254201" w:rsidRDefault="00254201">
            <w:pPr>
              <w:rPr>
                <w:rFonts w:ascii="Times New Roman" w:hAnsi="Times New Roman"/>
                <w:sz w:val="18"/>
                <w:szCs w:val="18"/>
              </w:rPr>
            </w:pPr>
            <w:r w:rsidRPr="00254201">
              <w:rPr>
                <w:rFonts w:ascii="Times New Roman" w:hAnsi="Times New Roman"/>
                <w:sz w:val="18"/>
                <w:szCs w:val="18"/>
              </w:rPr>
              <w:t>Facilities acquisition and construction (except minor)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2677FA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7998534"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798240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2AB48C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0130C0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4C82D37"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7B67A9A"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EC201D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E8A63C0"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Local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E21959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9759235"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76E3E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212F1C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BD27B1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23DBB4AF"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E7B828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34A5B72"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Federal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6A2C9F4"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3E2A6F8F"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D068A3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EF1C5A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C37CDB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5F21FE8"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EAF50D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6BC91C8"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State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B318B6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6BE083E"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4F2F4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FD5A13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3195ABF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3FA1DA0C"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4BEDB9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8FA7D80"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Private Misc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CAD954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A45AA33"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D9F50D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ED8B5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B087C9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49051CBC"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F36C29F"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2D51372" w14:textId="77777777" w:rsidR="00254201" w:rsidRPr="00254201" w:rsidRDefault="00254201">
            <w:pPr>
              <w:rPr>
                <w:rFonts w:ascii="Times New Roman" w:hAnsi="Times New Roman"/>
                <w:sz w:val="18"/>
                <w:szCs w:val="18"/>
              </w:rPr>
            </w:pPr>
            <w:r w:rsidRPr="00254201">
              <w:rPr>
                <w:rFonts w:ascii="Times New Roman" w:hAnsi="Times New Roman"/>
                <w:sz w:val="18"/>
                <w:szCs w:val="18"/>
              </w:rPr>
              <w:t>Debt service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357D36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B561233"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0050B1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C864B2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6FE68B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218FC41"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42C3EB9" w14:textId="77777777" w:rsidR="00254201" w:rsidRPr="00254201" w:rsidRDefault="00254201">
            <w:pPr>
              <w:rPr>
                <w:rFonts w:ascii="Times New Roman" w:hAnsi="Times New Roman"/>
                <w:sz w:val="18"/>
                <w:szCs w:val="18"/>
              </w:rPr>
            </w:pPr>
            <w:r w:rsidRPr="00254201">
              <w:rPr>
                <w:rFonts w:ascii="Times New Roman" w:hAnsi="Times New Roman"/>
                <w:sz w:val="18"/>
                <w:szCs w:val="18"/>
              </w:rPr>
              <w:lastRenderedPageBreak/>
              <w:t>EC201E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06F24AA"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2DE3EF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3233058"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802A844"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FDFBC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2B0577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842D3B9"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391F2AC"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1179F00"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23BC02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39469904"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468FEED"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B08A71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5FEBA6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F2A6AD5"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6C117CE"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8BB0B22"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AA6F443"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1F5912D"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4CF0EDD"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67A11D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40C83D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9FF781D"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95128C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996F585"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F55E03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C882D5E"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F416B9C"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C9E7E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BD29DE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66F74CC"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8AFAD0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68CC93D" w14:textId="77777777" w:rsidR="00254201" w:rsidRPr="00254201" w:rsidRDefault="00254201">
            <w:pPr>
              <w:rPr>
                <w:rFonts w:ascii="Times New Roman" w:hAnsi="Times New Roman"/>
                <w:sz w:val="18"/>
                <w:szCs w:val="18"/>
              </w:rPr>
            </w:pPr>
            <w:r w:rsidRPr="00254201">
              <w:rPr>
                <w:rFonts w:ascii="Times New Roman" w:hAnsi="Times New Roman"/>
                <w:sz w:val="18"/>
                <w:szCs w:val="18"/>
              </w:rPr>
              <w:t>Non-certified salary and benefits in certified positions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2112D1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37FC6011"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7FE3E4C"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FA8C67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8D1DF4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6EFBD673"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CE06CF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EC901A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8C0CB58"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745CEB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C1894A7"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60BB7D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A987F8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76168B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38FE8DDE"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E5EF82E"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EC902A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C63E709"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FA3147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E541A86"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B8A80F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B8247F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010A10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0F57097B"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8954EF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EC903A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30276D4"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0955F7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D7CE1EC"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AF41EA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24A000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BEF1DC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1B50CE02"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9137C84"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EC904A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B9C9CB6"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234B3E7"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AE69131"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A5CCA5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4CB0E4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CF0574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6DB7E3AB"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5FBD156"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EC905A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89A82F8" w14:textId="77777777" w:rsidR="00254201" w:rsidRPr="00254201" w:rsidRDefault="00254201">
            <w:pPr>
              <w:rPr>
                <w:rFonts w:ascii="Times New Roman" w:hAnsi="Times New Roman"/>
                <w:sz w:val="18"/>
                <w:szCs w:val="18"/>
              </w:rPr>
            </w:pPr>
            <w:r w:rsidRPr="00254201">
              <w:rPr>
                <w:rFonts w:ascii="Times New Roman" w:hAnsi="Times New Roman"/>
                <w:sz w:val="18"/>
                <w:szCs w:val="18"/>
              </w:rPr>
              <w:t>Grand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A9F3CCF"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9ECAD6F"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7C66C2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230763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834694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bl>
    <w:p w14:paraId="42A60245" w14:textId="77777777" w:rsidR="009C0791" w:rsidRDefault="00254201">
      <w:r w:rsidRPr="00254201">
        <w:t xml:space="preserve"> </w:t>
      </w:r>
      <w:r w:rsidR="009C0791">
        <w:br w:type="page"/>
      </w:r>
    </w:p>
    <w:p w14:paraId="75B1E150" w14:textId="77777777" w:rsidR="008F739C" w:rsidRPr="005217CA" w:rsidRDefault="008F739C" w:rsidP="00AD4E5E">
      <w:pPr>
        <w:pStyle w:val="Heading2"/>
        <w:rPr>
          <w:sz w:val="28"/>
          <w:szCs w:val="28"/>
        </w:rPr>
      </w:pPr>
      <w:bookmarkStart w:id="86" w:name="_Toc170214716"/>
      <w:r w:rsidRPr="005217CA">
        <w:rPr>
          <w:b/>
          <w:color w:val="000000"/>
          <w:sz w:val="28"/>
          <w:szCs w:val="28"/>
        </w:rPr>
        <w:lastRenderedPageBreak/>
        <w:t>3.0 EFS Schedules</w:t>
      </w:r>
      <w:bookmarkEnd w:id="86"/>
    </w:p>
    <w:p w14:paraId="441DA882" w14:textId="77777777" w:rsidR="008F739C" w:rsidRPr="00A3712F" w:rsidRDefault="00A3712F" w:rsidP="002B7899">
      <w:pPr>
        <w:pStyle w:val="Heading3"/>
      </w:pPr>
      <w:bookmarkStart w:id="87" w:name="_Toc170214717"/>
      <w:r>
        <w:t>3</w:t>
      </w:r>
      <w:r w:rsidR="008F739C" w:rsidRPr="00A3712F">
        <w:t>.1 Applicability matrix</w:t>
      </w:r>
      <w:bookmarkEnd w:id="87"/>
    </w:p>
    <w:p w14:paraId="40D6532D" w14:textId="77777777" w:rsidR="008F739C" w:rsidRDefault="008F739C" w:rsidP="008F739C">
      <w:pPr>
        <w:spacing w:after="100" w:afterAutospacing="1" w:line="240" w:lineRule="auto"/>
        <w:rPr>
          <w:rFonts w:ascii="Times New Roman" w:hAnsi="Times New Roman"/>
        </w:rPr>
      </w:pPr>
      <w:r>
        <w:rPr>
          <w:rFonts w:ascii="Times New Roman" w:hAnsi="Times New Roman"/>
        </w:rPr>
        <w:t>There are distinctions between reporting requirements for three types of school districts: local and regional school districts, charter school districts, and regional education service center</w:t>
      </w:r>
      <w:r w:rsidR="00524CD1">
        <w:rPr>
          <w:rFonts w:ascii="Times New Roman" w:hAnsi="Times New Roman"/>
        </w:rPr>
        <w:t>s</w:t>
      </w:r>
      <w:r>
        <w:rPr>
          <w:rFonts w:ascii="Times New Roman" w:hAnsi="Times New Roman"/>
        </w:rPr>
        <w:t xml:space="preserve">.  The EFS </w:t>
      </w:r>
      <w:r w:rsidRPr="008F739C">
        <w:rPr>
          <w:rFonts w:ascii="Times New Roman" w:hAnsi="Times New Roman"/>
        </w:rPr>
        <w:t>schedules applicable</w:t>
      </w:r>
      <w:r>
        <w:rPr>
          <w:rFonts w:ascii="Times New Roman" w:hAnsi="Times New Roman"/>
        </w:rPr>
        <w:t xml:space="preserve"> to each type of district</w:t>
      </w:r>
      <w:r w:rsidR="00C61255">
        <w:rPr>
          <w:rFonts w:ascii="Times New Roman" w:hAnsi="Times New Roman"/>
        </w:rPr>
        <w:t>, and instruction section for line instructions</w:t>
      </w:r>
      <w:r>
        <w:rPr>
          <w:rFonts w:ascii="Times New Roman" w:hAnsi="Times New Roman"/>
        </w:rPr>
        <w:t xml:space="preserve"> are shown below:</w:t>
      </w:r>
    </w:p>
    <w:tbl>
      <w:tblPr>
        <w:tblW w:w="9160" w:type="dxa"/>
        <w:tblInd w:w="113" w:type="dxa"/>
        <w:tblLook w:val="04A0" w:firstRow="1" w:lastRow="0" w:firstColumn="1" w:lastColumn="0" w:noHBand="0" w:noVBand="1"/>
      </w:tblPr>
      <w:tblGrid>
        <w:gridCol w:w="4854"/>
        <w:gridCol w:w="1409"/>
        <w:gridCol w:w="1387"/>
        <w:gridCol w:w="1510"/>
      </w:tblGrid>
      <w:tr w:rsidR="00524CD1" w:rsidRPr="00524CD1" w14:paraId="7C4283FB" w14:textId="77777777">
        <w:trPr>
          <w:trHeight w:val="1440"/>
        </w:trPr>
        <w:tc>
          <w:tcPr>
            <w:tcW w:w="4854" w:type="dxa"/>
            <w:tcBorders>
              <w:top w:val="single" w:sz="4" w:space="0" w:color="auto"/>
              <w:left w:val="single" w:sz="4" w:space="0" w:color="auto"/>
              <w:bottom w:val="single" w:sz="4" w:space="0" w:color="auto"/>
              <w:right w:val="single" w:sz="4" w:space="0" w:color="auto"/>
            </w:tcBorders>
            <w:noWrap/>
            <w:vAlign w:val="bottom"/>
          </w:tcPr>
          <w:p w14:paraId="7941B7EA"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EFS Schedule</w:t>
            </w:r>
          </w:p>
        </w:tc>
        <w:tc>
          <w:tcPr>
            <w:tcW w:w="1409" w:type="dxa"/>
            <w:tcBorders>
              <w:top w:val="single" w:sz="4" w:space="0" w:color="auto"/>
              <w:left w:val="nil"/>
              <w:bottom w:val="single" w:sz="4" w:space="0" w:color="auto"/>
              <w:right w:val="single" w:sz="4" w:space="0" w:color="auto"/>
            </w:tcBorders>
            <w:vAlign w:val="bottom"/>
          </w:tcPr>
          <w:p w14:paraId="693992A7"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Local and Regional School Districts</w:t>
            </w:r>
          </w:p>
        </w:tc>
        <w:tc>
          <w:tcPr>
            <w:tcW w:w="1387" w:type="dxa"/>
            <w:tcBorders>
              <w:top w:val="single" w:sz="4" w:space="0" w:color="auto"/>
              <w:left w:val="nil"/>
              <w:bottom w:val="single" w:sz="4" w:space="0" w:color="auto"/>
              <w:right w:val="single" w:sz="4" w:space="0" w:color="auto"/>
            </w:tcBorders>
            <w:vAlign w:val="bottom"/>
          </w:tcPr>
          <w:p w14:paraId="60BBFA3E"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Charter School Districts</w:t>
            </w:r>
          </w:p>
        </w:tc>
        <w:tc>
          <w:tcPr>
            <w:tcW w:w="1510" w:type="dxa"/>
            <w:tcBorders>
              <w:top w:val="single" w:sz="4" w:space="0" w:color="auto"/>
              <w:left w:val="nil"/>
              <w:bottom w:val="single" w:sz="4" w:space="0" w:color="auto"/>
              <w:right w:val="single" w:sz="4" w:space="0" w:color="auto"/>
            </w:tcBorders>
            <w:vAlign w:val="bottom"/>
          </w:tcPr>
          <w:p w14:paraId="267BF3BE"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Regional Education Service Centers (RESCs)</w:t>
            </w:r>
          </w:p>
        </w:tc>
      </w:tr>
      <w:tr w:rsidR="00524CD1" w:rsidRPr="00524CD1" w14:paraId="732D0253"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ECE2AB9"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District Contact &amp; Certification Information</w:t>
            </w:r>
          </w:p>
        </w:tc>
        <w:tc>
          <w:tcPr>
            <w:tcW w:w="1409" w:type="dxa"/>
            <w:tcBorders>
              <w:top w:val="nil"/>
              <w:left w:val="nil"/>
              <w:bottom w:val="single" w:sz="4" w:space="0" w:color="auto"/>
              <w:right w:val="single" w:sz="4" w:space="0" w:color="auto"/>
            </w:tcBorders>
            <w:noWrap/>
            <w:vAlign w:val="bottom"/>
          </w:tcPr>
          <w:p w14:paraId="6649BC78" w14:textId="77777777" w:rsidR="00524CD1" w:rsidRPr="00524CD1" w:rsidRDefault="00CA6726" w:rsidP="00CA6726">
            <w:pPr>
              <w:spacing w:after="0" w:line="240" w:lineRule="auto"/>
              <w:jc w:val="center"/>
              <w:rPr>
                <w:rFonts w:eastAsia="Times New Roman"/>
                <w:color w:val="000000"/>
              </w:rPr>
            </w:pPr>
            <w:hyperlink w:anchor="_3.3.2_Line_instructions" w:history="1">
              <w:r w:rsidRPr="00CA6726">
                <w:rPr>
                  <w:rStyle w:val="Hyperlink"/>
                  <w:rFonts w:eastAsia="Times New Roman"/>
                </w:rPr>
                <w:t>3.3.2</w:t>
              </w:r>
            </w:hyperlink>
          </w:p>
        </w:tc>
        <w:tc>
          <w:tcPr>
            <w:tcW w:w="1387" w:type="dxa"/>
            <w:tcBorders>
              <w:top w:val="nil"/>
              <w:left w:val="nil"/>
              <w:bottom w:val="single" w:sz="4" w:space="0" w:color="auto"/>
              <w:right w:val="single" w:sz="4" w:space="0" w:color="auto"/>
            </w:tcBorders>
            <w:noWrap/>
            <w:vAlign w:val="bottom"/>
          </w:tcPr>
          <w:p w14:paraId="35D02973" w14:textId="77777777" w:rsidR="00524CD1" w:rsidRPr="00524CD1" w:rsidRDefault="00CA6726" w:rsidP="00524CD1">
            <w:pPr>
              <w:spacing w:after="0" w:line="240" w:lineRule="auto"/>
              <w:jc w:val="center"/>
              <w:rPr>
                <w:rFonts w:eastAsia="Times New Roman"/>
                <w:color w:val="000000"/>
              </w:rPr>
            </w:pPr>
            <w:hyperlink w:anchor="_3.3.2_Line_instructions" w:history="1">
              <w:r w:rsidRPr="00CA6726">
                <w:rPr>
                  <w:rStyle w:val="Hyperlink"/>
                  <w:rFonts w:eastAsia="Times New Roman"/>
                </w:rPr>
                <w:t>3.3.2</w:t>
              </w:r>
            </w:hyperlink>
          </w:p>
        </w:tc>
        <w:tc>
          <w:tcPr>
            <w:tcW w:w="1510" w:type="dxa"/>
            <w:tcBorders>
              <w:top w:val="nil"/>
              <w:left w:val="nil"/>
              <w:bottom w:val="single" w:sz="4" w:space="0" w:color="auto"/>
              <w:right w:val="single" w:sz="4" w:space="0" w:color="auto"/>
            </w:tcBorders>
            <w:noWrap/>
            <w:vAlign w:val="bottom"/>
          </w:tcPr>
          <w:p w14:paraId="0DD30329" w14:textId="77777777" w:rsidR="00524CD1" w:rsidRPr="00524CD1" w:rsidRDefault="00CA6726" w:rsidP="00524CD1">
            <w:pPr>
              <w:spacing w:after="0" w:line="240" w:lineRule="auto"/>
              <w:jc w:val="center"/>
              <w:rPr>
                <w:rFonts w:eastAsia="Times New Roman"/>
                <w:color w:val="000000"/>
              </w:rPr>
            </w:pPr>
            <w:hyperlink w:anchor="_3.3.2_Line_instructions" w:history="1">
              <w:r w:rsidRPr="00CA6726">
                <w:rPr>
                  <w:rStyle w:val="Hyperlink"/>
                  <w:rFonts w:eastAsia="Times New Roman"/>
                </w:rPr>
                <w:t>3.3.2</w:t>
              </w:r>
            </w:hyperlink>
          </w:p>
        </w:tc>
      </w:tr>
      <w:tr w:rsidR="00524CD1" w:rsidRPr="00524CD1" w14:paraId="5FADC37C"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20BF2077"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In-Kind</w:t>
            </w:r>
          </w:p>
        </w:tc>
        <w:tc>
          <w:tcPr>
            <w:tcW w:w="1409" w:type="dxa"/>
            <w:tcBorders>
              <w:top w:val="nil"/>
              <w:left w:val="nil"/>
              <w:bottom w:val="single" w:sz="4" w:space="0" w:color="auto"/>
              <w:right w:val="single" w:sz="4" w:space="0" w:color="auto"/>
            </w:tcBorders>
            <w:noWrap/>
            <w:vAlign w:val="bottom"/>
          </w:tcPr>
          <w:p w14:paraId="5F4D47E0" w14:textId="77777777" w:rsidR="00524CD1" w:rsidRPr="00524CD1" w:rsidRDefault="00C61255" w:rsidP="00524CD1">
            <w:pPr>
              <w:spacing w:after="0" w:line="240" w:lineRule="auto"/>
              <w:jc w:val="center"/>
              <w:rPr>
                <w:rFonts w:eastAsia="Times New Roman"/>
                <w:color w:val="000000"/>
              </w:rPr>
            </w:pPr>
            <w:hyperlink w:anchor="_3.4.2_Line_instructions" w:history="1">
              <w:r>
                <w:rPr>
                  <w:rStyle w:val="Hyperlink"/>
                  <w:rFonts w:eastAsia="Times New Roman"/>
                </w:rPr>
                <w:t>3.4.2</w:t>
              </w:r>
            </w:hyperlink>
          </w:p>
        </w:tc>
        <w:tc>
          <w:tcPr>
            <w:tcW w:w="1387" w:type="dxa"/>
            <w:tcBorders>
              <w:top w:val="nil"/>
              <w:left w:val="nil"/>
              <w:bottom w:val="single" w:sz="4" w:space="0" w:color="auto"/>
              <w:right w:val="single" w:sz="4" w:space="0" w:color="auto"/>
            </w:tcBorders>
            <w:shd w:val="clear" w:color="000000" w:fill="E7E6E6"/>
            <w:noWrap/>
            <w:vAlign w:val="bottom"/>
          </w:tcPr>
          <w:p w14:paraId="32CB43A1"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shd w:val="clear" w:color="000000" w:fill="E7E6E6"/>
            <w:noWrap/>
            <w:vAlign w:val="bottom"/>
          </w:tcPr>
          <w:p w14:paraId="3AEE3681"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20CC8228"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283156F9"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Food Services</w:t>
            </w:r>
          </w:p>
        </w:tc>
        <w:tc>
          <w:tcPr>
            <w:tcW w:w="1409" w:type="dxa"/>
            <w:tcBorders>
              <w:top w:val="nil"/>
              <w:left w:val="nil"/>
              <w:bottom w:val="single" w:sz="4" w:space="0" w:color="auto"/>
              <w:right w:val="single" w:sz="4" w:space="0" w:color="auto"/>
            </w:tcBorders>
            <w:noWrap/>
            <w:vAlign w:val="bottom"/>
          </w:tcPr>
          <w:p w14:paraId="07E249A7" w14:textId="77777777" w:rsidR="00524CD1" w:rsidRPr="00524CD1" w:rsidRDefault="00C61255" w:rsidP="00524CD1">
            <w:pPr>
              <w:spacing w:after="0" w:line="240" w:lineRule="auto"/>
              <w:jc w:val="center"/>
              <w:rPr>
                <w:rFonts w:eastAsia="Times New Roman"/>
                <w:color w:val="000000"/>
              </w:rPr>
            </w:pPr>
            <w:hyperlink w:anchor="_3.5.2_Line_instructions" w:history="1">
              <w:r>
                <w:rPr>
                  <w:rStyle w:val="Hyperlink"/>
                  <w:rFonts w:eastAsia="Times New Roman"/>
                </w:rPr>
                <w:t>3.5.2</w:t>
              </w:r>
            </w:hyperlink>
          </w:p>
        </w:tc>
        <w:tc>
          <w:tcPr>
            <w:tcW w:w="1387" w:type="dxa"/>
            <w:tcBorders>
              <w:top w:val="nil"/>
              <w:left w:val="nil"/>
              <w:bottom w:val="single" w:sz="4" w:space="0" w:color="auto"/>
              <w:right w:val="single" w:sz="4" w:space="0" w:color="auto"/>
            </w:tcBorders>
            <w:noWrap/>
            <w:vAlign w:val="bottom"/>
          </w:tcPr>
          <w:p w14:paraId="0F30522E" w14:textId="77777777" w:rsidR="00524CD1" w:rsidRPr="00524CD1" w:rsidRDefault="004B3622" w:rsidP="004B3622">
            <w:pPr>
              <w:spacing w:after="0" w:line="240" w:lineRule="auto"/>
              <w:jc w:val="center"/>
              <w:rPr>
                <w:rFonts w:eastAsia="Times New Roman"/>
                <w:color w:val="000000"/>
              </w:rPr>
            </w:pPr>
            <w:hyperlink w:anchor="_3.5.3_Line_instructions" w:history="1">
              <w:r>
                <w:rPr>
                  <w:rStyle w:val="Hyperlink"/>
                  <w:rFonts w:eastAsia="Times New Roman"/>
                </w:rPr>
                <w:t>3.5.3</w:t>
              </w:r>
            </w:hyperlink>
          </w:p>
        </w:tc>
        <w:tc>
          <w:tcPr>
            <w:tcW w:w="1510" w:type="dxa"/>
            <w:tcBorders>
              <w:top w:val="nil"/>
              <w:left w:val="nil"/>
              <w:bottom w:val="single" w:sz="4" w:space="0" w:color="auto"/>
              <w:right w:val="single" w:sz="4" w:space="0" w:color="auto"/>
            </w:tcBorders>
            <w:noWrap/>
            <w:vAlign w:val="bottom"/>
          </w:tcPr>
          <w:p w14:paraId="4BCD5F44" w14:textId="77777777" w:rsidR="00524CD1" w:rsidRPr="00524CD1" w:rsidRDefault="00674FF5" w:rsidP="00524CD1">
            <w:pPr>
              <w:spacing w:after="0" w:line="240" w:lineRule="auto"/>
              <w:jc w:val="center"/>
              <w:rPr>
                <w:rFonts w:eastAsia="Times New Roman"/>
                <w:color w:val="000000"/>
              </w:rPr>
            </w:pPr>
            <w:hyperlink w:anchor="_3.5.4_Food_services" w:history="1">
              <w:r>
                <w:rPr>
                  <w:rStyle w:val="Hyperlink"/>
                  <w:rFonts w:eastAsia="Times New Roman"/>
                </w:rPr>
                <w:t>3.5.4</w:t>
              </w:r>
            </w:hyperlink>
          </w:p>
        </w:tc>
      </w:tr>
      <w:tr w:rsidR="00524CD1" w:rsidRPr="00524CD1" w14:paraId="756F58E8"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60A9F2D3"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Special Education</w:t>
            </w:r>
          </w:p>
        </w:tc>
        <w:tc>
          <w:tcPr>
            <w:tcW w:w="1409" w:type="dxa"/>
            <w:tcBorders>
              <w:top w:val="nil"/>
              <w:left w:val="nil"/>
              <w:bottom w:val="single" w:sz="4" w:space="0" w:color="auto"/>
              <w:right w:val="single" w:sz="4" w:space="0" w:color="auto"/>
            </w:tcBorders>
            <w:noWrap/>
            <w:vAlign w:val="bottom"/>
          </w:tcPr>
          <w:p w14:paraId="72D56EA1" w14:textId="77777777" w:rsidR="00524CD1" w:rsidRPr="00524CD1" w:rsidRDefault="001F73F8" w:rsidP="00524CD1">
            <w:pPr>
              <w:spacing w:after="0" w:line="240" w:lineRule="auto"/>
              <w:jc w:val="center"/>
              <w:rPr>
                <w:rFonts w:eastAsia="Times New Roman"/>
                <w:color w:val="000000"/>
              </w:rPr>
            </w:pPr>
            <w:hyperlink w:anchor="_3.6.2_Line_instructions" w:history="1">
              <w:r w:rsidRPr="00C61255">
                <w:rPr>
                  <w:rStyle w:val="Hyperlink"/>
                  <w:rFonts w:eastAsia="Times New Roman"/>
                </w:rPr>
                <w:t>3.6.2</w:t>
              </w:r>
            </w:hyperlink>
          </w:p>
        </w:tc>
        <w:tc>
          <w:tcPr>
            <w:tcW w:w="1387" w:type="dxa"/>
            <w:tcBorders>
              <w:top w:val="nil"/>
              <w:left w:val="nil"/>
              <w:bottom w:val="single" w:sz="4" w:space="0" w:color="auto"/>
              <w:right w:val="single" w:sz="4" w:space="0" w:color="auto"/>
            </w:tcBorders>
            <w:noWrap/>
            <w:vAlign w:val="bottom"/>
          </w:tcPr>
          <w:p w14:paraId="0101F880" w14:textId="77777777" w:rsidR="00524CD1" w:rsidRPr="00524CD1" w:rsidRDefault="003E68CD" w:rsidP="00524CD1">
            <w:pPr>
              <w:spacing w:after="0" w:line="240" w:lineRule="auto"/>
              <w:jc w:val="center"/>
              <w:rPr>
                <w:rFonts w:eastAsia="Times New Roman"/>
                <w:color w:val="000000"/>
              </w:rPr>
            </w:pPr>
            <w:hyperlink w:anchor="_3.6.3_Line_instructions" w:history="1">
              <w:r>
                <w:rPr>
                  <w:rStyle w:val="Hyperlink"/>
                  <w:rFonts w:eastAsia="Times New Roman"/>
                </w:rPr>
                <w:t>3.6.3</w:t>
              </w:r>
            </w:hyperlink>
          </w:p>
        </w:tc>
        <w:tc>
          <w:tcPr>
            <w:tcW w:w="1510" w:type="dxa"/>
            <w:tcBorders>
              <w:top w:val="nil"/>
              <w:left w:val="nil"/>
              <w:bottom w:val="single" w:sz="4" w:space="0" w:color="auto"/>
              <w:right w:val="single" w:sz="4" w:space="0" w:color="auto"/>
            </w:tcBorders>
            <w:noWrap/>
            <w:vAlign w:val="bottom"/>
          </w:tcPr>
          <w:p w14:paraId="43A6EA17" w14:textId="77777777" w:rsidR="00524CD1" w:rsidRPr="00524CD1" w:rsidRDefault="001D2F58" w:rsidP="001D2F58">
            <w:pPr>
              <w:spacing w:after="0" w:line="240" w:lineRule="auto"/>
              <w:jc w:val="center"/>
              <w:rPr>
                <w:rFonts w:eastAsia="Times New Roman"/>
                <w:color w:val="000000"/>
              </w:rPr>
            </w:pPr>
            <w:hyperlink w:anchor="_3.6.4_Special_education" w:history="1">
              <w:r>
                <w:rPr>
                  <w:rStyle w:val="Hyperlink"/>
                  <w:rFonts w:eastAsia="Times New Roman"/>
                </w:rPr>
                <w:t>3.6.4</w:t>
              </w:r>
            </w:hyperlink>
          </w:p>
        </w:tc>
      </w:tr>
      <w:tr w:rsidR="00524CD1" w:rsidRPr="00524CD1" w14:paraId="18A8C8C8"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4BB2BECE"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Transportation</w:t>
            </w:r>
          </w:p>
        </w:tc>
        <w:tc>
          <w:tcPr>
            <w:tcW w:w="1409" w:type="dxa"/>
            <w:tcBorders>
              <w:top w:val="nil"/>
              <w:left w:val="nil"/>
              <w:bottom w:val="single" w:sz="4" w:space="0" w:color="auto"/>
              <w:right w:val="single" w:sz="4" w:space="0" w:color="auto"/>
            </w:tcBorders>
            <w:noWrap/>
            <w:vAlign w:val="bottom"/>
          </w:tcPr>
          <w:p w14:paraId="234ECEDD" w14:textId="77777777" w:rsidR="00524CD1" w:rsidRPr="00524CD1" w:rsidRDefault="00052B04" w:rsidP="00524CD1">
            <w:pPr>
              <w:spacing w:after="0" w:line="240" w:lineRule="auto"/>
              <w:jc w:val="center"/>
              <w:rPr>
                <w:rFonts w:eastAsia="Times New Roman"/>
                <w:color w:val="000000"/>
              </w:rPr>
            </w:pPr>
            <w:hyperlink w:anchor="_3.7.2_Line_instructions" w:history="1">
              <w:r w:rsidRPr="00052B04">
                <w:rPr>
                  <w:rStyle w:val="Hyperlink"/>
                  <w:rFonts w:eastAsia="Times New Roman"/>
                </w:rPr>
                <w:t>3.7.2</w:t>
              </w:r>
            </w:hyperlink>
          </w:p>
        </w:tc>
        <w:tc>
          <w:tcPr>
            <w:tcW w:w="1387" w:type="dxa"/>
            <w:tcBorders>
              <w:top w:val="nil"/>
              <w:left w:val="nil"/>
              <w:bottom w:val="single" w:sz="4" w:space="0" w:color="auto"/>
              <w:right w:val="single" w:sz="4" w:space="0" w:color="auto"/>
            </w:tcBorders>
            <w:noWrap/>
            <w:vAlign w:val="bottom"/>
          </w:tcPr>
          <w:p w14:paraId="2162A896" w14:textId="77777777" w:rsidR="00524CD1" w:rsidRPr="00524CD1" w:rsidRDefault="00E029D0" w:rsidP="00524CD1">
            <w:pPr>
              <w:spacing w:after="0" w:line="240" w:lineRule="auto"/>
              <w:jc w:val="center"/>
              <w:rPr>
                <w:rFonts w:eastAsia="Times New Roman"/>
                <w:color w:val="000000"/>
              </w:rPr>
            </w:pPr>
            <w:hyperlink w:anchor="_3.7.3_Line_instructions" w:history="1">
              <w:r>
                <w:rPr>
                  <w:rStyle w:val="Hyperlink"/>
                  <w:rFonts w:eastAsia="Times New Roman"/>
                </w:rPr>
                <w:t>3.7.3</w:t>
              </w:r>
            </w:hyperlink>
          </w:p>
        </w:tc>
        <w:tc>
          <w:tcPr>
            <w:tcW w:w="1510" w:type="dxa"/>
            <w:tcBorders>
              <w:top w:val="nil"/>
              <w:left w:val="nil"/>
              <w:bottom w:val="single" w:sz="4" w:space="0" w:color="auto"/>
              <w:right w:val="single" w:sz="4" w:space="0" w:color="auto"/>
            </w:tcBorders>
            <w:noWrap/>
            <w:vAlign w:val="bottom"/>
          </w:tcPr>
          <w:p w14:paraId="60EA5416" w14:textId="77777777" w:rsidR="00524CD1" w:rsidRPr="00524CD1" w:rsidRDefault="004E0773" w:rsidP="00674FF5">
            <w:pPr>
              <w:spacing w:after="0" w:line="240" w:lineRule="auto"/>
              <w:jc w:val="center"/>
              <w:rPr>
                <w:rFonts w:eastAsia="Times New Roman"/>
                <w:color w:val="000000"/>
              </w:rPr>
            </w:pPr>
            <w:hyperlink w:anchor="_3.7.4_Transportation_expenditure" w:history="1">
              <w:r>
                <w:rPr>
                  <w:rStyle w:val="Hyperlink"/>
                  <w:rFonts w:eastAsia="Times New Roman"/>
                </w:rPr>
                <w:t>3.7.4</w:t>
              </w:r>
            </w:hyperlink>
          </w:p>
        </w:tc>
      </w:tr>
      <w:tr w:rsidR="00524CD1" w:rsidRPr="00524CD1" w14:paraId="5EFC6B6D"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E2B4CA4"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Federal Funding</w:t>
            </w:r>
          </w:p>
        </w:tc>
        <w:tc>
          <w:tcPr>
            <w:tcW w:w="1409" w:type="dxa"/>
            <w:tcBorders>
              <w:top w:val="nil"/>
              <w:left w:val="nil"/>
              <w:bottom w:val="single" w:sz="4" w:space="0" w:color="auto"/>
              <w:right w:val="single" w:sz="4" w:space="0" w:color="auto"/>
            </w:tcBorders>
            <w:noWrap/>
            <w:vAlign w:val="bottom"/>
          </w:tcPr>
          <w:p w14:paraId="7E27FAF4" w14:textId="77777777" w:rsidR="00524CD1" w:rsidRPr="00524CD1" w:rsidRDefault="00052B04" w:rsidP="00524CD1">
            <w:pPr>
              <w:spacing w:after="0" w:line="240" w:lineRule="auto"/>
              <w:jc w:val="center"/>
              <w:rPr>
                <w:rFonts w:eastAsia="Times New Roman"/>
                <w:color w:val="000000"/>
              </w:rPr>
            </w:pPr>
            <w:hyperlink w:anchor="_3.8.2_Line_instructions" w:history="1">
              <w:r w:rsidRPr="00052B04">
                <w:rPr>
                  <w:rStyle w:val="Hyperlink"/>
                  <w:rFonts w:eastAsia="Times New Roman"/>
                </w:rPr>
                <w:t>3.8.2</w:t>
              </w:r>
            </w:hyperlink>
          </w:p>
        </w:tc>
        <w:tc>
          <w:tcPr>
            <w:tcW w:w="1387" w:type="dxa"/>
            <w:tcBorders>
              <w:top w:val="nil"/>
              <w:left w:val="nil"/>
              <w:bottom w:val="single" w:sz="4" w:space="0" w:color="auto"/>
              <w:right w:val="single" w:sz="4" w:space="0" w:color="auto"/>
            </w:tcBorders>
            <w:noWrap/>
            <w:vAlign w:val="bottom"/>
          </w:tcPr>
          <w:p w14:paraId="5ED35880" w14:textId="77777777" w:rsidR="00524CD1" w:rsidRPr="00524CD1" w:rsidRDefault="00A8574F" w:rsidP="00524CD1">
            <w:pPr>
              <w:spacing w:after="0" w:line="240" w:lineRule="auto"/>
              <w:jc w:val="center"/>
              <w:rPr>
                <w:rFonts w:eastAsia="Times New Roman"/>
                <w:color w:val="000000"/>
              </w:rPr>
            </w:pPr>
            <w:hyperlink w:anchor="_3.8.3_Line_instructions" w:history="1">
              <w:r>
                <w:rPr>
                  <w:rStyle w:val="Hyperlink"/>
                  <w:rFonts w:eastAsia="Times New Roman"/>
                </w:rPr>
                <w:t>3.8.3</w:t>
              </w:r>
            </w:hyperlink>
          </w:p>
        </w:tc>
        <w:tc>
          <w:tcPr>
            <w:tcW w:w="1510" w:type="dxa"/>
            <w:tcBorders>
              <w:top w:val="nil"/>
              <w:left w:val="nil"/>
              <w:bottom w:val="single" w:sz="4" w:space="0" w:color="auto"/>
              <w:right w:val="single" w:sz="4" w:space="0" w:color="auto"/>
            </w:tcBorders>
            <w:noWrap/>
            <w:vAlign w:val="bottom"/>
          </w:tcPr>
          <w:p w14:paraId="6CF71C0F" w14:textId="77777777" w:rsidR="00524CD1" w:rsidRPr="00524CD1" w:rsidRDefault="004E0773" w:rsidP="00524CD1">
            <w:pPr>
              <w:spacing w:after="0" w:line="240" w:lineRule="auto"/>
              <w:jc w:val="center"/>
              <w:rPr>
                <w:rFonts w:eastAsia="Times New Roman"/>
                <w:color w:val="000000"/>
              </w:rPr>
            </w:pPr>
            <w:hyperlink w:anchor="_3.8.4_Federal_funding" w:history="1">
              <w:r>
                <w:rPr>
                  <w:rStyle w:val="Hyperlink"/>
                  <w:rFonts w:eastAsia="Times New Roman"/>
                </w:rPr>
                <w:t>3.8.4</w:t>
              </w:r>
            </w:hyperlink>
          </w:p>
        </w:tc>
      </w:tr>
      <w:tr w:rsidR="00524CD1" w:rsidRPr="00524CD1" w14:paraId="656979E4"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4B217BB"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State Funding</w:t>
            </w:r>
          </w:p>
        </w:tc>
        <w:tc>
          <w:tcPr>
            <w:tcW w:w="1409" w:type="dxa"/>
            <w:tcBorders>
              <w:top w:val="nil"/>
              <w:left w:val="nil"/>
              <w:bottom w:val="single" w:sz="4" w:space="0" w:color="auto"/>
              <w:right w:val="single" w:sz="4" w:space="0" w:color="auto"/>
            </w:tcBorders>
            <w:noWrap/>
            <w:vAlign w:val="bottom"/>
          </w:tcPr>
          <w:p w14:paraId="0F452054" w14:textId="77777777" w:rsidR="00524CD1" w:rsidRPr="00524CD1" w:rsidRDefault="00052B04" w:rsidP="00524CD1">
            <w:pPr>
              <w:spacing w:after="0" w:line="240" w:lineRule="auto"/>
              <w:jc w:val="center"/>
              <w:rPr>
                <w:rFonts w:eastAsia="Times New Roman"/>
                <w:color w:val="000000"/>
              </w:rPr>
            </w:pPr>
            <w:hyperlink w:anchor="_3.9.2_Line_instructions" w:history="1">
              <w:r w:rsidRPr="00052B04">
                <w:rPr>
                  <w:rStyle w:val="Hyperlink"/>
                  <w:rFonts w:eastAsia="Times New Roman"/>
                </w:rPr>
                <w:t>3.9.2</w:t>
              </w:r>
            </w:hyperlink>
          </w:p>
        </w:tc>
        <w:tc>
          <w:tcPr>
            <w:tcW w:w="1387" w:type="dxa"/>
            <w:tcBorders>
              <w:top w:val="nil"/>
              <w:left w:val="nil"/>
              <w:bottom w:val="single" w:sz="4" w:space="0" w:color="auto"/>
              <w:right w:val="single" w:sz="4" w:space="0" w:color="auto"/>
            </w:tcBorders>
            <w:noWrap/>
            <w:vAlign w:val="bottom"/>
          </w:tcPr>
          <w:p w14:paraId="69F5DD40" w14:textId="77777777" w:rsidR="00524CD1" w:rsidRPr="00524CD1" w:rsidRDefault="00A8574F" w:rsidP="00A8574F">
            <w:pPr>
              <w:spacing w:after="0" w:line="240" w:lineRule="auto"/>
              <w:jc w:val="center"/>
              <w:rPr>
                <w:rFonts w:eastAsia="Times New Roman"/>
                <w:color w:val="000000"/>
              </w:rPr>
            </w:pPr>
            <w:hyperlink w:anchor="_3.9.2_Line_instructions_1" w:history="1">
              <w:r>
                <w:rPr>
                  <w:rStyle w:val="Hyperlink"/>
                  <w:rFonts w:eastAsia="Times New Roman"/>
                </w:rPr>
                <w:t>3.9.3</w:t>
              </w:r>
            </w:hyperlink>
          </w:p>
        </w:tc>
        <w:tc>
          <w:tcPr>
            <w:tcW w:w="1510" w:type="dxa"/>
            <w:tcBorders>
              <w:top w:val="nil"/>
              <w:left w:val="nil"/>
              <w:bottom w:val="single" w:sz="4" w:space="0" w:color="auto"/>
              <w:right w:val="single" w:sz="4" w:space="0" w:color="auto"/>
            </w:tcBorders>
            <w:noWrap/>
            <w:vAlign w:val="bottom"/>
          </w:tcPr>
          <w:p w14:paraId="1835DCEF" w14:textId="77777777" w:rsidR="00524CD1" w:rsidRPr="00524CD1" w:rsidRDefault="00362239" w:rsidP="00524CD1">
            <w:pPr>
              <w:spacing w:after="0" w:line="240" w:lineRule="auto"/>
              <w:jc w:val="center"/>
              <w:rPr>
                <w:rFonts w:eastAsia="Times New Roman"/>
                <w:color w:val="000000"/>
              </w:rPr>
            </w:pPr>
            <w:hyperlink w:anchor="_3.9.4_State_funding" w:history="1">
              <w:r>
                <w:rPr>
                  <w:rStyle w:val="Hyperlink"/>
                  <w:rFonts w:eastAsia="Times New Roman"/>
                </w:rPr>
                <w:t>3.9.4</w:t>
              </w:r>
            </w:hyperlink>
          </w:p>
        </w:tc>
      </w:tr>
      <w:tr w:rsidR="00524CD1" w:rsidRPr="00524CD1" w14:paraId="42E8EC51"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A75FB18"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Private/Miscellaneous Funding</w:t>
            </w:r>
          </w:p>
        </w:tc>
        <w:tc>
          <w:tcPr>
            <w:tcW w:w="1409" w:type="dxa"/>
            <w:tcBorders>
              <w:top w:val="nil"/>
              <w:left w:val="nil"/>
              <w:bottom w:val="single" w:sz="4" w:space="0" w:color="auto"/>
              <w:right w:val="single" w:sz="4" w:space="0" w:color="auto"/>
            </w:tcBorders>
            <w:noWrap/>
            <w:vAlign w:val="bottom"/>
          </w:tcPr>
          <w:p w14:paraId="3B2E8456" w14:textId="77777777" w:rsidR="00524CD1" w:rsidRPr="00524CD1" w:rsidRDefault="00052B04" w:rsidP="00524CD1">
            <w:pPr>
              <w:spacing w:after="0" w:line="240" w:lineRule="auto"/>
              <w:jc w:val="center"/>
              <w:rPr>
                <w:rFonts w:eastAsia="Times New Roman"/>
                <w:color w:val="000000"/>
              </w:rPr>
            </w:pPr>
            <w:hyperlink w:anchor="_3.10.2_Line_instructions" w:history="1">
              <w:r w:rsidRPr="00052B04">
                <w:rPr>
                  <w:rStyle w:val="Hyperlink"/>
                  <w:rFonts w:eastAsia="Times New Roman"/>
                </w:rPr>
                <w:t>3.10.2</w:t>
              </w:r>
            </w:hyperlink>
          </w:p>
        </w:tc>
        <w:tc>
          <w:tcPr>
            <w:tcW w:w="1387" w:type="dxa"/>
            <w:tcBorders>
              <w:top w:val="nil"/>
              <w:left w:val="nil"/>
              <w:bottom w:val="single" w:sz="4" w:space="0" w:color="auto"/>
              <w:right w:val="single" w:sz="4" w:space="0" w:color="auto"/>
            </w:tcBorders>
            <w:noWrap/>
            <w:vAlign w:val="bottom"/>
          </w:tcPr>
          <w:p w14:paraId="0297AF10" w14:textId="77777777" w:rsidR="00524CD1" w:rsidRPr="00524CD1" w:rsidRDefault="00E029D0" w:rsidP="00524CD1">
            <w:pPr>
              <w:spacing w:after="0" w:line="240" w:lineRule="auto"/>
              <w:jc w:val="center"/>
              <w:rPr>
                <w:rFonts w:eastAsia="Times New Roman"/>
                <w:color w:val="000000"/>
              </w:rPr>
            </w:pPr>
            <w:hyperlink w:anchor="_3.10.3_Line_instructions" w:history="1">
              <w:r>
                <w:rPr>
                  <w:rStyle w:val="Hyperlink"/>
                  <w:rFonts w:eastAsia="Times New Roman"/>
                </w:rPr>
                <w:t>3.10.3</w:t>
              </w:r>
            </w:hyperlink>
          </w:p>
        </w:tc>
        <w:tc>
          <w:tcPr>
            <w:tcW w:w="1510" w:type="dxa"/>
            <w:tcBorders>
              <w:top w:val="nil"/>
              <w:left w:val="nil"/>
              <w:bottom w:val="single" w:sz="4" w:space="0" w:color="auto"/>
              <w:right w:val="single" w:sz="4" w:space="0" w:color="auto"/>
            </w:tcBorders>
            <w:noWrap/>
            <w:vAlign w:val="bottom"/>
          </w:tcPr>
          <w:p w14:paraId="1023A7CC" w14:textId="77777777" w:rsidR="00524CD1" w:rsidRPr="00524CD1" w:rsidRDefault="00A74E48" w:rsidP="00524CD1">
            <w:pPr>
              <w:spacing w:after="0" w:line="240" w:lineRule="auto"/>
              <w:jc w:val="center"/>
              <w:rPr>
                <w:rFonts w:eastAsia="Times New Roman"/>
                <w:color w:val="000000"/>
              </w:rPr>
            </w:pPr>
            <w:hyperlink w:anchor="_3.10.4_Private/Miscellaneous_fundin" w:history="1">
              <w:r>
                <w:rPr>
                  <w:rStyle w:val="Hyperlink"/>
                  <w:rFonts w:eastAsia="Times New Roman"/>
                </w:rPr>
                <w:t>3.10.4</w:t>
              </w:r>
            </w:hyperlink>
          </w:p>
        </w:tc>
      </w:tr>
      <w:tr w:rsidR="00524CD1" w:rsidRPr="00524CD1" w14:paraId="3E08A287"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7CBEBA89"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Local Funding</w:t>
            </w:r>
          </w:p>
        </w:tc>
        <w:tc>
          <w:tcPr>
            <w:tcW w:w="1409" w:type="dxa"/>
            <w:tcBorders>
              <w:top w:val="nil"/>
              <w:left w:val="nil"/>
              <w:bottom w:val="single" w:sz="4" w:space="0" w:color="auto"/>
              <w:right w:val="single" w:sz="4" w:space="0" w:color="auto"/>
            </w:tcBorders>
            <w:noWrap/>
            <w:vAlign w:val="bottom"/>
          </w:tcPr>
          <w:p w14:paraId="3C07152D" w14:textId="77777777" w:rsidR="00524CD1" w:rsidRPr="00524CD1" w:rsidRDefault="00052B04" w:rsidP="00524CD1">
            <w:pPr>
              <w:spacing w:after="0" w:line="240" w:lineRule="auto"/>
              <w:jc w:val="center"/>
              <w:rPr>
                <w:rFonts w:eastAsia="Times New Roman"/>
                <w:color w:val="000000"/>
              </w:rPr>
            </w:pPr>
            <w:hyperlink w:anchor="_3.11.2_Line_instructions" w:history="1">
              <w:r w:rsidRPr="00052B04">
                <w:rPr>
                  <w:rStyle w:val="Hyperlink"/>
                  <w:rFonts w:eastAsia="Times New Roman"/>
                </w:rPr>
                <w:t>3.11.2</w:t>
              </w:r>
            </w:hyperlink>
          </w:p>
        </w:tc>
        <w:tc>
          <w:tcPr>
            <w:tcW w:w="1387" w:type="dxa"/>
            <w:tcBorders>
              <w:top w:val="nil"/>
              <w:left w:val="nil"/>
              <w:bottom w:val="single" w:sz="4" w:space="0" w:color="auto"/>
              <w:right w:val="single" w:sz="4" w:space="0" w:color="auto"/>
            </w:tcBorders>
            <w:noWrap/>
            <w:vAlign w:val="bottom"/>
          </w:tcPr>
          <w:p w14:paraId="76C43F7A" w14:textId="77777777" w:rsidR="00524CD1" w:rsidRPr="00524CD1" w:rsidRDefault="004841B9" w:rsidP="00524CD1">
            <w:pPr>
              <w:spacing w:after="0" w:line="240" w:lineRule="auto"/>
              <w:jc w:val="center"/>
              <w:rPr>
                <w:rFonts w:eastAsia="Times New Roman"/>
                <w:color w:val="000000"/>
              </w:rPr>
            </w:pPr>
            <w:hyperlink w:anchor="_3.11.3_Line_instructions" w:history="1">
              <w:r>
                <w:rPr>
                  <w:rStyle w:val="Hyperlink"/>
                  <w:rFonts w:eastAsia="Times New Roman"/>
                </w:rPr>
                <w:t>3.11.3</w:t>
              </w:r>
            </w:hyperlink>
          </w:p>
        </w:tc>
        <w:tc>
          <w:tcPr>
            <w:tcW w:w="1510" w:type="dxa"/>
            <w:tcBorders>
              <w:top w:val="nil"/>
              <w:left w:val="nil"/>
              <w:bottom w:val="single" w:sz="4" w:space="0" w:color="auto"/>
              <w:right w:val="single" w:sz="4" w:space="0" w:color="auto"/>
            </w:tcBorders>
            <w:shd w:val="clear" w:color="000000" w:fill="E7E6E6"/>
            <w:noWrap/>
            <w:vAlign w:val="bottom"/>
          </w:tcPr>
          <w:p w14:paraId="61C42D3F"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0DE65B97"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6C4FEA4F"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Tuition and Transportation Revenue</w:t>
            </w:r>
          </w:p>
        </w:tc>
        <w:tc>
          <w:tcPr>
            <w:tcW w:w="1409" w:type="dxa"/>
            <w:tcBorders>
              <w:top w:val="nil"/>
              <w:left w:val="nil"/>
              <w:bottom w:val="single" w:sz="4" w:space="0" w:color="auto"/>
              <w:right w:val="single" w:sz="4" w:space="0" w:color="auto"/>
            </w:tcBorders>
            <w:noWrap/>
            <w:vAlign w:val="bottom"/>
          </w:tcPr>
          <w:p w14:paraId="50DCCDA9" w14:textId="77777777" w:rsidR="00524CD1" w:rsidRPr="00524CD1" w:rsidRDefault="00E029D0" w:rsidP="00E029D0">
            <w:pPr>
              <w:spacing w:after="0" w:line="240" w:lineRule="auto"/>
              <w:jc w:val="center"/>
              <w:rPr>
                <w:rFonts w:eastAsia="Times New Roman"/>
                <w:color w:val="000000"/>
              </w:rPr>
            </w:pPr>
            <w:hyperlink w:anchor="_3.12.2_Line_instructions" w:history="1">
              <w:r w:rsidRPr="00052B04">
                <w:rPr>
                  <w:rStyle w:val="Hyperlink"/>
                  <w:rFonts w:eastAsia="Times New Roman"/>
                </w:rPr>
                <w:t>3.1</w:t>
              </w:r>
              <w:r>
                <w:rPr>
                  <w:rStyle w:val="Hyperlink"/>
                  <w:rFonts w:eastAsia="Times New Roman"/>
                </w:rPr>
                <w:t>2</w:t>
              </w:r>
              <w:r w:rsidRPr="00052B04">
                <w:rPr>
                  <w:rStyle w:val="Hyperlink"/>
                  <w:rFonts w:eastAsia="Times New Roman"/>
                </w:rPr>
                <w:t>.2</w:t>
              </w:r>
            </w:hyperlink>
          </w:p>
        </w:tc>
        <w:tc>
          <w:tcPr>
            <w:tcW w:w="1387" w:type="dxa"/>
            <w:tcBorders>
              <w:top w:val="nil"/>
              <w:left w:val="nil"/>
              <w:bottom w:val="single" w:sz="4" w:space="0" w:color="auto"/>
              <w:right w:val="single" w:sz="4" w:space="0" w:color="auto"/>
            </w:tcBorders>
            <w:shd w:val="clear" w:color="000000" w:fill="E7E6E6"/>
            <w:noWrap/>
            <w:vAlign w:val="bottom"/>
          </w:tcPr>
          <w:p w14:paraId="41CABB10"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noWrap/>
            <w:vAlign w:val="bottom"/>
          </w:tcPr>
          <w:p w14:paraId="19773985" w14:textId="77777777" w:rsidR="00524CD1" w:rsidRPr="00524CD1" w:rsidRDefault="00E029D0" w:rsidP="00524CD1">
            <w:pPr>
              <w:spacing w:after="0" w:line="240" w:lineRule="auto"/>
              <w:jc w:val="center"/>
              <w:rPr>
                <w:rFonts w:eastAsia="Times New Roman"/>
                <w:color w:val="000000"/>
              </w:rPr>
            </w:pPr>
            <w:hyperlink w:anchor="_3.12.2_Line_instructions" w:history="1">
              <w:r w:rsidRPr="00052B04">
                <w:rPr>
                  <w:rStyle w:val="Hyperlink"/>
                  <w:rFonts w:eastAsia="Times New Roman"/>
                </w:rPr>
                <w:t>3.1</w:t>
              </w:r>
              <w:r>
                <w:rPr>
                  <w:rStyle w:val="Hyperlink"/>
                  <w:rFonts w:eastAsia="Times New Roman"/>
                </w:rPr>
                <w:t>2</w:t>
              </w:r>
              <w:r w:rsidRPr="00052B04">
                <w:rPr>
                  <w:rStyle w:val="Hyperlink"/>
                  <w:rFonts w:eastAsia="Times New Roman"/>
                </w:rPr>
                <w:t>.2</w:t>
              </w:r>
            </w:hyperlink>
          </w:p>
        </w:tc>
      </w:tr>
      <w:tr w:rsidR="00524CD1" w:rsidRPr="00524CD1" w14:paraId="05E21D07" w14:textId="77777777">
        <w:trPr>
          <w:trHeight w:val="576"/>
        </w:trPr>
        <w:tc>
          <w:tcPr>
            <w:tcW w:w="4854" w:type="dxa"/>
            <w:tcBorders>
              <w:top w:val="nil"/>
              <w:left w:val="single" w:sz="4" w:space="0" w:color="auto"/>
              <w:bottom w:val="single" w:sz="4" w:space="0" w:color="auto"/>
              <w:right w:val="single" w:sz="4" w:space="0" w:color="auto"/>
            </w:tcBorders>
            <w:vAlign w:val="bottom"/>
          </w:tcPr>
          <w:p w14:paraId="59547324"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 xml:space="preserve">Regional High School Tuition Assessment and Detail of Pupils Sent Out of the District </w:t>
            </w:r>
          </w:p>
        </w:tc>
        <w:tc>
          <w:tcPr>
            <w:tcW w:w="1409" w:type="dxa"/>
            <w:tcBorders>
              <w:top w:val="nil"/>
              <w:left w:val="nil"/>
              <w:bottom w:val="single" w:sz="4" w:space="0" w:color="auto"/>
              <w:right w:val="single" w:sz="4" w:space="0" w:color="auto"/>
            </w:tcBorders>
            <w:noWrap/>
            <w:vAlign w:val="bottom"/>
          </w:tcPr>
          <w:p w14:paraId="17D20A44" w14:textId="77777777" w:rsidR="00524CD1" w:rsidRPr="00524CD1" w:rsidRDefault="00E029D0" w:rsidP="00524CD1">
            <w:pPr>
              <w:spacing w:after="0" w:line="240" w:lineRule="auto"/>
              <w:jc w:val="center"/>
              <w:rPr>
                <w:rFonts w:eastAsia="Times New Roman"/>
                <w:color w:val="000000"/>
              </w:rPr>
            </w:pPr>
            <w:hyperlink w:anchor="_3.13.2_Line_instructions" w:history="1">
              <w:r>
                <w:rPr>
                  <w:rStyle w:val="Hyperlink"/>
                  <w:rFonts w:eastAsia="Times New Roman"/>
                </w:rPr>
                <w:t>3.13.2</w:t>
              </w:r>
            </w:hyperlink>
          </w:p>
        </w:tc>
        <w:tc>
          <w:tcPr>
            <w:tcW w:w="1387" w:type="dxa"/>
            <w:tcBorders>
              <w:top w:val="nil"/>
              <w:left w:val="nil"/>
              <w:bottom w:val="single" w:sz="4" w:space="0" w:color="auto"/>
              <w:right w:val="single" w:sz="4" w:space="0" w:color="auto"/>
            </w:tcBorders>
            <w:shd w:val="clear" w:color="000000" w:fill="E7E6E6"/>
            <w:noWrap/>
            <w:vAlign w:val="bottom"/>
          </w:tcPr>
          <w:p w14:paraId="6FE0928A"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shd w:val="clear" w:color="000000" w:fill="E7E6E6"/>
            <w:noWrap/>
            <w:vAlign w:val="bottom"/>
          </w:tcPr>
          <w:p w14:paraId="1562AF0C"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6F441865"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4E805BD3"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Land, Buildings, Capital Construction and Debt Service</w:t>
            </w:r>
          </w:p>
        </w:tc>
        <w:tc>
          <w:tcPr>
            <w:tcW w:w="1409" w:type="dxa"/>
            <w:tcBorders>
              <w:top w:val="nil"/>
              <w:left w:val="nil"/>
              <w:bottom w:val="single" w:sz="4" w:space="0" w:color="auto"/>
              <w:right w:val="single" w:sz="4" w:space="0" w:color="auto"/>
            </w:tcBorders>
            <w:noWrap/>
            <w:vAlign w:val="bottom"/>
          </w:tcPr>
          <w:p w14:paraId="2D4F9607" w14:textId="77777777" w:rsidR="00524CD1" w:rsidRPr="00524CD1" w:rsidRDefault="00570B23" w:rsidP="00570B23">
            <w:pPr>
              <w:spacing w:after="0" w:line="240" w:lineRule="auto"/>
              <w:jc w:val="center"/>
              <w:rPr>
                <w:rFonts w:eastAsia="Times New Roman"/>
                <w:color w:val="000000"/>
              </w:rPr>
            </w:pPr>
            <w:hyperlink w:anchor="_3.14.2_Land,_Buildings," w:history="1">
              <w:r>
                <w:rPr>
                  <w:rStyle w:val="Hyperlink"/>
                  <w:rFonts w:eastAsia="Times New Roman"/>
                </w:rPr>
                <w:t>3.14.2</w:t>
              </w:r>
            </w:hyperlink>
          </w:p>
        </w:tc>
        <w:tc>
          <w:tcPr>
            <w:tcW w:w="1387" w:type="dxa"/>
            <w:tcBorders>
              <w:top w:val="nil"/>
              <w:left w:val="nil"/>
              <w:bottom w:val="single" w:sz="4" w:space="0" w:color="auto"/>
              <w:right w:val="single" w:sz="4" w:space="0" w:color="auto"/>
            </w:tcBorders>
            <w:noWrap/>
            <w:vAlign w:val="bottom"/>
          </w:tcPr>
          <w:p w14:paraId="613B655B" w14:textId="77777777" w:rsidR="00524CD1" w:rsidRPr="00524CD1" w:rsidRDefault="00DA6D8F" w:rsidP="00DA6D8F">
            <w:pPr>
              <w:spacing w:after="0" w:line="240" w:lineRule="auto"/>
              <w:jc w:val="center"/>
              <w:rPr>
                <w:rFonts w:eastAsia="Times New Roman"/>
                <w:color w:val="000000"/>
              </w:rPr>
            </w:pPr>
            <w:hyperlink w:anchor="_3.14.3_Land,_Buildings," w:history="1">
              <w:r>
                <w:rPr>
                  <w:rStyle w:val="Hyperlink"/>
                  <w:rFonts w:eastAsia="Times New Roman"/>
                </w:rPr>
                <w:t>3.14.3</w:t>
              </w:r>
            </w:hyperlink>
          </w:p>
        </w:tc>
        <w:tc>
          <w:tcPr>
            <w:tcW w:w="1510" w:type="dxa"/>
            <w:tcBorders>
              <w:top w:val="nil"/>
              <w:left w:val="nil"/>
              <w:bottom w:val="single" w:sz="4" w:space="0" w:color="auto"/>
              <w:right w:val="single" w:sz="4" w:space="0" w:color="auto"/>
            </w:tcBorders>
            <w:noWrap/>
            <w:vAlign w:val="bottom"/>
          </w:tcPr>
          <w:p w14:paraId="3EAC3398" w14:textId="77777777" w:rsidR="00524CD1" w:rsidRPr="00524CD1" w:rsidRDefault="00DA6D8F" w:rsidP="00524CD1">
            <w:pPr>
              <w:spacing w:after="0" w:line="240" w:lineRule="auto"/>
              <w:jc w:val="center"/>
              <w:rPr>
                <w:rFonts w:eastAsia="Times New Roman"/>
                <w:color w:val="000000"/>
              </w:rPr>
            </w:pPr>
            <w:hyperlink w:anchor="_3.14.2_Land,_Buildings," w:history="1">
              <w:r>
                <w:rPr>
                  <w:rStyle w:val="Hyperlink"/>
                  <w:rFonts w:eastAsia="Times New Roman"/>
                </w:rPr>
                <w:t>3.14.2</w:t>
              </w:r>
            </w:hyperlink>
          </w:p>
        </w:tc>
      </w:tr>
      <w:tr w:rsidR="00524CD1" w:rsidRPr="00524CD1" w14:paraId="5DE1BFA6"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2268D427"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Claim for Exceeding Statutory School Year</w:t>
            </w:r>
          </w:p>
        </w:tc>
        <w:tc>
          <w:tcPr>
            <w:tcW w:w="1409" w:type="dxa"/>
            <w:tcBorders>
              <w:top w:val="nil"/>
              <w:left w:val="nil"/>
              <w:bottom w:val="single" w:sz="4" w:space="0" w:color="auto"/>
              <w:right w:val="single" w:sz="4" w:space="0" w:color="auto"/>
            </w:tcBorders>
            <w:noWrap/>
            <w:vAlign w:val="bottom"/>
          </w:tcPr>
          <w:p w14:paraId="2A9FA094" w14:textId="77777777" w:rsidR="00524CD1" w:rsidRPr="00524CD1" w:rsidRDefault="00FA5262" w:rsidP="00524CD1">
            <w:pPr>
              <w:spacing w:after="0" w:line="240" w:lineRule="auto"/>
              <w:jc w:val="center"/>
              <w:rPr>
                <w:rFonts w:eastAsia="Times New Roman"/>
                <w:color w:val="000000"/>
              </w:rPr>
            </w:pPr>
            <w:hyperlink w:anchor="_3.15.2_Claim_for" w:history="1">
              <w:r>
                <w:rPr>
                  <w:rStyle w:val="Hyperlink"/>
                  <w:rFonts w:eastAsia="Times New Roman"/>
                </w:rPr>
                <w:t>3.15.2</w:t>
              </w:r>
            </w:hyperlink>
          </w:p>
        </w:tc>
        <w:tc>
          <w:tcPr>
            <w:tcW w:w="1387" w:type="dxa"/>
            <w:tcBorders>
              <w:top w:val="nil"/>
              <w:left w:val="nil"/>
              <w:bottom w:val="single" w:sz="4" w:space="0" w:color="auto"/>
              <w:right w:val="single" w:sz="4" w:space="0" w:color="auto"/>
            </w:tcBorders>
            <w:shd w:val="clear" w:color="000000" w:fill="E7E6E6"/>
            <w:noWrap/>
            <w:vAlign w:val="bottom"/>
          </w:tcPr>
          <w:p w14:paraId="48E02163"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shd w:val="clear" w:color="000000" w:fill="E7E6E6"/>
            <w:noWrap/>
            <w:vAlign w:val="bottom"/>
          </w:tcPr>
          <w:p w14:paraId="596DA1B7"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4AFA1160"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388218CC"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Universal Service Fund Data</w:t>
            </w:r>
          </w:p>
        </w:tc>
        <w:tc>
          <w:tcPr>
            <w:tcW w:w="1409" w:type="dxa"/>
            <w:tcBorders>
              <w:top w:val="nil"/>
              <w:left w:val="nil"/>
              <w:bottom w:val="single" w:sz="4" w:space="0" w:color="auto"/>
              <w:right w:val="single" w:sz="4" w:space="0" w:color="auto"/>
            </w:tcBorders>
            <w:noWrap/>
            <w:vAlign w:val="bottom"/>
          </w:tcPr>
          <w:p w14:paraId="71FE2D9D" w14:textId="77777777" w:rsidR="00524CD1" w:rsidRPr="00524CD1" w:rsidRDefault="00A47C4F" w:rsidP="00524CD1">
            <w:pPr>
              <w:spacing w:after="0" w:line="240" w:lineRule="auto"/>
              <w:jc w:val="center"/>
              <w:rPr>
                <w:rFonts w:eastAsia="Times New Roman"/>
                <w:color w:val="000000"/>
              </w:rPr>
            </w:pPr>
            <w:hyperlink w:anchor="_3.16.2_Universal_Service" w:history="1">
              <w:r>
                <w:rPr>
                  <w:rStyle w:val="Hyperlink"/>
                  <w:rFonts w:eastAsia="Times New Roman"/>
                </w:rPr>
                <w:t>3.16.2</w:t>
              </w:r>
            </w:hyperlink>
          </w:p>
        </w:tc>
        <w:tc>
          <w:tcPr>
            <w:tcW w:w="1387" w:type="dxa"/>
            <w:tcBorders>
              <w:top w:val="nil"/>
              <w:left w:val="nil"/>
              <w:bottom w:val="single" w:sz="4" w:space="0" w:color="auto"/>
              <w:right w:val="single" w:sz="4" w:space="0" w:color="auto"/>
            </w:tcBorders>
            <w:noWrap/>
            <w:vAlign w:val="bottom"/>
          </w:tcPr>
          <w:p w14:paraId="3F28C244" w14:textId="77777777" w:rsidR="00524CD1" w:rsidRPr="00524CD1" w:rsidRDefault="00A47C4F" w:rsidP="00524CD1">
            <w:pPr>
              <w:spacing w:after="0" w:line="240" w:lineRule="auto"/>
              <w:jc w:val="center"/>
              <w:rPr>
                <w:rFonts w:eastAsia="Times New Roman"/>
                <w:color w:val="000000"/>
              </w:rPr>
            </w:pPr>
            <w:hyperlink w:anchor="_3.16.2_Universal_Service" w:history="1">
              <w:r>
                <w:rPr>
                  <w:rStyle w:val="Hyperlink"/>
                  <w:rFonts w:eastAsia="Times New Roman"/>
                </w:rPr>
                <w:t>3.16.2</w:t>
              </w:r>
            </w:hyperlink>
          </w:p>
        </w:tc>
        <w:tc>
          <w:tcPr>
            <w:tcW w:w="1510" w:type="dxa"/>
            <w:tcBorders>
              <w:top w:val="nil"/>
              <w:left w:val="nil"/>
              <w:bottom w:val="single" w:sz="4" w:space="0" w:color="auto"/>
              <w:right w:val="single" w:sz="4" w:space="0" w:color="auto"/>
            </w:tcBorders>
            <w:noWrap/>
            <w:vAlign w:val="bottom"/>
          </w:tcPr>
          <w:p w14:paraId="19B189A4" w14:textId="77777777" w:rsidR="00524CD1" w:rsidRPr="00524CD1" w:rsidRDefault="00A47C4F" w:rsidP="00524CD1">
            <w:pPr>
              <w:spacing w:after="0" w:line="240" w:lineRule="auto"/>
              <w:jc w:val="center"/>
              <w:rPr>
                <w:rFonts w:eastAsia="Times New Roman"/>
                <w:color w:val="000000"/>
              </w:rPr>
            </w:pPr>
            <w:hyperlink w:anchor="_3.16.2_Universal_Service" w:history="1">
              <w:r>
                <w:rPr>
                  <w:rStyle w:val="Hyperlink"/>
                  <w:rFonts w:eastAsia="Times New Roman"/>
                </w:rPr>
                <w:t>3.16.2</w:t>
              </w:r>
            </w:hyperlink>
          </w:p>
        </w:tc>
      </w:tr>
      <w:tr w:rsidR="008F675D" w:rsidRPr="00524CD1" w14:paraId="3B93F453"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76795D93" w14:textId="77777777" w:rsidR="008F675D" w:rsidRPr="00524CD1" w:rsidRDefault="008F675D" w:rsidP="00524CD1">
            <w:pPr>
              <w:spacing w:after="0" w:line="240" w:lineRule="auto"/>
              <w:rPr>
                <w:rFonts w:eastAsia="Times New Roman"/>
                <w:color w:val="000000"/>
              </w:rPr>
            </w:pPr>
            <w:r>
              <w:rPr>
                <w:rFonts w:eastAsia="Times New Roman"/>
                <w:color w:val="000000"/>
              </w:rPr>
              <w:t>Federal Impact Aid</w:t>
            </w:r>
          </w:p>
        </w:tc>
        <w:tc>
          <w:tcPr>
            <w:tcW w:w="1409" w:type="dxa"/>
            <w:tcBorders>
              <w:top w:val="nil"/>
              <w:left w:val="nil"/>
              <w:bottom w:val="single" w:sz="4" w:space="0" w:color="auto"/>
              <w:right w:val="single" w:sz="4" w:space="0" w:color="auto"/>
            </w:tcBorders>
            <w:noWrap/>
            <w:vAlign w:val="bottom"/>
          </w:tcPr>
          <w:p w14:paraId="2907B81B" w14:textId="77777777" w:rsidR="008F675D" w:rsidRDefault="00E67FB1" w:rsidP="00E67FB1">
            <w:pPr>
              <w:spacing w:after="0" w:line="240" w:lineRule="auto"/>
              <w:jc w:val="center"/>
            </w:pPr>
            <w:hyperlink w:anchor="_3.17.2_Federal_Impact" w:history="1">
              <w:r>
                <w:rPr>
                  <w:rStyle w:val="Hyperlink"/>
                  <w:rFonts w:eastAsia="Times New Roman"/>
                </w:rPr>
                <w:t>3.17.2</w:t>
              </w:r>
            </w:hyperlink>
          </w:p>
        </w:tc>
        <w:tc>
          <w:tcPr>
            <w:tcW w:w="1387" w:type="dxa"/>
            <w:tcBorders>
              <w:top w:val="nil"/>
              <w:left w:val="nil"/>
              <w:bottom w:val="single" w:sz="4" w:space="0" w:color="auto"/>
              <w:right w:val="single" w:sz="4" w:space="0" w:color="auto"/>
            </w:tcBorders>
            <w:shd w:val="clear" w:color="auto" w:fill="E7E6E6" w:themeFill="background2"/>
            <w:noWrap/>
            <w:vAlign w:val="bottom"/>
          </w:tcPr>
          <w:p w14:paraId="282EA646" w14:textId="77777777" w:rsidR="008F675D" w:rsidRDefault="008F675D" w:rsidP="008F675D">
            <w:pPr>
              <w:spacing w:after="0" w:line="240" w:lineRule="auto"/>
            </w:pPr>
          </w:p>
        </w:tc>
        <w:tc>
          <w:tcPr>
            <w:tcW w:w="1510" w:type="dxa"/>
            <w:tcBorders>
              <w:top w:val="nil"/>
              <w:left w:val="nil"/>
              <w:bottom w:val="single" w:sz="4" w:space="0" w:color="auto"/>
              <w:right w:val="single" w:sz="4" w:space="0" w:color="auto"/>
            </w:tcBorders>
            <w:shd w:val="clear" w:color="auto" w:fill="E7E6E6" w:themeFill="background2"/>
            <w:noWrap/>
            <w:vAlign w:val="bottom"/>
          </w:tcPr>
          <w:p w14:paraId="20AD8354" w14:textId="77777777" w:rsidR="008F675D" w:rsidRDefault="008F675D" w:rsidP="00524CD1">
            <w:pPr>
              <w:spacing w:after="0" w:line="240" w:lineRule="auto"/>
              <w:jc w:val="center"/>
            </w:pPr>
          </w:p>
        </w:tc>
      </w:tr>
      <w:tr w:rsidR="00524CD1" w:rsidRPr="00524CD1" w14:paraId="00313605" w14:textId="77777777">
        <w:trPr>
          <w:trHeight w:val="576"/>
        </w:trPr>
        <w:tc>
          <w:tcPr>
            <w:tcW w:w="4854" w:type="dxa"/>
            <w:tcBorders>
              <w:top w:val="nil"/>
              <w:left w:val="single" w:sz="4" w:space="0" w:color="auto"/>
              <w:bottom w:val="single" w:sz="4" w:space="0" w:color="auto"/>
              <w:right w:val="single" w:sz="4" w:space="0" w:color="auto"/>
            </w:tcBorders>
            <w:vAlign w:val="bottom"/>
          </w:tcPr>
          <w:p w14:paraId="3610E095"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State Charter School Grant and Reserve Fund Monitoring</w:t>
            </w:r>
          </w:p>
        </w:tc>
        <w:tc>
          <w:tcPr>
            <w:tcW w:w="1409" w:type="dxa"/>
            <w:tcBorders>
              <w:top w:val="nil"/>
              <w:left w:val="nil"/>
              <w:bottom w:val="single" w:sz="4" w:space="0" w:color="auto"/>
              <w:right w:val="single" w:sz="4" w:space="0" w:color="auto"/>
            </w:tcBorders>
            <w:shd w:val="clear" w:color="000000" w:fill="E7E6E6"/>
            <w:noWrap/>
            <w:vAlign w:val="bottom"/>
          </w:tcPr>
          <w:p w14:paraId="40847218"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387" w:type="dxa"/>
            <w:tcBorders>
              <w:top w:val="nil"/>
              <w:left w:val="nil"/>
              <w:bottom w:val="single" w:sz="4" w:space="0" w:color="auto"/>
              <w:right w:val="single" w:sz="4" w:space="0" w:color="auto"/>
            </w:tcBorders>
            <w:noWrap/>
            <w:vAlign w:val="bottom"/>
          </w:tcPr>
          <w:p w14:paraId="3419E4E0" w14:textId="77777777" w:rsidR="00524CD1" w:rsidRPr="00524CD1" w:rsidRDefault="00976D31" w:rsidP="008F675D">
            <w:pPr>
              <w:spacing w:after="0" w:line="240" w:lineRule="auto"/>
              <w:jc w:val="center"/>
              <w:rPr>
                <w:rFonts w:eastAsia="Times New Roman"/>
                <w:color w:val="000000"/>
              </w:rPr>
            </w:pPr>
            <w:hyperlink w:anchor="_3.17.2_Line_instructions" w:history="1">
              <w:r w:rsidRPr="00976D31">
                <w:rPr>
                  <w:rStyle w:val="Hyperlink"/>
                  <w:rFonts w:eastAsia="Times New Roman"/>
                </w:rPr>
                <w:t>3.1</w:t>
              </w:r>
              <w:r w:rsidR="008F675D">
                <w:rPr>
                  <w:rStyle w:val="Hyperlink"/>
                  <w:rFonts w:eastAsia="Times New Roman"/>
                </w:rPr>
                <w:t>8</w:t>
              </w:r>
              <w:r w:rsidRPr="00976D31">
                <w:rPr>
                  <w:rStyle w:val="Hyperlink"/>
                  <w:rFonts w:eastAsia="Times New Roman"/>
                </w:rPr>
                <w:t>.2</w:t>
              </w:r>
            </w:hyperlink>
          </w:p>
        </w:tc>
        <w:tc>
          <w:tcPr>
            <w:tcW w:w="1510" w:type="dxa"/>
            <w:tcBorders>
              <w:top w:val="nil"/>
              <w:left w:val="nil"/>
              <w:bottom w:val="single" w:sz="4" w:space="0" w:color="auto"/>
              <w:right w:val="single" w:sz="4" w:space="0" w:color="auto"/>
            </w:tcBorders>
            <w:shd w:val="clear" w:color="000000" w:fill="E7E6E6"/>
            <w:noWrap/>
            <w:vAlign w:val="bottom"/>
          </w:tcPr>
          <w:p w14:paraId="606E3D44"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0A3ACB9D" w14:textId="77777777">
        <w:trPr>
          <w:trHeight w:val="576"/>
        </w:trPr>
        <w:tc>
          <w:tcPr>
            <w:tcW w:w="4854" w:type="dxa"/>
            <w:tcBorders>
              <w:top w:val="nil"/>
              <w:left w:val="single" w:sz="4" w:space="0" w:color="auto"/>
              <w:bottom w:val="single" w:sz="4" w:space="0" w:color="auto"/>
              <w:right w:val="single" w:sz="4" w:space="0" w:color="auto"/>
            </w:tcBorders>
            <w:vAlign w:val="bottom"/>
          </w:tcPr>
          <w:p w14:paraId="7AF208E6"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Charter School Related Party and Management Organization Information</w:t>
            </w:r>
          </w:p>
        </w:tc>
        <w:tc>
          <w:tcPr>
            <w:tcW w:w="1409" w:type="dxa"/>
            <w:tcBorders>
              <w:top w:val="nil"/>
              <w:left w:val="nil"/>
              <w:bottom w:val="single" w:sz="4" w:space="0" w:color="auto"/>
              <w:right w:val="single" w:sz="4" w:space="0" w:color="auto"/>
            </w:tcBorders>
            <w:shd w:val="clear" w:color="000000" w:fill="E7E6E6"/>
            <w:noWrap/>
            <w:vAlign w:val="bottom"/>
          </w:tcPr>
          <w:p w14:paraId="324C4A68"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387" w:type="dxa"/>
            <w:tcBorders>
              <w:top w:val="nil"/>
              <w:left w:val="nil"/>
              <w:bottom w:val="single" w:sz="4" w:space="0" w:color="auto"/>
              <w:right w:val="single" w:sz="4" w:space="0" w:color="auto"/>
            </w:tcBorders>
            <w:noWrap/>
            <w:vAlign w:val="bottom"/>
          </w:tcPr>
          <w:p w14:paraId="33CF3A65" w14:textId="77777777" w:rsidR="00524CD1" w:rsidRPr="00524CD1" w:rsidRDefault="00957D3D" w:rsidP="008F675D">
            <w:pPr>
              <w:spacing w:after="0" w:line="240" w:lineRule="auto"/>
              <w:jc w:val="center"/>
              <w:rPr>
                <w:rFonts w:eastAsia="Times New Roman"/>
                <w:color w:val="000000"/>
              </w:rPr>
            </w:pPr>
            <w:hyperlink w:anchor="_3.18.1_Description" w:history="1">
              <w:r>
                <w:rPr>
                  <w:rStyle w:val="Hyperlink"/>
                  <w:rFonts w:eastAsia="Times New Roman"/>
                </w:rPr>
                <w:t>3.1</w:t>
              </w:r>
              <w:r w:rsidR="008F675D">
                <w:rPr>
                  <w:rStyle w:val="Hyperlink"/>
                  <w:rFonts w:eastAsia="Times New Roman"/>
                </w:rPr>
                <w:t>9</w:t>
              </w:r>
              <w:r>
                <w:rPr>
                  <w:rStyle w:val="Hyperlink"/>
                  <w:rFonts w:eastAsia="Times New Roman"/>
                </w:rPr>
                <w:t>.1</w:t>
              </w:r>
            </w:hyperlink>
          </w:p>
        </w:tc>
        <w:tc>
          <w:tcPr>
            <w:tcW w:w="1510" w:type="dxa"/>
            <w:tcBorders>
              <w:top w:val="nil"/>
              <w:left w:val="nil"/>
              <w:bottom w:val="single" w:sz="4" w:space="0" w:color="auto"/>
              <w:right w:val="single" w:sz="4" w:space="0" w:color="auto"/>
            </w:tcBorders>
            <w:shd w:val="clear" w:color="000000" w:fill="E7E6E6"/>
            <w:noWrap/>
            <w:vAlign w:val="bottom"/>
          </w:tcPr>
          <w:p w14:paraId="2FFFFA87"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bl>
    <w:p w14:paraId="0CA1ECDA" w14:textId="77777777" w:rsidR="00A3712F" w:rsidRDefault="00A3712F" w:rsidP="008F739C">
      <w:pPr>
        <w:spacing w:after="100" w:afterAutospacing="1" w:line="240" w:lineRule="auto"/>
        <w:rPr>
          <w:rFonts w:ascii="Times New Roman" w:hAnsi="Times New Roman"/>
        </w:rPr>
      </w:pPr>
    </w:p>
    <w:p w14:paraId="3B081E1E" w14:textId="77777777" w:rsidR="00175A42" w:rsidRDefault="00175A42">
      <w:pPr>
        <w:spacing w:after="0" w:line="240" w:lineRule="auto"/>
        <w:rPr>
          <w:rFonts w:ascii="Times New Roman" w:eastAsia="Times New Roman" w:hAnsi="Times New Roman"/>
          <w:b/>
          <w:bCs/>
          <w:color w:val="000000"/>
          <w:sz w:val="24"/>
          <w:szCs w:val="24"/>
        </w:rPr>
      </w:pPr>
      <w:r>
        <w:br w:type="page"/>
      </w:r>
    </w:p>
    <w:p w14:paraId="41784435" w14:textId="77777777" w:rsidR="00175A42" w:rsidRPr="00EB152D" w:rsidRDefault="00175A42" w:rsidP="002B7899">
      <w:pPr>
        <w:pStyle w:val="Heading3"/>
      </w:pPr>
      <w:bookmarkStart w:id="88" w:name="_Toc170214718"/>
      <w:r w:rsidRPr="00EB152D">
        <w:lastRenderedPageBreak/>
        <w:t>3.2 General schedule instructions</w:t>
      </w:r>
      <w:bookmarkEnd w:id="88"/>
    </w:p>
    <w:p w14:paraId="3DDD80E4" w14:textId="3567D651" w:rsidR="00175A42" w:rsidRDefault="0045289F" w:rsidP="00175A42">
      <w:pPr>
        <w:rPr>
          <w:rFonts w:asciiTheme="majorHAnsi" w:hAnsiTheme="majorHAnsi"/>
          <w:b/>
          <w:color w:val="FFFFFF" w:themeColor="background1"/>
          <w:sz w:val="16"/>
          <w:szCs w:val="16"/>
        </w:rPr>
      </w:pPr>
      <w:r>
        <w:rPr>
          <w:rFonts w:ascii="Times New Roman" w:hAnsi="Times New Roman"/>
          <w:noProof/>
        </w:rPr>
        <mc:AlternateContent>
          <mc:Choice Requires="wps">
            <w:drawing>
              <wp:anchor distT="0" distB="0" distL="114300" distR="114300" simplePos="0" relativeHeight="251693056" behindDoc="0" locked="0" layoutInCell="1" allowOverlap="1" wp14:anchorId="350FEB13" wp14:editId="3EBA11D1">
                <wp:simplePos x="0" y="0"/>
                <wp:positionH relativeFrom="column">
                  <wp:posOffset>3963035</wp:posOffset>
                </wp:positionH>
                <wp:positionV relativeFrom="paragraph">
                  <wp:posOffset>427355</wp:posOffset>
                </wp:positionV>
                <wp:extent cx="815340" cy="563880"/>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563880"/>
                        </a:xfrm>
                        <a:prstGeom prst="rect">
                          <a:avLst/>
                        </a:prstGeom>
                        <a:solidFill>
                          <a:srgbClr val="C00000"/>
                        </a:solidFill>
                        <a:ln w="6350">
                          <a:noFill/>
                        </a:ln>
                      </wps:spPr>
                      <wps:txbx>
                        <w:txbxContent>
                          <w:p w14:paraId="4D593EE3"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Comparison to prior year</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3</w:t>
                            </w:r>
                            <w:r w:rsidRPr="00093E90">
                              <w:rPr>
                                <w:rFonts w:asciiTheme="majorHAnsi" w:hAnsiTheme="majorHAnsi"/>
                                <w:b/>
                                <w:color w:val="FFFFFF" w:themeColor="background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EB13" id="Text Box 293" o:spid="_x0000_s1052" type="#_x0000_t202" style="position:absolute;margin-left:312.05pt;margin-top:33.65pt;width:64.2pt;height:4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8IEPgIAAHUEAAAOAAAAZHJzL2Uyb0RvYy54bWysVE2P2yAQvVfqf0DcGzufTa04qzSrVJWi&#10;3ZWy1Z4JhtgqZiiQ2Ntf3wE7H932VDUHwjDDDO+9GS/u2lqRk7CuAp3T4SClRGgORaUPOf32vPkw&#10;p8R5pgumQIucvgpH75bv3y0ak4kRlKAKYQkm0S5rTE5L702WJI6XomZuAEZodEqwNfNo2kNSWNZg&#10;9lolozSdJQ3Ywljgwjk8ve+cdBnzSym4f5TSCU9UTvFtPq42rvuwJssFyw6WmbLi/TPYP7yiZpXG&#10;opdU98wzcrTVH6nqiltwIP2AQ52AlBUXEQOiGaZv0OxKZkTEguQ4c6HJ/b+0/OG0M0+W+PYztChg&#10;BOHMFvh3h9wkjXFZHxM4dZnD6AC0lbYO/wiB4EXk9vXCp2g94Xg4H07HE/RwdE1n4/k88p1cLxvr&#10;/BcBNQmbnFqUKz6AnbbOh/IsO4eEWg5UVWwqpaJhD/u1suTEUNp1Gn5BTbzyW5jSpMnpbDxNY2YN&#10;4X4Xp3QPsMMU0Pl235KqyOloFpKFoz0Ur0iQha53nOGbCl+7Zc4/MYvNggBxAPwjLlIBFoN+R0kJ&#10;9uffzkM8aoheShpsvpy6H0dmBSXqq0Z1Pw0ngTcfjcn04wgNe+vZ33r0sV4DkjDEUTM8bkO8V+et&#10;tFC/4JysQlV0Mc2xdk79ebv23UjgnHGxWsUg7E/D/FbvDD/3RdDiuX1h1vSCeVT6Ac5tyrI3unWx&#10;QSwNq6MHWUVRr6z2/GNvR+H6OQzDc2vHqOvXYvkLAAD//wMAUEsDBBQABgAIAAAAIQD2o1Y33gAA&#10;AAoBAAAPAAAAZHJzL2Rvd25yZXYueG1sTI/LTsMwEEX3SPyDNUjsqJNA0irEqRASW1BakGDnxtMk&#10;4EdkOw/+nmEFuxnN0Z1zq/1qNJvRh8FZAekmAYa2dWqwnYDX49PNDliI0iqpnUUB3xhgX19eVLJU&#10;brENzofYMQqxoZQC+hjHkvPQ9mhk2LgRLd3OzhsZafUdV14uFG40z5Kk4EYOlj70csTHHtuvw2QE&#10;5L5rwkfWxOf3l2U6f3q9m/FNiOur9eEeWMQ1/sHwq0/qUJPTyU1WBaYFFNldSigN21tgBGzzLAd2&#10;IjIvUuB1xf9XqH8AAAD//wMAUEsBAi0AFAAGAAgAAAAhALaDOJL+AAAA4QEAABMAAAAAAAAAAAAA&#10;AAAAAAAAAFtDb250ZW50X1R5cGVzXS54bWxQSwECLQAUAAYACAAAACEAOP0h/9YAAACUAQAACwAA&#10;AAAAAAAAAAAAAAAvAQAAX3JlbHMvLnJlbHNQSwECLQAUAAYACAAAACEAX5vCBD4CAAB1BAAADgAA&#10;AAAAAAAAAAAAAAAuAgAAZHJzL2Uyb0RvYy54bWxQSwECLQAUAAYACAAAACEA9qNWN94AAAAKAQAA&#10;DwAAAAAAAAAAAAAAAACYBAAAZHJzL2Rvd25yZXYueG1sUEsFBgAAAAAEAAQA8wAAAKMFAAAAAA==&#10;" fillcolor="#c00000" stroked="f" strokeweight=".5pt">
                <v:textbox>
                  <w:txbxContent>
                    <w:p w14:paraId="4D593EE3"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Comparison to prior year</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3</w:t>
                      </w:r>
                      <w:r w:rsidRPr="00093E90">
                        <w:rPr>
                          <w:rFonts w:asciiTheme="majorHAnsi" w:hAnsiTheme="majorHAnsi"/>
                          <w:b/>
                          <w:color w:val="FFFFFF" w:themeColor="background1"/>
                          <w:sz w:val="16"/>
                          <w:szCs w:val="16"/>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768832" behindDoc="0" locked="0" layoutInCell="1" allowOverlap="1" wp14:anchorId="034A5792" wp14:editId="560E2AF1">
                <wp:simplePos x="0" y="0"/>
                <wp:positionH relativeFrom="column">
                  <wp:posOffset>5727700</wp:posOffset>
                </wp:positionH>
                <wp:positionV relativeFrom="paragraph">
                  <wp:posOffset>332740</wp:posOffset>
                </wp:positionV>
                <wp:extent cx="693420" cy="426720"/>
                <wp:effectExtent l="0" t="0" r="0" b="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 cy="42672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8AE94" w14:textId="77777777" w:rsidR="00261D7F" w:rsidRPr="00085E90" w:rsidRDefault="00261D7F" w:rsidP="00085E90">
                            <w:pPr>
                              <w:jc w:val="center"/>
                              <w:rPr>
                                <w:rFonts w:asciiTheme="majorHAnsi" w:hAnsiTheme="majorHAnsi"/>
                                <w:b/>
                                <w:sz w:val="16"/>
                                <w:szCs w:val="16"/>
                              </w:rPr>
                            </w:pPr>
                            <w:r>
                              <w:rPr>
                                <w:rFonts w:asciiTheme="majorHAnsi" w:hAnsiTheme="majorHAnsi"/>
                                <w:b/>
                                <w:sz w:val="16"/>
                                <w:szCs w:val="16"/>
                              </w:rPr>
                              <w:t>Link to instruc</w:t>
                            </w:r>
                            <w:r w:rsidRPr="00085E90">
                              <w:rPr>
                                <w:rFonts w:asciiTheme="majorHAnsi" w:hAnsiTheme="majorHAnsi"/>
                                <w:b/>
                                <w:sz w:val="16"/>
                                <w:szCs w:val="16"/>
                              </w:rPr>
                              <w:t>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A5792" id="Rectangle 81" o:spid="_x0000_s1053" style="position:absolute;margin-left:451pt;margin-top:26.2pt;width:54.6pt;height:33.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3QkAIAAIoFAAAOAAAAZHJzL2Uyb0RvYy54bWysVEtv2zAMvg/YfxB0X51kabsadYogRYcB&#10;QVesHXpWZCk2JouapCTOfv1I+dGgK3YY5oMhih8/PkTy+qZtDNsrH2qwBZ+eTThTVkJZ223Bvz/d&#10;ffjEWYjClsKAVQU/qsBvFu/fXR9crmZQgSmVZ0hiQ35wBa9idHmWBVmpRoQzcMqiUoNvRETRb7PS&#10;iwOyNyabTSYX2QF86TxIFQLe3nZKvkj8WisZv2odVGSm4BhbTH+f/hv6Z4trkW+9cFUt+zDEP0TR&#10;iNqi05HqVkTBdr7+g6qppYcAOp5JaDLQupYq5YDZTCevsnmshFMpFyxOcGOZwv+jlff7R/fgKfTg&#10;1iB/BKxIdnAhHzUkhB7Tat8QFgNnbaricayiaiOTeHlx9XE+w1pLVM1nF5d4Jk6RD8bOh/hZQcPo&#10;UHCPj5RqJ/brEDvoAElxganLu9qYJPjtZmU82wt80NWEvp49nMKMJbAFMusY6Sbl1aWSkopHowhn&#10;7DelWV1i8LMUSWo/NfoRUiobp52qEqXq3J+feqeGJYuUaSIkZo3+R+6eYEB2JAN3F2WPJ1OVunc0&#10;nvwtsM54tEiewcbRuKkt+LcIDGbVe+7wQ5G60lCVYrtpsTZYmkuC0tUGyuODZx66cQpO3tX4lGsR&#10;4oPwOD/4+rgT4lf8aQOHgkN/4qwC/+ute8JjW6OWswPOY8HDz53wijPzxWLDX03ncxrgJMzPqauY&#10;P9VsTjV216wAO2SK28fJdCR8NMNRe2iecXUsySuqhJXou+Ay+kFYxW5P4PKRarlMMBxaJ+LaPjpJ&#10;5FRoatWn9ll41/dzxEG4h2F2Rf6qrTssWVpY7iLoOvX8S137J8CBT73ULyfaKKdyQr2s0MVvAAAA&#10;//8DAFBLAwQUAAYACAAAACEAIvApAuAAAAALAQAADwAAAGRycy9kb3ducmV2LnhtbEyPT0vDQBDF&#10;74LfYRnBi9jdBC1tzKZEURCEgtGDx2l2TEL3T8hO2/jt3Z709ob3ePN75WZ2VhxpikPwGrKFAkG+&#10;DWbwnYbPj5fbFYjI6A3a4EnDD0XYVJcXJRYmnPw7HRvuRCrxsUANPfNYSBnbnhzGRRjJJ+87TA45&#10;nVMnzYSnVO6szJVaSoeDTx96HOmpp3bfHJwGa1aP4dm+Yr2vmy+zfeMbY1nr66u5fgDBNPNfGM74&#10;CR2qxLQLB2+isBrWKk9bWMN9fgfiHFBZloPYJZWtlyCrUv7fUP0CAAD//wMAUEsBAi0AFAAGAAgA&#10;AAAhALaDOJL+AAAA4QEAABMAAAAAAAAAAAAAAAAAAAAAAFtDb250ZW50X1R5cGVzXS54bWxQSwEC&#10;LQAUAAYACAAAACEAOP0h/9YAAACUAQAACwAAAAAAAAAAAAAAAAAvAQAAX3JlbHMvLnJlbHNQSwEC&#10;LQAUAAYACAAAACEA1iFN0JACAACKBQAADgAAAAAAAAAAAAAAAAAuAgAAZHJzL2Uyb0RvYy54bWxQ&#10;SwECLQAUAAYACAAAACEAIvApAuAAAAALAQAADwAAAAAAAAAAAAAAAADqBAAAZHJzL2Rvd25yZXYu&#10;eG1sUEsFBgAAAAAEAAQA8wAAAPcFAAAAAA==&#10;" fillcolor="#c00000" stroked="f" strokeweight="1pt">
                <v:textbox>
                  <w:txbxContent>
                    <w:p w14:paraId="4DC8AE94" w14:textId="77777777" w:rsidR="00261D7F" w:rsidRPr="00085E90" w:rsidRDefault="00261D7F" w:rsidP="00085E90">
                      <w:pPr>
                        <w:jc w:val="center"/>
                        <w:rPr>
                          <w:rFonts w:asciiTheme="majorHAnsi" w:hAnsiTheme="majorHAnsi"/>
                          <w:b/>
                          <w:sz w:val="16"/>
                          <w:szCs w:val="16"/>
                        </w:rPr>
                      </w:pPr>
                      <w:r>
                        <w:rPr>
                          <w:rFonts w:asciiTheme="majorHAnsi" w:hAnsiTheme="majorHAnsi"/>
                          <w:b/>
                          <w:sz w:val="16"/>
                          <w:szCs w:val="16"/>
                        </w:rPr>
                        <w:t>Link to instruc</w:t>
                      </w:r>
                      <w:r w:rsidRPr="00085E90">
                        <w:rPr>
                          <w:rFonts w:asciiTheme="majorHAnsi" w:hAnsiTheme="majorHAnsi"/>
                          <w:b/>
                          <w:sz w:val="16"/>
                          <w:szCs w:val="16"/>
                        </w:rPr>
                        <w:t>tions</w:t>
                      </w:r>
                    </w:p>
                  </w:txbxContent>
                </v:textbox>
              </v:rect>
            </w:pict>
          </mc:Fallback>
        </mc:AlternateContent>
      </w:r>
      <w:r w:rsidR="00175A42">
        <w:rPr>
          <w:rFonts w:ascii="Times New Roman" w:hAnsi="Times New Roman"/>
        </w:rPr>
        <w:t>EFS schedules contain data from the EFS expenditure database, manually entered on the schedule, and prior year data. The general functionality of the EFS schedules is explained below, using the Food Services Schedule as an example.</w:t>
      </w:r>
    </w:p>
    <w:p w14:paraId="75A68A49" w14:textId="77777777" w:rsidR="00924E97" w:rsidRDefault="0045289F" w:rsidP="00175A42">
      <w:pPr>
        <w:rPr>
          <w:rFonts w:asciiTheme="majorHAnsi" w:hAnsiTheme="majorHAnsi"/>
          <w:b/>
          <w:color w:val="FFFFFF" w:themeColor="background1"/>
          <w:sz w:val="16"/>
          <w:szCs w:val="16"/>
        </w:rPr>
      </w:pPr>
      <w:r>
        <w:rPr>
          <w:rFonts w:ascii="Times New Roman" w:hAnsi="Times New Roman"/>
          <w:noProof/>
        </w:rPr>
        <mc:AlternateContent>
          <mc:Choice Requires="wps">
            <w:drawing>
              <wp:anchor distT="0" distB="0" distL="114300" distR="114300" simplePos="0" relativeHeight="251770880" behindDoc="0" locked="0" layoutInCell="1" allowOverlap="1" wp14:anchorId="78925483" wp14:editId="20C12B30">
                <wp:simplePos x="0" y="0"/>
                <wp:positionH relativeFrom="column">
                  <wp:posOffset>5807710</wp:posOffset>
                </wp:positionH>
                <wp:positionV relativeFrom="paragraph">
                  <wp:posOffset>99060</wp:posOffset>
                </wp:positionV>
                <wp:extent cx="129540" cy="152400"/>
                <wp:effectExtent l="38100" t="0" r="3810" b="3810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540" cy="1524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4DEF86E" id="Straight Arrow Connector 83" o:spid="_x0000_s1026" type="#_x0000_t32" style="position:absolute;margin-left:457.3pt;margin-top:7.8pt;width:10.2pt;height:12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TC5QEAACkEAAAOAAAAZHJzL2Uyb0RvYy54bWysU02P0zAQvSPxH6zcaZJqF0HUdA9dFg4r&#10;WLHwA1zHTiwcjzUe2vTfM3baLF8SApGDlbHnvZn3PN7cTKMTB43Rgm+LelUVQnsFnfV9W3z+dPfi&#10;VSEiSd9JB163xUnH4mb7/NnmGBq9hgFcp1EwiY/NMbTFQBSasoxq0KOMKwja86EBHCVxiH3ZoTwy&#10;++jKdVW9LI+AXUBQOkbevZ0Pi23mN0Yr+mBM1CRcW3BvlFfM6z6t5XYjmx5lGKw6tyH/oYtRWs9F&#10;F6pbSVJ8RfsL1WgVQgRDKwVjCcZYpbMGVlNXP6l5HGTQWQubE8NiU/x/tOr9YecfMLWuJv8Y7kF9&#10;iWxKeQyxWQ5TEMOcNhkchXE2vOP7zppZhZiypafFUj2RULxZr19fX7Hxio/q6/VVlS0vZZNoUtWA&#10;kd5qGEX6aYtIKG0/0A6858sDnEvIw32k1NYTIIGdT2sEZ7s761wOsN/vHIqD5BvfVelLl8zAH9JI&#10;WvfGd4JOgaeS0ErfO33OTLTZgFlzVk8np+eSH7URtkvasvo8qnopKZXSnuqFibMTzHB7C7D6M/Cc&#10;n6A6j/HfgBdErgyeFvBoPeDvqtN0adnM+RcHZt3Jgj10pwe8zAbPY3b1/HbSwH8fZ/jTC99+AwAA&#10;//8DAFBLAwQUAAYACAAAACEAP5QRX98AAAAJAQAADwAAAGRycy9kb3ducmV2LnhtbEyPwW7CMBBE&#10;75X6D9Yi9VIVhwaiJsRBFVI59FDRlA9w4iWJiNdRbCD9+y4nelqN5ml2Jt9MthcXHH3nSMFiHoFA&#10;qp3pqFFw+Pl4eQPhgyaje0eo4Bc9bIrHh1xnxl3pGy9laASHkM+0gjaEIZPS1y1a7eduQGLv6Ear&#10;A8uxkWbUVw63vXyNokRa3RF/aPWA2xbrU3m2CuQy3e6eP6uvg93VJVWxcfsuKPU0m97XIAJO4Q7D&#10;rT5Xh4I7Ve5MxoteQbpYJoyyseLLQBqveFylIE4TkEUu/y8o/gAAAP//AwBQSwECLQAUAAYACAAA&#10;ACEAtoM4kv4AAADhAQAAEwAAAAAAAAAAAAAAAAAAAAAAW0NvbnRlbnRfVHlwZXNdLnhtbFBLAQIt&#10;ABQABgAIAAAAIQA4/SH/1gAAAJQBAAALAAAAAAAAAAAAAAAAAC8BAABfcmVscy8ucmVsc1BLAQIt&#10;ABQABgAIAAAAIQDPPqTC5QEAACkEAAAOAAAAAAAAAAAAAAAAAC4CAABkcnMvZTJvRG9jLnhtbFBL&#10;AQItABQABgAIAAAAIQA/lBFf3wAAAAkBAAAPAAAAAAAAAAAAAAAAAD8EAABkcnMvZG93bnJldi54&#10;bWxQSwUGAAAAAAQABADzAAAASwUAAAAA&#10;" strokecolor="#c00000" strokeweight=".5pt">
                <v:stroke endarrow="block" joinstyle="miter"/>
                <o:lock v:ext="edit" shapetype="f"/>
              </v:shape>
            </w:pict>
          </mc:Fallback>
        </mc:AlternateContent>
      </w:r>
    </w:p>
    <w:p w14:paraId="1113FC19" w14:textId="77777777" w:rsidR="00924E97" w:rsidRDefault="0045289F" w:rsidP="00175A42">
      <w:pPr>
        <w:rPr>
          <w:rFonts w:asciiTheme="majorHAnsi" w:hAnsiTheme="majorHAnsi"/>
          <w:b/>
          <w:color w:val="FFFFFF" w:themeColor="background1"/>
          <w:sz w:val="16"/>
          <w:szCs w:val="16"/>
        </w:rPr>
      </w:pPr>
      <w:r>
        <w:rPr>
          <w:rFonts w:ascii="Times New Roman" w:hAnsi="Times New Roman"/>
          <w:noProof/>
        </w:rPr>
        <mc:AlternateContent>
          <mc:Choice Requires="wps">
            <w:drawing>
              <wp:anchor distT="0" distB="0" distL="114300" distR="114300" simplePos="0" relativeHeight="251695104" behindDoc="0" locked="0" layoutInCell="1" allowOverlap="1" wp14:anchorId="2DA2A52F" wp14:editId="53A7C042">
                <wp:simplePos x="0" y="0"/>
                <wp:positionH relativeFrom="margin">
                  <wp:posOffset>0</wp:posOffset>
                </wp:positionH>
                <wp:positionV relativeFrom="paragraph">
                  <wp:posOffset>1873250</wp:posOffset>
                </wp:positionV>
                <wp:extent cx="4150360" cy="286385"/>
                <wp:effectExtent l="0" t="0" r="2540" b="0"/>
                <wp:wrapNone/>
                <wp:docPr id="295"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0360" cy="28638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E54B1" id="Oval 295" o:spid="_x0000_s1026" style="position:absolute;margin-left:0;margin-top:147.5pt;width:326.8pt;height:2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7jiwIAAHsFAAAOAAAAZHJzL2Uyb0RvYy54bWysVEtv2zAMvg/YfxB0X+2kSdcZdYogRYcB&#10;QVu0HXpWZCkWJouapMTJfv0o+dFgLXYY5oNgih8/PkTy6vrQaLIXziswJZ2c5ZQIw6FSZlvS78+3&#10;ny4p8YGZimkwoqRH4en14uOHq9YWYgo16Eo4giTGF60taR2CLbLM81o0zJ+BFQaVElzDAopum1WO&#10;tcje6Gya5xdZC66yDrjwHm9vOiVdJH4pBQ/3UnoRiC4pxhbS6dK5iWe2uGLF1jFbK96Hwf4hioYp&#10;g05HqhsWGNk59YaqUdyBBxnOODQZSKm4SDlgNpP8j2yeamZFygWL4+1YJv//aPnd/sk+uBi6t2vg&#10;PzxWJGutL0ZNFHyPOUjXRCwGTg6pisexiuIQCMfL2WSen19gsTnqppcX55fzWOaMFYO1dT58FdCQ&#10;+FNSobWyPibKCrZf+9ChB1S8NnCrtE6PpU0KFrSq4l0S3Haz0o7sGb7yKo9f79G/wtB/NE25demk&#10;xMJRi8ihzaOQRFWYwDRFklpQjLSMc2HCpFPVrBKdt/mps9i00SIlmwgjs8QoR+6eYEB2JAN3l3eP&#10;j6YidfBonP8tsM54tEiewYTRuFEG3HsEGrPqPXf4oUhdaWKVNlAdHxxx0M2Pt/xW4dOtmQ8PzOHA&#10;4GvjEgj3eEgNbUmh/6OkBvfrvfuIxz5GLSUtDmBJ/c8dc4IS/c1gh3+ZzGZxYpMwm3+eouBONZtT&#10;jdk1K8DXn+C6sTz9RnzQw6900LzgrlhGr6hihqPvkvLgBmEVusWA24aL5TLBcEotC2vzZHkkj1WN&#10;ffl8eGHO9v0bsPPvYBjWNz3cYaOlgeUugFSpwV/r2tcbJzw1Tr+N4go5lRPqdWcufgMAAP//AwBQ&#10;SwMEFAAGAAgAAAAhAMxvIq3cAAAACAEAAA8AAABkcnMvZG93bnJldi54bWxMj0tPwzAQhO9I/Adr&#10;kbhRp6+IpnEqhMQV0ceBoxNv4qj2OthOGv495gS3Wc1q5pvyMFvDJvShdyRguciAITVO9dQJuJzf&#10;np6BhShJSeMIBXxjgEN1f1fKQrkbHXE6xY6lEAqFFKBjHArOQ6PRyrBwA1LyWuetjOn0HVde3lK4&#10;NXyVZTm3sqfUoOWArxqb62m0Ar7i5r0zn8de8vPOf4y6nULdCvH4ML/sgUWc498z/OIndKgSU+1G&#10;UoEZAWlIFLDabZNIdr5d58BqAetNtgRelfz/gOoHAAD//wMAUEsBAi0AFAAGAAgAAAAhALaDOJL+&#10;AAAA4QEAABMAAAAAAAAAAAAAAAAAAAAAAFtDb250ZW50X1R5cGVzXS54bWxQSwECLQAUAAYACAAA&#10;ACEAOP0h/9YAAACUAQAACwAAAAAAAAAAAAAAAAAvAQAAX3JlbHMvLnJlbHNQSwECLQAUAAYACAAA&#10;ACEAec3e44sCAAB7BQAADgAAAAAAAAAAAAAAAAAuAgAAZHJzL2Uyb0RvYy54bWxQSwECLQAUAAYA&#10;CAAAACEAzG8irdwAAAAIAQAADwAAAAAAAAAAAAAAAADlBAAAZHJzL2Rvd25yZXYueG1sUEsFBgAA&#10;AAAEAAQA8wAAAO4FAAAAAA==&#10;" filled="f" strokecolor="#c00000" strokeweight="1pt">
                <v:stroke joinstyle="miter"/>
                <v:path arrowok="t"/>
                <w10:wrap anchorx="margin"/>
              </v:oval>
            </w:pict>
          </mc:Fallback>
        </mc:AlternateContent>
      </w:r>
      <w:r>
        <w:rPr>
          <w:rFonts w:ascii="Times New Roman" w:hAnsi="Times New Roman"/>
          <w:noProof/>
        </w:rPr>
        <mc:AlternateContent>
          <mc:Choice Requires="wps">
            <w:drawing>
              <wp:anchor distT="0" distB="0" distL="114300" distR="114300" simplePos="0" relativeHeight="251696128" behindDoc="0" locked="0" layoutInCell="1" allowOverlap="1" wp14:anchorId="6587890E" wp14:editId="1BA1B934">
                <wp:simplePos x="0" y="0"/>
                <wp:positionH relativeFrom="column">
                  <wp:posOffset>2476500</wp:posOffset>
                </wp:positionH>
                <wp:positionV relativeFrom="paragraph">
                  <wp:posOffset>1320800</wp:posOffset>
                </wp:positionV>
                <wp:extent cx="891540" cy="38862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388620"/>
                        </a:xfrm>
                        <a:prstGeom prst="rect">
                          <a:avLst/>
                        </a:prstGeom>
                        <a:solidFill>
                          <a:srgbClr val="C00000"/>
                        </a:solidFill>
                        <a:ln w="6350">
                          <a:noFill/>
                        </a:ln>
                      </wps:spPr>
                      <wps:txbx>
                        <w:txbxContent>
                          <w:p w14:paraId="39389A99"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Schedule manual entry</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2</w:t>
                            </w:r>
                            <w:r w:rsidRPr="00093E90">
                              <w:rPr>
                                <w:rFonts w:asciiTheme="majorHAnsi" w:hAnsiTheme="majorHAnsi"/>
                                <w:b/>
                                <w:color w:val="FFFFFF" w:themeColor="background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7890E" id="Text Box 297" o:spid="_x0000_s1054" type="#_x0000_t202" style="position:absolute;margin-left:195pt;margin-top:104pt;width:70.2pt;height:30.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9MQAIAAHUEAAAOAAAAZHJzL2Uyb0RvYy54bWysVN9v2jAQfp+0/8Hy+0igwGhEqBgV0yTU&#10;VqJVn41jk2iOz7MNSffX7+yEH+v2NI0HY/vOd/d9313md22tyFFYV4HO6XCQUiI0h6LS+5y+PK8/&#10;zShxnumCKdAip2/C0bvFxw/zxmRiBCWoQliCQbTLGpPT0nuTJYnjpaiZG4ARGo0SbM08Hu0+KSxr&#10;MHqtklGaTpMGbGEscOEc3t53RrqI8aUU3D9K6YQnKqdYm4+rjesurMlizrK9ZaaseF8G+4cqalZp&#10;THoOdc88Iwdb/RGqrrgFB9IPONQJSFlxETEgmmH6Ds22ZEZELEiOM2ea3P8Lyx+OW/NkiW+/QIsC&#10;RhDObIB/d8hN0hiX9T6BU5c59A5AW2nr8I8QCD5Ebt/OfIrWE46Xs9vhZIwWjqab2Ww6inwnl8fG&#10;Ov9VQE3CJqcW5YoFsOPG+ZCeZSeXkMuBqop1pVQ82P1upSw5MpR2lYZfUBOf/OamNGlyOr2ZpDGy&#10;hvC+81O6B9hhCuh8u2tJVeR0NAvBwtUOijckyELXO87wdYXVbpjzT8xisyBAHAD/iItUgMmg31FS&#10;gv35t/vgjxqilZIGmy+n7seBWUGJ+qZR3dvhOPDm42E8+YzEEXtt2V1b9KFeAZIwxFEzPG6Dv1en&#10;rbRQv+KcLENWNDHNMXdO/Wm78t1I4JxxsVxGJ+xPw/xGbw0/9UXQ4rl9Zdb0gnlU+gFObcqyd7p1&#10;vkEsDcuDB1lFUS+s9vxjb0fh+jkMw3N9jl6Xr8XiFwAAAP//AwBQSwMEFAAGAAgAAAAhAP6XKx7f&#10;AAAACwEAAA8AAABkcnMvZG93bnJldi54bWxMj0tPwzAQhO9I/AdrkbhRm5RWaYhTISSuoLQgwc2N&#10;t0nAj8h2Hvx7lhPcdndGs9+U+8UaNmGIvXcSblcCGLrG6961El6PTzc5sJiU08p4hxK+McK+urwo&#10;VaH97GqcDqllFOJioSR0KQ0F57Hp0Kq48gM60s4+WJVoDS3XQc0Ubg3PhNhyq3pHHzo14GOHzddh&#10;tBI2oa3jR1an5/eXeTx/BpNP+Cbl9dXycA8s4ZL+zPCLT+hQEdPJj05HZiSsd4K6JAmZyGkgx2Yt&#10;7oCd6LLdZcCrkv/vUP0AAAD//wMAUEsBAi0AFAAGAAgAAAAhALaDOJL+AAAA4QEAABMAAAAAAAAA&#10;AAAAAAAAAAAAAFtDb250ZW50X1R5cGVzXS54bWxQSwECLQAUAAYACAAAACEAOP0h/9YAAACUAQAA&#10;CwAAAAAAAAAAAAAAAAAvAQAAX3JlbHMvLnJlbHNQSwECLQAUAAYACAAAACEA7jOfTEACAAB1BAAA&#10;DgAAAAAAAAAAAAAAAAAuAgAAZHJzL2Uyb0RvYy54bWxQSwECLQAUAAYACAAAACEA/pcrHt8AAAAL&#10;AQAADwAAAAAAAAAAAAAAAACaBAAAZHJzL2Rvd25yZXYueG1sUEsFBgAAAAAEAAQA8wAAAKYFAAAA&#10;AA==&#10;" fillcolor="#c00000" stroked="f" strokeweight=".5pt">
                <v:textbox>
                  <w:txbxContent>
                    <w:p w14:paraId="39389A99"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Schedule manual entry</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2</w:t>
                      </w:r>
                      <w:r w:rsidRPr="00093E90">
                        <w:rPr>
                          <w:rFonts w:asciiTheme="majorHAnsi" w:hAnsiTheme="majorHAnsi"/>
                          <w:b/>
                          <w:color w:val="FFFFFF" w:themeColor="background1"/>
                          <w:sz w:val="16"/>
                          <w:szCs w:val="16"/>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697152" behindDoc="0" locked="0" layoutInCell="1" allowOverlap="1" wp14:anchorId="264AAE93" wp14:editId="1A17F71A">
                <wp:simplePos x="0" y="0"/>
                <wp:positionH relativeFrom="column">
                  <wp:posOffset>2979420</wp:posOffset>
                </wp:positionH>
                <wp:positionV relativeFrom="paragraph">
                  <wp:posOffset>1683385</wp:posOffset>
                </wp:positionV>
                <wp:extent cx="167640" cy="175260"/>
                <wp:effectExtent l="0" t="0" r="60960" b="34290"/>
                <wp:wrapNone/>
                <wp:docPr id="298" name="Straight Arrow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 cy="175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B9704A" id="Straight Arrow Connector 298" o:spid="_x0000_s1026" type="#_x0000_t32" style="position:absolute;margin-left:234.6pt;margin-top:132.55pt;width:13.2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gO3wEAAB8EAAAOAAAAZHJzL2Uyb0RvYy54bWysU02P0zAQvSPxH6zc2SQVdFHUdA9dymUF&#10;KxZ+gOuMEwvHY9lDm/57xk4bPiUEIgcrY8+bee95vLmbRiuOEKJB1xb1TVUIcAo74/q2+PRx/+J1&#10;ISJJ10mLDtriDLG42z5/tjn5BlY4oO0gCC7iYnPybTEQ+aYsoxpglPEGPTg+1BhGSRyGvuyCPHH1&#10;0ZarqlqXJwydD6ggRt69nw+Lba6vNSh6r3UEErYtmBvlNeT1kNZyu5FNH6QfjLrQkP/AYpTGcdOl&#10;1L0kKb4E80up0aiAETXdKBxL1NooyBpYTV39pOZpkB6yFjYn+sWm+P/KqnfHnXsMibqa3JN/QPU5&#10;sinlycdmOUxB9HPapMOY0pm7mLKR58VImEgo3qzXt+uXbLfio/r21WqdjS5lcwX7EOkt4CjST1tE&#10;CtL0A+3QOb4yDHU2Ux4fIiUysrkCUmfr0hrRmm5vrM1B6A87G8RR8j3v9xV/6WoZ+EMaSWPfuE7Q&#10;2fMsUjDS9RYumalslj0rzZrpbGFu+QG0MF3SlqnlAYWlpVQKHNVLJc5OMM30FmD1Z+AlP0EhD+/f&#10;gBdE7oyOFvBoHIbfdafpSlnP+VcHZt3JggN258dwnQiewuzq5cWkMf8+zvBv73r7FQAA//8DAFBL&#10;AwQUAAYACAAAACEAiqZoKuEAAAALAQAADwAAAGRycy9kb3ducmV2LnhtbEyPwUrEMBCG74LvEEbw&#10;Im7asq1tbbqIoCiI4urF27SJTbFJSpPdxrd3POlxZj7++f5mF83Ejmrxo7MC0k0CTNneydEOAt7f&#10;7i5LYD6glTg5qwR8Kw+79vSkwVq61b6q4z4MjEKsr1GADmGuOfe9Vgb9xs3K0u3TLQYDjcvA5YIr&#10;hZuJZ0lScIOjpQ8aZ3WrVf+1PxgBjzqatHvIny7ky/MH3q8l9rEU4vws3lwDCyqGPxh+9UkdWnLq&#10;3MFKzyYB26LKCBWQFXkKjIhtlRfAOtpU2RXwtuH/O7Q/AAAA//8DAFBLAQItABQABgAIAAAAIQC2&#10;gziS/gAAAOEBAAATAAAAAAAAAAAAAAAAAAAAAABbQ29udGVudF9UeXBlc10ueG1sUEsBAi0AFAAG&#10;AAgAAAAhADj9If/WAAAAlAEAAAsAAAAAAAAAAAAAAAAALwEAAF9yZWxzLy5yZWxzUEsBAi0AFAAG&#10;AAgAAAAhAEkqKA7fAQAAHwQAAA4AAAAAAAAAAAAAAAAALgIAAGRycy9lMm9Eb2MueG1sUEsBAi0A&#10;FAAGAAgAAAAhAIqmaCrhAAAACwEAAA8AAAAAAAAAAAAAAAAAOQQAAGRycy9kb3ducmV2LnhtbFBL&#10;BQYAAAAABAAEAPMAAABHBQAAAAA=&#10;" strokecolor="red"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692032" behindDoc="0" locked="0" layoutInCell="1" allowOverlap="1" wp14:anchorId="246F4EAE" wp14:editId="5D2A1F75">
                <wp:simplePos x="0" y="0"/>
                <wp:positionH relativeFrom="margin">
                  <wp:posOffset>4150360</wp:posOffset>
                </wp:positionH>
                <wp:positionV relativeFrom="paragraph">
                  <wp:posOffset>354330</wp:posOffset>
                </wp:positionV>
                <wp:extent cx="1137285" cy="659130"/>
                <wp:effectExtent l="0" t="0" r="5715" b="7620"/>
                <wp:wrapNone/>
                <wp:docPr id="292" name="Oval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285" cy="65913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F8236B" id="Oval 292" o:spid="_x0000_s1026" style="position:absolute;margin-left:326.8pt;margin-top:27.9pt;width:89.55pt;height:51.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qjQIAAHsFAAAOAAAAZHJzL2Uyb0RvYy54bWysVEtv2zAMvg/YfxB0Xx2nTR9GnSJI0WFA&#10;0BZth54VWYqFyaImKXGyXz9KfjRYix2G+SCY4sePD5G8vtk3muyE8wpMSfOTCSXCcKiU2ZT0+8vd&#10;l0tKfGCmYhqMKOlBeHoz//zpurWFmEINuhKOIInxRWtLWodgiyzzvBYN8ydghUGlBNewgKLbZJVj&#10;LbI3OptOJudZC66yDrjwHm9vOyWdJ34pBQ8PUnoRiC4pxhbS6dK5jmc2v2bFxjFbK96Hwf4hioYp&#10;g05HqlsWGNk69Y6qUdyBBxlOODQZSKm4SDlgNvnkj2yea2ZFygWL4+1YJv//aPn97tk+uhi6tyvg&#10;PzxWJGutL0ZNFHyP2UvXRCwGTvapioeximIfCMfLPD+9mF7OKOGoO59d5aepzBkrBmvrfPgqoCHx&#10;p6RCa2V9TJQVbLfyIYbAigEVrw3cKa3TY2mTggWtqniXBLdZL7UjO4avvJzELz4scvg3GErRNOXW&#10;pZMSCwctIoc2T0ISVWEC0xRJakEx0jLOhQl5p6pZJTpvs2NnsWmjRXKdCCOzxChH7p5gQHYkA3cX&#10;c4+PpiJ18Gg8+VtgnfFokTyDCaNxowy4jwg0ZtV77vBDkbrSxCqtoTo8OuKgmx9v+Z3Cp1sxHx6Z&#10;w4HB0cIlEB7wkBrakkL/R0kN7tdH9xGPfYxaSlocwJL6n1vmBCX6m8EOv8rPzuLEJuFsdjFFwR1r&#10;1scas22WgK+f47qxPP1GfNDDr3TQvOKuWESvqGKGo++S8uAGYRm6xYDbhovFIsFwSi0LK/NseSSP&#10;VY19+bJ/Zc72/Ruw8+9hGNZ3Pdxho6WBxTaAVKnB3+ra1xsnPDVOv43iCjmWE+ptZ85/AwAA//8D&#10;AFBLAwQUAAYACAAAACEAIlid7d0AAAAKAQAADwAAAGRycy9kb3ducmV2LnhtbEyPy07DMBBF90j8&#10;gzVI7KhDS0Ib4lQIiS2iLQuWk9iJI/wItpOGv2dY0eVoju49t9ov1rBZhTh4J+B+lQFTrvVycL2A&#10;j9Pr3RZYTOgkGu+UgB8VYV9fX1VYSn92BzUfU88oxMUSBeiUxpLz2GplMa78qBz9Oh8sJjpDz2XA&#10;M4Vbw9dZVnCLg6MGjaN60ar9Ok5WwHd6eOvN52FAftqF90l3c2w6IW5vlucnYEkt6R+GP31Sh5qc&#10;Gj85GZkRUOSbglABeU4TCNhu1o/AGiLzXQG8rvjlhPoXAAD//wMAUEsBAi0AFAAGAAgAAAAhALaD&#10;OJL+AAAA4QEAABMAAAAAAAAAAAAAAAAAAAAAAFtDb250ZW50X1R5cGVzXS54bWxQSwECLQAUAAYA&#10;CAAAACEAOP0h/9YAAACUAQAACwAAAAAAAAAAAAAAAAAvAQAAX3JlbHMvLnJlbHNQSwECLQAUAAYA&#10;CAAAACEA3fEvqo0CAAB7BQAADgAAAAAAAAAAAAAAAAAuAgAAZHJzL2Uyb0RvYy54bWxQSwECLQAU&#10;AAYACAAAACEAIlid7d0AAAAKAQAADwAAAAAAAAAAAAAAAADnBAAAZHJzL2Rvd25yZXYueG1sUEsF&#10;BgAAAAAEAAQA8wAAAPEFAAAAAA==&#10;" filled="f" strokecolor="#c00000" strokeweight="1pt">
                <v:stroke joinstyle="miter"/>
                <v:path arrowok="t"/>
                <w10:wrap anchorx="margin"/>
              </v:oval>
            </w:pict>
          </mc:Fallback>
        </mc:AlternateContent>
      </w:r>
      <w:r>
        <w:rPr>
          <w:rFonts w:ascii="Times New Roman" w:hAnsi="Times New Roman"/>
          <w:noProof/>
        </w:rPr>
        <mc:AlternateContent>
          <mc:Choice Requires="wps">
            <w:drawing>
              <wp:anchor distT="0" distB="0" distL="114300" distR="114300" simplePos="0" relativeHeight="251688960" behindDoc="0" locked="0" layoutInCell="1" allowOverlap="1" wp14:anchorId="3405B8D3" wp14:editId="5A905104">
                <wp:simplePos x="0" y="0"/>
                <wp:positionH relativeFrom="column">
                  <wp:posOffset>40005</wp:posOffset>
                </wp:positionH>
                <wp:positionV relativeFrom="paragraph">
                  <wp:posOffset>640715</wp:posOffset>
                </wp:positionV>
                <wp:extent cx="4074795" cy="372745"/>
                <wp:effectExtent l="0" t="0" r="1905" b="8255"/>
                <wp:wrapNone/>
                <wp:docPr id="289"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4795" cy="37274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BC85C2" id="Oval 289" o:spid="_x0000_s1026" style="position:absolute;margin-left:3.15pt;margin-top:50.45pt;width:320.85pt;height:2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GoiwIAAHsFAAAOAAAAZHJzL2Uyb0RvYy54bWysVEtv2zAMvg/YfxB0X+1kybIadYogRYcB&#10;QVusHXpWZCkWJouapMTJfv0o+dFgLXYY5oNgih8/PkTy6vrYaHIQziswJZ1c5JQIw6FSZlfS70+3&#10;Hz5T4gMzFdNgRElPwtPr5ft3V60txBRq0JVwBEmML1pb0joEW2SZ57VomL8AKwwqJbiGBRTdLqsc&#10;a5G90dk0zz9lLbjKOuDCe7y96ZR0mfilFDzcS+lFILqkGFtIp0vnNp7Z8ooVO8dsrXgfBvuHKBqm&#10;DDodqW5YYGTv1CuqRnEHHmS44NBkIKXiIuWA2UzyP7J5rJkVKRcsjrdjmfz/o+V3h0f74GLo3m6A&#10;//BYkay1vhg1UfA95ihdE7EYODmmKp7GKopjIBwvZ/litricU8JR93ExXczmscwZKwZr63z4IqAh&#10;8aekQmtlfUyUFeyw8aFDD6h4beBWaZ0eS5sULGhVxbskuN12rR05MHzldR6/3qN/gaH/aJpy69JJ&#10;iYWTFpFDm29CElVhAtMUSWpBMdIyzoUJk05Vs0p03ubnzmLTRouUbCKMzBKjHLl7ggHZkQzcXd49&#10;PpqK1MGjcf63wDrj0SJ5BhNG40YZcG8RaMyq99zhhyJ1pYlV2kJ1enDEQTc/3vJbhU+3YT48MIcD&#10;g6OFSyDc4yE1tCWF/o+SGtyvt+4jHvsYtZS0OIAl9T/3zAlK9FeDHX45mc3ixCZhNl9MUXDnmu25&#10;xuybNeDrT3DdWJ5+Iz7o4Vc6aJ5xV6yiV1Qxw9F3SXlwg7AO3WLAbcPFapVgOKWWhY15tDySx6rG&#10;vnw6PjNn+/4N2Pl3MAzrqx7usNHSwGofQKrU4C917euNE54ap99GcYWcywn1sjOXvwEAAP//AwBQ&#10;SwMEFAAGAAgAAAAhALYzIlPbAAAACQEAAA8AAABkcnMvZG93bnJldi54bWxMj8FOwzAQRO9I/IO1&#10;SNyoDZSoCXEqhMQV0ZYDRyd24gh7HWwnDX/PcoLjzoxm39T71Tu2mJjGgBJuNwKYwS7oEQcJ76eX&#10;mx2wlBVq5QIaCd8mwb65vKhVpcMZD2Y55oFRCaZKSbA5TxXnqbPGq7QJk0Hy+hC9ynTGgeuozlTu&#10;Hb8TouBejUgfrJrMszXd53H2Er7y9nVwH4dR8VMZ32bbL6ntpby+Wp8egWWz5r8w/OITOjTE1IYZ&#10;dWJOQnFPQZKFKIGRX2x3tK0l5aEsgDc1/7+g+QEAAP//AwBQSwECLQAUAAYACAAAACEAtoM4kv4A&#10;AADhAQAAEwAAAAAAAAAAAAAAAAAAAAAAW0NvbnRlbnRfVHlwZXNdLnhtbFBLAQItABQABgAIAAAA&#10;IQA4/SH/1gAAAJQBAAALAAAAAAAAAAAAAAAAAC8BAABfcmVscy8ucmVsc1BLAQItABQABgAIAAAA&#10;IQA7SOGoiwIAAHsFAAAOAAAAAAAAAAAAAAAAAC4CAABkcnMvZTJvRG9jLnhtbFBLAQItABQABgAI&#10;AAAAIQC2MyJT2wAAAAkBAAAPAAAAAAAAAAAAAAAAAOUEAABkcnMvZG93bnJldi54bWxQSwUGAAAA&#10;AAQABADzAAAA7QUAAAAA&#10;" filled="f" strokecolor="#c00000"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689984" behindDoc="0" locked="0" layoutInCell="1" allowOverlap="1" wp14:anchorId="6D80E28A" wp14:editId="047FAB0B">
                <wp:simplePos x="0" y="0"/>
                <wp:positionH relativeFrom="column">
                  <wp:posOffset>2548890</wp:posOffset>
                </wp:positionH>
                <wp:positionV relativeFrom="paragraph">
                  <wp:posOffset>12700</wp:posOffset>
                </wp:positionV>
                <wp:extent cx="815340" cy="50292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502920"/>
                        </a:xfrm>
                        <a:prstGeom prst="rect">
                          <a:avLst/>
                        </a:prstGeom>
                        <a:solidFill>
                          <a:srgbClr val="C00000"/>
                        </a:solidFill>
                        <a:ln w="6350">
                          <a:noFill/>
                        </a:ln>
                      </wps:spPr>
                      <wps:txbx>
                        <w:txbxContent>
                          <w:p w14:paraId="643670FD" w14:textId="77777777" w:rsidR="00261D7F" w:rsidRPr="00093E90" w:rsidRDefault="00261D7F" w:rsidP="00175A42">
                            <w:pPr>
                              <w:rPr>
                                <w:rFonts w:asciiTheme="majorHAnsi" w:hAnsiTheme="majorHAnsi"/>
                                <w:b/>
                                <w:color w:val="FFFFFF" w:themeColor="background1"/>
                                <w:sz w:val="16"/>
                                <w:szCs w:val="16"/>
                              </w:rPr>
                            </w:pPr>
                            <w:r w:rsidRPr="00D40D35">
                              <w:rPr>
                                <w:rFonts w:asciiTheme="majorHAnsi" w:hAnsiTheme="majorHAnsi"/>
                                <w:b/>
                                <w:color w:val="FFFFFF" w:themeColor="background1"/>
                                <w:sz w:val="16"/>
                                <w:szCs w:val="16"/>
                              </w:rPr>
                              <w:t xml:space="preserve">Expenditure </w:t>
                            </w:r>
                            <w:r w:rsidRPr="00093E90">
                              <w:rPr>
                                <w:rFonts w:asciiTheme="majorHAnsi" w:hAnsiTheme="majorHAnsi"/>
                                <w:b/>
                                <w:color w:val="FFFFFF" w:themeColor="background1"/>
                                <w:sz w:val="16"/>
                                <w:szCs w:val="16"/>
                              </w:rPr>
                              <w:t>from database, 3.2.1.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E28A" id="Text Box 290" o:spid="_x0000_s1055" type="#_x0000_t202" style="position:absolute;margin-left:200.7pt;margin-top:1pt;width:64.2pt;height:3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DUPwIAAHUEAAAOAAAAZHJzL2Uyb0RvYy54bWysVN9v2jAQfp+0/8Hy+0ig0JWIUDEqpkmo&#10;rUSrPhvHIdYcn2cbEvbX7+yEH+v2NI0HY/vOd/d9311m922tyEFYJ0HndDhIKRGaQyH1LqevL6tP&#10;d5Q4z3TBFGiR06Nw9H7+8cOsMZkYQQWqEJZgEO2yxuS08t5kSeJ4JWrmBmCERmMJtmYej3aXFJY1&#10;GL1WyShNb5MGbGEscOEc3j50RjqP8ctScP9Ulk54onKKtfm42rhuw5rMZyzbWWYqyfsy2D9UUTOp&#10;Mek51APzjOyt/CNULbkFB6UfcKgTKEvJRcSAaIbpOzSbihkRsSA5zpxpcv8vLH88bMyzJb79Ai0K&#10;GEE4swb+3SE3SWNc1vsETl3m0DsAbUtbh3+EQPAhcns88ylaTzhe3g0nN2O0cDRN0tF0FPlOLo+N&#10;df6rgJqETU4tyhULYIe18yE9y04uIZcDJYuVVCoe7G67VJYcGEq7TMMvqIlPfnNTmjQ5vb2ZpDGy&#10;hvC+81O6B9hhCuh8u22JLHI6moZg4WoLxREJstD1jjN8JbHaNXP+mVlsFgSIA+CfcCkVYDLod5RU&#10;YH/+7T74o4ZopaTB5sup+7FnVlCivmlUdzocB958PIwnn5E4Yq8t22uL3tdLQBKGOGqGx23w9+q0&#10;LS3Ubzgni5AVTUxzzJ1Tf9oufTcSOGdcLBbRCfvTML/WG8NPfRG0eGnfmDW9YB6VfoRTm7LsnW6d&#10;bxBLw2LvoZRR1AurPf/Y21G4fg7D8Fyfo9flazH/BQAA//8DAFBLAwQUAAYACAAAACEA3urRFdwA&#10;AAAIAQAADwAAAGRycy9kb3ducmV2LnhtbEyPy07DMBBF90j8gzVI7KgTq0UhxKkQEltQSpFg58bT&#10;JOBHZDsP/p5hBcvRvbpzTrVfrWEzhjh4JyHfZMDQtV4PrpNwfH26KYDFpJxWxjuU8I0R9vXlRaVK&#10;7RfX4HxIHaMRF0sloU9pLDmPbY9WxY0f0VF29sGqRGfouA5qoXFruMiyW27V4OhDr0Z87LH9OkxW&#10;wi50TfwQTXp+f1mm82cwxYxvUl5frQ/3wBKu6a8Mv/iEDjUxnfzkdGRGwjbLt1SVIEiJ8p24I5WT&#10;hCIXwOuK/xeofwAAAP//AwBQSwECLQAUAAYACAAAACEAtoM4kv4AAADhAQAAEwAAAAAAAAAAAAAA&#10;AAAAAAAAW0NvbnRlbnRfVHlwZXNdLnhtbFBLAQItABQABgAIAAAAIQA4/SH/1gAAAJQBAAALAAAA&#10;AAAAAAAAAAAAAC8BAABfcmVscy8ucmVsc1BLAQItABQABgAIAAAAIQANGADUPwIAAHUEAAAOAAAA&#10;AAAAAAAAAAAAAC4CAABkcnMvZTJvRG9jLnhtbFBLAQItABQABgAIAAAAIQDe6tEV3AAAAAgBAAAP&#10;AAAAAAAAAAAAAAAAAJkEAABkcnMvZG93bnJldi54bWxQSwUGAAAAAAQABADzAAAAogUAAAAA&#10;" fillcolor="#c00000" stroked="f" strokeweight=".5pt">
                <v:textbox>
                  <w:txbxContent>
                    <w:p w14:paraId="643670FD" w14:textId="77777777" w:rsidR="00261D7F" w:rsidRPr="00093E90" w:rsidRDefault="00261D7F" w:rsidP="00175A42">
                      <w:pPr>
                        <w:rPr>
                          <w:rFonts w:asciiTheme="majorHAnsi" w:hAnsiTheme="majorHAnsi"/>
                          <w:b/>
                          <w:color w:val="FFFFFF" w:themeColor="background1"/>
                          <w:sz w:val="16"/>
                          <w:szCs w:val="16"/>
                        </w:rPr>
                      </w:pPr>
                      <w:r w:rsidRPr="00D40D35">
                        <w:rPr>
                          <w:rFonts w:asciiTheme="majorHAnsi" w:hAnsiTheme="majorHAnsi"/>
                          <w:b/>
                          <w:color w:val="FFFFFF" w:themeColor="background1"/>
                          <w:sz w:val="16"/>
                          <w:szCs w:val="16"/>
                        </w:rPr>
                        <w:t xml:space="preserve">Expenditure </w:t>
                      </w:r>
                      <w:r w:rsidRPr="00093E90">
                        <w:rPr>
                          <w:rFonts w:asciiTheme="majorHAnsi" w:hAnsiTheme="majorHAnsi"/>
                          <w:b/>
                          <w:color w:val="FFFFFF" w:themeColor="background1"/>
                          <w:sz w:val="16"/>
                          <w:szCs w:val="16"/>
                        </w:rPr>
                        <w:t>from database, 3.2.1.</w:t>
                      </w:r>
                    </w:p>
                  </w:txbxContent>
                </v:textbox>
              </v:shape>
            </w:pict>
          </mc:Fallback>
        </mc:AlternateContent>
      </w:r>
      <w:r>
        <w:rPr>
          <w:rFonts w:ascii="Times New Roman" w:hAnsi="Times New Roman"/>
          <w:noProof/>
        </w:rPr>
        <mc:AlternateContent>
          <mc:Choice Requires="wps">
            <w:drawing>
              <wp:anchor distT="0" distB="0" distL="114300" distR="114300" simplePos="0" relativeHeight="251691008" behindDoc="0" locked="0" layoutInCell="1" allowOverlap="1" wp14:anchorId="30D16F7B" wp14:editId="6DAE9B25">
                <wp:simplePos x="0" y="0"/>
                <wp:positionH relativeFrom="column">
                  <wp:posOffset>2412365</wp:posOffset>
                </wp:positionH>
                <wp:positionV relativeFrom="paragraph">
                  <wp:posOffset>457200</wp:posOffset>
                </wp:positionV>
                <wp:extent cx="129540" cy="152400"/>
                <wp:effectExtent l="38100" t="0" r="3810" b="38100"/>
                <wp:wrapNone/>
                <wp:docPr id="291" name="Straight Arrow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540" cy="1524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9BC3932" id="Straight Arrow Connector 291" o:spid="_x0000_s1026" type="#_x0000_t32" style="position:absolute;margin-left:189.95pt;margin-top:36pt;width:10.2pt;height:12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TC5QEAACkEAAAOAAAAZHJzL2Uyb0RvYy54bWysU02P0zAQvSPxH6zcaZJqF0HUdA9dFg4r&#10;WLHwA1zHTiwcjzUe2vTfM3baLF8SApGDlbHnvZn3PN7cTKMTB43Rgm+LelUVQnsFnfV9W3z+dPfi&#10;VSEiSd9JB163xUnH4mb7/NnmGBq9hgFcp1EwiY/NMbTFQBSasoxq0KOMKwja86EBHCVxiH3ZoTwy&#10;++jKdVW9LI+AXUBQOkbevZ0Pi23mN0Yr+mBM1CRcW3BvlFfM6z6t5XYjmx5lGKw6tyH/oYtRWs9F&#10;F6pbSVJ8RfsL1WgVQgRDKwVjCcZYpbMGVlNXP6l5HGTQWQubE8NiU/x/tOr9YecfMLWuJv8Y7kF9&#10;iWxKeQyxWQ5TEMOcNhkchXE2vOP7zppZhZiypafFUj2RULxZr19fX7Hxio/q6/VVlS0vZZNoUtWA&#10;kd5qGEX6aYtIKG0/0A6858sDnEvIw32k1NYTIIGdT2sEZ7s761wOsN/vHIqD5BvfVelLl8zAH9JI&#10;WvfGd4JOgaeS0ErfO33OTLTZgFlzVk8np+eSH7URtkvasvo8qnopKZXSnuqFibMTzHB7C7D6M/Cc&#10;n6A6j/HfgBdErgyeFvBoPeDvqtN0adnM+RcHZt3Jgj10pwe8zAbPY3b1/HbSwH8fZ/jTC99+AwAA&#10;//8DAFBLAwQUAAYACAAAACEAKOdiCd8AAAAJAQAADwAAAGRycy9kb3ducmV2LnhtbEyPQU7DMBBF&#10;90i9gzVIbBC121QtCXEqVIkuWKASegAnHpKIeBzFbhtuz3RVlqN5+v/9fDu5XpxxDJ0nDYu5AoFU&#10;e9tRo+H49fb0DCJEQ9b0nlDDLwbYFrO73GTWX+gTz2VsBIdQyIyGNsYhkzLULToT5n5A4t+3H52J&#10;fI6NtKO5cLjr5VKptXSmI25ozYC7Fuuf8uQ0yFW62z++Vx9Ht69LqhLrD13U+uF+en0BEXGKNxiu&#10;+qwOBTtV/kQ2iF5DsklTRjVslryJgZVSCYhKQ7pWIItc/l9Q/AEAAP//AwBQSwECLQAUAAYACAAA&#10;ACEAtoM4kv4AAADhAQAAEwAAAAAAAAAAAAAAAAAAAAAAW0NvbnRlbnRfVHlwZXNdLnhtbFBLAQIt&#10;ABQABgAIAAAAIQA4/SH/1gAAAJQBAAALAAAAAAAAAAAAAAAAAC8BAABfcmVscy8ucmVsc1BLAQIt&#10;ABQABgAIAAAAIQDPPqTC5QEAACkEAAAOAAAAAAAAAAAAAAAAAC4CAABkcnMvZTJvRG9jLnhtbFBL&#10;AQItABQABgAIAAAAIQAo52IJ3wAAAAkBAAAPAAAAAAAAAAAAAAAAAD8EAABkcnMvZG93bnJldi54&#10;bWxQSwUGAAAAAAQABADzAAAASwU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694080" behindDoc="0" locked="0" layoutInCell="1" allowOverlap="1" wp14:anchorId="5E82D5FF" wp14:editId="5C5885B4">
                <wp:simplePos x="0" y="0"/>
                <wp:positionH relativeFrom="column">
                  <wp:posOffset>4152900</wp:posOffset>
                </wp:positionH>
                <wp:positionV relativeFrom="paragraph">
                  <wp:posOffset>126365</wp:posOffset>
                </wp:positionV>
                <wp:extent cx="167640" cy="175260"/>
                <wp:effectExtent l="0" t="0" r="60960" b="34290"/>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 cy="175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844DE2" id="Straight Arrow Connector 294" o:spid="_x0000_s1026" type="#_x0000_t32" style="position:absolute;margin-left:327pt;margin-top:9.95pt;width:13.2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gO3wEAAB8EAAAOAAAAZHJzL2Uyb0RvYy54bWysU02P0zAQvSPxH6zc2SQVdFHUdA9dymUF&#10;KxZ+gOuMEwvHY9lDm/57xk4bPiUEIgcrY8+bee95vLmbRiuOEKJB1xb1TVUIcAo74/q2+PRx/+J1&#10;ISJJ10mLDtriDLG42z5/tjn5BlY4oO0gCC7iYnPybTEQ+aYsoxpglPEGPTg+1BhGSRyGvuyCPHH1&#10;0ZarqlqXJwydD6ggRt69nw+Lba6vNSh6r3UEErYtmBvlNeT1kNZyu5FNH6QfjLrQkP/AYpTGcdOl&#10;1L0kKb4E80up0aiAETXdKBxL1NooyBpYTV39pOZpkB6yFjYn+sWm+P/KqnfHnXsMibqa3JN/QPU5&#10;sinlycdmOUxB9HPapMOY0pm7mLKR58VImEgo3qzXt+uXbLfio/r21WqdjS5lcwX7EOkt4CjST1tE&#10;CtL0A+3QOb4yDHU2Ux4fIiUysrkCUmfr0hrRmm5vrM1B6A87G8RR8j3v9xV/6WoZ+EMaSWPfuE7Q&#10;2fMsUjDS9RYumalslj0rzZrpbGFu+QG0MF3SlqnlAYWlpVQKHNVLJc5OMM30FmD1Z+AlP0EhD+/f&#10;gBdE7oyOFvBoHIbfdafpSlnP+VcHZt3JggN258dwnQiewuzq5cWkMf8+zvBv73r7FQAA//8DAFBL&#10;AwQUAAYACAAAACEAaeBbZN8AAAAJAQAADwAAAGRycy9kb3ducmV2LnhtbEyPQUvEMBSE74L/ITzB&#10;i7jpSlu7tekigqKwKK5evL02z6bYJKXJbuu/93nS4zDDzDfVdrGDONIUeu8UrFcJCHKt173rFLy/&#10;3V8WIEJEp3HwjhR8U4BtfXpSYan97F7puI+d4BIXSlRgYhxLKUNryGJY+ZEce59+shhZTp3UE85c&#10;bgd5lSS5tNg7XjA40p2h9mt/sAqezGLXzWO2u9Avzx/4MBfYLoVS52fL7Q2ISEv8C8MvPqNDzUyN&#10;PzgdxKAgz1L+EtnYbEBwIC+SFESjIL3OQNaV/P+g/gEAAP//AwBQSwECLQAUAAYACAAAACEAtoM4&#10;kv4AAADhAQAAEwAAAAAAAAAAAAAAAAAAAAAAW0NvbnRlbnRfVHlwZXNdLnhtbFBLAQItABQABgAI&#10;AAAAIQA4/SH/1gAAAJQBAAALAAAAAAAAAAAAAAAAAC8BAABfcmVscy8ucmVsc1BLAQItABQABgAI&#10;AAAAIQBJKigO3wEAAB8EAAAOAAAAAAAAAAAAAAAAAC4CAABkcnMvZTJvRG9jLnhtbFBLAQItABQA&#10;BgAIAAAAIQBp4Ftk3wAAAAkBAAAPAAAAAAAAAAAAAAAAADkEAABkcnMvZG93bnJldi54bWxQSwUG&#10;AAAAAAQABADzAAAARQUAAAAA&#10;" strokecolor="red"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67808" behindDoc="0" locked="0" layoutInCell="1" allowOverlap="1" wp14:anchorId="4B0E4413" wp14:editId="7D566623">
                <wp:simplePos x="0" y="0"/>
                <wp:positionH relativeFrom="margin">
                  <wp:posOffset>5624830</wp:posOffset>
                </wp:positionH>
                <wp:positionV relativeFrom="paragraph">
                  <wp:posOffset>17780</wp:posOffset>
                </wp:positionV>
                <wp:extent cx="312420" cy="243840"/>
                <wp:effectExtent l="0" t="0" r="0" b="3810"/>
                <wp:wrapNone/>
                <wp:docPr id="4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 cy="2438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5F9DC0" id="Oval 31" o:spid="_x0000_s1026" style="position:absolute;margin-left:442.9pt;margin-top:1.4pt;width:24.6pt;height:19.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56njAIAAHoFAAAOAAAAZHJzL2Uyb0RvYy54bWysVE1v2zAMvQ/YfxB0X52k6dYZdYogRYcB&#10;QVusHXpWZCk2JouapMTJfv1I+aPBWuwwzAfBFMlH8onk1fWhMWyvfKjBFnx6NuFMWQllbbcF//50&#10;++GSsxCFLYUBqwp+VIFfL96/u2pdrmZQgSmVZwhiQ966glcxujzLgqxUI8IZOGVRqcE3IqLot1np&#10;RYvojclmk8nHrAVfOg9ShYC3N52SLxK+1krGe62DiswUHHOL6fTp3NCZLa5EvvXCVbXs0xD/kEUj&#10;aotBR6gbEQXb+foVVFNLDwF0PJPQZKB1LVWqAauZTv6o5rESTqVakJzgRprC/4OVd/tH9+Ap9eDW&#10;IH8EZCRrXchHDQmhtzlo35AtJs4OicXjyKI6RCbx8nw6m8+Qa4mq2fz8cp5YzkQ+ODsf4hcFDaOf&#10;gitjaheoTpGL/TpEykDkgxVdW7itjUlvZWzKFUxd0l0S/HazMp7tBT7yakIfvStihBczlMg1ldZV&#10;k+qKR6MIw9hvSrO6xPxnKZPUgWqEFVIqG6edqhKl6qJdnAajniWPFDoBErLGLEfsHmCw7EAG7C7n&#10;3p5cVWrg0Xnyt8Q659EjRQYbR+emtuDfAjBYVR+5sx9I6qghljZQHh8889CNT3DytsanW4sQH4TH&#10;ecHXxh0Q7/HQBtqCQ//HWQX+11v3ZI9tjFrOWpy/goefO+EVZ+arxQb/PJ1j47CYhPnFJ+oof6rZ&#10;nGrsrlkBvv4Ut42T6Zfsoxl+tYfmGVfFkqKiSliJsQsuox+EVez2Ai4bqZbLZIZD6kRc20cnCZxY&#10;pb58OjwL7/r+jdj4dzDM6qse7mzJ08JyF0HXqcFfeO35xgFPjdMvI9ogp3KyelmZi98AAAD//wMA&#10;UEsDBBQABgAIAAAAIQBtadKd3AAAAAgBAAAPAAAAZHJzL2Rvd25yZXYueG1sTI/NTsMwEITvSLyD&#10;tZW4UaehRWmIUyEkroi2HDg68SaO6p9gO2l4e5YTnEarWc18Ux0Wa9iMIQ7eCdisM2DoWq8G1wv4&#10;OL/eF8Bikk5J4x0K+MYIh/r2ppKl8ld3xPmUekYhLpZSgE5pLDmPrUYr49qP6MjrfLAy0Rl6roK8&#10;Urg1PM+yR27l4KhByxFfNLaX02QFfKXtW28+j4Pk5314n3Q3x6YT4m61PD8BS7ikv2f4xSd0qImp&#10;8ZNTkRkBRbEj9CQgJyF//7CjbY2A7SYHXlf8/4D6BwAA//8DAFBLAQItABQABgAIAAAAIQC2gziS&#10;/gAAAOEBAAATAAAAAAAAAAAAAAAAAAAAAABbQ29udGVudF9UeXBlc10ueG1sUEsBAi0AFAAGAAgA&#10;AAAhADj9If/WAAAAlAEAAAsAAAAAAAAAAAAAAAAALwEAAF9yZWxzLy5yZWxzUEsBAi0AFAAGAAgA&#10;AAAhAA7jnqeMAgAAegUAAA4AAAAAAAAAAAAAAAAALgIAAGRycy9lMm9Eb2MueG1sUEsBAi0AFAAG&#10;AAgAAAAhAG1p0p3cAAAACAEAAA8AAAAAAAAAAAAAAAAA5gQAAGRycy9kb3ducmV2LnhtbFBLBQYA&#10;AAAABAAEAPMAAADvBQAAAAA=&#10;" filled="f" strokecolor="#c00000" strokeweight="1pt">
                <v:stroke joinstyle="miter"/>
                <v:path arrowok="t"/>
                <w10:wrap anchorx="margin"/>
              </v:oval>
            </w:pict>
          </mc:Fallback>
        </mc:AlternateContent>
      </w:r>
      <w:r w:rsidR="00924E97">
        <w:rPr>
          <w:noProof/>
        </w:rPr>
        <w:drawing>
          <wp:inline distT="0" distB="0" distL="0" distR="0" wp14:anchorId="769959BA" wp14:editId="2CEE0603">
            <wp:extent cx="5943600" cy="3442970"/>
            <wp:effectExtent l="0" t="0" r="0" b="5080"/>
            <wp:docPr id="78" name="Picture 78" descr="image of a schedule layout, line summary total, last year's amount, amount change and percent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image of a schedule layout, line summary total, last year's amount, amount change and percent change."/>
                    <pic:cNvPicPr/>
                  </pic:nvPicPr>
                  <pic:blipFill>
                    <a:blip r:embed="rId46"/>
                    <a:stretch>
                      <a:fillRect/>
                    </a:stretch>
                  </pic:blipFill>
                  <pic:spPr>
                    <a:xfrm>
                      <a:off x="0" y="0"/>
                      <a:ext cx="5943600" cy="3442970"/>
                    </a:xfrm>
                    <a:prstGeom prst="rect">
                      <a:avLst/>
                    </a:prstGeom>
                  </pic:spPr>
                </pic:pic>
              </a:graphicData>
            </a:graphic>
          </wp:inline>
        </w:drawing>
      </w:r>
    </w:p>
    <w:p w14:paraId="2D95F781" w14:textId="77777777" w:rsidR="00865FD3" w:rsidRDefault="00865FD3" w:rsidP="00175A42">
      <w:pPr>
        <w:pStyle w:val="Heading4"/>
        <w:rPr>
          <w:rFonts w:ascii="Times New Roman" w:hAnsi="Times New Roman"/>
          <w:sz w:val="24"/>
          <w:szCs w:val="24"/>
        </w:rPr>
      </w:pPr>
      <w:bookmarkStart w:id="89" w:name="_Toc170214719"/>
    </w:p>
    <w:p w14:paraId="0E62CA06" w14:textId="0CE0F7FA" w:rsidR="00175A42" w:rsidRDefault="00175A42" w:rsidP="00175A42">
      <w:pPr>
        <w:pStyle w:val="Heading4"/>
        <w:rPr>
          <w:rFonts w:ascii="Times New Roman" w:hAnsi="Times New Roman"/>
          <w:sz w:val="24"/>
          <w:szCs w:val="24"/>
        </w:rPr>
      </w:pPr>
      <w:r w:rsidRPr="004E4110">
        <w:rPr>
          <w:rFonts w:ascii="Times New Roman" w:hAnsi="Times New Roman"/>
          <w:sz w:val="24"/>
          <w:szCs w:val="24"/>
        </w:rPr>
        <w:t>3.2.1 Expenditures from EFS database</w:t>
      </w:r>
      <w:bookmarkEnd w:id="89"/>
      <w:r w:rsidRPr="004E4110">
        <w:rPr>
          <w:rFonts w:ascii="Times New Roman" w:hAnsi="Times New Roman"/>
          <w:sz w:val="24"/>
          <w:szCs w:val="24"/>
        </w:rPr>
        <w:t xml:space="preserve"> </w:t>
      </w:r>
    </w:p>
    <w:p w14:paraId="7EECEDDD" w14:textId="77777777" w:rsidR="00175A42" w:rsidRDefault="00175A42" w:rsidP="00175A42">
      <w:pPr>
        <w:rPr>
          <w:rFonts w:ascii="Times New Roman" w:hAnsi="Times New Roman"/>
        </w:rPr>
      </w:pPr>
      <w:r>
        <w:rPr>
          <w:rFonts w:ascii="Times New Roman" w:hAnsi="Times New Roman"/>
        </w:rPr>
        <w:t>Expenditures shown are from the uploaded expenditure file, EFS allocation function, and manual entries made on this or other schedules that are saved in the EFS expenditure database.  To expand to view the details or add entries to these lines, click on the expansion down arrow or description:</w:t>
      </w:r>
    </w:p>
    <w:p w14:paraId="626E457F" w14:textId="77777777" w:rsidR="00924E97" w:rsidRDefault="004065A8" w:rsidP="00175A42">
      <w:pPr>
        <w:rPr>
          <w:rFonts w:ascii="Times New Roman" w:hAnsi="Times New Roman"/>
        </w:rPr>
      </w:pPr>
      <w:r>
        <w:rPr>
          <w:rFonts w:ascii="Times New Roman" w:hAnsi="Times New Roman"/>
          <w:noProof/>
        </w:rPr>
        <mc:AlternateContent>
          <mc:Choice Requires="wps">
            <w:drawing>
              <wp:anchor distT="0" distB="0" distL="114300" distR="114300" simplePos="0" relativeHeight="251698176" behindDoc="0" locked="0" layoutInCell="1" allowOverlap="1" wp14:anchorId="455EEB81" wp14:editId="657D9A97">
                <wp:simplePos x="0" y="0"/>
                <wp:positionH relativeFrom="column">
                  <wp:posOffset>282002</wp:posOffset>
                </wp:positionH>
                <wp:positionV relativeFrom="paragraph">
                  <wp:posOffset>344641</wp:posOffset>
                </wp:positionV>
                <wp:extent cx="254635" cy="238760"/>
                <wp:effectExtent l="0" t="0" r="0" b="8890"/>
                <wp:wrapNone/>
                <wp:docPr id="300" name="Oval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876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E6B9F4" id="Oval 300" o:spid="_x0000_s1026" style="position:absolute;margin-left:22.2pt;margin-top:27.15pt;width:20.05pt;height:1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yjiwIAAHoFAAAOAAAAZHJzL2Uyb0RvYy54bWysVEtv2zAMvg/YfxB0X52kSdsZdYogRYcB&#10;QVusHXpWZDkWJouapLz260fKjwZrscMwHwRT/PjxIZLXN4fGsJ3yQYMt+PhsxJmyEkptNwX//nz3&#10;6YqzEIUthQGrCn5Ugd/MP3643rtcTaAGUyrPkMSGfO8KXsfo8iwLslaNCGfglEVlBb4REUW/yUov&#10;9sjemGwyGl1ke/Cl8yBVCHh72yr5PPFXlZLxoaqCiswUHGOL6fTpXNOZza9FvvHC1Vp2YYh/iKIR&#10;2qLTgepWRMG2Xr+harT0EKCKZxKaDKpKS5VywGzGoz+yeaqFUykXLE5wQ5nC/6OV97sn9+gp9OBW&#10;IH8ErEi2dyEfNCSEDnOofENYDJwdUhWPQxXVITKJl5PZ9OJ8xplE1eT86vIiVTkTeW/sfIhfFDSM&#10;fgqujNEuUJ4iF7tViBSByHsUXVu408aktzI2xQpGl3SXBL9ZL41nO4GPvBzRR++KHOEVhhKZptTa&#10;bFJe8WgUcRj7TVVMlxR/iiR1oBpohZTKxnGrqkWpWm+zU2fUs2SRXCdCYq4wyoG7I+iRLUnP3cbc&#10;4clUpQYejEd/C6w1HiySZ7BxMG60Bf8egcGsOs8tvi9SWxqq0hrK46NnHtrxCU7eaXy6lQjxUXic&#10;F5ws3AHxAY/KwL7g0P1xVoP/9d494bGNUcvZHuev4OHnVnjFmflqscE/j6dTGtgkTGeXExT8qWZ9&#10;qrHbZgn4+mPcNk6mX8JH0/9WHpoXXBUL8ooqYSX6LriMvheWsd0LuGykWiwSDIfUibiyT04SOVWV&#10;+vL58CK86/o3YuPfQz+rb3q4xZKlhcU2QqVTg7/Wtas3DnhqnG4Z0QY5lRPqdWXOfwMAAP//AwBQ&#10;SwMEFAAGAAgAAAAhAAVjAmraAAAABwEAAA8AAABkcnMvZG93bnJldi54bWxMjstOwzAURPdI/IN1&#10;kdhRp+CiJo1TISS2iD4WLG/im4fqR7CdNPw9ZgXL0YzOnHK/GM1m8mFwVsJ6lQEj2zg12E7C+fT2&#10;sAUWIlqF2lmS8E0B9tXtTYmFcld7oPkYO5YgNhQooY9xLDgPTU8Gw8qNZFPXOm8wpug7rjxeE9xo&#10;/phlz9zgYNNDjyO99tRcjpOR8BXFe6c/DwPyU+4/pr6dQ91KeX+3vOyARVri3xh+9ZM6VMmpdpNV&#10;gWkJQoi0lLART8BSvxUbYLWEfJ0Dr0r+37/6AQAA//8DAFBLAQItABQABgAIAAAAIQC2gziS/gAA&#10;AOEBAAATAAAAAAAAAAAAAAAAAAAAAABbQ29udGVudF9UeXBlc10ueG1sUEsBAi0AFAAGAAgAAAAh&#10;ADj9If/WAAAAlAEAAAsAAAAAAAAAAAAAAAAALwEAAF9yZWxzLy5yZWxzUEsBAi0AFAAGAAgAAAAh&#10;AAYtHKOLAgAAegUAAA4AAAAAAAAAAAAAAAAALgIAAGRycy9lMm9Eb2MueG1sUEsBAi0AFAAGAAgA&#10;AAAhAAVjAmraAAAABwEAAA8AAAAAAAAAAAAAAAAA5QQAAGRycy9kb3ducmV2LnhtbFBLBQYAAAAA&#10;BAAEAPMAAADsBQAAAAA=&#10;" filled="f" strokecolor="#c00000"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699200" behindDoc="0" locked="0" layoutInCell="1" allowOverlap="1" wp14:anchorId="1EA06DD2" wp14:editId="0BA1D866">
                <wp:simplePos x="0" y="0"/>
                <wp:positionH relativeFrom="column">
                  <wp:posOffset>534035</wp:posOffset>
                </wp:positionH>
                <wp:positionV relativeFrom="paragraph">
                  <wp:posOffset>312892</wp:posOffset>
                </wp:positionV>
                <wp:extent cx="2352619" cy="307818"/>
                <wp:effectExtent l="0" t="0" r="10160" b="16510"/>
                <wp:wrapNone/>
                <wp:docPr id="301"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19" cy="307818"/>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94C926" id="Oval 301" o:spid="_x0000_s1026" style="position:absolute;margin-left:42.05pt;margin-top:24.65pt;width:185.25pt;height:2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ziQIAAHsFAAAOAAAAZHJzL2Uyb0RvYy54bWysVEtv2zAMvg/YfxB0X22nb6NOEaToMCDo&#10;irVDz4osxcJkUZOUONmvHyU/GqzFDsN8EEzx48eHSN7c7ltNdsJ5BaaixUlOiTAcamU2Ff3+fP/p&#10;ihIfmKmZBiMqehCe3s4/frjpbClm0ICuhSNIYnzZ2Yo2IdgyyzxvRMv8CVhhUCnBtSyg6DZZ7ViH&#10;7K3OZnl+kXXgauuAC+/x9q5X0nnil1Lw8FVKLwLRFcXYQjpdOtfxzOY3rNw4ZhvFhzDYP0TRMmXQ&#10;6UR1xwIjW6feULWKO/AgwwmHNgMpFRcpB8ymyP/I5qlhVqRcsDjeTmXy/4+WP+ye7KOLoXu7Av7D&#10;Y0Wyzvpy0kTBD5i9dG3EYuBkn6p4mKoo9oFwvJydns8uimtKOOpO88ur4iqWOWPlaG2dD58FtCT+&#10;VFRorayPibKS7VY+9OgRFa8N3Cut02Npk4IFrep4lwS3WS+1IzuGr7zM4zd49K8w9B9NU259Oimx&#10;cNAicmjzTUii6phAiiS1oJhoGefChKJXNawWvbfzY2exaaNFSjYRRmaJUU7cA8GI7ElG7j7vAR9N&#10;RergyTj/W2C98WSRPIMJk3GrDLj3CDRmNXju8WOR+tLEKq2hPjw64qCfH2/5vcKnWzEfHpnDgcHR&#10;wiUQvuIhNXQVheGPkgbcr/fuIx77GLWUdDiAFfU/t8wJSvQXgx1+XZydxYlNwtn55QwFd6xZH2vM&#10;tl0Cvn6B68by9BvxQY+/0kH7grtiEb2iihmOvivKgxuFZegXA24bLhaLBMMptSyszJPlkTxWNfbl&#10;8/6FOTv0b8DOf4BxWN/0cI+NlgYW2wBSpQZ/retQb5zw1DjDNoor5FhOqNedOf8NAAD//wMAUEsD&#10;BBQABgAIAAAAIQB8uWdC3AAAAAgBAAAPAAAAZHJzL2Rvd25yZXYueG1sTI9PT4QwFMTvJn6H5pl4&#10;c8tqXQF5bIyJV+PuevD4oIUS+wdpYfHbW096nMxk5jfVfrWGLWoKg3cI200GTLnWy8H1CO+nl5sc&#10;WIjkJBnvFMK3CrCvLy8qKqU/u4NajrFnqcSFkhB0jGPJeWi1shQ2flQueZ2fLMUkp57Lic6p3Bp+&#10;m2U7bmlwaUHTqJ61aj+Ps0X4iuK1Nx+HgfipmN5m3S2h6RCvr9anR2BRrfEvDL/4CR3qxNT42cnA&#10;DEIutimJIIo7YMkX92IHrEEoHnLgdcX/H6h/AAAA//8DAFBLAQItABQABgAIAAAAIQC2gziS/gAA&#10;AOEBAAATAAAAAAAAAAAAAAAAAAAAAABbQ29udGVudF9UeXBlc10ueG1sUEsBAi0AFAAGAAgAAAAh&#10;ADj9If/WAAAAlAEAAAsAAAAAAAAAAAAAAAAALwEAAF9yZWxzLy5yZWxzUEsBAi0AFAAGAAgAAAAh&#10;ACcb+rOJAgAAewUAAA4AAAAAAAAAAAAAAAAALgIAAGRycy9lMm9Eb2MueG1sUEsBAi0AFAAGAAgA&#10;AAAhAHy5Z0LcAAAACAEAAA8AAAAAAAAAAAAAAAAA4wQAAGRycy9kb3ducmV2LnhtbFBLBQYAAAAA&#10;BAAEAPMAAADsBQAAAAA=&#10;" filled="f" strokecolor="#c00000" strokeweight="1pt">
                <v:stroke joinstyle="miter"/>
                <v:path arrowok="t"/>
              </v:oval>
            </w:pict>
          </mc:Fallback>
        </mc:AlternateContent>
      </w:r>
      <w:r w:rsidR="00924E97">
        <w:rPr>
          <w:noProof/>
        </w:rPr>
        <w:drawing>
          <wp:inline distT="0" distB="0" distL="0" distR="0" wp14:anchorId="5AF782FE" wp14:editId="3C2BF99C">
            <wp:extent cx="5943600" cy="609600"/>
            <wp:effectExtent l="0" t="0" r="0" b="0"/>
            <wp:docPr id="140" name="Picture 140" descr="image of line item that can be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image of line item that can be expanded"/>
                    <pic:cNvPicPr/>
                  </pic:nvPicPr>
                  <pic:blipFill>
                    <a:blip r:embed="rId47"/>
                    <a:stretch>
                      <a:fillRect/>
                    </a:stretch>
                  </pic:blipFill>
                  <pic:spPr>
                    <a:xfrm>
                      <a:off x="0" y="0"/>
                      <a:ext cx="5943600" cy="609600"/>
                    </a:xfrm>
                    <a:prstGeom prst="rect">
                      <a:avLst/>
                    </a:prstGeom>
                  </pic:spPr>
                </pic:pic>
              </a:graphicData>
            </a:graphic>
          </wp:inline>
        </w:drawing>
      </w:r>
    </w:p>
    <w:p w14:paraId="3B6D100C" w14:textId="77777777" w:rsidR="002A6724" w:rsidRDefault="00175A42" w:rsidP="002A6724">
      <w:pPr>
        <w:rPr>
          <w:rFonts w:ascii="Times New Roman" w:eastAsia="Times New Roman" w:hAnsi="Times New Roman"/>
          <w:bCs/>
          <w:color w:val="000000"/>
        </w:rPr>
      </w:pPr>
      <w:r>
        <w:rPr>
          <w:rFonts w:ascii="Times New Roman" w:hAnsi="Times New Roman"/>
        </w:rPr>
        <w:t xml:space="preserve"> </w:t>
      </w:r>
      <w:r w:rsidR="002A6724" w:rsidRPr="004E0177">
        <w:rPr>
          <w:rFonts w:ascii="Times New Roman" w:eastAsia="Times New Roman" w:hAnsi="Times New Roman"/>
          <w:bCs/>
          <w:color w:val="000000"/>
        </w:rPr>
        <w:t>The details then</w:t>
      </w:r>
      <w:r w:rsidR="002A6724">
        <w:rPr>
          <w:rFonts w:ascii="Times New Roman" w:eastAsia="Times New Roman" w:hAnsi="Times New Roman"/>
          <w:bCs/>
          <w:color w:val="000000"/>
        </w:rPr>
        <w:t xml:space="preserve"> appear:</w:t>
      </w:r>
      <w:r w:rsidR="002A6724" w:rsidRPr="004E0177">
        <w:rPr>
          <w:rFonts w:ascii="Times New Roman" w:eastAsia="Times New Roman" w:hAnsi="Times New Roman"/>
          <w:bCs/>
          <w:color w:val="000000"/>
        </w:rPr>
        <w:t xml:space="preserve"> </w:t>
      </w:r>
    </w:p>
    <w:p w14:paraId="620D8050" w14:textId="77777777" w:rsidR="00175A42" w:rsidRDefault="002A6724" w:rsidP="00175A42">
      <w:pPr>
        <w:rPr>
          <w:rFonts w:ascii="Times New Roman" w:hAnsi="Times New Roman"/>
        </w:rPr>
      </w:pPr>
      <w:r>
        <w:rPr>
          <w:rFonts w:ascii="Times New Roman" w:eastAsia="Times New Roman" w:hAnsi="Times New Roman"/>
          <w:bCs/>
          <w:noProof/>
          <w:color w:val="000000"/>
        </w:rPr>
        <w:drawing>
          <wp:anchor distT="0" distB="0" distL="114300" distR="114300" simplePos="0" relativeHeight="251823104" behindDoc="0" locked="0" layoutInCell="1" allowOverlap="1" wp14:anchorId="2FB5488E" wp14:editId="128E4FBA">
            <wp:simplePos x="0" y="0"/>
            <wp:positionH relativeFrom="column">
              <wp:posOffset>510208</wp:posOffset>
            </wp:positionH>
            <wp:positionV relativeFrom="paragraph">
              <wp:posOffset>966553</wp:posOffset>
            </wp:positionV>
            <wp:extent cx="283210" cy="255905"/>
            <wp:effectExtent l="0" t="0" r="2540" b="0"/>
            <wp:wrapThrough wrapText="bothSides">
              <wp:wrapPolygon edited="0">
                <wp:start x="0" y="0"/>
                <wp:lineTo x="0" y="19295"/>
                <wp:lineTo x="20341" y="19295"/>
                <wp:lineTo x="20341" y="0"/>
                <wp:lineTo x="0" y="0"/>
              </wp:wrapPolygon>
            </wp:wrapThrough>
            <wp:docPr id="314" name="Picture 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283210" cy="255905"/>
                    </a:xfrm>
                    <a:prstGeom prst="rect">
                      <a:avLst/>
                    </a:prstGeom>
                  </pic:spPr>
                </pic:pic>
              </a:graphicData>
            </a:graphic>
          </wp:anchor>
        </w:drawing>
      </w:r>
      <w:r w:rsidR="0045289F">
        <w:rPr>
          <w:rFonts w:ascii="Times New Roman" w:hAnsi="Times New Roman"/>
          <w:noProof/>
        </w:rPr>
        <mc:AlternateContent>
          <mc:Choice Requires="wps">
            <w:drawing>
              <wp:anchor distT="0" distB="0" distL="114300" distR="114300" simplePos="0" relativeHeight="251701248" behindDoc="0" locked="0" layoutInCell="1" allowOverlap="1" wp14:anchorId="087F87F3" wp14:editId="1F8F27DB">
                <wp:simplePos x="0" y="0"/>
                <wp:positionH relativeFrom="margin">
                  <wp:posOffset>5381625</wp:posOffset>
                </wp:positionH>
                <wp:positionV relativeFrom="paragraph">
                  <wp:posOffset>650875</wp:posOffset>
                </wp:positionV>
                <wp:extent cx="426720" cy="243840"/>
                <wp:effectExtent l="0" t="0" r="0" b="3810"/>
                <wp:wrapNone/>
                <wp:docPr id="307"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2438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2788C" id="Oval 307" o:spid="_x0000_s1026" style="position:absolute;margin-left:423.75pt;margin-top:51.25pt;width:33.6pt;height:19.2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9piwIAAHoFAAAOAAAAZHJzL2Uyb0RvYy54bWysVE1v2zAMvQ/YfxB0X51kadcZdYogRYcB&#10;QVusHXpWZDkWJosapcTJfv0o+aPBWuwwzAfBFMlH8onk1fWhMWyv0GuwBZ+eTThTVkKp7bbg359u&#10;P1xy5oOwpTBgVcGPyvPrxft3V63L1QxqMKVCRiDW560reB2Cy7PMy1o1wp+BU5aUFWAjAom4zUoU&#10;LaE3JptNJhdZC1g6BKm8p9ubTskXCb+qlAz3VeVVYKbglFtIJ6ZzE89scSXyLQpXa9mnIf4hi0Zo&#10;S0FHqBsRBNuhfgXVaIngoQpnEpoMqkpLlWqgaqaTP6p5rIVTqRYix7uRJv//YOXd/tE9YEzduzXI&#10;H54YyVrn81ETBd/bHCpsoi0lzg6JxePIojoEJulyPrv4NCOuJalm84+X88RyJvLB2aEPXxQ0LP4U&#10;XBmjnY91ilzs1z7EDEQ+WMVrC7famPRWxqZcwegy3iUBt5uVQbYX9MirSfziuxKGfzEjKbqm0rpq&#10;Ul3haFTEMPabqpguKf9ZyiR1oBphhZTKhmmnqkWpumjnp8Fiz0aPFDoBRuSKshyxe4DBsgMZsLuc&#10;e/voqlIDj86TvyXWOY8eKTLYMDo32gK+BWCoqj5yZz+Q1FETWdpAeXxAhtCNj3fyVtPTrYUPDwJp&#10;Xui1aQeEezoqA23Bof/jrAb89dZ9tKc2Ji1nLc1fwf3PnUDFmflqqcE/T+fUOCwkYX6eOgpPNZtT&#10;jd01K6DXn9K2cTL9kjMGM/xWCM0zrYpljEoqYSXFLrgMOAir0O0FWjZSLZfJjIbUibC2j05G8Mhq&#10;7Munw7NA1/dvoMa/g2FWX/VwZxs9LSx3ASqdGvyF155vGvDUOP0yihvkVE5WLytz8RsAAP//AwBQ&#10;SwMEFAAGAAgAAAAhAJAmr8DeAAAACwEAAA8AAABkcnMvZG93bnJldi54bWxMj0tPwzAQhO9I/Adr&#10;kbhRu1WgTRqnQkhcEW05cHTizUP1I9hOGv49ywluuzuj2W/Kw2INmzHEwTsJ65UAhq7xenCdhI/z&#10;68MOWEzKaWW8QwnfGOFQ3d6UqtD+6o44n1LHKMTFQknoUxoLzmPTo1Vx5Ud0pLU+WJVoDR3XQV0p&#10;3Bq+EeKJWzU4+tCrEV96bC6nyUr4StlbZz6Pg+LnPLxPfTvHupXy/m553gNLuKQ/M/ziEzpUxFT7&#10;yenIjIRdtn0kKwliQwM58nW2BVbTJRM58Krk/ztUPwAAAP//AwBQSwECLQAUAAYACAAAACEAtoM4&#10;kv4AAADhAQAAEwAAAAAAAAAAAAAAAAAAAAAAW0NvbnRlbnRfVHlwZXNdLnhtbFBLAQItABQABgAI&#10;AAAAIQA4/SH/1gAAAJQBAAALAAAAAAAAAAAAAAAAAC8BAABfcmVscy8ucmVsc1BLAQItABQABgAI&#10;AAAAIQDEh49piwIAAHoFAAAOAAAAAAAAAAAAAAAAAC4CAABkcnMvZTJvRG9jLnhtbFBLAQItABQA&#10;BgAIAAAAIQCQJq/A3gAAAAsBAAAPAAAAAAAAAAAAAAAAAOUEAABkcnMvZG93bnJldi54bWxQSwUG&#10;AAAAAAQABADzAAAA8AUAAAAA&#10;" filled="f" strokecolor="#c00000" strokeweight="1pt">
                <v:stroke joinstyle="miter"/>
                <v:path arrowok="t"/>
                <w10:wrap anchorx="margin"/>
              </v:oval>
            </w:pict>
          </mc:Fallback>
        </mc:AlternateContent>
      </w:r>
      <w:r w:rsidR="0045289F">
        <w:rPr>
          <w:rFonts w:ascii="Times New Roman" w:hAnsi="Times New Roman"/>
          <w:noProof/>
        </w:rPr>
        <mc:AlternateContent>
          <mc:Choice Requires="wps">
            <w:drawing>
              <wp:anchor distT="0" distB="0" distL="114300" distR="114300" simplePos="0" relativeHeight="251700224" behindDoc="0" locked="0" layoutInCell="1" allowOverlap="1" wp14:anchorId="51F8C756" wp14:editId="500412B8">
                <wp:simplePos x="0" y="0"/>
                <wp:positionH relativeFrom="margin">
                  <wp:posOffset>5412105</wp:posOffset>
                </wp:positionH>
                <wp:positionV relativeFrom="paragraph">
                  <wp:posOffset>309880</wp:posOffset>
                </wp:positionV>
                <wp:extent cx="403860" cy="190500"/>
                <wp:effectExtent l="0" t="0" r="0" b="0"/>
                <wp:wrapNone/>
                <wp:docPr id="306" name="Oval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1905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CEBAB" id="Oval 306" o:spid="_x0000_s1026" style="position:absolute;margin-left:426.15pt;margin-top:24.4pt;width:31.8pt;height: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53ujAIAAHoFAAAOAAAAZHJzL2Uyb0RvYy54bWysVE1v2zAMvQ/YfxB0X+1kadcadYogRYcB&#10;QRu0HXpWZCkWJouapMTJfv0o+SPFWuwwzAfBFMlH8onk9c2h0WQvnFdgSjo5yykRhkOlzLak35/v&#10;Pl1S4gMzFdNgREmPwtOb+ccP160txBRq0JVwBEGML1pb0joEW2SZ57VomD8DKwwqJbiGBRTdNqsc&#10;axG90dk0zy+yFlxlHXDhPd7edko6T/hSCh4epPQiEF1SzC2k06VzE89sfs2KrWO2VrxPg/1DFg1T&#10;BoOOULcsMLJz6g1Uo7gDDzKccWgykFJxkWrAaib5H9U81cyKVAuS4+1Ik/9/sPx+/2TXLqbu7Qr4&#10;D4+MZK31xaiJgu9tDtI10RYTJ4fE4nFkURwC4Xg5yz9fXiDXHFWTq/w8TyxnrBicrfPhq4CGxJ+S&#10;Cq2V9bFOVrD9yoeYASsGq3ht4E5pnd5Km5QraFXFuyS47WapHdkzfORlHr/4rojhT2YoRddUWldN&#10;qisctYgY2jwKSVSF+U9TJqkDxQjLOBcmTDpVzSrRRcPiTsFiz0aPFDoBRmSJWY7YPcBg2YEM2F3O&#10;vX10FamBR+f8b4l1zqNHigwmjM6NMuDeA9BYVR+5sx9I6qiJLG2gOq4dcdCNj7f8TuHTrZgPa+Zw&#10;XvC1cQeEBzykhrak0P9RUoP79d59tMc2Ri0lLc5fSf3PHXOCEv3NYINfTWazOLBJmJ1/maLgXms2&#10;rzVm1ywBX3+C28by9Bvtgx5+pYPmBVfFIkZFFTMcY5eUBzcIy9DtBVw2XCwWyQyH1LKwMk+WR/DI&#10;auzL58MLc7bv34CNfw/DrL7p4c42ehpY7AJIlRr8xGvPNw54apx+GcUN8lpOVqeVOf8NAAD//wMA&#10;UEsDBBQABgAIAAAAIQCQa/8b3QAAAAkBAAAPAAAAZHJzL2Rvd25yZXYueG1sTI/BTsMwDIbvSLxD&#10;ZCRuLN3YoC1NJ4TEFbGNA8e0SZuKxClJ2pW3x5zY0fan399f7Rdn2axDHDwKWK8yYBpbrwbsBXyc&#10;Xu9yYDFJVNJ61AJ+dIR9fX1VyVL5Mx70fEw9oxCMpRRgUhpLzmNrtJNx5UeNdOt8cDLRGHqugjxT&#10;uLN8k2UP3MkB6YORo34xuv06Tk7Ad9q+9fbzMEh+KsL7ZLo5Np0QtzfL8xOwpJf0D8OfPqlDTU6N&#10;n1BFZgXku809oQK2OVUgoFjvCmCNgEda8Lrilw3qXwAAAP//AwBQSwECLQAUAAYACAAAACEAtoM4&#10;kv4AAADhAQAAEwAAAAAAAAAAAAAAAAAAAAAAW0NvbnRlbnRfVHlwZXNdLnhtbFBLAQItABQABgAI&#10;AAAAIQA4/SH/1gAAAJQBAAALAAAAAAAAAAAAAAAAAC8BAABfcmVscy8ucmVsc1BLAQItABQABgAI&#10;AAAAIQD5A53ujAIAAHoFAAAOAAAAAAAAAAAAAAAAAC4CAABkcnMvZTJvRG9jLnhtbFBLAQItABQA&#10;BgAIAAAAIQCQa/8b3QAAAAkBAAAPAAAAAAAAAAAAAAAAAOYEAABkcnMvZG93bnJldi54bWxQSwUG&#10;AAAAAAQABADzAAAA8AUAAAAA&#10;" filled="f" strokecolor="#c00000" strokeweight="1pt">
                <v:stroke joinstyle="miter"/>
                <v:path arrowok="t"/>
                <w10:wrap anchorx="margin"/>
              </v:oval>
            </w:pict>
          </mc:Fallback>
        </mc:AlternateContent>
      </w:r>
      <w:r w:rsidR="00924E97">
        <w:rPr>
          <w:noProof/>
        </w:rPr>
        <w:drawing>
          <wp:inline distT="0" distB="0" distL="0" distR="0" wp14:anchorId="474F0CF0" wp14:editId="285EBB4F">
            <wp:extent cx="5943600" cy="882650"/>
            <wp:effectExtent l="0" t="0" r="0" b="0"/>
            <wp:docPr id="152" name="Picture 152" descr="image of expanded detail item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image of expanded detail item line"/>
                    <pic:cNvPicPr/>
                  </pic:nvPicPr>
                  <pic:blipFill>
                    <a:blip r:embed="rId49"/>
                    <a:stretch>
                      <a:fillRect/>
                    </a:stretch>
                  </pic:blipFill>
                  <pic:spPr>
                    <a:xfrm>
                      <a:off x="0" y="0"/>
                      <a:ext cx="5943600" cy="882650"/>
                    </a:xfrm>
                    <a:prstGeom prst="rect">
                      <a:avLst/>
                    </a:prstGeom>
                  </pic:spPr>
                </pic:pic>
              </a:graphicData>
            </a:graphic>
          </wp:inline>
        </w:drawing>
      </w:r>
    </w:p>
    <w:p w14:paraId="3B0062BE" w14:textId="77777777" w:rsidR="002A6724" w:rsidRPr="009407AB" w:rsidRDefault="002A6724" w:rsidP="002A6724">
      <w:pPr>
        <w:ind w:left="360"/>
        <w:rPr>
          <w:rFonts w:ascii="Times New Roman" w:eastAsia="Times New Roman" w:hAnsi="Times New Roman"/>
          <w:bCs/>
          <w:color w:val="000000"/>
        </w:rPr>
      </w:pPr>
      <w:r w:rsidRPr="009407AB">
        <w:rPr>
          <w:rFonts w:ascii="Times New Roman" w:eastAsia="Times New Roman" w:hAnsi="Times New Roman"/>
          <w:bCs/>
          <w:color w:val="000000"/>
        </w:rPr>
        <w:t>The edit button will open a pop-up window where the record may be revised:</w:t>
      </w:r>
    </w:p>
    <w:p w14:paraId="18D8D929" w14:textId="77777777" w:rsidR="00175A42" w:rsidRDefault="00175A42" w:rsidP="00175A42">
      <w:pPr>
        <w:rPr>
          <w:rFonts w:ascii="Times New Roman" w:eastAsia="Times New Roman" w:hAnsi="Times New Roman"/>
          <w:bCs/>
          <w:color w:val="000000"/>
        </w:rPr>
      </w:pPr>
    </w:p>
    <w:p w14:paraId="520FADF8" w14:textId="77777777" w:rsidR="002A6724" w:rsidRDefault="002A6724" w:rsidP="002A6724">
      <w:pPr>
        <w:ind w:left="450"/>
        <w:rPr>
          <w:rFonts w:ascii="Times New Roman" w:eastAsia="Times New Roman" w:hAnsi="Times New Roman"/>
          <w:bCs/>
          <w:color w:val="000000"/>
        </w:rPr>
      </w:pPr>
      <w:r>
        <w:rPr>
          <w:noProof/>
        </w:rPr>
        <w:lastRenderedPageBreak/>
        <w:drawing>
          <wp:inline distT="0" distB="0" distL="0" distR="0" wp14:anchorId="063548CF" wp14:editId="0FC804EE">
            <wp:extent cx="3970020" cy="2303120"/>
            <wp:effectExtent l="0" t="0" r="0" b="2540"/>
            <wp:docPr id="21" name="Picture 21" descr="image of pop-up window to edit selected lin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pop-up window to edit selected line item"/>
                    <pic:cNvPicPr/>
                  </pic:nvPicPr>
                  <pic:blipFill>
                    <a:blip r:embed="rId50"/>
                    <a:stretch>
                      <a:fillRect/>
                    </a:stretch>
                  </pic:blipFill>
                  <pic:spPr>
                    <a:xfrm>
                      <a:off x="0" y="0"/>
                      <a:ext cx="3979069" cy="2308369"/>
                    </a:xfrm>
                    <a:prstGeom prst="rect">
                      <a:avLst/>
                    </a:prstGeom>
                  </pic:spPr>
                </pic:pic>
              </a:graphicData>
            </a:graphic>
          </wp:inline>
        </w:drawing>
      </w:r>
    </w:p>
    <w:p w14:paraId="3E91E626"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noProof/>
          <w:color w:val="000000"/>
        </w:rPr>
        <w:drawing>
          <wp:anchor distT="0" distB="0" distL="114300" distR="114300" simplePos="0" relativeHeight="251702272" behindDoc="0" locked="0" layoutInCell="1" allowOverlap="1" wp14:anchorId="6305F929" wp14:editId="6F7797FF">
            <wp:simplePos x="0" y="0"/>
            <wp:positionH relativeFrom="column">
              <wp:posOffset>251460</wp:posOffset>
            </wp:positionH>
            <wp:positionV relativeFrom="paragraph">
              <wp:posOffset>753745</wp:posOffset>
            </wp:positionV>
            <wp:extent cx="415290" cy="243840"/>
            <wp:effectExtent l="0" t="0" r="3810" b="3810"/>
            <wp:wrapThrough wrapText="bothSides">
              <wp:wrapPolygon edited="0">
                <wp:start x="0" y="0"/>
                <wp:lineTo x="0" y="20250"/>
                <wp:lineTo x="20807" y="20250"/>
                <wp:lineTo x="20807" y="0"/>
                <wp:lineTo x="0" y="0"/>
              </wp:wrapPolygon>
            </wp:wrapThrough>
            <wp:docPr id="312" name="Picture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Lst>
                    </a:blip>
                    <a:stretch>
                      <a:fillRect/>
                    </a:stretch>
                  </pic:blipFill>
                  <pic:spPr>
                    <a:xfrm>
                      <a:off x="0" y="0"/>
                      <a:ext cx="415290" cy="243840"/>
                    </a:xfrm>
                    <a:prstGeom prst="rect">
                      <a:avLst/>
                    </a:prstGeom>
                  </pic:spPr>
                </pic:pic>
              </a:graphicData>
            </a:graphic>
          </wp:anchor>
        </w:drawing>
      </w:r>
      <w:r>
        <w:rPr>
          <w:rFonts w:ascii="Times New Roman" w:eastAsia="Times New Roman" w:hAnsi="Times New Roman"/>
          <w:bCs/>
          <w:color w:val="000000"/>
        </w:rPr>
        <w:t xml:space="preserve">Use the drop down arrows on to revise the EFS codes; enter the expenditure amount and account code and description directly.  Note that the only EFS Code options available will be those that apply to the particular line; other revisions may be made on the Expenditure Screen (see Section 2.4.3).  Click the “Save” button to save the changes.  </w:t>
      </w:r>
    </w:p>
    <w:p w14:paraId="7E371E96"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noProof/>
          <w:color w:val="000000"/>
        </w:rPr>
        <w:drawing>
          <wp:anchor distT="0" distB="0" distL="114300" distR="114300" simplePos="0" relativeHeight="251703296" behindDoc="0" locked="0" layoutInCell="1" allowOverlap="1" wp14:anchorId="32F53D36" wp14:editId="0B3E241F">
            <wp:simplePos x="0" y="0"/>
            <wp:positionH relativeFrom="column">
              <wp:posOffset>236220</wp:posOffset>
            </wp:positionH>
            <wp:positionV relativeFrom="paragraph">
              <wp:posOffset>219710</wp:posOffset>
            </wp:positionV>
            <wp:extent cx="358140" cy="299085"/>
            <wp:effectExtent l="0" t="0" r="3810" b="5715"/>
            <wp:wrapThrough wrapText="bothSides">
              <wp:wrapPolygon edited="0">
                <wp:start x="0" y="0"/>
                <wp:lineTo x="0" y="20637"/>
                <wp:lineTo x="20681" y="20637"/>
                <wp:lineTo x="20681" y="0"/>
                <wp:lineTo x="0" y="0"/>
              </wp:wrapPolygon>
            </wp:wrapThrough>
            <wp:docPr id="313" name="Picture 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358140" cy="299085"/>
                    </a:xfrm>
                    <a:prstGeom prst="rect">
                      <a:avLst/>
                    </a:prstGeom>
                  </pic:spPr>
                </pic:pic>
              </a:graphicData>
            </a:graphic>
          </wp:anchor>
        </w:drawing>
      </w:r>
      <w:r>
        <w:rPr>
          <w:rFonts w:ascii="Times New Roman" w:eastAsia="Times New Roman" w:hAnsi="Times New Roman"/>
          <w:bCs/>
          <w:color w:val="000000"/>
        </w:rPr>
        <w:t xml:space="preserve">The add button will open the same pop-up, with no data prefilled.  </w:t>
      </w:r>
    </w:p>
    <w:p w14:paraId="239D5814"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color w:val="000000"/>
        </w:rPr>
        <w:t xml:space="preserve">  The trash can (delete) button will delete the record. </w:t>
      </w:r>
    </w:p>
    <w:p w14:paraId="6648CD35"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color w:val="000000"/>
        </w:rPr>
        <w:t>The revised data will be saved in the EFS expenditure database and will update all schedules as applicable based on the EFS Codes.</w:t>
      </w:r>
    </w:p>
    <w:p w14:paraId="11F55135" w14:textId="77777777" w:rsidR="00175A42" w:rsidRDefault="00175A42" w:rsidP="00175A42">
      <w:pPr>
        <w:pStyle w:val="Heading4"/>
        <w:rPr>
          <w:rFonts w:ascii="Times New Roman" w:hAnsi="Times New Roman"/>
          <w:sz w:val="24"/>
          <w:szCs w:val="24"/>
        </w:rPr>
      </w:pPr>
      <w:bookmarkStart w:id="90" w:name="_Toc170214720"/>
      <w:r w:rsidRPr="004E4110">
        <w:rPr>
          <w:rFonts w:ascii="Times New Roman" w:hAnsi="Times New Roman"/>
          <w:sz w:val="24"/>
          <w:szCs w:val="24"/>
        </w:rPr>
        <w:t>3.2.</w:t>
      </w:r>
      <w:r>
        <w:rPr>
          <w:rFonts w:ascii="Times New Roman" w:hAnsi="Times New Roman"/>
          <w:sz w:val="24"/>
          <w:szCs w:val="24"/>
        </w:rPr>
        <w:t>2</w:t>
      </w:r>
      <w:r w:rsidRPr="004E4110">
        <w:rPr>
          <w:rFonts w:ascii="Times New Roman" w:hAnsi="Times New Roman"/>
          <w:sz w:val="24"/>
          <w:szCs w:val="24"/>
        </w:rPr>
        <w:t xml:space="preserve"> </w:t>
      </w:r>
      <w:r>
        <w:rPr>
          <w:rFonts w:ascii="Times New Roman" w:hAnsi="Times New Roman"/>
          <w:sz w:val="24"/>
          <w:szCs w:val="24"/>
        </w:rPr>
        <w:t>Schedule Manual Entries</w:t>
      </w:r>
      <w:bookmarkEnd w:id="90"/>
      <w:r w:rsidRPr="004E4110">
        <w:rPr>
          <w:rFonts w:ascii="Times New Roman" w:hAnsi="Times New Roman"/>
          <w:sz w:val="24"/>
          <w:szCs w:val="24"/>
        </w:rPr>
        <w:t xml:space="preserve"> </w:t>
      </w:r>
    </w:p>
    <w:p w14:paraId="0B3927C3" w14:textId="77777777" w:rsidR="00175A42" w:rsidRDefault="0045289F" w:rsidP="00175A42">
      <w:pPr>
        <w:rPr>
          <w:rFonts w:ascii="Times New Roman" w:hAnsi="Times New Roman"/>
        </w:rPr>
      </w:pPr>
      <w:r>
        <w:rPr>
          <w:rFonts w:ascii="Times New Roman" w:hAnsi="Times New Roman"/>
          <w:noProof/>
        </w:rPr>
        <mc:AlternateContent>
          <mc:Choice Requires="wps">
            <w:drawing>
              <wp:anchor distT="0" distB="0" distL="114300" distR="114300" simplePos="0" relativeHeight="251705344" behindDoc="0" locked="0" layoutInCell="1" allowOverlap="1" wp14:anchorId="1E7AEA2F" wp14:editId="6C76BD1A">
                <wp:simplePos x="0" y="0"/>
                <wp:positionH relativeFrom="column">
                  <wp:posOffset>3794760</wp:posOffset>
                </wp:positionH>
                <wp:positionV relativeFrom="paragraph">
                  <wp:posOffset>167005</wp:posOffset>
                </wp:positionV>
                <wp:extent cx="114300" cy="381000"/>
                <wp:effectExtent l="0" t="0" r="57150" b="38100"/>
                <wp:wrapNone/>
                <wp:docPr id="317" name="Straight Arrow Connector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 cy="3810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220101" id="Straight Arrow Connector 317" o:spid="_x0000_s1026" type="#_x0000_t32" style="position:absolute;margin-left:298.8pt;margin-top:13.15pt;width:9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Di2gEAAB8EAAAOAAAAZHJzL2Uyb0RvYy54bWysU11v1DAQfEfiP1h555K0CFXR5fpwpbxU&#10;UFH6A3yOnVg4Xmu9XHL/nrVzFz4lBOLFiu2d2ZnxZns7j04cNUYLvi3qTVUI7RV01vdt8fzp/tVN&#10;ISJJ30kHXrfFScfidvfyxXYKjb6CAVynUTCJj80U2mIgCk1ZRjXoUcYNBO350gCOkniLfdmhnJh9&#10;dOVVVb0pJ8AuICgdI5/eLZfFLvMboxV9MCZqEq4tWBvlFfN6SGu528qmRxkGq84y5D+oGKX13HSl&#10;upMkxRe0v1CNViFEMLRRMJZgjFU6e2A3dfWTm6dBBp29cDgxrDHF/0er3h/3/hGTdDX7p/AA6nPk&#10;UMopxGa9TJsYlrLZ4JjKWbuYc5CnNUg9k1B8WNevryuOW/HV9U1d8XfilM0FHDDSOw2jSB9tEQml&#10;7Qfag/f8ZIB1DlMeHyItwAsgdXY+rRGc7e6tc3mD/WHvUBwlv/Oe+60dfygjad1b3wk6BZ5FQit9&#10;7/RZW6LNthen2TOdnF5aftRG2C55y9LygOq1pVRKe6pXJq5OMMPyVmD1Z+C5PkF1Ht6/Aa+I3Bk8&#10;reDResDfdaf5Itks9ZcEFt8pggN0p0e8TARPYX7H8x+Txvz7fYZ/+693XwEAAP//AwBQSwMEFAAG&#10;AAgAAAAhAO9sFRjgAAAACQEAAA8AAABkcnMvZG93bnJldi54bWxMj8FOwzAMhu9IvENkJG4sbad1&#10;W6k7wVQOk6ZJG0hcs8a0hSapmnQrb485wdG/P/3+nG8m04kLDb51FiGeRSDIVk63tkZ4e315WIHw&#10;QVmtOmcJ4Zs8bIrbm1xl2l3tkS6nUAsusT5TCE0IfSalrxoyys9cT5Z3H24wKvA41FIP6srlppNJ&#10;FKXSqNbyhUb1tG2o+jqNBuGw36ll+bwvx3IX0/ZzPU+O7h3x/m56egQRaAp/MPzqszoU7HR2o9Ve&#10;dAiL9TJlFCFJ5yAYSOMFB2eEFQeyyOX/D4ofAAAA//8DAFBLAQItABQABgAIAAAAIQC2gziS/gAA&#10;AOEBAAATAAAAAAAAAAAAAAAAAAAAAABbQ29udGVudF9UeXBlc10ueG1sUEsBAi0AFAAGAAgAAAAh&#10;ADj9If/WAAAAlAEAAAsAAAAAAAAAAAAAAAAALwEAAF9yZWxzLy5yZWxzUEsBAi0AFAAGAAgAAAAh&#10;AIMQYOLaAQAAHwQAAA4AAAAAAAAAAAAAAAAALgIAAGRycy9lMm9Eb2MueG1sUEsBAi0AFAAGAAgA&#10;AAAhAO9sFRjgAAAACQEAAA8AAAAAAAAAAAAAAAAANAQAAGRycy9kb3ducmV2LnhtbFBLBQYAAAAA&#10;BAAEAPMAAABBBQAAAAA=&#10;" strokecolor="#c00000" strokeweight=".5pt">
                <v:stroke endarrow="block" joinstyle="miter"/>
                <o:lock v:ext="edit" shapetype="f"/>
              </v:shape>
            </w:pict>
          </mc:Fallback>
        </mc:AlternateContent>
      </w:r>
      <w:r w:rsidR="00175A42">
        <w:rPr>
          <w:rFonts w:ascii="Times New Roman" w:hAnsi="Times New Roman"/>
        </w:rPr>
        <w:t xml:space="preserve">For lines with no expansion arrow, enter amounts directly on the screen. </w:t>
      </w:r>
    </w:p>
    <w:p w14:paraId="2AB71E96" w14:textId="77777777" w:rsidR="00804648" w:rsidRDefault="00804648" w:rsidP="00175A42">
      <w:pPr>
        <w:rPr>
          <w:rFonts w:ascii="Times New Roman" w:hAnsi="Times New Roman"/>
        </w:rPr>
      </w:pPr>
      <w:r>
        <w:rPr>
          <w:noProof/>
        </w:rPr>
        <w:drawing>
          <wp:inline distT="0" distB="0" distL="0" distR="0" wp14:anchorId="224178D8" wp14:editId="1525B045">
            <wp:extent cx="5943600" cy="483235"/>
            <wp:effectExtent l="0" t="0" r="0" b="0"/>
            <wp:docPr id="22" name="Picture 22" descr="image of manual entry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manual entry line"/>
                    <pic:cNvPicPr/>
                  </pic:nvPicPr>
                  <pic:blipFill>
                    <a:blip r:embed="rId53"/>
                    <a:stretch>
                      <a:fillRect/>
                    </a:stretch>
                  </pic:blipFill>
                  <pic:spPr>
                    <a:xfrm>
                      <a:off x="0" y="0"/>
                      <a:ext cx="5943600" cy="483235"/>
                    </a:xfrm>
                    <a:prstGeom prst="rect">
                      <a:avLst/>
                    </a:prstGeom>
                  </pic:spPr>
                </pic:pic>
              </a:graphicData>
            </a:graphic>
          </wp:inline>
        </w:drawing>
      </w:r>
    </w:p>
    <w:p w14:paraId="4E1D238D" w14:textId="7503009D" w:rsidR="00175A42" w:rsidRDefault="00175A42" w:rsidP="00175A42">
      <w:pPr>
        <w:rPr>
          <w:rFonts w:ascii="Times New Roman" w:hAnsi="Times New Roman"/>
        </w:rPr>
      </w:pPr>
      <w:r>
        <w:rPr>
          <w:rFonts w:ascii="Times New Roman" w:hAnsi="Times New Roman"/>
        </w:rPr>
        <w:t xml:space="preserve"> Before leaving the</w:t>
      </w:r>
      <w:r w:rsidR="006F3971">
        <w:rPr>
          <w:rFonts w:ascii="Times New Roman" w:hAnsi="Times New Roman"/>
        </w:rPr>
        <w:t xml:space="preserve"> </w:t>
      </w:r>
      <w:r>
        <w:rPr>
          <w:rFonts w:ascii="Times New Roman" w:hAnsi="Times New Roman"/>
        </w:rPr>
        <w:t>page, click the</w:t>
      </w:r>
      <w:r w:rsidR="006F3971" w:rsidRPr="006F3971">
        <w:rPr>
          <w:rFonts w:ascii="Times New Roman" w:hAnsi="Times New Roman"/>
        </w:rPr>
        <w:t xml:space="preserve"> save</w:t>
      </w:r>
      <w:r w:rsidR="006F3971">
        <w:rPr>
          <w:rFonts w:ascii="Times New Roman" w:hAnsi="Times New Roman"/>
        </w:rPr>
        <w:t xml:space="preserve"> </w:t>
      </w:r>
      <w:r>
        <w:rPr>
          <w:rFonts w:ascii="Times New Roman" w:hAnsi="Times New Roman"/>
        </w:rPr>
        <w:t>button at the bottom of the page.</w:t>
      </w:r>
    </w:p>
    <w:p w14:paraId="4EE9C7DD" w14:textId="77777777" w:rsidR="00175A42" w:rsidRDefault="00175A42" w:rsidP="00175A42">
      <w:pPr>
        <w:pStyle w:val="Heading4"/>
        <w:rPr>
          <w:rFonts w:ascii="Times New Roman" w:hAnsi="Times New Roman"/>
          <w:sz w:val="24"/>
          <w:szCs w:val="24"/>
        </w:rPr>
      </w:pPr>
      <w:bookmarkStart w:id="91" w:name="_Toc170214721"/>
      <w:r w:rsidRPr="004E4110">
        <w:rPr>
          <w:rFonts w:ascii="Times New Roman" w:hAnsi="Times New Roman"/>
          <w:sz w:val="24"/>
          <w:szCs w:val="24"/>
        </w:rPr>
        <w:t>3.2.</w:t>
      </w:r>
      <w:r>
        <w:rPr>
          <w:rFonts w:ascii="Times New Roman" w:hAnsi="Times New Roman"/>
          <w:sz w:val="24"/>
          <w:szCs w:val="24"/>
        </w:rPr>
        <w:t>3</w:t>
      </w:r>
      <w:r w:rsidRPr="004E4110">
        <w:rPr>
          <w:rFonts w:ascii="Times New Roman" w:hAnsi="Times New Roman"/>
          <w:sz w:val="24"/>
          <w:szCs w:val="24"/>
        </w:rPr>
        <w:t xml:space="preserve"> </w:t>
      </w:r>
      <w:r>
        <w:rPr>
          <w:rFonts w:ascii="Times New Roman" w:hAnsi="Times New Roman"/>
          <w:sz w:val="24"/>
          <w:szCs w:val="24"/>
        </w:rPr>
        <w:t>Prior year comparison</w:t>
      </w:r>
      <w:bookmarkEnd w:id="91"/>
      <w:r w:rsidRPr="004E4110">
        <w:rPr>
          <w:rFonts w:ascii="Times New Roman" w:hAnsi="Times New Roman"/>
          <w:sz w:val="24"/>
          <w:szCs w:val="24"/>
        </w:rPr>
        <w:t xml:space="preserve"> </w:t>
      </w:r>
    </w:p>
    <w:p w14:paraId="79A55BD9" w14:textId="77777777" w:rsidR="00E07B36" w:rsidRDefault="00175A42" w:rsidP="00A56A82">
      <w:pPr>
        <w:rPr>
          <w:rFonts w:ascii="Times New Roman" w:eastAsia="Times New Roman" w:hAnsi="Times New Roman"/>
          <w:bCs/>
          <w:color w:val="000000"/>
        </w:rPr>
      </w:pPr>
      <w:r w:rsidRPr="00E73078">
        <w:rPr>
          <w:rFonts w:ascii="Times New Roman" w:eastAsia="Times New Roman" w:hAnsi="Times New Roman"/>
          <w:bCs/>
          <w:color w:val="000000"/>
        </w:rPr>
        <w:t>The prior year amount, and the amount and percentage changes of the current amoun</w:t>
      </w:r>
      <w:r>
        <w:rPr>
          <w:rFonts w:ascii="Times New Roman" w:eastAsia="Times New Roman" w:hAnsi="Times New Roman"/>
          <w:bCs/>
          <w:color w:val="000000"/>
        </w:rPr>
        <w:t>t</w:t>
      </w:r>
      <w:r w:rsidRPr="00E73078">
        <w:rPr>
          <w:rFonts w:ascii="Times New Roman" w:eastAsia="Times New Roman" w:hAnsi="Times New Roman"/>
          <w:bCs/>
          <w:color w:val="000000"/>
        </w:rPr>
        <w:t xml:space="preserve"> from the prior year amount are shown for information.  </w:t>
      </w:r>
    </w:p>
    <w:p w14:paraId="57C1899E" w14:textId="77777777" w:rsidR="00335720" w:rsidRDefault="00335720" w:rsidP="00335720">
      <w:pPr>
        <w:pStyle w:val="Heading4"/>
        <w:rPr>
          <w:rFonts w:ascii="Times New Roman" w:hAnsi="Times New Roman"/>
          <w:sz w:val="24"/>
          <w:szCs w:val="24"/>
        </w:rPr>
      </w:pPr>
      <w:bookmarkStart w:id="92" w:name="_Toc170214722"/>
      <w:r w:rsidRPr="004E4110">
        <w:rPr>
          <w:rFonts w:ascii="Times New Roman" w:hAnsi="Times New Roman"/>
          <w:sz w:val="24"/>
          <w:szCs w:val="24"/>
        </w:rPr>
        <w:t>3.2.</w:t>
      </w:r>
      <w:r>
        <w:rPr>
          <w:rFonts w:ascii="Times New Roman" w:hAnsi="Times New Roman"/>
          <w:sz w:val="24"/>
          <w:szCs w:val="24"/>
        </w:rPr>
        <w:t>4</w:t>
      </w:r>
      <w:r w:rsidRPr="004E4110">
        <w:rPr>
          <w:rFonts w:ascii="Times New Roman" w:hAnsi="Times New Roman"/>
          <w:sz w:val="24"/>
          <w:szCs w:val="24"/>
        </w:rPr>
        <w:t xml:space="preserve"> </w:t>
      </w:r>
      <w:r>
        <w:rPr>
          <w:rFonts w:ascii="Times New Roman" w:hAnsi="Times New Roman"/>
          <w:sz w:val="24"/>
          <w:szCs w:val="24"/>
        </w:rPr>
        <w:t>Marking a schedule as complete or not applicable</w:t>
      </w:r>
      <w:bookmarkEnd w:id="92"/>
      <w:r w:rsidRPr="004E4110">
        <w:rPr>
          <w:rFonts w:ascii="Times New Roman" w:hAnsi="Times New Roman"/>
          <w:sz w:val="24"/>
          <w:szCs w:val="24"/>
        </w:rPr>
        <w:t xml:space="preserve"> </w:t>
      </w:r>
    </w:p>
    <w:p w14:paraId="36C960EB" w14:textId="77777777" w:rsidR="00335720" w:rsidRDefault="00335720" w:rsidP="00335720">
      <w:pPr>
        <w:rPr>
          <w:rFonts w:ascii="Times New Roman" w:eastAsia="Times New Roman" w:hAnsi="Times New Roman"/>
          <w:bCs/>
          <w:color w:val="000000"/>
        </w:rPr>
      </w:pPr>
      <w:r>
        <w:rPr>
          <w:rFonts w:ascii="Times New Roman" w:eastAsia="Times New Roman" w:hAnsi="Times New Roman"/>
          <w:bCs/>
          <w:color w:val="000000"/>
        </w:rPr>
        <w:t>Each schedule includes checkboxes for identifying if the schedule has been completed or is not applicable to your district.  Before the collection can be certified, one of these boxes must be checked on every schedule.</w:t>
      </w:r>
      <w:r w:rsidRPr="00E73078">
        <w:rPr>
          <w:rFonts w:ascii="Times New Roman" w:eastAsia="Times New Roman" w:hAnsi="Times New Roman"/>
          <w:bCs/>
          <w:color w:val="000000"/>
        </w:rPr>
        <w:t xml:space="preserve"> </w:t>
      </w:r>
    </w:p>
    <w:p w14:paraId="6697EE23" w14:textId="77777777" w:rsidR="004C668C" w:rsidRDefault="004C668C" w:rsidP="00335720">
      <w:pPr>
        <w:rPr>
          <w:rFonts w:ascii="Times New Roman" w:eastAsia="Times New Roman" w:hAnsi="Times New Roman"/>
          <w:bCs/>
          <w:color w:val="000000"/>
        </w:rPr>
      </w:pPr>
      <w:r>
        <w:rPr>
          <w:noProof/>
        </w:rPr>
        <w:drawing>
          <wp:inline distT="0" distB="0" distL="0" distR="0" wp14:anchorId="2729BDEC" wp14:editId="105CBB2A">
            <wp:extent cx="5943600" cy="676275"/>
            <wp:effectExtent l="0" t="0" r="0" b="952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54"/>
                    <a:stretch>
                      <a:fillRect/>
                    </a:stretch>
                  </pic:blipFill>
                  <pic:spPr>
                    <a:xfrm>
                      <a:off x="0" y="0"/>
                      <a:ext cx="5943600" cy="676275"/>
                    </a:xfrm>
                    <a:prstGeom prst="rect">
                      <a:avLst/>
                    </a:prstGeom>
                  </pic:spPr>
                </pic:pic>
              </a:graphicData>
            </a:graphic>
          </wp:inline>
        </w:drawing>
      </w:r>
    </w:p>
    <w:p w14:paraId="6D979B97" w14:textId="77777777" w:rsidR="00FB7880" w:rsidRDefault="00335720" w:rsidP="00335720">
      <w:pPr>
        <w:rPr>
          <w:rFonts w:ascii="Times New Roman" w:eastAsia="Times New Roman" w:hAnsi="Times New Roman"/>
          <w:bCs/>
          <w:color w:val="000000"/>
        </w:rPr>
      </w:pPr>
      <w:r>
        <w:rPr>
          <w:rFonts w:ascii="Times New Roman" w:eastAsia="Times New Roman" w:hAnsi="Times New Roman"/>
          <w:bCs/>
          <w:color w:val="000000"/>
        </w:rPr>
        <w:t>In order to mark a schedule as Completed, there m</w:t>
      </w:r>
      <w:r w:rsidR="00330B78">
        <w:rPr>
          <w:rFonts w:ascii="Times New Roman" w:eastAsia="Times New Roman" w:hAnsi="Times New Roman"/>
          <w:bCs/>
          <w:color w:val="000000"/>
        </w:rPr>
        <w:t>ust</w:t>
      </w:r>
      <w:r>
        <w:rPr>
          <w:rFonts w:ascii="Times New Roman" w:eastAsia="Times New Roman" w:hAnsi="Times New Roman"/>
          <w:bCs/>
          <w:color w:val="000000"/>
        </w:rPr>
        <w:t xml:space="preserve"> be no errors on that schedule.  If a new expenditure file is uploaded, all “Mark a Schedule as Completed</w:t>
      </w:r>
      <w:r w:rsidR="00FB7880">
        <w:rPr>
          <w:rFonts w:ascii="Times New Roman" w:eastAsia="Times New Roman" w:hAnsi="Times New Roman"/>
          <w:bCs/>
          <w:color w:val="000000"/>
        </w:rPr>
        <w:t>” checkboxes will be cleared.</w:t>
      </w:r>
    </w:p>
    <w:p w14:paraId="6C38D8C1" w14:textId="77777777" w:rsidR="00E07B36" w:rsidRDefault="00FB7880" w:rsidP="00E07B36">
      <w:pPr>
        <w:rPr>
          <w:rFonts w:ascii="Times New Roman" w:eastAsia="Times New Roman" w:hAnsi="Times New Roman"/>
          <w:bCs/>
          <w:color w:val="000000"/>
        </w:rPr>
      </w:pPr>
      <w:r>
        <w:rPr>
          <w:rFonts w:ascii="Times New Roman" w:eastAsia="Times New Roman" w:hAnsi="Times New Roman"/>
          <w:bCs/>
          <w:color w:val="000000"/>
        </w:rPr>
        <w:lastRenderedPageBreak/>
        <w:t>In order to mark as schedule as Not Applicable, there must be no data appearing on the schedule, either those from expenditure records or manual entries.</w:t>
      </w:r>
      <w:r w:rsidR="00330B78">
        <w:rPr>
          <w:rFonts w:ascii="Times New Roman" w:eastAsia="Times New Roman" w:hAnsi="Times New Roman"/>
          <w:bCs/>
          <w:color w:val="000000"/>
        </w:rPr>
        <w:t xml:space="preserve">  </w:t>
      </w:r>
      <w:bookmarkStart w:id="93" w:name="_3.3_District_Contact"/>
      <w:bookmarkEnd w:id="93"/>
    </w:p>
    <w:p w14:paraId="5BE04957" w14:textId="77777777" w:rsidR="00E07B36" w:rsidRDefault="00E07B36" w:rsidP="00E07B36">
      <w:pPr>
        <w:rPr>
          <w:rFonts w:ascii="Times New Roman" w:eastAsia="Times New Roman" w:hAnsi="Times New Roman"/>
          <w:bCs/>
          <w:color w:val="000000"/>
        </w:rPr>
      </w:pPr>
    </w:p>
    <w:p w14:paraId="466A77BB" w14:textId="77777777" w:rsidR="00E07B36" w:rsidRDefault="00E07B36" w:rsidP="002B7899">
      <w:pPr>
        <w:pStyle w:val="Heading3"/>
      </w:pPr>
      <w:bookmarkStart w:id="94" w:name="_Toc170214723"/>
      <w:r w:rsidRPr="00EB152D">
        <w:t>3.</w:t>
      </w:r>
      <w:r>
        <w:t>3</w:t>
      </w:r>
      <w:r w:rsidRPr="00EB152D">
        <w:t xml:space="preserve"> </w:t>
      </w:r>
      <w:r>
        <w:t>District Contact &amp; Certification Information</w:t>
      </w:r>
      <w:bookmarkEnd w:id="94"/>
    </w:p>
    <w:p w14:paraId="7D8014B3" w14:textId="77777777" w:rsidR="00C8551A" w:rsidRDefault="00C8551A" w:rsidP="00C8551A">
      <w:r w:rsidRPr="00C8551A">
        <w:rPr>
          <w:noProof/>
        </w:rPr>
        <w:drawing>
          <wp:inline distT="0" distB="0" distL="0" distR="0" wp14:anchorId="320ED367" wp14:editId="75B1A4DD">
            <wp:extent cx="5943600" cy="3261360"/>
            <wp:effectExtent l="0" t="0" r="0" b="0"/>
            <wp:docPr id="1" name="Picture 1" descr="image of where to find the district contact and certification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where to find the district contact and certification page.  "/>
                    <pic:cNvPicPr/>
                  </pic:nvPicPr>
                  <pic:blipFill>
                    <a:blip r:embed="rId55"/>
                    <a:stretch>
                      <a:fillRect/>
                    </a:stretch>
                  </pic:blipFill>
                  <pic:spPr>
                    <a:xfrm>
                      <a:off x="0" y="0"/>
                      <a:ext cx="5943600" cy="3261360"/>
                    </a:xfrm>
                    <a:prstGeom prst="rect">
                      <a:avLst/>
                    </a:prstGeom>
                  </pic:spPr>
                </pic:pic>
              </a:graphicData>
            </a:graphic>
          </wp:inline>
        </w:drawing>
      </w:r>
    </w:p>
    <w:p w14:paraId="35A71A14" w14:textId="77777777" w:rsidR="00C8551A" w:rsidRPr="00C8551A" w:rsidRDefault="00C8551A" w:rsidP="00C8551A">
      <w:r>
        <w:t>To enter contact information and certificati</w:t>
      </w:r>
      <w:r w:rsidR="005F1ED2">
        <w:t>on, go to Schedules &gt; District C</w:t>
      </w:r>
      <w:r>
        <w:t>ontact and Certification</w:t>
      </w:r>
    </w:p>
    <w:p w14:paraId="66A03F44" w14:textId="77777777" w:rsidR="00E545B4" w:rsidRPr="00175A42" w:rsidRDefault="00E545B4" w:rsidP="00E545B4">
      <w:pPr>
        <w:pStyle w:val="Heading4"/>
        <w:rPr>
          <w:rFonts w:ascii="Times New Roman" w:hAnsi="Times New Roman"/>
          <w:sz w:val="24"/>
          <w:szCs w:val="24"/>
        </w:rPr>
      </w:pPr>
      <w:bookmarkStart w:id="95" w:name="_Toc170214724"/>
      <w:r w:rsidRPr="00175A42">
        <w:rPr>
          <w:rFonts w:ascii="Times New Roman" w:hAnsi="Times New Roman"/>
          <w:sz w:val="24"/>
          <w:szCs w:val="24"/>
        </w:rPr>
        <w:t>3.</w:t>
      </w:r>
      <w:r>
        <w:rPr>
          <w:rFonts w:ascii="Times New Roman" w:hAnsi="Times New Roman"/>
          <w:sz w:val="24"/>
          <w:szCs w:val="24"/>
        </w:rPr>
        <w:t>3</w:t>
      </w:r>
      <w:r w:rsidRPr="00175A42">
        <w:rPr>
          <w:rFonts w:ascii="Times New Roman" w:hAnsi="Times New Roman"/>
          <w:sz w:val="24"/>
          <w:szCs w:val="24"/>
        </w:rPr>
        <w:t>.1 Description</w:t>
      </w:r>
      <w:bookmarkEnd w:id="95"/>
    </w:p>
    <w:p w14:paraId="2CA7F0EA" w14:textId="77777777" w:rsidR="00E545B4" w:rsidRPr="00E545B4" w:rsidRDefault="00E545B4" w:rsidP="00E545B4">
      <w:pPr>
        <w:pStyle w:val="Default"/>
        <w:rPr>
          <w:sz w:val="22"/>
          <w:szCs w:val="22"/>
        </w:rPr>
      </w:pPr>
    </w:p>
    <w:p w14:paraId="41D21959" w14:textId="77777777" w:rsidR="00E545B4" w:rsidRDefault="00E545B4" w:rsidP="00E545B4">
      <w:pPr>
        <w:spacing w:after="0" w:line="240" w:lineRule="auto"/>
        <w:rPr>
          <w:rFonts w:ascii="Times New Roman" w:hAnsi="Times New Roman"/>
        </w:rPr>
      </w:pPr>
      <w:r w:rsidRPr="00E545B4">
        <w:rPr>
          <w:rFonts w:ascii="Times New Roman" w:hAnsi="Times New Roman"/>
        </w:rPr>
        <w:t>The District Contact and Certification Schedule is applicable to local and regional school districts, charter schools, and RESCs.</w:t>
      </w:r>
    </w:p>
    <w:p w14:paraId="34234B17" w14:textId="77777777" w:rsidR="00E545B4" w:rsidRPr="00175A42" w:rsidRDefault="00E545B4" w:rsidP="00E545B4">
      <w:pPr>
        <w:pStyle w:val="Heading4"/>
        <w:rPr>
          <w:rFonts w:ascii="Times New Roman" w:hAnsi="Times New Roman"/>
          <w:sz w:val="24"/>
          <w:szCs w:val="24"/>
        </w:rPr>
      </w:pPr>
      <w:bookmarkStart w:id="96" w:name="_3.3.2_Line_instructions"/>
      <w:bookmarkStart w:id="97" w:name="_Toc170214725"/>
      <w:bookmarkEnd w:id="96"/>
      <w:r w:rsidRPr="00175A42">
        <w:rPr>
          <w:rFonts w:ascii="Times New Roman" w:hAnsi="Times New Roman"/>
          <w:sz w:val="24"/>
          <w:szCs w:val="24"/>
        </w:rPr>
        <w:t>3.</w:t>
      </w:r>
      <w:r>
        <w:rPr>
          <w:rFonts w:ascii="Times New Roman" w:hAnsi="Times New Roman"/>
          <w:sz w:val="24"/>
          <w:szCs w:val="24"/>
        </w:rPr>
        <w:t>3</w:t>
      </w:r>
      <w:r w:rsidRPr="00175A42">
        <w:rPr>
          <w:rFonts w:ascii="Times New Roman" w:hAnsi="Times New Roman"/>
          <w:sz w:val="24"/>
          <w:szCs w:val="24"/>
        </w:rPr>
        <w:t>.</w:t>
      </w:r>
      <w:r>
        <w:rPr>
          <w:rFonts w:ascii="Times New Roman" w:hAnsi="Times New Roman"/>
          <w:sz w:val="24"/>
          <w:szCs w:val="24"/>
        </w:rPr>
        <w:t>2</w:t>
      </w:r>
      <w:r w:rsidRPr="00175A42">
        <w:rPr>
          <w:rFonts w:ascii="Times New Roman" w:hAnsi="Times New Roman"/>
          <w:sz w:val="24"/>
          <w:szCs w:val="24"/>
        </w:rPr>
        <w:t xml:space="preserve"> </w:t>
      </w:r>
      <w:r>
        <w:rPr>
          <w:rFonts w:ascii="Times New Roman" w:hAnsi="Times New Roman"/>
          <w:sz w:val="24"/>
          <w:szCs w:val="24"/>
        </w:rPr>
        <w:t>Line instructions</w:t>
      </w:r>
      <w:bookmarkEnd w:id="97"/>
    </w:p>
    <w:p w14:paraId="49049070" w14:textId="77777777" w:rsidR="00E545B4" w:rsidRDefault="00E545B4" w:rsidP="00E545B4">
      <w:pPr>
        <w:pStyle w:val="Default"/>
        <w:rPr>
          <w:sz w:val="22"/>
          <w:szCs w:val="22"/>
        </w:rPr>
      </w:pPr>
    </w:p>
    <w:p w14:paraId="4F2605C8" w14:textId="77777777" w:rsidR="00E545B4" w:rsidRDefault="00E545B4" w:rsidP="00E545B4">
      <w:pPr>
        <w:spacing w:after="0" w:line="240" w:lineRule="auto"/>
        <w:rPr>
          <w:rFonts w:ascii="Times New Roman" w:hAnsi="Times New Roman"/>
          <w:u w:val="single"/>
        </w:rPr>
      </w:pPr>
      <w:r w:rsidRPr="00E545B4">
        <w:rPr>
          <w:rFonts w:ascii="Times New Roman" w:hAnsi="Times New Roman"/>
          <w:u w:val="single"/>
        </w:rPr>
        <w:t xml:space="preserve">Contact </w:t>
      </w:r>
      <w:r w:rsidR="00EC6049">
        <w:rPr>
          <w:rFonts w:ascii="Times New Roman" w:hAnsi="Times New Roman"/>
          <w:u w:val="single"/>
        </w:rPr>
        <w:t>I</w:t>
      </w:r>
      <w:r w:rsidRPr="00E545B4">
        <w:rPr>
          <w:rFonts w:ascii="Times New Roman" w:hAnsi="Times New Roman"/>
          <w:u w:val="single"/>
        </w:rPr>
        <w:t xml:space="preserve">nformation </w:t>
      </w:r>
    </w:p>
    <w:p w14:paraId="00B8B57B" w14:textId="77777777" w:rsidR="00EC6049" w:rsidRPr="00EC6049" w:rsidRDefault="00E545B4" w:rsidP="00E545B4">
      <w:pPr>
        <w:spacing w:after="0" w:line="240" w:lineRule="auto"/>
        <w:rPr>
          <w:rFonts w:ascii="Times New Roman" w:hAnsi="Times New Roman"/>
        </w:rPr>
      </w:pPr>
      <w:r w:rsidRPr="00EC6049">
        <w:rPr>
          <w:rFonts w:ascii="Times New Roman" w:hAnsi="Times New Roman"/>
        </w:rPr>
        <w:t xml:space="preserve">Enter contact information for </w:t>
      </w:r>
      <w:r w:rsidR="00EC6049" w:rsidRPr="00EC6049">
        <w:rPr>
          <w:rFonts w:ascii="Times New Roman" w:hAnsi="Times New Roman"/>
        </w:rPr>
        <w:t>the</w:t>
      </w:r>
      <w:r w:rsidRPr="00EC6049">
        <w:rPr>
          <w:rFonts w:ascii="Times New Roman" w:hAnsi="Times New Roman"/>
        </w:rPr>
        <w:t xml:space="preserve"> person in the district</w:t>
      </w:r>
      <w:r w:rsidR="00EC6049" w:rsidRPr="00EC6049">
        <w:rPr>
          <w:rFonts w:ascii="Times New Roman" w:hAnsi="Times New Roman"/>
        </w:rPr>
        <w:t xml:space="preserve"> who is best able to answer questions concerning information reported</w:t>
      </w:r>
      <w:r w:rsidR="00EC6049">
        <w:rPr>
          <w:rFonts w:ascii="Times New Roman" w:hAnsi="Times New Roman"/>
        </w:rPr>
        <w:t xml:space="preserve"> in EFS</w:t>
      </w:r>
      <w:r w:rsidR="00EC6049" w:rsidRPr="00EC6049">
        <w:rPr>
          <w:rFonts w:ascii="Times New Roman" w:hAnsi="Times New Roman"/>
        </w:rPr>
        <w:t xml:space="preserve"> for:</w:t>
      </w:r>
    </w:p>
    <w:p w14:paraId="4916F1C5" w14:textId="77777777" w:rsidR="00EC6049" w:rsidRPr="00EC6049" w:rsidRDefault="00EC6049" w:rsidP="00B54F8E">
      <w:pPr>
        <w:pStyle w:val="ListParagraph"/>
        <w:numPr>
          <w:ilvl w:val="0"/>
          <w:numId w:val="8"/>
        </w:numPr>
        <w:spacing w:after="0" w:line="240" w:lineRule="auto"/>
        <w:rPr>
          <w:rFonts w:ascii="Times New Roman" w:hAnsi="Times New Roman"/>
        </w:rPr>
      </w:pPr>
      <w:r w:rsidRPr="00EC6049">
        <w:rPr>
          <w:rFonts w:ascii="Times New Roman" w:hAnsi="Times New Roman"/>
        </w:rPr>
        <w:t>Expenditures</w:t>
      </w:r>
      <w:r>
        <w:rPr>
          <w:rFonts w:ascii="Times New Roman" w:hAnsi="Times New Roman"/>
        </w:rPr>
        <w:t xml:space="preserve"> </w:t>
      </w:r>
    </w:p>
    <w:p w14:paraId="1045F45A" w14:textId="77777777" w:rsidR="00EC6049" w:rsidRPr="00EC6049" w:rsidRDefault="00EC6049" w:rsidP="00B54F8E">
      <w:pPr>
        <w:pStyle w:val="ListParagraph"/>
        <w:numPr>
          <w:ilvl w:val="0"/>
          <w:numId w:val="8"/>
        </w:numPr>
        <w:spacing w:after="0" w:line="240" w:lineRule="auto"/>
        <w:rPr>
          <w:rFonts w:ascii="Times New Roman" w:hAnsi="Times New Roman"/>
        </w:rPr>
      </w:pPr>
      <w:r w:rsidRPr="00EC6049">
        <w:rPr>
          <w:rFonts w:ascii="Times New Roman" w:hAnsi="Times New Roman"/>
        </w:rPr>
        <w:t>Land, Buildings, Capital Construction and Debt Service</w:t>
      </w:r>
    </w:p>
    <w:p w14:paraId="66BBE135" w14:textId="77777777" w:rsidR="00EC6049" w:rsidRDefault="00EC6049" w:rsidP="00B54F8E">
      <w:pPr>
        <w:pStyle w:val="ListParagraph"/>
        <w:numPr>
          <w:ilvl w:val="0"/>
          <w:numId w:val="8"/>
        </w:numPr>
        <w:spacing w:after="0" w:line="240" w:lineRule="auto"/>
        <w:rPr>
          <w:rFonts w:ascii="Times New Roman" w:hAnsi="Times New Roman"/>
          <w:u w:val="single"/>
        </w:rPr>
      </w:pPr>
      <w:r w:rsidRPr="00EC6049">
        <w:rPr>
          <w:rFonts w:ascii="Times New Roman" w:hAnsi="Times New Roman"/>
        </w:rPr>
        <w:t>Universal Service Fund</w:t>
      </w:r>
      <w:r w:rsidRPr="00EC6049">
        <w:rPr>
          <w:rFonts w:ascii="Times New Roman" w:hAnsi="Times New Roman"/>
          <w:u w:val="single"/>
        </w:rPr>
        <w:t xml:space="preserve"> </w:t>
      </w:r>
    </w:p>
    <w:p w14:paraId="50BB9727" w14:textId="77777777" w:rsidR="00EC6049" w:rsidRDefault="00EC6049" w:rsidP="00EC6049">
      <w:pPr>
        <w:spacing w:after="0" w:line="240" w:lineRule="auto"/>
        <w:rPr>
          <w:rFonts w:ascii="Times New Roman" w:hAnsi="Times New Roman"/>
          <w:u w:val="single"/>
        </w:rPr>
      </w:pPr>
    </w:p>
    <w:p w14:paraId="47A29865" w14:textId="77777777" w:rsidR="00EC6049" w:rsidRDefault="00EC6049" w:rsidP="00EC6049">
      <w:pPr>
        <w:spacing w:after="0" w:line="240" w:lineRule="auto"/>
        <w:rPr>
          <w:rFonts w:ascii="Times New Roman" w:hAnsi="Times New Roman"/>
          <w:u w:val="single"/>
        </w:rPr>
      </w:pPr>
      <w:r>
        <w:rPr>
          <w:rFonts w:ascii="Times New Roman" w:hAnsi="Times New Roman"/>
          <w:u w:val="single"/>
        </w:rPr>
        <w:t>Compliance with State Education Law</w:t>
      </w:r>
      <w:r w:rsidRPr="00E545B4">
        <w:rPr>
          <w:rFonts w:ascii="Times New Roman" w:hAnsi="Times New Roman"/>
          <w:u w:val="single"/>
        </w:rPr>
        <w:t xml:space="preserve"> </w:t>
      </w:r>
    </w:p>
    <w:p w14:paraId="43BD43BE" w14:textId="77777777" w:rsidR="00EC6049" w:rsidRDefault="00EC6049" w:rsidP="00EC6049">
      <w:pPr>
        <w:spacing w:after="0" w:line="240" w:lineRule="auto"/>
        <w:rPr>
          <w:rFonts w:ascii="Times New Roman" w:hAnsi="Times New Roman"/>
        </w:rPr>
      </w:pPr>
      <w:r>
        <w:rPr>
          <w:rFonts w:ascii="Times New Roman" w:hAnsi="Times New Roman"/>
        </w:rPr>
        <w:t>Confirm compliance with state education law by clicking either the “yes” or “no” radio button.  “No” answers will require follow-up by CSDE.</w:t>
      </w:r>
      <w:r w:rsidRPr="00EC6049">
        <w:rPr>
          <w:rFonts w:ascii="Times New Roman" w:hAnsi="Times New Roman"/>
        </w:rPr>
        <w:t xml:space="preserve"> </w:t>
      </w:r>
    </w:p>
    <w:p w14:paraId="4EDC9CD3" w14:textId="77777777" w:rsidR="00EC6049" w:rsidRDefault="00EC6049" w:rsidP="00EC6049">
      <w:pPr>
        <w:spacing w:after="0" w:line="240" w:lineRule="auto"/>
        <w:rPr>
          <w:rFonts w:ascii="Times New Roman" w:hAnsi="Times New Roman"/>
        </w:rPr>
      </w:pPr>
    </w:p>
    <w:p w14:paraId="00792B77" w14:textId="77777777" w:rsidR="00EC6049" w:rsidRDefault="00EC6049" w:rsidP="00EC6049">
      <w:pPr>
        <w:spacing w:after="0" w:line="240" w:lineRule="auto"/>
        <w:rPr>
          <w:rFonts w:ascii="Times New Roman" w:hAnsi="Times New Roman"/>
          <w:u w:val="single"/>
        </w:rPr>
      </w:pPr>
      <w:r>
        <w:rPr>
          <w:rFonts w:ascii="Times New Roman" w:hAnsi="Times New Roman"/>
          <w:u w:val="single"/>
        </w:rPr>
        <w:t>Certification</w:t>
      </w:r>
    </w:p>
    <w:p w14:paraId="43851B6B" w14:textId="77777777" w:rsidR="00BB7E40" w:rsidRDefault="00BB7E40" w:rsidP="00EC6049">
      <w:pPr>
        <w:spacing w:after="0" w:line="240" w:lineRule="auto"/>
        <w:rPr>
          <w:rFonts w:ascii="Times New Roman" w:hAnsi="Times New Roman"/>
        </w:rPr>
      </w:pPr>
      <w:r>
        <w:rPr>
          <w:rFonts w:ascii="Times New Roman" w:hAnsi="Times New Roman"/>
        </w:rPr>
        <w:t xml:space="preserve">The initial state of the collection is “Uncertified”, which allows EFS data to be entered, modified, or deleted.  </w:t>
      </w:r>
      <w:r w:rsidR="00EC6049">
        <w:rPr>
          <w:rFonts w:ascii="Times New Roman" w:hAnsi="Times New Roman"/>
        </w:rPr>
        <w:t>When the district has completed all data entry in EFS</w:t>
      </w:r>
      <w:r w:rsidR="00330B78" w:rsidRPr="00330B78">
        <w:rPr>
          <w:rFonts w:ascii="Times New Roman" w:hAnsi="Times New Roman"/>
        </w:rPr>
        <w:t xml:space="preserve"> </w:t>
      </w:r>
      <w:r w:rsidR="00330B78">
        <w:rPr>
          <w:rFonts w:ascii="Times New Roman" w:hAnsi="Times New Roman"/>
        </w:rPr>
        <w:t>and the status of all schedules is either “Completed” or “Not Applicable”</w:t>
      </w:r>
      <w:r w:rsidR="00EC6049">
        <w:rPr>
          <w:rFonts w:ascii="Times New Roman" w:hAnsi="Times New Roman"/>
        </w:rPr>
        <w:t xml:space="preserve">, the Superintendent, Charter School Administrator, or RESC Director </w:t>
      </w:r>
      <w:r w:rsidR="00EC6049">
        <w:rPr>
          <w:rFonts w:ascii="Times New Roman" w:hAnsi="Times New Roman"/>
        </w:rPr>
        <w:lastRenderedPageBreak/>
        <w:t>must certify the collection</w:t>
      </w:r>
      <w:r>
        <w:rPr>
          <w:rFonts w:ascii="Times New Roman" w:hAnsi="Times New Roman"/>
        </w:rPr>
        <w:t xml:space="preserve"> by clicking the “Certify” button, which changes the state of the collection to “Certified”.  Data may not be entered, modified, or deleted when the collection is certified, however all schedules and reports are available for viewing.</w:t>
      </w:r>
    </w:p>
    <w:p w14:paraId="6479B1A2" w14:textId="77777777" w:rsidR="00BB7E40" w:rsidRDefault="00BB7E40" w:rsidP="00EC6049">
      <w:pPr>
        <w:spacing w:after="0" w:line="240" w:lineRule="auto"/>
        <w:rPr>
          <w:rFonts w:ascii="Times New Roman" w:hAnsi="Times New Roman"/>
        </w:rPr>
      </w:pPr>
    </w:p>
    <w:p w14:paraId="2BA09062" w14:textId="77777777" w:rsidR="00175A42" w:rsidRPr="00EC6049" w:rsidRDefault="00BB7E40" w:rsidP="00EC6049">
      <w:pPr>
        <w:spacing w:after="0" w:line="240" w:lineRule="auto"/>
        <w:rPr>
          <w:rFonts w:ascii="Times New Roman" w:hAnsi="Times New Roman"/>
          <w:u w:val="single"/>
        </w:rPr>
      </w:pPr>
      <w:r>
        <w:rPr>
          <w:rFonts w:ascii="Times New Roman" w:hAnsi="Times New Roman"/>
        </w:rPr>
        <w:t xml:space="preserve">Districts may request that the collection be uncertified to allow changes, by </w:t>
      </w:r>
      <w:r w:rsidRPr="00BB7E40">
        <w:rPr>
          <w:rFonts w:ascii="Times New Roman" w:hAnsi="Times New Roman"/>
        </w:rPr>
        <w:t xml:space="preserve">emailing </w:t>
      </w:r>
      <w:hyperlink r:id="rId56" w:history="1">
        <w:r w:rsidRPr="00BB7E40">
          <w:rPr>
            <w:rStyle w:val="Hyperlink"/>
            <w:rFonts w:ascii="Times New Roman" w:hAnsi="Times New Roman"/>
            <w:color w:val="880DAD"/>
          </w:rPr>
          <w:t>SDE.efs@ct.gov</w:t>
        </w:r>
      </w:hyperlink>
      <w:r w:rsidRPr="00BB7E40">
        <w:rPr>
          <w:rFonts w:ascii="Times New Roman" w:hAnsi="Times New Roman"/>
          <w:color w:val="0A0A0A"/>
          <w:shd w:val="clear" w:color="auto" w:fill="FFFFFF"/>
        </w:rPr>
        <w:t>.</w:t>
      </w:r>
      <w:r w:rsidR="00175A42" w:rsidRPr="00EC6049">
        <w:rPr>
          <w:rFonts w:ascii="Times New Roman" w:hAnsi="Times New Roman"/>
          <w:u w:val="single"/>
        </w:rPr>
        <w:br w:type="page"/>
      </w:r>
    </w:p>
    <w:p w14:paraId="49CFD518" w14:textId="025AC7E6" w:rsidR="00175A42" w:rsidRDefault="00175A42" w:rsidP="002B7899">
      <w:pPr>
        <w:pStyle w:val="Heading3"/>
      </w:pPr>
      <w:bookmarkStart w:id="98" w:name="_3.4_In-Kind_Expenditure"/>
      <w:bookmarkStart w:id="99" w:name="_Toc170214726"/>
      <w:bookmarkEnd w:id="98"/>
      <w:r w:rsidRPr="00EB152D">
        <w:lastRenderedPageBreak/>
        <w:t>3.4 In-</w:t>
      </w:r>
      <w:r>
        <w:t>K</w:t>
      </w:r>
      <w:r w:rsidRPr="00EB152D">
        <w:t xml:space="preserve">ind </w:t>
      </w:r>
      <w:r>
        <w:t>E</w:t>
      </w:r>
      <w:r w:rsidRPr="00EB152D">
        <w:t xml:space="preserve">xpenditure </w:t>
      </w:r>
      <w:r>
        <w:t>S</w:t>
      </w:r>
      <w:r w:rsidRPr="00EB152D">
        <w:t>chedule</w:t>
      </w:r>
      <w:bookmarkEnd w:id="99"/>
    </w:p>
    <w:p w14:paraId="452EDD39" w14:textId="77777777" w:rsidR="00175A42" w:rsidRPr="00175A42" w:rsidRDefault="00175A42" w:rsidP="00175A42">
      <w:pPr>
        <w:pStyle w:val="Heading4"/>
        <w:rPr>
          <w:rFonts w:ascii="Times New Roman" w:hAnsi="Times New Roman"/>
          <w:sz w:val="24"/>
          <w:szCs w:val="24"/>
        </w:rPr>
      </w:pPr>
      <w:bookmarkStart w:id="100" w:name="_Toc170214727"/>
      <w:r w:rsidRPr="00175A42">
        <w:rPr>
          <w:rFonts w:ascii="Times New Roman" w:hAnsi="Times New Roman"/>
          <w:sz w:val="24"/>
          <w:szCs w:val="24"/>
        </w:rPr>
        <w:t xml:space="preserve">3.4.1 </w:t>
      </w:r>
      <w:r w:rsidR="0057785C">
        <w:rPr>
          <w:rFonts w:ascii="Times New Roman" w:hAnsi="Times New Roman"/>
          <w:sz w:val="24"/>
          <w:szCs w:val="24"/>
        </w:rPr>
        <w:t xml:space="preserve">In-Kind Expenditure Schedule </w:t>
      </w:r>
      <w:r w:rsidRPr="00175A42">
        <w:rPr>
          <w:rFonts w:ascii="Times New Roman" w:hAnsi="Times New Roman"/>
          <w:sz w:val="24"/>
          <w:szCs w:val="24"/>
        </w:rPr>
        <w:t>Description</w:t>
      </w:r>
      <w:bookmarkEnd w:id="100"/>
    </w:p>
    <w:p w14:paraId="31E9B5F0" w14:textId="77777777" w:rsidR="00175A42" w:rsidRDefault="00175A42" w:rsidP="00175A42">
      <w:pPr>
        <w:pStyle w:val="Default"/>
        <w:rPr>
          <w:sz w:val="22"/>
          <w:szCs w:val="22"/>
        </w:rPr>
      </w:pPr>
    </w:p>
    <w:p w14:paraId="6DF5970B" w14:textId="23EB127B" w:rsidR="00ED5EFA" w:rsidRDefault="00175A42" w:rsidP="00175A42">
      <w:pPr>
        <w:pStyle w:val="Default"/>
        <w:rPr>
          <w:sz w:val="22"/>
          <w:szCs w:val="22"/>
        </w:rPr>
      </w:pPr>
      <w:r>
        <w:rPr>
          <w:sz w:val="22"/>
          <w:szCs w:val="22"/>
        </w:rPr>
        <w:t>In-kind expenditures reported in EFS are for services provided by other municipal agencies which directly support the public elementary and secondary educational programs of the school district.  The school district reports these expenditures based on documentation obtained from the town’s chief mu</w:t>
      </w:r>
      <w:r w:rsidR="0088771F">
        <w:rPr>
          <w:sz w:val="22"/>
          <w:szCs w:val="22"/>
        </w:rPr>
        <w:t xml:space="preserve">nicipal officer or designee.  </w:t>
      </w:r>
      <w:r w:rsidR="00ED5EFA">
        <w:rPr>
          <w:sz w:val="22"/>
          <w:szCs w:val="22"/>
        </w:rPr>
        <w:t>The</w:t>
      </w:r>
      <w:r w:rsidR="006F3971">
        <w:rPr>
          <w:sz w:val="22"/>
          <w:szCs w:val="22"/>
        </w:rPr>
        <w:t xml:space="preserve"> </w:t>
      </w:r>
      <w:hyperlink r:id="rId57" w:tgtFrame="_blank" w:history="1">
        <w:proofErr w:type="spellStart"/>
        <w:r w:rsidR="006F3971" w:rsidRPr="006F3971">
          <w:rPr>
            <w:rStyle w:val="Hyperlink"/>
            <w:sz w:val="22"/>
            <w:szCs w:val="22"/>
          </w:rPr>
          <w:t>Inkind</w:t>
        </w:r>
        <w:proofErr w:type="spellEnd"/>
        <w:r w:rsidR="006F3971" w:rsidRPr="006F3971">
          <w:rPr>
            <w:rStyle w:val="Hyperlink"/>
            <w:sz w:val="22"/>
            <w:szCs w:val="22"/>
          </w:rPr>
          <w:t xml:space="preserve"> excel worksheet</w:t>
        </w:r>
      </w:hyperlink>
      <w:r w:rsidR="006F3971">
        <w:rPr>
          <w:sz w:val="22"/>
          <w:szCs w:val="22"/>
        </w:rPr>
        <w:t xml:space="preserve"> </w:t>
      </w:r>
      <w:r w:rsidR="00ED5EFA">
        <w:rPr>
          <w:sz w:val="22"/>
          <w:szCs w:val="22"/>
        </w:rPr>
        <w:t>(or similar)</w:t>
      </w:r>
      <w:r>
        <w:rPr>
          <w:sz w:val="22"/>
          <w:szCs w:val="22"/>
        </w:rPr>
        <w:t xml:space="preserve"> may be used to summarize in-kind services.  </w:t>
      </w:r>
    </w:p>
    <w:p w14:paraId="01B07F8E" w14:textId="253CA4FC" w:rsidR="00ED5EFA" w:rsidRDefault="00ED5EFA" w:rsidP="00175A42">
      <w:pPr>
        <w:pStyle w:val="Default"/>
        <w:rPr>
          <w:sz w:val="22"/>
          <w:szCs w:val="22"/>
        </w:rPr>
      </w:pPr>
      <w:bookmarkStart w:id="101" w:name="_MON_1579068017"/>
      <w:bookmarkEnd w:id="101"/>
    </w:p>
    <w:p w14:paraId="6B1A161E" w14:textId="77777777" w:rsidR="00175A42" w:rsidRDefault="00175A42" w:rsidP="00175A42">
      <w:pPr>
        <w:pStyle w:val="Default"/>
        <w:rPr>
          <w:sz w:val="22"/>
          <w:szCs w:val="22"/>
        </w:rPr>
      </w:pPr>
      <w:r>
        <w:rPr>
          <w:sz w:val="22"/>
          <w:szCs w:val="22"/>
        </w:rPr>
        <w:t xml:space="preserve">The worksheet(s) together with all supporting documentation must be kept on file by the school district.  Any expenditure which fails to meet the necessary auditing tests will be disallowed for EFS reporting purposes. </w:t>
      </w:r>
    </w:p>
    <w:p w14:paraId="62CF6B32" w14:textId="77777777" w:rsidR="00175A42" w:rsidRDefault="00175A42" w:rsidP="00175A42">
      <w:pPr>
        <w:pStyle w:val="Default"/>
        <w:rPr>
          <w:sz w:val="22"/>
          <w:szCs w:val="22"/>
        </w:rPr>
      </w:pPr>
    </w:p>
    <w:p w14:paraId="4A50361B" w14:textId="77777777" w:rsidR="00175A42" w:rsidRDefault="00175A42" w:rsidP="00175A42">
      <w:pPr>
        <w:pStyle w:val="Default"/>
        <w:rPr>
          <w:sz w:val="22"/>
          <w:szCs w:val="22"/>
        </w:rPr>
      </w:pPr>
      <w:r>
        <w:rPr>
          <w:sz w:val="22"/>
          <w:szCs w:val="22"/>
        </w:rPr>
        <w:t xml:space="preserve">EFS reporting may include the allocated portion of direct costs incurred by the town for both public elementary and secondary educational programs and other municipal functions.  In this case, allocation documentation of the following must be made available, on request, to CSDE or its representatives: </w:t>
      </w:r>
    </w:p>
    <w:p w14:paraId="02387497" w14:textId="77777777" w:rsidR="00175A42" w:rsidRDefault="00175A42" w:rsidP="00B54F8E">
      <w:pPr>
        <w:pStyle w:val="Default"/>
        <w:numPr>
          <w:ilvl w:val="2"/>
          <w:numId w:val="15"/>
        </w:numPr>
        <w:ind w:left="630" w:hanging="360"/>
        <w:rPr>
          <w:sz w:val="22"/>
          <w:szCs w:val="22"/>
        </w:rPr>
      </w:pPr>
      <w:r>
        <w:rPr>
          <w:sz w:val="22"/>
          <w:szCs w:val="22"/>
        </w:rPr>
        <w:t>Rationale for allocation including showing direct</w:t>
      </w:r>
      <w:r w:rsidRPr="00DA6791">
        <w:rPr>
          <w:sz w:val="22"/>
          <w:szCs w:val="22"/>
        </w:rPr>
        <w:t xml:space="preserve"> </w:t>
      </w:r>
      <w:r>
        <w:rPr>
          <w:sz w:val="22"/>
          <w:szCs w:val="22"/>
        </w:rPr>
        <w:t xml:space="preserve">support of educational activities, </w:t>
      </w:r>
    </w:p>
    <w:p w14:paraId="4ADD82F8" w14:textId="77777777" w:rsidR="00175A42" w:rsidRDefault="00175A42" w:rsidP="00B54F8E">
      <w:pPr>
        <w:pStyle w:val="Default"/>
        <w:numPr>
          <w:ilvl w:val="2"/>
          <w:numId w:val="15"/>
        </w:numPr>
        <w:ind w:left="630" w:hanging="360"/>
        <w:rPr>
          <w:sz w:val="22"/>
          <w:szCs w:val="22"/>
        </w:rPr>
      </w:pPr>
      <w:r>
        <w:rPr>
          <w:sz w:val="22"/>
          <w:szCs w:val="22"/>
        </w:rPr>
        <w:t xml:space="preserve">Allocation method used, </w:t>
      </w:r>
    </w:p>
    <w:p w14:paraId="2EF65431" w14:textId="77777777" w:rsidR="00175A42" w:rsidRDefault="00175A42" w:rsidP="00B54F8E">
      <w:pPr>
        <w:pStyle w:val="Default"/>
        <w:numPr>
          <w:ilvl w:val="2"/>
          <w:numId w:val="15"/>
        </w:numPr>
        <w:ind w:left="630" w:hanging="360"/>
        <w:rPr>
          <w:sz w:val="22"/>
          <w:szCs w:val="22"/>
        </w:rPr>
      </w:pPr>
      <w:r>
        <w:rPr>
          <w:sz w:val="22"/>
          <w:szCs w:val="22"/>
        </w:rPr>
        <w:t>Percentage allocated,</w:t>
      </w:r>
    </w:p>
    <w:p w14:paraId="3B089C17" w14:textId="77777777" w:rsidR="00175A42" w:rsidRDefault="00175A42" w:rsidP="00B54F8E">
      <w:pPr>
        <w:pStyle w:val="Default"/>
        <w:numPr>
          <w:ilvl w:val="2"/>
          <w:numId w:val="15"/>
        </w:numPr>
        <w:ind w:left="630" w:hanging="360"/>
        <w:rPr>
          <w:sz w:val="22"/>
          <w:szCs w:val="22"/>
        </w:rPr>
      </w:pPr>
      <w:r>
        <w:rPr>
          <w:sz w:val="22"/>
          <w:szCs w:val="22"/>
        </w:rPr>
        <w:t>Cost base against which the allocation has been made,</w:t>
      </w:r>
    </w:p>
    <w:p w14:paraId="5458F259" w14:textId="77777777" w:rsidR="00175A42" w:rsidRDefault="00175A42" w:rsidP="00B54F8E">
      <w:pPr>
        <w:pStyle w:val="Default"/>
        <w:numPr>
          <w:ilvl w:val="2"/>
          <w:numId w:val="15"/>
        </w:numPr>
        <w:ind w:left="630" w:hanging="360"/>
        <w:rPr>
          <w:sz w:val="22"/>
          <w:szCs w:val="22"/>
        </w:rPr>
      </w:pPr>
      <w:r>
        <w:rPr>
          <w:sz w:val="22"/>
          <w:szCs w:val="22"/>
        </w:rPr>
        <w:t xml:space="preserve">Worksheets which document staff time, fringe benefits and supplies used for those direct services, and </w:t>
      </w:r>
    </w:p>
    <w:p w14:paraId="735631EC" w14:textId="77777777" w:rsidR="00175A42" w:rsidRDefault="00175A42" w:rsidP="00B54F8E">
      <w:pPr>
        <w:pStyle w:val="Default"/>
        <w:numPr>
          <w:ilvl w:val="2"/>
          <w:numId w:val="15"/>
        </w:numPr>
        <w:ind w:left="630" w:hanging="360"/>
        <w:rPr>
          <w:sz w:val="22"/>
          <w:szCs w:val="22"/>
        </w:rPr>
      </w:pPr>
      <w:r>
        <w:rPr>
          <w:sz w:val="22"/>
          <w:szCs w:val="22"/>
        </w:rPr>
        <w:t xml:space="preserve">That if the town did not provide these services, then the board of education would have to contract these services from private vendors or perform these services with board of education employees. </w:t>
      </w:r>
    </w:p>
    <w:p w14:paraId="4CC612A9" w14:textId="77777777" w:rsidR="00175A42" w:rsidRDefault="00175A42" w:rsidP="00175A42">
      <w:pPr>
        <w:pStyle w:val="Default"/>
        <w:rPr>
          <w:sz w:val="22"/>
          <w:szCs w:val="22"/>
        </w:rPr>
      </w:pPr>
    </w:p>
    <w:p w14:paraId="65C6B4D5" w14:textId="77777777" w:rsidR="00175A42" w:rsidRDefault="00175A42" w:rsidP="00175A42">
      <w:pPr>
        <w:pStyle w:val="Default"/>
        <w:rPr>
          <w:sz w:val="22"/>
          <w:szCs w:val="22"/>
        </w:rPr>
      </w:pPr>
      <w:r>
        <w:rPr>
          <w:sz w:val="22"/>
          <w:szCs w:val="22"/>
        </w:rPr>
        <w:t>Note that indirect costs for operating overhead are not reportable as in-kind expenditures in EFS.</w:t>
      </w:r>
    </w:p>
    <w:p w14:paraId="13144E9C" w14:textId="77777777" w:rsidR="00883277" w:rsidRDefault="00175A42" w:rsidP="00175A42">
      <w:pPr>
        <w:spacing w:after="0" w:line="240" w:lineRule="auto"/>
        <w:sectPr w:rsidR="00883277">
          <w:pgSz w:w="12240" w:h="15840" w:code="1"/>
          <w:pgMar w:top="720" w:right="1440" w:bottom="576" w:left="1440" w:header="432" w:footer="576" w:gutter="0"/>
          <w:cols w:space="720"/>
          <w:docGrid w:linePitch="360"/>
        </w:sectPr>
      </w:pPr>
      <w:r>
        <w:br w:type="page"/>
      </w:r>
    </w:p>
    <w:p w14:paraId="0D187A7C" w14:textId="77777777" w:rsidR="00175A42" w:rsidRDefault="00175A42" w:rsidP="00175A42">
      <w:pPr>
        <w:pStyle w:val="Heading4"/>
      </w:pPr>
      <w:bookmarkStart w:id="102" w:name="_3.4.2_Line_instructions"/>
      <w:bookmarkStart w:id="103" w:name="_Toc170214728"/>
      <w:bookmarkEnd w:id="102"/>
      <w:r w:rsidRPr="00175A42">
        <w:rPr>
          <w:rFonts w:ascii="Times New Roman" w:hAnsi="Times New Roman"/>
          <w:sz w:val="24"/>
          <w:szCs w:val="24"/>
        </w:rPr>
        <w:lastRenderedPageBreak/>
        <w:t xml:space="preserve">3.4.2 </w:t>
      </w:r>
      <w:r w:rsidR="0057785C">
        <w:rPr>
          <w:rFonts w:ascii="Times New Roman" w:hAnsi="Times New Roman"/>
          <w:sz w:val="24"/>
          <w:szCs w:val="24"/>
        </w:rPr>
        <w:t>In-Kind Expenditure Schedule l</w:t>
      </w:r>
      <w:r w:rsidRPr="00175A42">
        <w:rPr>
          <w:rFonts w:ascii="Times New Roman" w:hAnsi="Times New Roman"/>
          <w:sz w:val="24"/>
          <w:szCs w:val="24"/>
        </w:rPr>
        <w:t>ine instructions</w:t>
      </w:r>
      <w:bookmarkEnd w:id="103"/>
    </w:p>
    <w:p w14:paraId="7F1FA948" w14:textId="77777777" w:rsidR="00175A42" w:rsidRPr="005E2B34" w:rsidRDefault="00175A42" w:rsidP="00175A42">
      <w:r>
        <w:rPr>
          <w:rFonts w:ascii="Times New Roman" w:hAnsi="Times New Roman"/>
        </w:rPr>
        <w:t xml:space="preserve">All entries on the In-Kind Schedule are expenditures from the </w:t>
      </w:r>
      <w:r w:rsidRPr="005E2B34">
        <w:rPr>
          <w:rFonts w:ascii="Times New Roman" w:hAnsi="Times New Roman"/>
        </w:rPr>
        <w:t xml:space="preserve">EFS </w:t>
      </w:r>
      <w:r>
        <w:rPr>
          <w:rFonts w:ascii="Times New Roman" w:hAnsi="Times New Roman"/>
        </w:rPr>
        <w:t>database.  The records to be included on each line are based on EFS codes as listed in the table below.  The EFS Codes are defined in Section 4.</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216"/>
        <w:gridCol w:w="1170"/>
        <w:gridCol w:w="900"/>
        <w:gridCol w:w="1861"/>
        <w:gridCol w:w="782"/>
        <w:gridCol w:w="957"/>
        <w:gridCol w:w="810"/>
        <w:gridCol w:w="1080"/>
        <w:gridCol w:w="1080"/>
      </w:tblGrid>
      <w:tr w:rsidR="00B1557C" w:rsidRPr="0078760C" w14:paraId="13F90556" w14:textId="77777777">
        <w:trPr>
          <w:trHeight w:val="194"/>
        </w:trPr>
        <w:tc>
          <w:tcPr>
            <w:tcW w:w="849" w:type="dxa"/>
            <w:tcBorders>
              <w:bottom w:val="nil"/>
              <w:right w:val="single" w:sz="4" w:space="0" w:color="auto"/>
            </w:tcBorders>
            <w:noWrap/>
            <w:vAlign w:val="bottom"/>
          </w:tcPr>
          <w:p w14:paraId="7CAE1EDF" w14:textId="77777777" w:rsidR="00146C98" w:rsidRPr="0078760C" w:rsidRDefault="00146C98" w:rsidP="00146C98">
            <w:pPr>
              <w:spacing w:after="0" w:line="240" w:lineRule="auto"/>
              <w:rPr>
                <w:rFonts w:ascii="Times New Roman" w:eastAsia="Times New Roman" w:hAnsi="Times New Roman"/>
                <w:sz w:val="18"/>
                <w:szCs w:val="18"/>
              </w:rPr>
            </w:pPr>
          </w:p>
        </w:tc>
        <w:tc>
          <w:tcPr>
            <w:tcW w:w="1216" w:type="dxa"/>
            <w:tcBorders>
              <w:left w:val="single" w:sz="4" w:space="0" w:color="auto"/>
              <w:bottom w:val="nil"/>
              <w:right w:val="single" w:sz="4" w:space="0" w:color="auto"/>
            </w:tcBorders>
            <w:noWrap/>
            <w:vAlign w:val="bottom"/>
          </w:tcPr>
          <w:p w14:paraId="3EE34A9F" w14:textId="77777777" w:rsidR="00146C98" w:rsidRPr="0078760C" w:rsidRDefault="00146C98" w:rsidP="00146C98">
            <w:pPr>
              <w:spacing w:after="0" w:line="240" w:lineRule="auto"/>
              <w:rPr>
                <w:rFonts w:ascii="Times New Roman" w:eastAsia="Times New Roman" w:hAnsi="Times New Roman"/>
                <w:sz w:val="18"/>
                <w:szCs w:val="18"/>
              </w:rPr>
            </w:pPr>
          </w:p>
        </w:tc>
        <w:tc>
          <w:tcPr>
            <w:tcW w:w="1170" w:type="dxa"/>
            <w:tcBorders>
              <w:left w:val="single" w:sz="4" w:space="0" w:color="auto"/>
              <w:bottom w:val="nil"/>
            </w:tcBorders>
            <w:noWrap/>
            <w:vAlign w:val="bottom"/>
          </w:tcPr>
          <w:p w14:paraId="30B2881C" w14:textId="77777777" w:rsidR="00146C98" w:rsidRPr="0078760C" w:rsidRDefault="00146C98" w:rsidP="00146C98">
            <w:pPr>
              <w:spacing w:after="0" w:line="240" w:lineRule="auto"/>
              <w:rPr>
                <w:rFonts w:ascii="Times New Roman" w:eastAsia="Times New Roman" w:hAnsi="Times New Roman"/>
                <w:sz w:val="18"/>
                <w:szCs w:val="18"/>
              </w:rPr>
            </w:pPr>
          </w:p>
        </w:tc>
        <w:tc>
          <w:tcPr>
            <w:tcW w:w="6390" w:type="dxa"/>
            <w:gridSpan w:val="6"/>
            <w:noWrap/>
            <w:vAlign w:val="bottom"/>
          </w:tcPr>
          <w:p w14:paraId="4C1C658D"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Codes / Description</w:t>
            </w:r>
          </w:p>
        </w:tc>
        <w:tc>
          <w:tcPr>
            <w:tcW w:w="1080" w:type="dxa"/>
            <w:tcBorders>
              <w:bottom w:val="nil"/>
            </w:tcBorders>
            <w:noWrap/>
            <w:vAlign w:val="bottom"/>
          </w:tcPr>
          <w:p w14:paraId="7870A1B8"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p>
        </w:tc>
      </w:tr>
      <w:tr w:rsidR="0078760C" w:rsidRPr="0078760C" w14:paraId="6DA4F458" w14:textId="77777777">
        <w:trPr>
          <w:trHeight w:val="867"/>
        </w:trPr>
        <w:tc>
          <w:tcPr>
            <w:tcW w:w="849" w:type="dxa"/>
            <w:tcBorders>
              <w:top w:val="nil"/>
            </w:tcBorders>
            <w:noWrap/>
            <w:vAlign w:val="bottom"/>
          </w:tcPr>
          <w:p w14:paraId="534E608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Line</w:t>
            </w:r>
          </w:p>
        </w:tc>
        <w:tc>
          <w:tcPr>
            <w:tcW w:w="1216" w:type="dxa"/>
            <w:tcBorders>
              <w:top w:val="nil"/>
            </w:tcBorders>
            <w:noWrap/>
            <w:vAlign w:val="bottom"/>
          </w:tcPr>
          <w:p w14:paraId="00D9DBE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Description</w:t>
            </w:r>
          </w:p>
        </w:tc>
        <w:tc>
          <w:tcPr>
            <w:tcW w:w="1170" w:type="dxa"/>
            <w:tcBorders>
              <w:top w:val="nil"/>
            </w:tcBorders>
            <w:vAlign w:val="bottom"/>
          </w:tcPr>
          <w:p w14:paraId="40D71ED7"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Data Entry Method</w:t>
            </w:r>
          </w:p>
        </w:tc>
        <w:tc>
          <w:tcPr>
            <w:tcW w:w="900" w:type="dxa"/>
            <w:vAlign w:val="bottom"/>
          </w:tcPr>
          <w:p w14:paraId="17C6EEBB"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 xml:space="preserve">EFS Funding </w:t>
            </w:r>
            <w:r w:rsidRPr="0078760C">
              <w:rPr>
                <w:rFonts w:ascii="Times New Roman" w:eastAsia="Times New Roman" w:hAnsi="Times New Roman"/>
                <w:color w:val="000000"/>
                <w:sz w:val="18"/>
                <w:szCs w:val="18"/>
              </w:rPr>
              <w:br/>
              <w:t>Source ID</w:t>
            </w:r>
          </w:p>
        </w:tc>
        <w:tc>
          <w:tcPr>
            <w:tcW w:w="1861" w:type="dxa"/>
            <w:vAlign w:val="bottom"/>
          </w:tcPr>
          <w:p w14:paraId="45C14BF5"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Function Code</w:t>
            </w:r>
          </w:p>
        </w:tc>
        <w:tc>
          <w:tcPr>
            <w:tcW w:w="782" w:type="dxa"/>
            <w:vAlign w:val="bottom"/>
          </w:tcPr>
          <w:p w14:paraId="238BCF8C"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Object Code</w:t>
            </w:r>
          </w:p>
        </w:tc>
        <w:tc>
          <w:tcPr>
            <w:tcW w:w="957" w:type="dxa"/>
            <w:vAlign w:val="bottom"/>
          </w:tcPr>
          <w:p w14:paraId="45A5E3A8"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Education</w:t>
            </w:r>
            <w:r w:rsidRPr="0078760C">
              <w:rPr>
                <w:rFonts w:ascii="Times New Roman" w:eastAsia="Times New Roman" w:hAnsi="Times New Roman"/>
                <w:color w:val="000000"/>
                <w:sz w:val="18"/>
                <w:szCs w:val="18"/>
              </w:rPr>
              <w:br/>
              <w:t xml:space="preserve"> Type Code</w:t>
            </w:r>
          </w:p>
        </w:tc>
        <w:tc>
          <w:tcPr>
            <w:tcW w:w="810" w:type="dxa"/>
            <w:vAlign w:val="bottom"/>
          </w:tcPr>
          <w:p w14:paraId="081B8DE9"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PreK Code</w:t>
            </w:r>
          </w:p>
        </w:tc>
        <w:tc>
          <w:tcPr>
            <w:tcW w:w="1080" w:type="dxa"/>
            <w:vAlign w:val="bottom"/>
          </w:tcPr>
          <w:p w14:paraId="241FCA03"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CSDE Location Code</w:t>
            </w:r>
          </w:p>
        </w:tc>
        <w:tc>
          <w:tcPr>
            <w:tcW w:w="1080" w:type="dxa"/>
            <w:tcBorders>
              <w:top w:val="nil"/>
            </w:tcBorders>
            <w:vAlign w:val="bottom"/>
          </w:tcPr>
          <w:p w14:paraId="72958890"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2016-17 ED001 Reference (Line, Col)</w:t>
            </w:r>
          </w:p>
        </w:tc>
      </w:tr>
      <w:tr w:rsidR="0078760C" w:rsidRPr="0078760C" w14:paraId="258AD7CE" w14:textId="77777777">
        <w:trPr>
          <w:trHeight w:val="210"/>
        </w:trPr>
        <w:tc>
          <w:tcPr>
            <w:tcW w:w="9625" w:type="dxa"/>
            <w:gridSpan w:val="9"/>
            <w:noWrap/>
          </w:tcPr>
          <w:p w14:paraId="6C3ED3DE" w14:textId="77777777" w:rsidR="0078760C" w:rsidRPr="0078760C" w:rsidRDefault="0078760C" w:rsidP="00146C98">
            <w:pPr>
              <w:spacing w:after="0" w:line="240" w:lineRule="auto"/>
              <w:rPr>
                <w:rFonts w:ascii="Times New Roman" w:eastAsia="Times New Roman" w:hAnsi="Times New Roman"/>
                <w:sz w:val="18"/>
                <w:szCs w:val="18"/>
              </w:rPr>
            </w:pPr>
            <w:r w:rsidRPr="0078760C">
              <w:rPr>
                <w:rFonts w:ascii="Times New Roman" w:eastAsia="Times New Roman" w:hAnsi="Times New Roman"/>
                <w:b/>
                <w:bCs/>
                <w:color w:val="000000"/>
                <w:sz w:val="18"/>
                <w:szCs w:val="18"/>
                <w:u w:val="single"/>
              </w:rPr>
              <w:t>IN-KIND SERVICES FROM LOCAL TAX REVENUES</w:t>
            </w:r>
          </w:p>
        </w:tc>
        <w:tc>
          <w:tcPr>
            <w:tcW w:w="1080" w:type="dxa"/>
            <w:noWrap/>
          </w:tcPr>
          <w:p w14:paraId="4152EE40" w14:textId="77777777" w:rsidR="0078760C" w:rsidRPr="0078760C" w:rsidRDefault="0078760C" w:rsidP="00146C98">
            <w:pPr>
              <w:spacing w:after="0" w:line="240" w:lineRule="auto"/>
              <w:rPr>
                <w:rFonts w:ascii="Times New Roman" w:eastAsia="Times New Roman" w:hAnsi="Times New Roman"/>
                <w:sz w:val="18"/>
                <w:szCs w:val="18"/>
              </w:rPr>
            </w:pPr>
          </w:p>
        </w:tc>
      </w:tr>
      <w:tr w:rsidR="0078760C" w:rsidRPr="0078760C" w14:paraId="5A4B3AD0" w14:textId="77777777">
        <w:trPr>
          <w:trHeight w:val="624"/>
        </w:trPr>
        <w:tc>
          <w:tcPr>
            <w:tcW w:w="849" w:type="dxa"/>
            <w:noWrap/>
          </w:tcPr>
          <w:p w14:paraId="5A85C96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IK101</w:t>
            </w:r>
          </w:p>
        </w:tc>
        <w:tc>
          <w:tcPr>
            <w:tcW w:w="1216" w:type="dxa"/>
          </w:tcPr>
          <w:p w14:paraId="598C973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Salaries</w:t>
            </w:r>
          </w:p>
        </w:tc>
        <w:tc>
          <w:tcPr>
            <w:tcW w:w="1170" w:type="dxa"/>
          </w:tcPr>
          <w:p w14:paraId="0192CDB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77E99A3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57CD7862"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0090358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S1,S2, B1</w:t>
            </w:r>
          </w:p>
        </w:tc>
        <w:tc>
          <w:tcPr>
            <w:tcW w:w="957" w:type="dxa"/>
          </w:tcPr>
          <w:p w14:paraId="37621B1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49B5164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43252C9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042D560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101, 1</w:t>
            </w:r>
          </w:p>
        </w:tc>
      </w:tr>
      <w:tr w:rsidR="0078760C" w:rsidRPr="0078760C" w14:paraId="4B4DE93F" w14:textId="77777777">
        <w:trPr>
          <w:trHeight w:val="624"/>
        </w:trPr>
        <w:tc>
          <w:tcPr>
            <w:tcW w:w="849" w:type="dxa"/>
            <w:noWrap/>
          </w:tcPr>
          <w:p w14:paraId="131C34B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IK102</w:t>
            </w:r>
          </w:p>
        </w:tc>
        <w:tc>
          <w:tcPr>
            <w:tcW w:w="1216" w:type="dxa"/>
          </w:tcPr>
          <w:p w14:paraId="3C1E898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Employee benefits</w:t>
            </w:r>
          </w:p>
        </w:tc>
        <w:tc>
          <w:tcPr>
            <w:tcW w:w="1170" w:type="dxa"/>
          </w:tcPr>
          <w:p w14:paraId="7A8EB2F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4F75A7E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6FB6CC23"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52C253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B2</w:t>
            </w:r>
          </w:p>
        </w:tc>
        <w:tc>
          <w:tcPr>
            <w:tcW w:w="957" w:type="dxa"/>
          </w:tcPr>
          <w:p w14:paraId="040FE7B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13A0EB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5B540A4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421C1B3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102, 1</w:t>
            </w:r>
          </w:p>
        </w:tc>
      </w:tr>
      <w:tr w:rsidR="0078760C" w:rsidRPr="0078760C" w14:paraId="1AB7C52B" w14:textId="77777777">
        <w:trPr>
          <w:trHeight w:val="616"/>
        </w:trPr>
        <w:tc>
          <w:tcPr>
            <w:tcW w:w="849" w:type="dxa"/>
            <w:noWrap/>
          </w:tcPr>
          <w:p w14:paraId="06F9F9E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IK103</w:t>
            </w:r>
          </w:p>
        </w:tc>
        <w:tc>
          <w:tcPr>
            <w:tcW w:w="1216" w:type="dxa"/>
          </w:tcPr>
          <w:p w14:paraId="3EF572A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Purchased services</w:t>
            </w:r>
          </w:p>
        </w:tc>
        <w:tc>
          <w:tcPr>
            <w:tcW w:w="1170" w:type="dxa"/>
          </w:tcPr>
          <w:p w14:paraId="693C590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4B30D5C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2B8745BC"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7F8B0779" w14:textId="77777777" w:rsidR="00146C98" w:rsidRPr="0078760C" w:rsidRDefault="00146C98" w:rsidP="00C1678A">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S5-S8, B3, B7, D</w:t>
            </w:r>
            <w:r w:rsidR="00C1678A">
              <w:rPr>
                <w:rFonts w:ascii="Times New Roman" w:eastAsia="Times New Roman" w:hAnsi="Times New Roman"/>
                <w:color w:val="000000"/>
                <w:sz w:val="18"/>
                <w:szCs w:val="18"/>
              </w:rPr>
              <w:t>2</w:t>
            </w:r>
            <w:r w:rsidRPr="0078760C">
              <w:rPr>
                <w:rFonts w:ascii="Times New Roman" w:eastAsia="Times New Roman" w:hAnsi="Times New Roman"/>
                <w:color w:val="000000"/>
                <w:sz w:val="18"/>
                <w:szCs w:val="18"/>
              </w:rPr>
              <w:t>:D6</w:t>
            </w:r>
          </w:p>
        </w:tc>
        <w:tc>
          <w:tcPr>
            <w:tcW w:w="957" w:type="dxa"/>
          </w:tcPr>
          <w:p w14:paraId="13AAA66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14BF1B4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02866CC8"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7A07DD0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103, 1 -  107, 1</w:t>
            </w:r>
          </w:p>
        </w:tc>
      </w:tr>
      <w:tr w:rsidR="0078760C" w:rsidRPr="0078760C" w14:paraId="1A9F4EA0" w14:textId="77777777">
        <w:trPr>
          <w:trHeight w:val="681"/>
        </w:trPr>
        <w:tc>
          <w:tcPr>
            <w:tcW w:w="849" w:type="dxa"/>
            <w:noWrap/>
          </w:tcPr>
          <w:p w14:paraId="1713C8D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IK104</w:t>
            </w:r>
          </w:p>
        </w:tc>
        <w:tc>
          <w:tcPr>
            <w:tcW w:w="1216" w:type="dxa"/>
          </w:tcPr>
          <w:p w14:paraId="6D0C4E6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Supplies</w:t>
            </w:r>
          </w:p>
        </w:tc>
        <w:tc>
          <w:tcPr>
            <w:tcW w:w="1170" w:type="dxa"/>
          </w:tcPr>
          <w:p w14:paraId="0C29642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2AF4A4D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06653A3B"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7477A6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S9-S11, B4</w:t>
            </w:r>
          </w:p>
        </w:tc>
        <w:tc>
          <w:tcPr>
            <w:tcW w:w="957" w:type="dxa"/>
          </w:tcPr>
          <w:p w14:paraId="2D41178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352F8A9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7BE50E8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1D6A85E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r>
      <w:tr w:rsidR="0078760C" w:rsidRPr="0078760C" w14:paraId="686D9FE9" w14:textId="77777777">
        <w:trPr>
          <w:trHeight w:val="616"/>
        </w:trPr>
        <w:tc>
          <w:tcPr>
            <w:tcW w:w="849" w:type="dxa"/>
            <w:noWrap/>
          </w:tcPr>
          <w:p w14:paraId="6C981EF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IK105</w:t>
            </w:r>
          </w:p>
        </w:tc>
        <w:tc>
          <w:tcPr>
            <w:tcW w:w="1216" w:type="dxa"/>
          </w:tcPr>
          <w:p w14:paraId="22E82D6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Property</w:t>
            </w:r>
          </w:p>
        </w:tc>
        <w:tc>
          <w:tcPr>
            <w:tcW w:w="1170" w:type="dxa"/>
          </w:tcPr>
          <w:p w14:paraId="40230CF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1BB4D77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03BBB101"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528217A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S12-S15, B5</w:t>
            </w:r>
          </w:p>
        </w:tc>
        <w:tc>
          <w:tcPr>
            <w:tcW w:w="957" w:type="dxa"/>
          </w:tcPr>
          <w:p w14:paraId="63D1520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044CEE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1AC15CA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070BBD6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108, 1</w:t>
            </w:r>
          </w:p>
        </w:tc>
      </w:tr>
      <w:tr w:rsidR="0078760C" w:rsidRPr="0078760C" w14:paraId="73EDA514" w14:textId="77777777">
        <w:trPr>
          <w:trHeight w:val="600"/>
        </w:trPr>
        <w:tc>
          <w:tcPr>
            <w:tcW w:w="849" w:type="dxa"/>
            <w:noWrap/>
          </w:tcPr>
          <w:p w14:paraId="509C8DC7"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w:t>
            </w:r>
            <w:r w:rsidR="0014217C">
              <w:rPr>
                <w:rFonts w:ascii="Times New Roman" w:eastAsia="Times New Roman" w:hAnsi="Times New Roman"/>
                <w:color w:val="000000"/>
                <w:sz w:val="18"/>
                <w:szCs w:val="18"/>
              </w:rPr>
              <w:t>6</w:t>
            </w:r>
          </w:p>
        </w:tc>
        <w:tc>
          <w:tcPr>
            <w:tcW w:w="1216" w:type="dxa"/>
          </w:tcPr>
          <w:p w14:paraId="20F7E6D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Other</w:t>
            </w:r>
          </w:p>
        </w:tc>
        <w:tc>
          <w:tcPr>
            <w:tcW w:w="1170" w:type="dxa"/>
          </w:tcPr>
          <w:p w14:paraId="6160380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4353120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64E879ED"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459A66F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S16, S17, B6</w:t>
            </w:r>
          </w:p>
        </w:tc>
        <w:tc>
          <w:tcPr>
            <w:tcW w:w="957" w:type="dxa"/>
          </w:tcPr>
          <w:p w14:paraId="4F6C105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FBB4C1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4F64006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4A71343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110, 1 -    111, 1</w:t>
            </w:r>
          </w:p>
        </w:tc>
      </w:tr>
      <w:tr w:rsidR="00B1557C" w:rsidRPr="0078760C" w14:paraId="58B5043E" w14:textId="77777777">
        <w:trPr>
          <w:trHeight w:val="429"/>
        </w:trPr>
        <w:tc>
          <w:tcPr>
            <w:tcW w:w="849" w:type="dxa"/>
            <w:tcBorders>
              <w:bottom w:val="single" w:sz="4" w:space="0" w:color="auto"/>
            </w:tcBorders>
            <w:noWrap/>
          </w:tcPr>
          <w:p w14:paraId="7EE2F4C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IK199</w:t>
            </w:r>
          </w:p>
        </w:tc>
        <w:tc>
          <w:tcPr>
            <w:tcW w:w="1216" w:type="dxa"/>
            <w:tcBorders>
              <w:bottom w:val="single" w:sz="4" w:space="0" w:color="auto"/>
            </w:tcBorders>
          </w:tcPr>
          <w:p w14:paraId="63D6B5D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Total</w:t>
            </w:r>
          </w:p>
        </w:tc>
        <w:tc>
          <w:tcPr>
            <w:tcW w:w="1170" w:type="dxa"/>
            <w:tcBorders>
              <w:bottom w:val="single" w:sz="4" w:space="0" w:color="auto"/>
            </w:tcBorders>
          </w:tcPr>
          <w:p w14:paraId="3F0AD0B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Calculated by EFS</w:t>
            </w:r>
          </w:p>
        </w:tc>
        <w:tc>
          <w:tcPr>
            <w:tcW w:w="6390" w:type="dxa"/>
            <w:gridSpan w:val="6"/>
            <w:tcBorders>
              <w:bottom w:val="single" w:sz="4" w:space="0" w:color="auto"/>
            </w:tcBorders>
            <w:noWrap/>
          </w:tcPr>
          <w:p w14:paraId="1CF52378"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c>
          <w:tcPr>
            <w:tcW w:w="1080" w:type="dxa"/>
            <w:tcBorders>
              <w:bottom w:val="single" w:sz="4" w:space="0" w:color="auto"/>
            </w:tcBorders>
          </w:tcPr>
          <w:p w14:paraId="035E6E2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112, 1</w:t>
            </w:r>
          </w:p>
        </w:tc>
      </w:tr>
    </w:tbl>
    <w:p w14:paraId="76839E9D" w14:textId="77777777" w:rsidR="00666DAE" w:rsidRDefault="00666DAE"/>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216"/>
        <w:gridCol w:w="1170"/>
        <w:gridCol w:w="900"/>
        <w:gridCol w:w="1861"/>
        <w:gridCol w:w="782"/>
        <w:gridCol w:w="957"/>
        <w:gridCol w:w="810"/>
        <w:gridCol w:w="1080"/>
        <w:gridCol w:w="1080"/>
      </w:tblGrid>
      <w:tr w:rsidR="0078760C" w:rsidRPr="0078760C" w14:paraId="2DC61988" w14:textId="77777777">
        <w:trPr>
          <w:trHeight w:val="308"/>
        </w:trPr>
        <w:tc>
          <w:tcPr>
            <w:tcW w:w="7735" w:type="dxa"/>
            <w:gridSpan w:val="7"/>
            <w:tcBorders>
              <w:top w:val="nil"/>
              <w:right w:val="nil"/>
            </w:tcBorders>
            <w:noWrap/>
          </w:tcPr>
          <w:p w14:paraId="00D8BE82" w14:textId="77777777" w:rsidR="0078760C" w:rsidRPr="0078760C" w:rsidRDefault="0078760C" w:rsidP="00146C98">
            <w:pPr>
              <w:spacing w:after="0" w:line="240" w:lineRule="auto"/>
              <w:rPr>
                <w:rFonts w:ascii="Times New Roman" w:eastAsia="Times New Roman" w:hAnsi="Times New Roman"/>
                <w:sz w:val="18"/>
                <w:szCs w:val="18"/>
              </w:rPr>
            </w:pPr>
            <w:r w:rsidRPr="0078760C">
              <w:rPr>
                <w:rFonts w:ascii="Times New Roman" w:eastAsia="Times New Roman" w:hAnsi="Times New Roman"/>
                <w:b/>
                <w:bCs/>
                <w:color w:val="000000"/>
                <w:sz w:val="18"/>
                <w:szCs w:val="18"/>
                <w:u w:val="single"/>
              </w:rPr>
              <w:t>IN-KIND SERVICES FROM OTHER THAN LOCAL TAX REVENUES</w:t>
            </w:r>
          </w:p>
        </w:tc>
        <w:tc>
          <w:tcPr>
            <w:tcW w:w="810" w:type="dxa"/>
            <w:tcBorders>
              <w:top w:val="nil"/>
              <w:left w:val="nil"/>
              <w:right w:val="nil"/>
            </w:tcBorders>
          </w:tcPr>
          <w:p w14:paraId="161120D9" w14:textId="77777777" w:rsidR="0078760C" w:rsidRPr="0078760C" w:rsidRDefault="0078760C" w:rsidP="00146C98">
            <w:pPr>
              <w:spacing w:after="0" w:line="240" w:lineRule="auto"/>
              <w:rPr>
                <w:rFonts w:ascii="Times New Roman" w:eastAsia="Times New Roman" w:hAnsi="Times New Roman"/>
                <w:sz w:val="18"/>
                <w:szCs w:val="18"/>
              </w:rPr>
            </w:pPr>
          </w:p>
        </w:tc>
        <w:tc>
          <w:tcPr>
            <w:tcW w:w="1080" w:type="dxa"/>
            <w:tcBorders>
              <w:top w:val="nil"/>
              <w:left w:val="nil"/>
              <w:right w:val="nil"/>
            </w:tcBorders>
            <w:noWrap/>
          </w:tcPr>
          <w:p w14:paraId="2A25F156" w14:textId="77777777" w:rsidR="0078760C" w:rsidRPr="0078760C" w:rsidRDefault="0078760C" w:rsidP="00146C98">
            <w:pPr>
              <w:spacing w:after="0" w:line="240" w:lineRule="auto"/>
              <w:rPr>
                <w:rFonts w:ascii="Times New Roman" w:eastAsia="Times New Roman" w:hAnsi="Times New Roman"/>
                <w:sz w:val="18"/>
                <w:szCs w:val="18"/>
              </w:rPr>
            </w:pPr>
          </w:p>
        </w:tc>
        <w:tc>
          <w:tcPr>
            <w:tcW w:w="1080" w:type="dxa"/>
            <w:tcBorders>
              <w:top w:val="nil"/>
              <w:left w:val="nil"/>
            </w:tcBorders>
            <w:noWrap/>
          </w:tcPr>
          <w:p w14:paraId="0CA840AE" w14:textId="77777777" w:rsidR="0078760C" w:rsidRPr="0078760C" w:rsidRDefault="0078760C" w:rsidP="00146C98">
            <w:pPr>
              <w:spacing w:after="0" w:line="240" w:lineRule="auto"/>
              <w:rPr>
                <w:rFonts w:ascii="Times New Roman" w:eastAsia="Times New Roman" w:hAnsi="Times New Roman"/>
                <w:sz w:val="18"/>
                <w:szCs w:val="18"/>
              </w:rPr>
            </w:pPr>
          </w:p>
        </w:tc>
      </w:tr>
      <w:tr w:rsidR="0078760C" w:rsidRPr="0078760C" w14:paraId="3D4501DD" w14:textId="77777777">
        <w:trPr>
          <w:trHeight w:val="616"/>
        </w:trPr>
        <w:tc>
          <w:tcPr>
            <w:tcW w:w="849" w:type="dxa"/>
            <w:noWrap/>
          </w:tcPr>
          <w:p w14:paraId="23CE4F1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IK201</w:t>
            </w:r>
          </w:p>
        </w:tc>
        <w:tc>
          <w:tcPr>
            <w:tcW w:w="1216" w:type="dxa"/>
          </w:tcPr>
          <w:p w14:paraId="3CBCC49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Salaries</w:t>
            </w:r>
          </w:p>
        </w:tc>
        <w:tc>
          <w:tcPr>
            <w:tcW w:w="1170" w:type="dxa"/>
          </w:tcPr>
          <w:p w14:paraId="30CDA80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5CB429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06AEB0FB"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76C8415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S1,S2, B1</w:t>
            </w:r>
          </w:p>
        </w:tc>
        <w:tc>
          <w:tcPr>
            <w:tcW w:w="957" w:type="dxa"/>
          </w:tcPr>
          <w:p w14:paraId="7B7F43E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5C5CCFA8"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6F9738A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1765F3C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101, 2</w:t>
            </w:r>
          </w:p>
        </w:tc>
      </w:tr>
      <w:tr w:rsidR="0078760C" w:rsidRPr="0078760C" w14:paraId="332C8BBD" w14:textId="77777777">
        <w:trPr>
          <w:trHeight w:val="616"/>
        </w:trPr>
        <w:tc>
          <w:tcPr>
            <w:tcW w:w="849" w:type="dxa"/>
            <w:noWrap/>
          </w:tcPr>
          <w:p w14:paraId="1B65517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IK202</w:t>
            </w:r>
          </w:p>
        </w:tc>
        <w:tc>
          <w:tcPr>
            <w:tcW w:w="1216" w:type="dxa"/>
          </w:tcPr>
          <w:p w14:paraId="18F2A4A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Employee benefits</w:t>
            </w:r>
          </w:p>
        </w:tc>
        <w:tc>
          <w:tcPr>
            <w:tcW w:w="1170" w:type="dxa"/>
          </w:tcPr>
          <w:p w14:paraId="2FA2BE5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116D8B4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328574BE"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44DC753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B2</w:t>
            </w:r>
          </w:p>
        </w:tc>
        <w:tc>
          <w:tcPr>
            <w:tcW w:w="957" w:type="dxa"/>
          </w:tcPr>
          <w:p w14:paraId="588990C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3084EFC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76F0517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7C71C20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102, 2</w:t>
            </w:r>
          </w:p>
        </w:tc>
      </w:tr>
      <w:tr w:rsidR="0078760C" w:rsidRPr="0078760C" w14:paraId="243C2610" w14:textId="77777777">
        <w:trPr>
          <w:trHeight w:val="664"/>
        </w:trPr>
        <w:tc>
          <w:tcPr>
            <w:tcW w:w="849" w:type="dxa"/>
            <w:noWrap/>
          </w:tcPr>
          <w:p w14:paraId="4EF9906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IK203</w:t>
            </w:r>
          </w:p>
        </w:tc>
        <w:tc>
          <w:tcPr>
            <w:tcW w:w="1216" w:type="dxa"/>
          </w:tcPr>
          <w:p w14:paraId="57248DF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Purchased services</w:t>
            </w:r>
          </w:p>
        </w:tc>
        <w:tc>
          <w:tcPr>
            <w:tcW w:w="1170" w:type="dxa"/>
          </w:tcPr>
          <w:p w14:paraId="3067F7F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1FA02BB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5EB9469F"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04D71E61" w14:textId="77777777" w:rsidR="00146C98" w:rsidRPr="0078760C" w:rsidRDefault="00146C98" w:rsidP="00C1678A">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S5-S8, B3, B7, D</w:t>
            </w:r>
            <w:r w:rsidR="00C1678A">
              <w:rPr>
                <w:rFonts w:ascii="Times New Roman" w:eastAsia="Times New Roman" w:hAnsi="Times New Roman"/>
                <w:color w:val="000000"/>
                <w:sz w:val="18"/>
                <w:szCs w:val="18"/>
              </w:rPr>
              <w:t>2</w:t>
            </w:r>
            <w:r w:rsidRPr="0078760C">
              <w:rPr>
                <w:rFonts w:ascii="Times New Roman" w:eastAsia="Times New Roman" w:hAnsi="Times New Roman"/>
                <w:color w:val="000000"/>
                <w:sz w:val="18"/>
                <w:szCs w:val="18"/>
              </w:rPr>
              <w:t>:D6</w:t>
            </w:r>
          </w:p>
        </w:tc>
        <w:tc>
          <w:tcPr>
            <w:tcW w:w="957" w:type="dxa"/>
          </w:tcPr>
          <w:p w14:paraId="4BB50FD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C2D38B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6DE6AD1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458BEE2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103, 2 - 107, 2</w:t>
            </w:r>
          </w:p>
        </w:tc>
      </w:tr>
      <w:tr w:rsidR="0078760C" w:rsidRPr="0078760C" w14:paraId="297506F7" w14:textId="77777777">
        <w:trPr>
          <w:trHeight w:val="656"/>
        </w:trPr>
        <w:tc>
          <w:tcPr>
            <w:tcW w:w="849" w:type="dxa"/>
            <w:noWrap/>
          </w:tcPr>
          <w:p w14:paraId="328CE9C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IK204</w:t>
            </w:r>
          </w:p>
        </w:tc>
        <w:tc>
          <w:tcPr>
            <w:tcW w:w="1216" w:type="dxa"/>
          </w:tcPr>
          <w:p w14:paraId="62F0AF4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Supplies</w:t>
            </w:r>
          </w:p>
        </w:tc>
        <w:tc>
          <w:tcPr>
            <w:tcW w:w="1170" w:type="dxa"/>
          </w:tcPr>
          <w:p w14:paraId="46816E5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6E73E6B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6F67AB49"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XXX, 9XXX</w:t>
            </w:r>
          </w:p>
        </w:tc>
        <w:tc>
          <w:tcPr>
            <w:tcW w:w="782" w:type="dxa"/>
          </w:tcPr>
          <w:p w14:paraId="77230C6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S9-S11, B4</w:t>
            </w:r>
          </w:p>
        </w:tc>
        <w:tc>
          <w:tcPr>
            <w:tcW w:w="957" w:type="dxa"/>
          </w:tcPr>
          <w:p w14:paraId="16A083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26E726E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0CCB930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78D5499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r>
      <w:tr w:rsidR="0078760C" w:rsidRPr="0078760C" w14:paraId="421AEDDA" w14:textId="77777777">
        <w:trPr>
          <w:trHeight w:val="624"/>
        </w:trPr>
        <w:tc>
          <w:tcPr>
            <w:tcW w:w="849" w:type="dxa"/>
            <w:noWrap/>
          </w:tcPr>
          <w:p w14:paraId="0998F4C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IK205</w:t>
            </w:r>
          </w:p>
        </w:tc>
        <w:tc>
          <w:tcPr>
            <w:tcW w:w="1216" w:type="dxa"/>
          </w:tcPr>
          <w:p w14:paraId="4BF3D90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Property</w:t>
            </w:r>
          </w:p>
        </w:tc>
        <w:tc>
          <w:tcPr>
            <w:tcW w:w="1170" w:type="dxa"/>
          </w:tcPr>
          <w:p w14:paraId="64D9ADB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0DEB47D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162EBEB9"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1A576F9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S12-S15, B5</w:t>
            </w:r>
          </w:p>
        </w:tc>
        <w:tc>
          <w:tcPr>
            <w:tcW w:w="957" w:type="dxa"/>
          </w:tcPr>
          <w:p w14:paraId="27619A8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6672D5C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5E7F58B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567ADA7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108, 2</w:t>
            </w:r>
          </w:p>
        </w:tc>
      </w:tr>
      <w:tr w:rsidR="0078760C" w:rsidRPr="0078760C" w14:paraId="76E87758" w14:textId="77777777">
        <w:trPr>
          <w:trHeight w:val="641"/>
        </w:trPr>
        <w:tc>
          <w:tcPr>
            <w:tcW w:w="849" w:type="dxa"/>
            <w:noWrap/>
          </w:tcPr>
          <w:p w14:paraId="1E23A501"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w:t>
            </w:r>
            <w:r w:rsidR="0014217C">
              <w:rPr>
                <w:rFonts w:ascii="Times New Roman" w:eastAsia="Times New Roman" w:hAnsi="Times New Roman"/>
                <w:color w:val="000000"/>
                <w:sz w:val="18"/>
                <w:szCs w:val="18"/>
              </w:rPr>
              <w:t>6</w:t>
            </w:r>
          </w:p>
        </w:tc>
        <w:tc>
          <w:tcPr>
            <w:tcW w:w="1216" w:type="dxa"/>
          </w:tcPr>
          <w:p w14:paraId="587DE4E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Other</w:t>
            </w:r>
          </w:p>
        </w:tc>
        <w:tc>
          <w:tcPr>
            <w:tcW w:w="1170" w:type="dxa"/>
          </w:tcPr>
          <w:p w14:paraId="70C3BEC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207A7CA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160C3071"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6CAB0D8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S16, S17, B6</w:t>
            </w:r>
          </w:p>
        </w:tc>
        <w:tc>
          <w:tcPr>
            <w:tcW w:w="957" w:type="dxa"/>
          </w:tcPr>
          <w:p w14:paraId="7931FF6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0E1F0D4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584CF29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1B03ABF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110, 2 -   111, 2</w:t>
            </w:r>
          </w:p>
        </w:tc>
      </w:tr>
      <w:tr w:rsidR="00146C98" w:rsidRPr="0078760C" w14:paraId="4F85BFE1" w14:textId="77777777">
        <w:trPr>
          <w:trHeight w:val="373"/>
        </w:trPr>
        <w:tc>
          <w:tcPr>
            <w:tcW w:w="849" w:type="dxa"/>
            <w:noWrap/>
          </w:tcPr>
          <w:p w14:paraId="4F3764A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IK299</w:t>
            </w:r>
          </w:p>
        </w:tc>
        <w:tc>
          <w:tcPr>
            <w:tcW w:w="1216" w:type="dxa"/>
          </w:tcPr>
          <w:p w14:paraId="1B1D33E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Total</w:t>
            </w:r>
          </w:p>
        </w:tc>
        <w:tc>
          <w:tcPr>
            <w:tcW w:w="1170" w:type="dxa"/>
          </w:tcPr>
          <w:p w14:paraId="4A5D31E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Calculated by EFS</w:t>
            </w:r>
          </w:p>
        </w:tc>
        <w:tc>
          <w:tcPr>
            <w:tcW w:w="6390" w:type="dxa"/>
            <w:gridSpan w:val="6"/>
            <w:noWrap/>
          </w:tcPr>
          <w:p w14:paraId="745171D1"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c>
          <w:tcPr>
            <w:tcW w:w="1080" w:type="dxa"/>
            <w:noWrap/>
          </w:tcPr>
          <w:p w14:paraId="7388508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112, 2</w:t>
            </w:r>
          </w:p>
        </w:tc>
      </w:tr>
    </w:tbl>
    <w:p w14:paraId="591EF22E" w14:textId="77777777" w:rsidR="0014217C" w:rsidRDefault="0014217C" w:rsidP="002B7899">
      <w:pPr>
        <w:pStyle w:val="Heading3"/>
      </w:pPr>
      <w:bookmarkStart w:id="104" w:name="_3.5_Food_services"/>
      <w:bookmarkEnd w:id="104"/>
    </w:p>
    <w:p w14:paraId="133DA794" w14:textId="77777777" w:rsidR="0014217C" w:rsidRDefault="0014217C">
      <w:pPr>
        <w:spacing w:after="0" w:line="240" w:lineRule="auto"/>
        <w:rPr>
          <w:rFonts w:ascii="Times New Roman" w:eastAsia="Times New Roman" w:hAnsi="Times New Roman"/>
          <w:b/>
          <w:bCs/>
          <w:color w:val="000000"/>
          <w:sz w:val="24"/>
          <w:szCs w:val="24"/>
        </w:rPr>
      </w:pPr>
      <w:r>
        <w:br w:type="page"/>
      </w:r>
    </w:p>
    <w:p w14:paraId="3F529C93" w14:textId="77777777" w:rsidR="00175A42" w:rsidRDefault="00175A42" w:rsidP="002B7899">
      <w:pPr>
        <w:pStyle w:val="Heading3"/>
      </w:pPr>
      <w:bookmarkStart w:id="105" w:name="_Toc170214729"/>
      <w:r w:rsidRPr="00EB152D">
        <w:lastRenderedPageBreak/>
        <w:t>3.5 Food services expenditure schedule</w:t>
      </w:r>
      <w:bookmarkEnd w:id="105"/>
    </w:p>
    <w:p w14:paraId="5F4D9C00" w14:textId="77777777" w:rsidR="00175A42" w:rsidRPr="0057785C" w:rsidRDefault="0057785C" w:rsidP="00175A42">
      <w:pPr>
        <w:pStyle w:val="Heading4"/>
        <w:rPr>
          <w:rFonts w:ascii="Times New Roman" w:hAnsi="Times New Roman"/>
          <w:sz w:val="24"/>
          <w:szCs w:val="24"/>
        </w:rPr>
      </w:pPr>
      <w:bookmarkStart w:id="106" w:name="_Toc170214730"/>
      <w:r w:rsidRPr="0057785C">
        <w:rPr>
          <w:rFonts w:ascii="Times New Roman" w:hAnsi="Times New Roman"/>
          <w:sz w:val="24"/>
          <w:szCs w:val="24"/>
        </w:rPr>
        <w:t>3.5.1 Food services expenditure schedule d</w:t>
      </w:r>
      <w:r w:rsidR="00175A42" w:rsidRPr="0057785C">
        <w:rPr>
          <w:rFonts w:ascii="Times New Roman" w:hAnsi="Times New Roman"/>
          <w:sz w:val="24"/>
          <w:szCs w:val="24"/>
        </w:rPr>
        <w:t>escription</w:t>
      </w:r>
      <w:bookmarkEnd w:id="106"/>
    </w:p>
    <w:p w14:paraId="3F669BB8" w14:textId="77777777" w:rsidR="00175A42" w:rsidRPr="00764FF2" w:rsidRDefault="00175A42" w:rsidP="00175A42">
      <w:pPr>
        <w:rPr>
          <w:rFonts w:ascii="Times New Roman" w:hAnsi="Times New Roman"/>
        </w:rPr>
      </w:pPr>
      <w:r w:rsidRPr="00764FF2">
        <w:rPr>
          <w:rFonts w:ascii="Times New Roman" w:hAnsi="Times New Roman"/>
        </w:rPr>
        <w:t>This schedule is used to determine what amount, if any, of food service expenditures may be considered as a loca</w:t>
      </w:r>
      <w:r w:rsidR="007529F8">
        <w:rPr>
          <w:rFonts w:ascii="Times New Roman" w:hAnsi="Times New Roman"/>
        </w:rPr>
        <w:t>l contribution to education.</w:t>
      </w:r>
      <w:r w:rsidR="004B3622" w:rsidRPr="004B3622">
        <w:rPr>
          <w:rFonts w:ascii="Times New Roman" w:hAnsi="Times New Roman"/>
        </w:rPr>
        <w:t xml:space="preserve"> </w:t>
      </w:r>
      <w:r w:rsidR="00255B36">
        <w:rPr>
          <w:rFonts w:ascii="Times New Roman" w:hAnsi="Times New Roman"/>
        </w:rPr>
        <w:t xml:space="preserve">This schedule must be completed only if local funds are expended to reduce or eliminate an operating deficit for the current or prior year.  </w:t>
      </w:r>
      <w:r w:rsidR="004B3622">
        <w:rPr>
          <w:rFonts w:ascii="Times New Roman" w:hAnsi="Times New Roman"/>
        </w:rPr>
        <w:t xml:space="preserve">Entries on the Food Services Schedule are expenditures from the </w:t>
      </w:r>
      <w:r w:rsidR="004B3622" w:rsidRPr="005E2B34">
        <w:rPr>
          <w:rFonts w:ascii="Times New Roman" w:hAnsi="Times New Roman"/>
        </w:rPr>
        <w:t xml:space="preserve">EFS </w:t>
      </w:r>
      <w:r w:rsidR="004B3622">
        <w:rPr>
          <w:rFonts w:ascii="Times New Roman" w:hAnsi="Times New Roman"/>
        </w:rPr>
        <w:t>database or manual entries on the schedule.  The amounts to be included on each line are based on EFS codes, or described further as listed in the table below.  The EFS Codes are defined in Section 4.</w:t>
      </w:r>
    </w:p>
    <w:p w14:paraId="5E70B503" w14:textId="77777777" w:rsidR="00175A42" w:rsidRPr="005E2B34" w:rsidRDefault="00175A42" w:rsidP="004B3622">
      <w:pPr>
        <w:pStyle w:val="Heading4"/>
      </w:pPr>
      <w:bookmarkStart w:id="107" w:name="_3.5.2_Line_instructions"/>
      <w:bookmarkStart w:id="108" w:name="_Toc170214731"/>
      <w:bookmarkEnd w:id="107"/>
      <w:r w:rsidRPr="00175A42">
        <w:rPr>
          <w:rFonts w:ascii="Times New Roman" w:hAnsi="Times New Roman"/>
          <w:sz w:val="24"/>
          <w:szCs w:val="24"/>
        </w:rPr>
        <w:t xml:space="preserve">3.5.2 </w:t>
      </w:r>
      <w:r w:rsidR="0057785C" w:rsidRPr="0057785C">
        <w:rPr>
          <w:rFonts w:ascii="Times New Roman" w:hAnsi="Times New Roman"/>
          <w:sz w:val="24"/>
          <w:szCs w:val="24"/>
        </w:rPr>
        <w:t xml:space="preserve">Food services expenditure schedule </w:t>
      </w:r>
      <w:r w:rsidR="0057785C">
        <w:rPr>
          <w:rFonts w:ascii="Times New Roman" w:hAnsi="Times New Roman"/>
          <w:sz w:val="24"/>
          <w:szCs w:val="24"/>
        </w:rPr>
        <w:t>l</w:t>
      </w:r>
      <w:r w:rsidRPr="00175A42">
        <w:rPr>
          <w:rFonts w:ascii="Times New Roman" w:hAnsi="Times New Roman"/>
          <w:sz w:val="24"/>
          <w:szCs w:val="24"/>
        </w:rPr>
        <w:t xml:space="preserve">ine </w:t>
      </w:r>
      <w:r w:rsidR="004B3622" w:rsidRPr="00175A42">
        <w:rPr>
          <w:rFonts w:ascii="Times New Roman" w:hAnsi="Times New Roman"/>
          <w:sz w:val="24"/>
          <w:szCs w:val="24"/>
        </w:rPr>
        <w:t>instructions</w:t>
      </w:r>
      <w:r w:rsidR="004B3622">
        <w:rPr>
          <w:rFonts w:ascii="Times New Roman" w:hAnsi="Times New Roman"/>
          <w:sz w:val="24"/>
          <w:szCs w:val="24"/>
        </w:rPr>
        <w:t xml:space="preserve"> – Local and Regional School Districts</w:t>
      </w:r>
      <w:bookmarkEnd w:id="108"/>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2295"/>
        <w:gridCol w:w="1256"/>
        <w:gridCol w:w="926"/>
        <w:gridCol w:w="973"/>
        <w:gridCol w:w="1068"/>
        <w:gridCol w:w="990"/>
        <w:gridCol w:w="630"/>
        <w:gridCol w:w="895"/>
        <w:gridCol w:w="995"/>
      </w:tblGrid>
      <w:tr w:rsidR="00F65301" w:rsidRPr="00F65301" w14:paraId="2907CA34" w14:textId="77777777">
        <w:trPr>
          <w:trHeight w:val="272"/>
        </w:trPr>
        <w:tc>
          <w:tcPr>
            <w:tcW w:w="772" w:type="dxa"/>
            <w:tcBorders>
              <w:bottom w:val="nil"/>
            </w:tcBorders>
            <w:noWrap/>
            <w:vAlign w:val="bottom"/>
          </w:tcPr>
          <w:p w14:paraId="24DD25C2" w14:textId="77777777" w:rsidR="00B1557C" w:rsidRPr="00B1557C" w:rsidRDefault="00B1557C" w:rsidP="00B1557C">
            <w:pPr>
              <w:spacing w:after="0" w:line="240" w:lineRule="auto"/>
              <w:rPr>
                <w:rFonts w:ascii="Times New Roman" w:eastAsia="Times New Roman" w:hAnsi="Times New Roman"/>
                <w:sz w:val="18"/>
                <w:szCs w:val="18"/>
              </w:rPr>
            </w:pPr>
          </w:p>
        </w:tc>
        <w:tc>
          <w:tcPr>
            <w:tcW w:w="2295" w:type="dxa"/>
            <w:tcBorders>
              <w:bottom w:val="nil"/>
            </w:tcBorders>
            <w:noWrap/>
            <w:vAlign w:val="bottom"/>
          </w:tcPr>
          <w:p w14:paraId="52FE4C02" w14:textId="77777777" w:rsidR="00B1557C" w:rsidRPr="00B1557C" w:rsidRDefault="00B1557C" w:rsidP="00B1557C">
            <w:pPr>
              <w:spacing w:after="0" w:line="240" w:lineRule="auto"/>
              <w:rPr>
                <w:rFonts w:ascii="Times New Roman" w:eastAsia="Times New Roman" w:hAnsi="Times New Roman"/>
                <w:sz w:val="18"/>
                <w:szCs w:val="18"/>
              </w:rPr>
            </w:pPr>
          </w:p>
        </w:tc>
        <w:tc>
          <w:tcPr>
            <w:tcW w:w="1256" w:type="dxa"/>
            <w:tcBorders>
              <w:bottom w:val="nil"/>
            </w:tcBorders>
            <w:noWrap/>
            <w:vAlign w:val="bottom"/>
          </w:tcPr>
          <w:p w14:paraId="00B6BBFA" w14:textId="77777777" w:rsidR="00B1557C" w:rsidRPr="00B1557C" w:rsidRDefault="00B1557C" w:rsidP="00B1557C">
            <w:pPr>
              <w:spacing w:after="0" w:line="240" w:lineRule="auto"/>
              <w:rPr>
                <w:rFonts w:ascii="Times New Roman" w:eastAsia="Times New Roman" w:hAnsi="Times New Roman"/>
                <w:sz w:val="18"/>
                <w:szCs w:val="18"/>
              </w:rPr>
            </w:pPr>
          </w:p>
        </w:tc>
        <w:tc>
          <w:tcPr>
            <w:tcW w:w="5482" w:type="dxa"/>
            <w:gridSpan w:val="6"/>
            <w:noWrap/>
            <w:vAlign w:val="bottom"/>
          </w:tcPr>
          <w:p w14:paraId="7D5611BA"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Codes / Description</w:t>
            </w:r>
          </w:p>
        </w:tc>
        <w:tc>
          <w:tcPr>
            <w:tcW w:w="995" w:type="dxa"/>
            <w:tcBorders>
              <w:bottom w:val="nil"/>
            </w:tcBorders>
            <w:noWrap/>
            <w:vAlign w:val="bottom"/>
          </w:tcPr>
          <w:p w14:paraId="69F2F758"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p>
        </w:tc>
      </w:tr>
      <w:tr w:rsidR="00F65301" w:rsidRPr="00F65301" w14:paraId="7527911C" w14:textId="77777777">
        <w:trPr>
          <w:trHeight w:val="881"/>
        </w:trPr>
        <w:tc>
          <w:tcPr>
            <w:tcW w:w="772" w:type="dxa"/>
            <w:tcBorders>
              <w:top w:val="nil"/>
            </w:tcBorders>
            <w:noWrap/>
            <w:vAlign w:val="bottom"/>
          </w:tcPr>
          <w:p w14:paraId="2AE50190"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Line</w:t>
            </w:r>
          </w:p>
        </w:tc>
        <w:tc>
          <w:tcPr>
            <w:tcW w:w="2295" w:type="dxa"/>
            <w:tcBorders>
              <w:top w:val="nil"/>
            </w:tcBorders>
            <w:noWrap/>
            <w:vAlign w:val="bottom"/>
          </w:tcPr>
          <w:p w14:paraId="2E79AE88"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Description</w:t>
            </w:r>
          </w:p>
        </w:tc>
        <w:tc>
          <w:tcPr>
            <w:tcW w:w="1256" w:type="dxa"/>
            <w:tcBorders>
              <w:top w:val="nil"/>
            </w:tcBorders>
            <w:vAlign w:val="bottom"/>
          </w:tcPr>
          <w:p w14:paraId="0D295A3F"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Data Entry Method</w:t>
            </w:r>
          </w:p>
        </w:tc>
        <w:tc>
          <w:tcPr>
            <w:tcW w:w="926" w:type="dxa"/>
            <w:vAlign w:val="bottom"/>
          </w:tcPr>
          <w:p w14:paraId="0677D744"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 xml:space="preserve">EFS Funding </w:t>
            </w:r>
            <w:r w:rsidRPr="00B1557C">
              <w:rPr>
                <w:rFonts w:ascii="Times New Roman" w:eastAsia="Times New Roman" w:hAnsi="Times New Roman"/>
                <w:color w:val="000000"/>
                <w:sz w:val="18"/>
                <w:szCs w:val="18"/>
              </w:rPr>
              <w:br/>
              <w:t>Source ID</w:t>
            </w:r>
          </w:p>
        </w:tc>
        <w:tc>
          <w:tcPr>
            <w:tcW w:w="973" w:type="dxa"/>
            <w:vAlign w:val="bottom"/>
          </w:tcPr>
          <w:p w14:paraId="3E89FDE8"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Function Code</w:t>
            </w:r>
          </w:p>
        </w:tc>
        <w:tc>
          <w:tcPr>
            <w:tcW w:w="1068" w:type="dxa"/>
            <w:vAlign w:val="bottom"/>
          </w:tcPr>
          <w:p w14:paraId="4EDE7B95"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Object Code</w:t>
            </w:r>
          </w:p>
        </w:tc>
        <w:tc>
          <w:tcPr>
            <w:tcW w:w="990" w:type="dxa"/>
            <w:vAlign w:val="bottom"/>
          </w:tcPr>
          <w:p w14:paraId="4837D5D9"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Education</w:t>
            </w:r>
            <w:r w:rsidRPr="00B1557C">
              <w:rPr>
                <w:rFonts w:ascii="Times New Roman" w:eastAsia="Times New Roman" w:hAnsi="Times New Roman"/>
                <w:color w:val="000000"/>
                <w:sz w:val="18"/>
                <w:szCs w:val="18"/>
              </w:rPr>
              <w:br/>
              <w:t xml:space="preserve"> Type Code</w:t>
            </w:r>
          </w:p>
        </w:tc>
        <w:tc>
          <w:tcPr>
            <w:tcW w:w="630" w:type="dxa"/>
            <w:vAlign w:val="bottom"/>
          </w:tcPr>
          <w:p w14:paraId="2113D40E"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PreK Code</w:t>
            </w:r>
          </w:p>
        </w:tc>
        <w:tc>
          <w:tcPr>
            <w:tcW w:w="895" w:type="dxa"/>
            <w:vAlign w:val="bottom"/>
          </w:tcPr>
          <w:p w14:paraId="10BAD7FC"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CSDE Location Code</w:t>
            </w:r>
          </w:p>
        </w:tc>
        <w:tc>
          <w:tcPr>
            <w:tcW w:w="995" w:type="dxa"/>
            <w:tcBorders>
              <w:top w:val="nil"/>
            </w:tcBorders>
            <w:vAlign w:val="bottom"/>
          </w:tcPr>
          <w:p w14:paraId="6AFC892E"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2016-17 ED001 Reference (Line, Col)</w:t>
            </w:r>
          </w:p>
        </w:tc>
      </w:tr>
      <w:tr w:rsidR="00F65301" w:rsidRPr="00F65301" w14:paraId="5CF5CDDD" w14:textId="77777777">
        <w:trPr>
          <w:trHeight w:val="295"/>
        </w:trPr>
        <w:tc>
          <w:tcPr>
            <w:tcW w:w="10800" w:type="dxa"/>
            <w:gridSpan w:val="10"/>
            <w:noWrap/>
          </w:tcPr>
          <w:p w14:paraId="09F6D27D" w14:textId="77777777" w:rsidR="00F65301" w:rsidRPr="00B1557C" w:rsidRDefault="00F65301" w:rsidP="00B1557C">
            <w:pPr>
              <w:spacing w:after="0" w:line="240" w:lineRule="auto"/>
              <w:rPr>
                <w:rFonts w:ascii="Times New Roman" w:eastAsia="Times New Roman" w:hAnsi="Times New Roman"/>
                <w:sz w:val="18"/>
                <w:szCs w:val="18"/>
              </w:rPr>
            </w:pPr>
            <w:r w:rsidRPr="00B1557C">
              <w:rPr>
                <w:rFonts w:ascii="Times New Roman" w:eastAsia="Times New Roman" w:hAnsi="Times New Roman"/>
                <w:b/>
                <w:bCs/>
                <w:color w:val="000000"/>
                <w:sz w:val="18"/>
                <w:szCs w:val="18"/>
                <w:u w:val="single"/>
              </w:rPr>
              <w:t>LOCAL EXPENDITURES FOR CURRENT YEAR FOOD SERVICES PROGRAMS</w:t>
            </w:r>
          </w:p>
        </w:tc>
      </w:tr>
      <w:tr w:rsidR="00F65301" w:rsidRPr="00F65301" w14:paraId="79C10BF3" w14:textId="77777777">
        <w:trPr>
          <w:trHeight w:val="783"/>
        </w:trPr>
        <w:tc>
          <w:tcPr>
            <w:tcW w:w="772" w:type="dxa"/>
            <w:noWrap/>
          </w:tcPr>
          <w:p w14:paraId="5CE789ED"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FS101</w:t>
            </w:r>
          </w:p>
        </w:tc>
        <w:tc>
          <w:tcPr>
            <w:tcW w:w="2295" w:type="dxa"/>
          </w:tcPr>
          <w:p w14:paraId="39A31F7E"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Expenditures from Board of Education Budget (Local Sources Only)</w:t>
            </w:r>
          </w:p>
        </w:tc>
        <w:tc>
          <w:tcPr>
            <w:tcW w:w="1256" w:type="dxa"/>
          </w:tcPr>
          <w:p w14:paraId="41FBE8C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Expenditure Database</w:t>
            </w:r>
          </w:p>
        </w:tc>
        <w:tc>
          <w:tcPr>
            <w:tcW w:w="926" w:type="dxa"/>
          </w:tcPr>
          <w:p w14:paraId="781F245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1, 11</w:t>
            </w:r>
          </w:p>
        </w:tc>
        <w:tc>
          <w:tcPr>
            <w:tcW w:w="973" w:type="dxa"/>
          </w:tcPr>
          <w:p w14:paraId="5DC200F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311X, 3121</w:t>
            </w:r>
          </w:p>
        </w:tc>
        <w:tc>
          <w:tcPr>
            <w:tcW w:w="1068" w:type="dxa"/>
          </w:tcPr>
          <w:p w14:paraId="76ABB1C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B1557C">
              <w:rPr>
                <w:rFonts w:ascii="Times New Roman" w:eastAsia="Times New Roman" w:hAnsi="Times New Roman"/>
                <w:color w:val="000000"/>
                <w:sz w:val="18"/>
                <w:szCs w:val="18"/>
              </w:rPr>
              <w:t>N1, S3, S4</w:t>
            </w:r>
          </w:p>
        </w:tc>
        <w:tc>
          <w:tcPr>
            <w:tcW w:w="990" w:type="dxa"/>
          </w:tcPr>
          <w:p w14:paraId="33D1473D"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 2, or 3</w:t>
            </w:r>
          </w:p>
        </w:tc>
        <w:tc>
          <w:tcPr>
            <w:tcW w:w="630" w:type="dxa"/>
          </w:tcPr>
          <w:p w14:paraId="7EA6BE8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All</w:t>
            </w:r>
          </w:p>
        </w:tc>
        <w:tc>
          <w:tcPr>
            <w:tcW w:w="895" w:type="dxa"/>
          </w:tcPr>
          <w:p w14:paraId="5DE768C7"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School or District code</w:t>
            </w:r>
          </w:p>
        </w:tc>
        <w:tc>
          <w:tcPr>
            <w:tcW w:w="995" w:type="dxa"/>
            <w:noWrap/>
          </w:tcPr>
          <w:p w14:paraId="11AB755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302, 1</w:t>
            </w:r>
          </w:p>
        </w:tc>
      </w:tr>
      <w:tr w:rsidR="00F65301" w:rsidRPr="00F65301" w14:paraId="753D4C9B" w14:textId="77777777">
        <w:trPr>
          <w:trHeight w:val="783"/>
        </w:trPr>
        <w:tc>
          <w:tcPr>
            <w:tcW w:w="772" w:type="dxa"/>
            <w:noWrap/>
          </w:tcPr>
          <w:p w14:paraId="7DF473D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FS102</w:t>
            </w:r>
          </w:p>
        </w:tc>
        <w:tc>
          <w:tcPr>
            <w:tcW w:w="2295" w:type="dxa"/>
          </w:tcPr>
          <w:p w14:paraId="260C139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Locally Supported In-Kind Services</w:t>
            </w:r>
          </w:p>
        </w:tc>
        <w:tc>
          <w:tcPr>
            <w:tcW w:w="1256" w:type="dxa"/>
          </w:tcPr>
          <w:p w14:paraId="3858224E"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Expenditure Database</w:t>
            </w:r>
          </w:p>
        </w:tc>
        <w:tc>
          <w:tcPr>
            <w:tcW w:w="926" w:type="dxa"/>
          </w:tcPr>
          <w:p w14:paraId="2828E8B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12</w:t>
            </w:r>
          </w:p>
        </w:tc>
        <w:tc>
          <w:tcPr>
            <w:tcW w:w="973" w:type="dxa"/>
          </w:tcPr>
          <w:p w14:paraId="4475BC2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311X, 3121</w:t>
            </w:r>
          </w:p>
        </w:tc>
        <w:tc>
          <w:tcPr>
            <w:tcW w:w="1068" w:type="dxa"/>
          </w:tcPr>
          <w:p w14:paraId="73BF288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B1557C">
              <w:rPr>
                <w:rFonts w:ascii="Times New Roman" w:eastAsia="Times New Roman" w:hAnsi="Times New Roman"/>
                <w:color w:val="000000"/>
                <w:sz w:val="18"/>
                <w:szCs w:val="18"/>
              </w:rPr>
              <w:t>N1, S3, S4</w:t>
            </w:r>
          </w:p>
        </w:tc>
        <w:tc>
          <w:tcPr>
            <w:tcW w:w="990" w:type="dxa"/>
          </w:tcPr>
          <w:p w14:paraId="0782F4DA"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 2, or 3</w:t>
            </w:r>
          </w:p>
        </w:tc>
        <w:tc>
          <w:tcPr>
            <w:tcW w:w="630" w:type="dxa"/>
          </w:tcPr>
          <w:p w14:paraId="45F8040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All</w:t>
            </w:r>
          </w:p>
        </w:tc>
        <w:tc>
          <w:tcPr>
            <w:tcW w:w="895" w:type="dxa"/>
          </w:tcPr>
          <w:p w14:paraId="56BF0FD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School or District code</w:t>
            </w:r>
          </w:p>
        </w:tc>
        <w:tc>
          <w:tcPr>
            <w:tcW w:w="995" w:type="dxa"/>
            <w:noWrap/>
          </w:tcPr>
          <w:p w14:paraId="7ACF13F3"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303, 1</w:t>
            </w:r>
          </w:p>
        </w:tc>
      </w:tr>
      <w:tr w:rsidR="00F65301" w:rsidRPr="00F65301" w14:paraId="21166046" w14:textId="77777777">
        <w:trPr>
          <w:trHeight w:val="431"/>
        </w:trPr>
        <w:tc>
          <w:tcPr>
            <w:tcW w:w="772" w:type="dxa"/>
            <w:noWrap/>
          </w:tcPr>
          <w:p w14:paraId="4BB0D5E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FS199</w:t>
            </w:r>
          </w:p>
        </w:tc>
        <w:tc>
          <w:tcPr>
            <w:tcW w:w="2295" w:type="dxa"/>
          </w:tcPr>
          <w:p w14:paraId="5A0B325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Total</w:t>
            </w:r>
          </w:p>
        </w:tc>
        <w:tc>
          <w:tcPr>
            <w:tcW w:w="1256" w:type="dxa"/>
          </w:tcPr>
          <w:p w14:paraId="7A98417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Calculated by EFS</w:t>
            </w:r>
          </w:p>
        </w:tc>
        <w:tc>
          <w:tcPr>
            <w:tcW w:w="5482" w:type="dxa"/>
            <w:gridSpan w:val="6"/>
            <w:noWrap/>
          </w:tcPr>
          <w:p w14:paraId="3E14AC6D"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N/A</w:t>
            </w:r>
          </w:p>
        </w:tc>
        <w:tc>
          <w:tcPr>
            <w:tcW w:w="995" w:type="dxa"/>
            <w:noWrap/>
          </w:tcPr>
          <w:p w14:paraId="3A27B9F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304, 2</w:t>
            </w:r>
          </w:p>
        </w:tc>
      </w:tr>
      <w:tr w:rsidR="00F65301" w:rsidRPr="00F65301" w14:paraId="0407DC21" w14:textId="77777777">
        <w:trPr>
          <w:trHeight w:val="295"/>
        </w:trPr>
        <w:tc>
          <w:tcPr>
            <w:tcW w:w="10800" w:type="dxa"/>
            <w:gridSpan w:val="10"/>
            <w:noWrap/>
          </w:tcPr>
          <w:p w14:paraId="72781699" w14:textId="77777777" w:rsidR="00F65301" w:rsidRPr="00B1557C" w:rsidRDefault="00F65301" w:rsidP="00B1557C">
            <w:pPr>
              <w:spacing w:after="0" w:line="240" w:lineRule="auto"/>
              <w:rPr>
                <w:rFonts w:ascii="Times New Roman" w:eastAsia="Times New Roman" w:hAnsi="Times New Roman"/>
                <w:sz w:val="18"/>
                <w:szCs w:val="18"/>
              </w:rPr>
            </w:pPr>
            <w:r w:rsidRPr="00B1557C">
              <w:rPr>
                <w:rFonts w:ascii="Times New Roman" w:eastAsia="Times New Roman" w:hAnsi="Times New Roman"/>
                <w:b/>
                <w:bCs/>
                <w:color w:val="000000"/>
                <w:sz w:val="18"/>
                <w:szCs w:val="18"/>
                <w:u w:val="single"/>
              </w:rPr>
              <w:t>REVENUE FOR CURRENT YEAR FOOD SERVICES PROGRAMS</w:t>
            </w:r>
          </w:p>
        </w:tc>
      </w:tr>
      <w:tr w:rsidR="00F65301" w:rsidRPr="00F65301" w14:paraId="4075047B" w14:textId="77777777">
        <w:trPr>
          <w:trHeight w:val="2817"/>
        </w:trPr>
        <w:tc>
          <w:tcPr>
            <w:tcW w:w="772" w:type="dxa"/>
            <w:noWrap/>
          </w:tcPr>
          <w:p w14:paraId="3C948AD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FS201</w:t>
            </w:r>
          </w:p>
        </w:tc>
        <w:tc>
          <w:tcPr>
            <w:tcW w:w="2295" w:type="dxa"/>
          </w:tcPr>
          <w:p w14:paraId="29A05F4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Sales to Students and Adults</w:t>
            </w:r>
          </w:p>
        </w:tc>
        <w:tc>
          <w:tcPr>
            <w:tcW w:w="1256" w:type="dxa"/>
          </w:tcPr>
          <w:p w14:paraId="087437E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6D92791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Revenue received from sales to students and adults for school breakfast, school lunch, and special milk food services. This may include revenues from a la carte, milk or breakfast programs, sales from special events or ice cream, summer feeding, child day care programs and federal grant programs like Headstart, sales to staff, special events such as the provision of coffee to PTO/PTA organizations, and sales under an elderly feeding program.</w:t>
            </w:r>
            <w:r w:rsidRPr="00B1557C">
              <w:rPr>
                <w:rFonts w:ascii="Times New Roman" w:eastAsia="Times New Roman" w:hAnsi="Times New Roman"/>
                <w:color w:val="000000"/>
                <w:sz w:val="18"/>
                <w:szCs w:val="18"/>
              </w:rPr>
              <w:br/>
              <w:t>Do not include sales to students or adults from the operation of the Summer Food Service Program or the Child Care Food Program. These are programs which are not considered to support public elementary and secondary education. For the most part, these food service programs are not administered by the board of education; they are administered by a town agency.</w:t>
            </w:r>
          </w:p>
        </w:tc>
        <w:tc>
          <w:tcPr>
            <w:tcW w:w="995" w:type="dxa"/>
            <w:noWrap/>
          </w:tcPr>
          <w:p w14:paraId="273BE96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305, 1</w:t>
            </w:r>
          </w:p>
        </w:tc>
      </w:tr>
      <w:tr w:rsidR="00F65301" w:rsidRPr="00F65301" w14:paraId="1C511649" w14:textId="77777777">
        <w:trPr>
          <w:trHeight w:val="272"/>
        </w:trPr>
        <w:tc>
          <w:tcPr>
            <w:tcW w:w="772" w:type="dxa"/>
            <w:noWrap/>
          </w:tcPr>
          <w:p w14:paraId="6439BF2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FS202</w:t>
            </w:r>
          </w:p>
        </w:tc>
        <w:tc>
          <w:tcPr>
            <w:tcW w:w="2295" w:type="dxa"/>
          </w:tcPr>
          <w:p w14:paraId="1666CDD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Other Sales</w:t>
            </w:r>
          </w:p>
        </w:tc>
        <w:tc>
          <w:tcPr>
            <w:tcW w:w="1256" w:type="dxa"/>
          </w:tcPr>
          <w:p w14:paraId="00F2FA43"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0477915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Other types of sales revenue, such as from equipment, food items or food supplies.</w:t>
            </w:r>
          </w:p>
        </w:tc>
        <w:tc>
          <w:tcPr>
            <w:tcW w:w="995" w:type="dxa"/>
            <w:noWrap/>
          </w:tcPr>
          <w:p w14:paraId="7A0E9402"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306, 1</w:t>
            </w:r>
          </w:p>
        </w:tc>
      </w:tr>
      <w:tr w:rsidR="00F65301" w:rsidRPr="00F65301" w14:paraId="5DA4B0C8" w14:textId="77777777">
        <w:trPr>
          <w:trHeight w:val="272"/>
        </w:trPr>
        <w:tc>
          <w:tcPr>
            <w:tcW w:w="772" w:type="dxa"/>
            <w:noWrap/>
          </w:tcPr>
          <w:p w14:paraId="6DD0A4FD"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FS203</w:t>
            </w:r>
          </w:p>
        </w:tc>
        <w:tc>
          <w:tcPr>
            <w:tcW w:w="2295" w:type="dxa"/>
          </w:tcPr>
          <w:p w14:paraId="78568022"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Interest Income</w:t>
            </w:r>
          </w:p>
        </w:tc>
        <w:tc>
          <w:tcPr>
            <w:tcW w:w="1256" w:type="dxa"/>
          </w:tcPr>
          <w:p w14:paraId="297E8CDE"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76EEE58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Interest earnings of the food service program.</w:t>
            </w:r>
          </w:p>
        </w:tc>
        <w:tc>
          <w:tcPr>
            <w:tcW w:w="995" w:type="dxa"/>
            <w:noWrap/>
          </w:tcPr>
          <w:p w14:paraId="45E7834B"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307, 1</w:t>
            </w:r>
          </w:p>
        </w:tc>
      </w:tr>
      <w:tr w:rsidR="00F65301" w:rsidRPr="00F65301" w14:paraId="66B2EDF4" w14:textId="77777777" w:rsidTr="00450780">
        <w:trPr>
          <w:trHeight w:val="665"/>
        </w:trPr>
        <w:tc>
          <w:tcPr>
            <w:tcW w:w="772" w:type="dxa"/>
            <w:noWrap/>
          </w:tcPr>
          <w:p w14:paraId="121ECF03"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FS204</w:t>
            </w:r>
          </w:p>
        </w:tc>
        <w:tc>
          <w:tcPr>
            <w:tcW w:w="2295" w:type="dxa"/>
          </w:tcPr>
          <w:p w14:paraId="42F85E3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Federal and State Grants (Excluding USDA Commodities)</w:t>
            </w:r>
          </w:p>
        </w:tc>
        <w:tc>
          <w:tcPr>
            <w:tcW w:w="1256" w:type="dxa"/>
          </w:tcPr>
          <w:p w14:paraId="4D43195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07FC32A3" w14:textId="77777777" w:rsidR="00450780" w:rsidRPr="00450780" w:rsidRDefault="00450780" w:rsidP="00450780">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Revenues from the following grant programs:</w:t>
            </w:r>
          </w:p>
          <w:p w14:paraId="712F436B"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Child Nutrition Public, State (16211)</w:t>
            </w:r>
          </w:p>
          <w:p w14:paraId="3D3A6685"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National School Lunch (Sections 4 and 11), Federal (20560)</w:t>
            </w:r>
          </w:p>
          <w:p w14:paraId="047BBF88"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Special Milk Fund, Federal (20500)</w:t>
            </w:r>
          </w:p>
          <w:p w14:paraId="1A6F7543"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Federal (20508)</w:t>
            </w:r>
          </w:p>
          <w:p w14:paraId="40F24F4D"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State (17046)</w:t>
            </w:r>
          </w:p>
          <w:p w14:paraId="2AD90D26"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Health Foods Initiative, State (16212)</w:t>
            </w:r>
          </w:p>
          <w:p w14:paraId="63DA2BEA"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Fresh Fruit and Vegetable Program, Federal (22051)</w:t>
            </w:r>
          </w:p>
          <w:p w14:paraId="43D3AA4A"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State (28105)</w:t>
            </w:r>
          </w:p>
          <w:p w14:paraId="2A38C382"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2.0, State (28105)</w:t>
            </w:r>
          </w:p>
          <w:p w14:paraId="222F91F2" w14:textId="34318E11" w:rsidR="00B1557C" w:rsidRPr="00B1557C" w:rsidRDefault="00450780" w:rsidP="00450780">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lastRenderedPageBreak/>
              <w:t>Do not report USDA commodities, Summer Food Service Program (20540 and 20548), or Child Care Food Program (20514, 20518 or 20544).</w:t>
            </w:r>
          </w:p>
        </w:tc>
        <w:tc>
          <w:tcPr>
            <w:tcW w:w="995" w:type="dxa"/>
            <w:noWrap/>
          </w:tcPr>
          <w:p w14:paraId="15FEB002"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lastRenderedPageBreak/>
              <w:t>308, 1</w:t>
            </w:r>
          </w:p>
        </w:tc>
      </w:tr>
      <w:tr w:rsidR="00F65301" w:rsidRPr="00F65301" w14:paraId="685888E4" w14:textId="77777777">
        <w:trPr>
          <w:trHeight w:val="449"/>
        </w:trPr>
        <w:tc>
          <w:tcPr>
            <w:tcW w:w="772" w:type="dxa"/>
            <w:noWrap/>
          </w:tcPr>
          <w:p w14:paraId="795F9070"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FS205</w:t>
            </w:r>
          </w:p>
        </w:tc>
        <w:tc>
          <w:tcPr>
            <w:tcW w:w="2295" w:type="dxa"/>
          </w:tcPr>
          <w:p w14:paraId="623520FB"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Revenues from Other Than Local Tax Sources</w:t>
            </w:r>
          </w:p>
        </w:tc>
        <w:tc>
          <w:tcPr>
            <w:tcW w:w="1256" w:type="dxa"/>
          </w:tcPr>
          <w:p w14:paraId="2B3F269C"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30B8F7F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Other revenues such as those from insurance and manufacturers’ rebates.</w:t>
            </w:r>
          </w:p>
        </w:tc>
        <w:tc>
          <w:tcPr>
            <w:tcW w:w="995" w:type="dxa"/>
            <w:noWrap/>
          </w:tcPr>
          <w:p w14:paraId="430D17D8"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309, 1</w:t>
            </w:r>
          </w:p>
        </w:tc>
      </w:tr>
      <w:tr w:rsidR="00F65301" w:rsidRPr="00F65301" w14:paraId="7BF0457D" w14:textId="77777777">
        <w:trPr>
          <w:trHeight w:val="449"/>
        </w:trPr>
        <w:tc>
          <w:tcPr>
            <w:tcW w:w="772" w:type="dxa"/>
            <w:noWrap/>
          </w:tcPr>
          <w:p w14:paraId="2788815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FS299</w:t>
            </w:r>
          </w:p>
        </w:tc>
        <w:tc>
          <w:tcPr>
            <w:tcW w:w="2295" w:type="dxa"/>
          </w:tcPr>
          <w:p w14:paraId="3AD70A1A"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Total</w:t>
            </w:r>
          </w:p>
        </w:tc>
        <w:tc>
          <w:tcPr>
            <w:tcW w:w="1256" w:type="dxa"/>
          </w:tcPr>
          <w:p w14:paraId="66AB47F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Calculated by EFS</w:t>
            </w:r>
          </w:p>
        </w:tc>
        <w:tc>
          <w:tcPr>
            <w:tcW w:w="5482" w:type="dxa"/>
            <w:gridSpan w:val="6"/>
            <w:noWrap/>
          </w:tcPr>
          <w:p w14:paraId="53F46AE7"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N/A</w:t>
            </w:r>
          </w:p>
        </w:tc>
        <w:tc>
          <w:tcPr>
            <w:tcW w:w="995" w:type="dxa"/>
            <w:noWrap/>
          </w:tcPr>
          <w:p w14:paraId="62B6052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310, 2</w:t>
            </w:r>
          </w:p>
        </w:tc>
      </w:tr>
    </w:tbl>
    <w:p w14:paraId="4BA6BF93" w14:textId="77777777" w:rsidR="00175A42" w:rsidRDefault="00175A42" w:rsidP="00175A42"/>
    <w:tbl>
      <w:tblPr>
        <w:tblW w:w="10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368"/>
        <w:gridCol w:w="1260"/>
        <w:gridCol w:w="900"/>
        <w:gridCol w:w="1040"/>
        <w:gridCol w:w="939"/>
        <w:gridCol w:w="946"/>
        <w:gridCol w:w="596"/>
        <w:gridCol w:w="1072"/>
        <w:gridCol w:w="1080"/>
      </w:tblGrid>
      <w:tr w:rsidR="00F65301" w:rsidRPr="00F65301" w14:paraId="1F393B9C" w14:textId="77777777">
        <w:trPr>
          <w:trHeight w:val="276"/>
        </w:trPr>
        <w:tc>
          <w:tcPr>
            <w:tcW w:w="687" w:type="dxa"/>
            <w:tcBorders>
              <w:bottom w:val="nil"/>
            </w:tcBorders>
            <w:noWrap/>
            <w:vAlign w:val="bottom"/>
          </w:tcPr>
          <w:p w14:paraId="57104B49" w14:textId="77777777" w:rsidR="00F65301" w:rsidRPr="00F65301" w:rsidRDefault="00F65301" w:rsidP="00F65301">
            <w:pPr>
              <w:spacing w:after="0" w:line="240" w:lineRule="auto"/>
              <w:rPr>
                <w:rFonts w:ascii="Times New Roman" w:eastAsia="Times New Roman" w:hAnsi="Times New Roman"/>
                <w:sz w:val="18"/>
                <w:szCs w:val="18"/>
              </w:rPr>
            </w:pPr>
          </w:p>
        </w:tc>
        <w:tc>
          <w:tcPr>
            <w:tcW w:w="2368" w:type="dxa"/>
            <w:tcBorders>
              <w:bottom w:val="nil"/>
            </w:tcBorders>
            <w:noWrap/>
            <w:vAlign w:val="bottom"/>
          </w:tcPr>
          <w:p w14:paraId="2725040A" w14:textId="77777777" w:rsidR="00F65301" w:rsidRPr="00F65301" w:rsidRDefault="00F65301" w:rsidP="00F65301">
            <w:pPr>
              <w:spacing w:after="0" w:line="240" w:lineRule="auto"/>
              <w:rPr>
                <w:rFonts w:ascii="Times New Roman" w:eastAsia="Times New Roman" w:hAnsi="Times New Roman"/>
                <w:sz w:val="18"/>
                <w:szCs w:val="18"/>
              </w:rPr>
            </w:pPr>
          </w:p>
        </w:tc>
        <w:tc>
          <w:tcPr>
            <w:tcW w:w="1260" w:type="dxa"/>
            <w:tcBorders>
              <w:bottom w:val="nil"/>
            </w:tcBorders>
            <w:noWrap/>
            <w:vAlign w:val="bottom"/>
          </w:tcPr>
          <w:p w14:paraId="5218C946" w14:textId="77777777" w:rsidR="00F65301" w:rsidRPr="00F65301" w:rsidRDefault="00F65301" w:rsidP="00F65301">
            <w:pPr>
              <w:spacing w:after="0" w:line="240" w:lineRule="auto"/>
              <w:rPr>
                <w:rFonts w:ascii="Times New Roman" w:eastAsia="Times New Roman" w:hAnsi="Times New Roman"/>
                <w:sz w:val="18"/>
                <w:szCs w:val="18"/>
              </w:rPr>
            </w:pPr>
          </w:p>
        </w:tc>
        <w:tc>
          <w:tcPr>
            <w:tcW w:w="5493" w:type="dxa"/>
            <w:gridSpan w:val="6"/>
            <w:noWrap/>
            <w:vAlign w:val="bottom"/>
          </w:tcPr>
          <w:p w14:paraId="1BEE73E0"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Codes / Description</w:t>
            </w:r>
          </w:p>
        </w:tc>
        <w:tc>
          <w:tcPr>
            <w:tcW w:w="1080" w:type="dxa"/>
            <w:tcBorders>
              <w:bottom w:val="nil"/>
            </w:tcBorders>
            <w:noWrap/>
          </w:tcPr>
          <w:p w14:paraId="25E00C0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p>
        </w:tc>
      </w:tr>
      <w:tr w:rsidR="00F65301" w:rsidRPr="00F65301" w14:paraId="2FA3E45C" w14:textId="77777777">
        <w:trPr>
          <w:trHeight w:val="1007"/>
        </w:trPr>
        <w:tc>
          <w:tcPr>
            <w:tcW w:w="687" w:type="dxa"/>
            <w:tcBorders>
              <w:top w:val="nil"/>
            </w:tcBorders>
            <w:noWrap/>
            <w:vAlign w:val="bottom"/>
          </w:tcPr>
          <w:p w14:paraId="71B0A0D1"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Line</w:t>
            </w:r>
          </w:p>
        </w:tc>
        <w:tc>
          <w:tcPr>
            <w:tcW w:w="2368" w:type="dxa"/>
            <w:tcBorders>
              <w:top w:val="nil"/>
            </w:tcBorders>
            <w:noWrap/>
            <w:vAlign w:val="bottom"/>
          </w:tcPr>
          <w:p w14:paraId="20166744"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Description</w:t>
            </w:r>
          </w:p>
        </w:tc>
        <w:tc>
          <w:tcPr>
            <w:tcW w:w="1260" w:type="dxa"/>
            <w:tcBorders>
              <w:top w:val="nil"/>
            </w:tcBorders>
            <w:vAlign w:val="bottom"/>
          </w:tcPr>
          <w:p w14:paraId="1684609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Data Entry Method</w:t>
            </w:r>
          </w:p>
        </w:tc>
        <w:tc>
          <w:tcPr>
            <w:tcW w:w="900" w:type="dxa"/>
            <w:vAlign w:val="bottom"/>
          </w:tcPr>
          <w:p w14:paraId="6F794B60"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EFS Funding </w:t>
            </w:r>
            <w:r w:rsidRPr="00F65301">
              <w:rPr>
                <w:rFonts w:ascii="Times New Roman" w:eastAsia="Times New Roman" w:hAnsi="Times New Roman"/>
                <w:color w:val="000000"/>
                <w:sz w:val="18"/>
                <w:szCs w:val="18"/>
              </w:rPr>
              <w:br/>
              <w:t>Source ID</w:t>
            </w:r>
          </w:p>
        </w:tc>
        <w:tc>
          <w:tcPr>
            <w:tcW w:w="1040" w:type="dxa"/>
            <w:vAlign w:val="bottom"/>
          </w:tcPr>
          <w:p w14:paraId="1B4DA4A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Function Code</w:t>
            </w:r>
          </w:p>
        </w:tc>
        <w:tc>
          <w:tcPr>
            <w:tcW w:w="939" w:type="dxa"/>
            <w:vAlign w:val="bottom"/>
          </w:tcPr>
          <w:p w14:paraId="0CB1669E"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Object Code</w:t>
            </w:r>
          </w:p>
        </w:tc>
        <w:tc>
          <w:tcPr>
            <w:tcW w:w="946" w:type="dxa"/>
            <w:vAlign w:val="bottom"/>
          </w:tcPr>
          <w:p w14:paraId="0CBA82BC"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Education</w:t>
            </w:r>
            <w:r w:rsidRPr="00F65301">
              <w:rPr>
                <w:rFonts w:ascii="Times New Roman" w:eastAsia="Times New Roman" w:hAnsi="Times New Roman"/>
                <w:color w:val="000000"/>
                <w:sz w:val="18"/>
                <w:szCs w:val="18"/>
              </w:rPr>
              <w:br/>
              <w:t xml:space="preserve"> Type Code</w:t>
            </w:r>
          </w:p>
        </w:tc>
        <w:tc>
          <w:tcPr>
            <w:tcW w:w="596" w:type="dxa"/>
            <w:vAlign w:val="bottom"/>
          </w:tcPr>
          <w:p w14:paraId="6A3616C6"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PreK Code</w:t>
            </w:r>
          </w:p>
        </w:tc>
        <w:tc>
          <w:tcPr>
            <w:tcW w:w="1072" w:type="dxa"/>
            <w:vAlign w:val="bottom"/>
          </w:tcPr>
          <w:p w14:paraId="381497C6"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CSDE Location Code</w:t>
            </w:r>
          </w:p>
        </w:tc>
        <w:tc>
          <w:tcPr>
            <w:tcW w:w="1080" w:type="dxa"/>
            <w:tcBorders>
              <w:top w:val="nil"/>
            </w:tcBorders>
            <w:vAlign w:val="bottom"/>
          </w:tcPr>
          <w:p w14:paraId="090F6BB6"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2016-17 ED001 Reference (Line, Col)</w:t>
            </w:r>
          </w:p>
        </w:tc>
      </w:tr>
      <w:tr w:rsidR="00F65301" w:rsidRPr="00F65301" w14:paraId="66F8C50D" w14:textId="77777777">
        <w:trPr>
          <w:trHeight w:val="350"/>
        </w:trPr>
        <w:tc>
          <w:tcPr>
            <w:tcW w:w="10888" w:type="dxa"/>
            <w:gridSpan w:val="10"/>
            <w:noWrap/>
          </w:tcPr>
          <w:p w14:paraId="3D7C5C96" w14:textId="77777777" w:rsidR="00F65301" w:rsidRPr="00F65301" w:rsidRDefault="00F65301" w:rsidP="00F65301">
            <w:pPr>
              <w:spacing w:after="0" w:line="240" w:lineRule="auto"/>
              <w:rPr>
                <w:rFonts w:ascii="Times New Roman" w:eastAsia="Times New Roman" w:hAnsi="Times New Roman"/>
                <w:sz w:val="18"/>
                <w:szCs w:val="18"/>
              </w:rPr>
            </w:pPr>
            <w:r w:rsidRPr="00F65301">
              <w:rPr>
                <w:rFonts w:ascii="Times New Roman" w:eastAsia="Times New Roman" w:hAnsi="Times New Roman"/>
                <w:b/>
                <w:bCs/>
                <w:color w:val="000000"/>
                <w:sz w:val="18"/>
                <w:szCs w:val="18"/>
                <w:u w:val="single"/>
              </w:rPr>
              <w:t>REPORTABLE EXPENDITURES FOR CURRENT YEAR FOOD SERVICES PROGRAMS</w:t>
            </w:r>
          </w:p>
        </w:tc>
      </w:tr>
      <w:tr w:rsidR="00F65301" w:rsidRPr="00F65301" w14:paraId="2BF1EB73" w14:textId="77777777">
        <w:trPr>
          <w:trHeight w:val="529"/>
        </w:trPr>
        <w:tc>
          <w:tcPr>
            <w:tcW w:w="687" w:type="dxa"/>
            <w:noWrap/>
          </w:tcPr>
          <w:p w14:paraId="70AC666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FS301</w:t>
            </w:r>
          </w:p>
        </w:tc>
        <w:tc>
          <w:tcPr>
            <w:tcW w:w="2368" w:type="dxa"/>
          </w:tcPr>
          <w:p w14:paraId="20E15FBA" w14:textId="77777777" w:rsidR="00F65301" w:rsidRPr="00F65301" w:rsidRDefault="00CD2D8F" w:rsidP="00F65301">
            <w:pPr>
              <w:spacing w:after="0" w:line="240" w:lineRule="auto"/>
              <w:rPr>
                <w:rFonts w:ascii="Times New Roman" w:eastAsia="Times New Roman" w:hAnsi="Times New Roman"/>
                <w:color w:val="000000"/>
                <w:sz w:val="18"/>
                <w:szCs w:val="18"/>
              </w:rPr>
            </w:pPr>
            <w:r w:rsidRPr="00CD2D8F">
              <w:rPr>
                <w:rFonts w:ascii="Times New Roman" w:eastAsia="Times New Roman" w:hAnsi="Times New Roman"/>
                <w:color w:val="000000"/>
                <w:sz w:val="18"/>
                <w:szCs w:val="18"/>
              </w:rPr>
              <w:t>Expenditures for Current Year Food Service Program from EFS Expenditure Table</w:t>
            </w:r>
          </w:p>
        </w:tc>
        <w:tc>
          <w:tcPr>
            <w:tcW w:w="1260" w:type="dxa"/>
          </w:tcPr>
          <w:p w14:paraId="0122220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1580875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40" w:type="dxa"/>
          </w:tcPr>
          <w:p w14:paraId="7ED4E6C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311X, 3121</w:t>
            </w:r>
          </w:p>
        </w:tc>
        <w:tc>
          <w:tcPr>
            <w:tcW w:w="939" w:type="dxa"/>
          </w:tcPr>
          <w:p w14:paraId="48A735C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51C6F9B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5966ED4C"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5CAA543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0D6D0F5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311, 2</w:t>
            </w:r>
          </w:p>
        </w:tc>
      </w:tr>
      <w:tr w:rsidR="0087502A" w:rsidRPr="00F65301" w14:paraId="11808D05" w14:textId="77777777">
        <w:trPr>
          <w:trHeight w:val="622"/>
        </w:trPr>
        <w:tc>
          <w:tcPr>
            <w:tcW w:w="687" w:type="dxa"/>
            <w:noWrap/>
          </w:tcPr>
          <w:p w14:paraId="7AE25DC3" w14:textId="77777777" w:rsidR="0087502A" w:rsidRPr="0087502A" w:rsidRDefault="0087502A" w:rsidP="007F2724">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FS302</w:t>
            </w:r>
          </w:p>
        </w:tc>
        <w:tc>
          <w:tcPr>
            <w:tcW w:w="2368" w:type="dxa"/>
          </w:tcPr>
          <w:p w14:paraId="5933EA83"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Expenditures for Current Year Food Service Program not in EFS Expenditure Table</w:t>
            </w:r>
          </w:p>
        </w:tc>
        <w:tc>
          <w:tcPr>
            <w:tcW w:w="1260" w:type="dxa"/>
          </w:tcPr>
          <w:p w14:paraId="37B89A5A"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Screen entry</w:t>
            </w:r>
          </w:p>
        </w:tc>
        <w:tc>
          <w:tcPr>
            <w:tcW w:w="5493" w:type="dxa"/>
            <w:gridSpan w:val="6"/>
            <w:noWrap/>
          </w:tcPr>
          <w:p w14:paraId="400644B7" w14:textId="77777777" w:rsidR="0087502A" w:rsidRPr="00F65301" w:rsidRDefault="0047416F" w:rsidP="0047416F">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Do not include USDA Commodities expenditures</w:t>
            </w:r>
          </w:p>
        </w:tc>
        <w:tc>
          <w:tcPr>
            <w:tcW w:w="1080" w:type="dxa"/>
            <w:noWrap/>
          </w:tcPr>
          <w:p w14:paraId="4B86E809" w14:textId="77777777" w:rsidR="0087502A" w:rsidRPr="00F65301" w:rsidRDefault="0087502A" w:rsidP="0087502A">
            <w:pPr>
              <w:spacing w:after="0" w:line="240" w:lineRule="auto"/>
              <w:rPr>
                <w:rFonts w:ascii="Times New Roman" w:eastAsia="Times New Roman" w:hAnsi="Times New Roman"/>
                <w:color w:val="000000"/>
                <w:sz w:val="18"/>
                <w:szCs w:val="18"/>
              </w:rPr>
            </w:pPr>
          </w:p>
        </w:tc>
      </w:tr>
      <w:tr w:rsidR="0087502A" w:rsidRPr="00F65301" w14:paraId="735132E4" w14:textId="77777777">
        <w:trPr>
          <w:trHeight w:val="622"/>
        </w:trPr>
        <w:tc>
          <w:tcPr>
            <w:tcW w:w="687" w:type="dxa"/>
            <w:noWrap/>
          </w:tcPr>
          <w:p w14:paraId="0BAEB3F0" w14:textId="77777777" w:rsidR="0087502A" w:rsidRPr="0087502A" w:rsidRDefault="0087502A" w:rsidP="007F2724">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FS303</w:t>
            </w:r>
          </w:p>
        </w:tc>
        <w:tc>
          <w:tcPr>
            <w:tcW w:w="2368" w:type="dxa"/>
          </w:tcPr>
          <w:p w14:paraId="4839BDBA"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Total Expenditures for Current Year Food Service Program (FS301 plus FS302)</w:t>
            </w:r>
          </w:p>
        </w:tc>
        <w:tc>
          <w:tcPr>
            <w:tcW w:w="1260" w:type="dxa"/>
          </w:tcPr>
          <w:p w14:paraId="6A30639B"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Calculated</w:t>
            </w:r>
          </w:p>
        </w:tc>
        <w:tc>
          <w:tcPr>
            <w:tcW w:w="5493" w:type="dxa"/>
            <w:gridSpan w:val="6"/>
            <w:noWrap/>
          </w:tcPr>
          <w:p w14:paraId="5D6A25BF" w14:textId="77777777" w:rsidR="0087502A" w:rsidRPr="00F65301" w:rsidRDefault="007F2724" w:rsidP="0087502A">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4C36F491" w14:textId="77777777" w:rsidR="0087502A" w:rsidRPr="00F65301" w:rsidRDefault="0087502A" w:rsidP="0087502A">
            <w:pPr>
              <w:spacing w:after="0" w:line="240" w:lineRule="auto"/>
              <w:rPr>
                <w:rFonts w:ascii="Times New Roman" w:eastAsia="Times New Roman" w:hAnsi="Times New Roman"/>
                <w:color w:val="000000"/>
                <w:sz w:val="18"/>
                <w:szCs w:val="18"/>
              </w:rPr>
            </w:pPr>
          </w:p>
        </w:tc>
      </w:tr>
      <w:tr w:rsidR="00F65301" w:rsidRPr="00F65301" w14:paraId="70CD58EB" w14:textId="77777777">
        <w:trPr>
          <w:trHeight w:val="622"/>
        </w:trPr>
        <w:tc>
          <w:tcPr>
            <w:tcW w:w="687" w:type="dxa"/>
            <w:noWrap/>
          </w:tcPr>
          <w:p w14:paraId="0D1A5B54" w14:textId="77777777" w:rsidR="00F65301" w:rsidRPr="00F65301" w:rsidRDefault="00F65301" w:rsidP="0087502A">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FS30</w:t>
            </w:r>
            <w:r w:rsidR="0087502A">
              <w:rPr>
                <w:rFonts w:ascii="Times New Roman" w:eastAsia="Times New Roman" w:hAnsi="Times New Roman"/>
                <w:color w:val="000000"/>
                <w:sz w:val="18"/>
                <w:szCs w:val="18"/>
              </w:rPr>
              <w:t>4</w:t>
            </w:r>
          </w:p>
        </w:tc>
        <w:tc>
          <w:tcPr>
            <w:tcW w:w="2368" w:type="dxa"/>
          </w:tcPr>
          <w:p w14:paraId="472E5AC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Net Profit or Loss (</w:t>
            </w:r>
            <w:r w:rsidR="0087502A" w:rsidRPr="0087502A">
              <w:rPr>
                <w:rFonts w:ascii="Times New Roman" w:eastAsia="Times New Roman" w:hAnsi="Times New Roman"/>
                <w:color w:val="000000"/>
                <w:sz w:val="18"/>
                <w:szCs w:val="18"/>
              </w:rPr>
              <w:t>FS299 minus FS303)</w:t>
            </w:r>
          </w:p>
        </w:tc>
        <w:tc>
          <w:tcPr>
            <w:tcW w:w="1260" w:type="dxa"/>
          </w:tcPr>
          <w:p w14:paraId="585DD6D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2307DFAE"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001CED6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312, 2</w:t>
            </w:r>
          </w:p>
        </w:tc>
      </w:tr>
      <w:tr w:rsidR="00F65301" w:rsidRPr="00F65301" w14:paraId="1B60C42A" w14:textId="77777777">
        <w:trPr>
          <w:trHeight w:val="1405"/>
        </w:trPr>
        <w:tc>
          <w:tcPr>
            <w:tcW w:w="687" w:type="dxa"/>
            <w:noWrap/>
          </w:tcPr>
          <w:p w14:paraId="10D925EA" w14:textId="77777777" w:rsidR="00F65301" w:rsidRPr="00F65301" w:rsidRDefault="00F65301" w:rsidP="0087502A">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FS30</w:t>
            </w:r>
            <w:r w:rsidR="0087502A">
              <w:rPr>
                <w:rFonts w:ascii="Times New Roman" w:eastAsia="Times New Roman" w:hAnsi="Times New Roman"/>
                <w:color w:val="000000"/>
                <w:sz w:val="18"/>
                <w:szCs w:val="18"/>
              </w:rPr>
              <w:t>5</w:t>
            </w:r>
          </w:p>
        </w:tc>
        <w:tc>
          <w:tcPr>
            <w:tcW w:w="2368" w:type="dxa"/>
          </w:tcPr>
          <w:p w14:paraId="75902B24" w14:textId="77777777" w:rsidR="00F65301" w:rsidRPr="00F65301" w:rsidRDefault="0087502A" w:rsidP="00F65301">
            <w:pPr>
              <w:spacing w:after="0" w:line="240" w:lineRule="auto"/>
              <w:rPr>
                <w:rFonts w:ascii="Times New Roman" w:eastAsia="Times New Roman" w:hAnsi="Times New Roman"/>
                <w:color w:val="000000"/>
                <w:sz w:val="18"/>
                <w:szCs w:val="18"/>
              </w:rPr>
            </w:pPr>
            <w:r w:rsidRPr="0087502A">
              <w:rPr>
                <w:rFonts w:ascii="Times New Roman" w:eastAsia="Times New Roman" w:hAnsi="Times New Roman"/>
                <w:color w:val="000000"/>
                <w:sz w:val="18"/>
                <w:szCs w:val="18"/>
              </w:rPr>
              <w:t>Reportable Current Year Food Service Local Expenditures (If FS304 is less than zero, the lesser of FS199 or the absolute value of FS304)</w:t>
            </w:r>
          </w:p>
        </w:tc>
        <w:tc>
          <w:tcPr>
            <w:tcW w:w="1260" w:type="dxa"/>
          </w:tcPr>
          <w:p w14:paraId="36D3F991"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7D1A025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69D7EB0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313, 2</w:t>
            </w:r>
          </w:p>
        </w:tc>
      </w:tr>
      <w:tr w:rsidR="00F65301" w:rsidRPr="00F65301" w14:paraId="6F263FD2" w14:textId="77777777">
        <w:trPr>
          <w:trHeight w:val="350"/>
        </w:trPr>
        <w:tc>
          <w:tcPr>
            <w:tcW w:w="10888" w:type="dxa"/>
            <w:gridSpan w:val="10"/>
            <w:noWrap/>
          </w:tcPr>
          <w:p w14:paraId="6A523774" w14:textId="77777777" w:rsidR="00F65301" w:rsidRPr="00F65301" w:rsidRDefault="00F65301" w:rsidP="00F65301">
            <w:pPr>
              <w:spacing w:after="0" w:line="240" w:lineRule="auto"/>
              <w:rPr>
                <w:rFonts w:ascii="Times New Roman" w:eastAsia="Times New Roman" w:hAnsi="Times New Roman"/>
                <w:sz w:val="18"/>
                <w:szCs w:val="18"/>
              </w:rPr>
            </w:pPr>
            <w:r w:rsidRPr="00F65301">
              <w:rPr>
                <w:rFonts w:ascii="Times New Roman" w:eastAsia="Times New Roman" w:hAnsi="Times New Roman"/>
                <w:b/>
                <w:bCs/>
                <w:color w:val="000000"/>
                <w:sz w:val="18"/>
                <w:szCs w:val="18"/>
                <w:u w:val="single"/>
              </w:rPr>
              <w:t>CURRENT YEAR EXPENDITURES FOR PRIOR YEAR FOOD SERVICES PROGRAMS</w:t>
            </w:r>
          </w:p>
        </w:tc>
      </w:tr>
      <w:tr w:rsidR="00F65301" w:rsidRPr="00F65301" w14:paraId="64EE4600" w14:textId="77777777">
        <w:trPr>
          <w:trHeight w:val="909"/>
        </w:trPr>
        <w:tc>
          <w:tcPr>
            <w:tcW w:w="687" w:type="dxa"/>
            <w:noWrap/>
          </w:tcPr>
          <w:p w14:paraId="296B3D9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FS401</w:t>
            </w:r>
          </w:p>
        </w:tc>
        <w:tc>
          <w:tcPr>
            <w:tcW w:w="2368" w:type="dxa"/>
          </w:tcPr>
          <w:p w14:paraId="1226D60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Local Contributions for Prior Year’s Food Service Program Deficit</w:t>
            </w:r>
          </w:p>
        </w:tc>
        <w:tc>
          <w:tcPr>
            <w:tcW w:w="1260" w:type="dxa"/>
          </w:tcPr>
          <w:p w14:paraId="76EE5E6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31A9742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1, 11, 12</w:t>
            </w:r>
          </w:p>
        </w:tc>
        <w:tc>
          <w:tcPr>
            <w:tcW w:w="1040" w:type="dxa"/>
          </w:tcPr>
          <w:p w14:paraId="4CDA066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3122</w:t>
            </w:r>
          </w:p>
        </w:tc>
        <w:tc>
          <w:tcPr>
            <w:tcW w:w="939" w:type="dxa"/>
          </w:tcPr>
          <w:p w14:paraId="6334C8DA" w14:textId="77777777" w:rsidR="00F65301" w:rsidRPr="00F65301" w:rsidRDefault="008912AF"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7B0A43C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53D85CA0"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2E664CD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259F222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301, 2</w:t>
            </w:r>
          </w:p>
        </w:tc>
      </w:tr>
      <w:tr w:rsidR="00F65301" w:rsidRPr="00F65301" w14:paraId="3BFB9BD1" w14:textId="77777777">
        <w:trPr>
          <w:trHeight w:val="299"/>
        </w:trPr>
        <w:tc>
          <w:tcPr>
            <w:tcW w:w="10888" w:type="dxa"/>
            <w:gridSpan w:val="10"/>
            <w:noWrap/>
          </w:tcPr>
          <w:p w14:paraId="2400564D" w14:textId="77777777" w:rsidR="00F65301" w:rsidRPr="00F65301" w:rsidRDefault="00F65301" w:rsidP="00F65301">
            <w:pPr>
              <w:spacing w:after="0" w:line="240" w:lineRule="auto"/>
              <w:rPr>
                <w:rFonts w:ascii="Times New Roman" w:eastAsia="Times New Roman" w:hAnsi="Times New Roman"/>
                <w:sz w:val="18"/>
                <w:szCs w:val="18"/>
              </w:rPr>
            </w:pPr>
            <w:r w:rsidRPr="00F65301">
              <w:rPr>
                <w:rFonts w:ascii="Times New Roman" w:eastAsia="Times New Roman" w:hAnsi="Times New Roman"/>
                <w:b/>
                <w:bCs/>
                <w:color w:val="000000"/>
                <w:sz w:val="18"/>
                <w:szCs w:val="18"/>
                <w:u w:val="single"/>
              </w:rPr>
              <w:t>TOTAL REPORTABLE FOOD SERVICE PROGRAM EXPENDITURES</w:t>
            </w:r>
          </w:p>
        </w:tc>
      </w:tr>
      <w:tr w:rsidR="00F65301" w:rsidRPr="00F65301" w14:paraId="5572C933" w14:textId="77777777">
        <w:trPr>
          <w:trHeight w:val="909"/>
        </w:trPr>
        <w:tc>
          <w:tcPr>
            <w:tcW w:w="687" w:type="dxa"/>
            <w:noWrap/>
          </w:tcPr>
          <w:p w14:paraId="3E95849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FS901</w:t>
            </w:r>
          </w:p>
        </w:tc>
        <w:tc>
          <w:tcPr>
            <w:tcW w:w="2368" w:type="dxa"/>
          </w:tcPr>
          <w:p w14:paraId="090C11F0" w14:textId="77777777" w:rsidR="00F65301" w:rsidRPr="00F65301" w:rsidRDefault="00F65301" w:rsidP="0087502A">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Total Reportable Food Service Program Expenditures (FS30</w:t>
            </w:r>
            <w:r w:rsidR="0087502A">
              <w:rPr>
                <w:rFonts w:ascii="Times New Roman" w:eastAsia="Times New Roman" w:hAnsi="Times New Roman"/>
                <w:color w:val="000000"/>
                <w:sz w:val="18"/>
                <w:szCs w:val="18"/>
              </w:rPr>
              <w:t>5</w:t>
            </w:r>
            <w:r w:rsidRPr="00F65301">
              <w:rPr>
                <w:rFonts w:ascii="Times New Roman" w:eastAsia="Times New Roman" w:hAnsi="Times New Roman"/>
                <w:color w:val="000000"/>
                <w:sz w:val="18"/>
                <w:szCs w:val="18"/>
              </w:rPr>
              <w:t xml:space="preserve"> plus FS401)</w:t>
            </w:r>
          </w:p>
        </w:tc>
        <w:tc>
          <w:tcPr>
            <w:tcW w:w="1260" w:type="dxa"/>
          </w:tcPr>
          <w:p w14:paraId="2F18D471"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669ACBFD"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5B909A0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314, 2</w:t>
            </w:r>
          </w:p>
        </w:tc>
      </w:tr>
      <w:tr w:rsidR="00F65301" w:rsidRPr="00F65301" w14:paraId="1AF38096" w14:textId="77777777">
        <w:trPr>
          <w:trHeight w:val="852"/>
        </w:trPr>
        <w:tc>
          <w:tcPr>
            <w:tcW w:w="687" w:type="dxa"/>
            <w:noWrap/>
          </w:tcPr>
          <w:p w14:paraId="2F9D999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FS902</w:t>
            </w:r>
          </w:p>
        </w:tc>
        <w:tc>
          <w:tcPr>
            <w:tcW w:w="2368" w:type="dxa"/>
          </w:tcPr>
          <w:p w14:paraId="4C1B386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Reportable local budget expenditures per EFS Expenditure Table</w:t>
            </w:r>
          </w:p>
        </w:tc>
        <w:tc>
          <w:tcPr>
            <w:tcW w:w="1260" w:type="dxa"/>
          </w:tcPr>
          <w:p w14:paraId="4B4FF13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54E548A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1, 11</w:t>
            </w:r>
          </w:p>
        </w:tc>
        <w:tc>
          <w:tcPr>
            <w:tcW w:w="1040" w:type="dxa"/>
          </w:tcPr>
          <w:p w14:paraId="7B213D0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3121, 3122</w:t>
            </w:r>
          </w:p>
        </w:tc>
        <w:tc>
          <w:tcPr>
            <w:tcW w:w="939" w:type="dxa"/>
          </w:tcPr>
          <w:p w14:paraId="452F3A3E"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3FDA2A60"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2F98742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06ACB664"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2ADDD2F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r w:rsidR="00F65301" w:rsidRPr="00F65301" w14:paraId="61D09E5E" w14:textId="77777777">
        <w:trPr>
          <w:trHeight w:val="944"/>
        </w:trPr>
        <w:tc>
          <w:tcPr>
            <w:tcW w:w="687" w:type="dxa"/>
            <w:noWrap/>
          </w:tcPr>
          <w:p w14:paraId="0A98C41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FS903</w:t>
            </w:r>
          </w:p>
        </w:tc>
        <w:tc>
          <w:tcPr>
            <w:tcW w:w="2368" w:type="dxa"/>
          </w:tcPr>
          <w:p w14:paraId="21A6CE9E"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Reportable in-kind expenditures per EFS Expenditure Table</w:t>
            </w:r>
          </w:p>
        </w:tc>
        <w:tc>
          <w:tcPr>
            <w:tcW w:w="1260" w:type="dxa"/>
          </w:tcPr>
          <w:p w14:paraId="1751425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236ACD4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12</w:t>
            </w:r>
          </w:p>
        </w:tc>
        <w:tc>
          <w:tcPr>
            <w:tcW w:w="1040" w:type="dxa"/>
          </w:tcPr>
          <w:p w14:paraId="53514C0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3121, 3122</w:t>
            </w:r>
          </w:p>
        </w:tc>
        <w:tc>
          <w:tcPr>
            <w:tcW w:w="939" w:type="dxa"/>
          </w:tcPr>
          <w:p w14:paraId="70DE3CF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18D6F30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09363F12"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011E3BC2"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7FE7270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r w:rsidR="00F65301" w:rsidRPr="00F65301" w14:paraId="435F6D51" w14:textId="77777777">
        <w:trPr>
          <w:trHeight w:val="529"/>
        </w:trPr>
        <w:tc>
          <w:tcPr>
            <w:tcW w:w="687" w:type="dxa"/>
            <w:noWrap/>
          </w:tcPr>
          <w:p w14:paraId="1B58605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FS904</w:t>
            </w:r>
          </w:p>
        </w:tc>
        <w:tc>
          <w:tcPr>
            <w:tcW w:w="2368" w:type="dxa"/>
          </w:tcPr>
          <w:p w14:paraId="28744AB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Total (FS902 plus FS903)</w:t>
            </w:r>
          </w:p>
        </w:tc>
        <w:tc>
          <w:tcPr>
            <w:tcW w:w="1260" w:type="dxa"/>
          </w:tcPr>
          <w:p w14:paraId="1063EE6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64BECD85"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06DF662C"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r w:rsidR="00F65301" w:rsidRPr="00F65301" w14:paraId="239B8DB4" w14:textId="77777777">
        <w:trPr>
          <w:trHeight w:val="529"/>
        </w:trPr>
        <w:tc>
          <w:tcPr>
            <w:tcW w:w="687" w:type="dxa"/>
            <w:noWrap/>
          </w:tcPr>
          <w:p w14:paraId="3EF1934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FS905</w:t>
            </w:r>
          </w:p>
        </w:tc>
        <w:tc>
          <w:tcPr>
            <w:tcW w:w="2368" w:type="dxa"/>
          </w:tcPr>
          <w:p w14:paraId="54AB858C"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Variance (FS901 minus FS904)</w:t>
            </w:r>
          </w:p>
        </w:tc>
        <w:tc>
          <w:tcPr>
            <w:tcW w:w="1260" w:type="dxa"/>
          </w:tcPr>
          <w:p w14:paraId="532F30A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5469C2D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7863B17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bl>
    <w:p w14:paraId="40F83F38" w14:textId="77777777" w:rsidR="00E23144" w:rsidRDefault="00E23144" w:rsidP="00E23144">
      <w:pPr>
        <w:pStyle w:val="Heading4"/>
        <w:rPr>
          <w:rFonts w:ascii="Times New Roman" w:hAnsi="Times New Roman"/>
          <w:sz w:val="24"/>
          <w:szCs w:val="24"/>
        </w:rPr>
      </w:pPr>
      <w:bookmarkStart w:id="109" w:name="_3.5.3_Line_instructions"/>
      <w:bookmarkStart w:id="110" w:name="_Toc170214732"/>
      <w:bookmarkEnd w:id="109"/>
      <w:r w:rsidRPr="00175A42">
        <w:rPr>
          <w:rFonts w:ascii="Times New Roman" w:hAnsi="Times New Roman"/>
          <w:sz w:val="24"/>
          <w:szCs w:val="24"/>
        </w:rPr>
        <w:lastRenderedPageBreak/>
        <w:t>3.5.</w:t>
      </w:r>
      <w:r>
        <w:rPr>
          <w:rFonts w:ascii="Times New Roman" w:hAnsi="Times New Roman"/>
          <w:sz w:val="24"/>
          <w:szCs w:val="24"/>
        </w:rPr>
        <w:t>3</w:t>
      </w:r>
      <w:r w:rsidRPr="00175A42">
        <w:rPr>
          <w:rFonts w:ascii="Times New Roman" w:hAnsi="Times New Roman"/>
          <w:sz w:val="24"/>
          <w:szCs w:val="24"/>
        </w:rPr>
        <w:t xml:space="preserve"> </w:t>
      </w:r>
      <w:r w:rsidR="0057785C" w:rsidRPr="0057785C">
        <w:rPr>
          <w:rFonts w:ascii="Times New Roman" w:hAnsi="Times New Roman"/>
          <w:sz w:val="24"/>
          <w:szCs w:val="24"/>
        </w:rPr>
        <w:t xml:space="preserve">Food services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Charter Schools</w:t>
      </w:r>
      <w:bookmarkEnd w:id="110"/>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309"/>
        <w:gridCol w:w="1130"/>
        <w:gridCol w:w="876"/>
        <w:gridCol w:w="893"/>
        <w:gridCol w:w="1002"/>
        <w:gridCol w:w="988"/>
        <w:gridCol w:w="764"/>
        <w:gridCol w:w="1051"/>
        <w:gridCol w:w="1035"/>
      </w:tblGrid>
      <w:tr w:rsidR="00314DCF" w:rsidRPr="00314DCF" w14:paraId="610405C7" w14:textId="77777777">
        <w:trPr>
          <w:trHeight w:val="260"/>
        </w:trPr>
        <w:tc>
          <w:tcPr>
            <w:tcW w:w="707" w:type="dxa"/>
            <w:noWrap/>
            <w:vAlign w:val="bottom"/>
          </w:tcPr>
          <w:p w14:paraId="0E9E284E" w14:textId="77777777" w:rsidR="00314DCF" w:rsidRPr="00314DCF" w:rsidRDefault="00314DCF" w:rsidP="00314DCF">
            <w:pPr>
              <w:spacing w:after="0" w:line="240" w:lineRule="auto"/>
              <w:rPr>
                <w:rFonts w:ascii="Times New Roman" w:eastAsia="Times New Roman" w:hAnsi="Times New Roman"/>
                <w:sz w:val="18"/>
                <w:szCs w:val="18"/>
              </w:rPr>
            </w:pPr>
          </w:p>
        </w:tc>
        <w:tc>
          <w:tcPr>
            <w:tcW w:w="2309" w:type="dxa"/>
            <w:noWrap/>
            <w:vAlign w:val="bottom"/>
          </w:tcPr>
          <w:p w14:paraId="647CED75" w14:textId="77777777" w:rsidR="00314DCF" w:rsidRPr="00314DCF" w:rsidRDefault="00314DCF" w:rsidP="00314DCF">
            <w:pPr>
              <w:spacing w:after="0" w:line="240" w:lineRule="auto"/>
              <w:rPr>
                <w:rFonts w:ascii="Times New Roman" w:eastAsia="Times New Roman" w:hAnsi="Times New Roman"/>
                <w:sz w:val="18"/>
                <w:szCs w:val="18"/>
              </w:rPr>
            </w:pPr>
          </w:p>
        </w:tc>
        <w:tc>
          <w:tcPr>
            <w:tcW w:w="1130" w:type="dxa"/>
            <w:noWrap/>
            <w:vAlign w:val="bottom"/>
          </w:tcPr>
          <w:p w14:paraId="27AE9964" w14:textId="77777777" w:rsidR="00314DCF" w:rsidRPr="00314DCF" w:rsidRDefault="00314DCF" w:rsidP="00314DCF">
            <w:pPr>
              <w:spacing w:after="0" w:line="240" w:lineRule="auto"/>
              <w:rPr>
                <w:rFonts w:ascii="Times New Roman" w:eastAsia="Times New Roman" w:hAnsi="Times New Roman"/>
                <w:sz w:val="18"/>
                <w:szCs w:val="18"/>
              </w:rPr>
            </w:pPr>
          </w:p>
        </w:tc>
        <w:tc>
          <w:tcPr>
            <w:tcW w:w="5574" w:type="dxa"/>
            <w:gridSpan w:val="6"/>
            <w:noWrap/>
            <w:vAlign w:val="bottom"/>
          </w:tcPr>
          <w:p w14:paraId="703F5CC7"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Codes / Description</w:t>
            </w:r>
          </w:p>
        </w:tc>
        <w:tc>
          <w:tcPr>
            <w:tcW w:w="1035" w:type="dxa"/>
            <w:noWrap/>
            <w:vAlign w:val="bottom"/>
          </w:tcPr>
          <w:p w14:paraId="49D73B20"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p>
        </w:tc>
      </w:tr>
      <w:tr w:rsidR="00314DCF" w:rsidRPr="00314DCF" w14:paraId="34C6D12A" w14:textId="77777777">
        <w:trPr>
          <w:trHeight w:val="1107"/>
        </w:trPr>
        <w:tc>
          <w:tcPr>
            <w:tcW w:w="707" w:type="dxa"/>
            <w:noWrap/>
            <w:vAlign w:val="bottom"/>
          </w:tcPr>
          <w:p w14:paraId="725E843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2309" w:type="dxa"/>
            <w:noWrap/>
            <w:vAlign w:val="bottom"/>
          </w:tcPr>
          <w:p w14:paraId="2F0466B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130" w:type="dxa"/>
            <w:vAlign w:val="bottom"/>
          </w:tcPr>
          <w:p w14:paraId="56E63242"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876" w:type="dxa"/>
            <w:vAlign w:val="bottom"/>
          </w:tcPr>
          <w:p w14:paraId="5822E066"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893" w:type="dxa"/>
            <w:vAlign w:val="bottom"/>
          </w:tcPr>
          <w:p w14:paraId="4D077B67"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1002" w:type="dxa"/>
            <w:vAlign w:val="bottom"/>
          </w:tcPr>
          <w:p w14:paraId="3315E9CC"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988" w:type="dxa"/>
            <w:vAlign w:val="bottom"/>
          </w:tcPr>
          <w:p w14:paraId="6AB7069B"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764" w:type="dxa"/>
            <w:vAlign w:val="bottom"/>
          </w:tcPr>
          <w:p w14:paraId="0A855DCD"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1051" w:type="dxa"/>
            <w:vAlign w:val="bottom"/>
          </w:tcPr>
          <w:p w14:paraId="396C2DC2"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35" w:type="dxa"/>
            <w:vAlign w:val="bottom"/>
          </w:tcPr>
          <w:p w14:paraId="06242C5E"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ED001C Reference (Line, Col)</w:t>
            </w:r>
          </w:p>
        </w:tc>
      </w:tr>
      <w:tr w:rsidR="00314DCF" w:rsidRPr="00314DCF" w14:paraId="6E888AA9" w14:textId="77777777">
        <w:trPr>
          <w:trHeight w:val="282"/>
        </w:trPr>
        <w:tc>
          <w:tcPr>
            <w:tcW w:w="10755" w:type="dxa"/>
            <w:gridSpan w:val="10"/>
            <w:noWrap/>
          </w:tcPr>
          <w:p w14:paraId="4A5308E1" w14:textId="77777777" w:rsidR="00314DCF" w:rsidRPr="00314DCF" w:rsidRDefault="00314DCF" w:rsidP="00314DCF">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LOCAL EXPENDITURES FOR CURRENT YEAR FOOD SERVICES PROGRAMS</w:t>
            </w:r>
          </w:p>
        </w:tc>
      </w:tr>
      <w:tr w:rsidR="00314DCF" w:rsidRPr="00314DCF" w14:paraId="7EDF70CA" w14:textId="77777777">
        <w:trPr>
          <w:trHeight w:val="749"/>
        </w:trPr>
        <w:tc>
          <w:tcPr>
            <w:tcW w:w="707" w:type="dxa"/>
            <w:noWrap/>
          </w:tcPr>
          <w:p w14:paraId="073C56F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CF101</w:t>
            </w:r>
          </w:p>
        </w:tc>
        <w:tc>
          <w:tcPr>
            <w:tcW w:w="2309" w:type="dxa"/>
          </w:tcPr>
          <w:p w14:paraId="30E0954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Expenditures from Board of Education Budget (Local Sources Only)</w:t>
            </w:r>
          </w:p>
        </w:tc>
        <w:tc>
          <w:tcPr>
            <w:tcW w:w="1130" w:type="dxa"/>
          </w:tcPr>
          <w:p w14:paraId="32CC697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876" w:type="dxa"/>
          </w:tcPr>
          <w:p w14:paraId="66F6C07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1, 11</w:t>
            </w:r>
          </w:p>
        </w:tc>
        <w:tc>
          <w:tcPr>
            <w:tcW w:w="893" w:type="dxa"/>
          </w:tcPr>
          <w:p w14:paraId="23416A1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1002" w:type="dxa"/>
          </w:tcPr>
          <w:p w14:paraId="1F8FF9A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88" w:type="dxa"/>
          </w:tcPr>
          <w:p w14:paraId="71695AD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64" w:type="dxa"/>
          </w:tcPr>
          <w:p w14:paraId="71CE44B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1051" w:type="dxa"/>
          </w:tcPr>
          <w:p w14:paraId="112F084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35" w:type="dxa"/>
            <w:noWrap/>
          </w:tcPr>
          <w:p w14:paraId="545C957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0AFD81F9" w14:textId="77777777">
        <w:trPr>
          <w:trHeight w:val="749"/>
        </w:trPr>
        <w:tc>
          <w:tcPr>
            <w:tcW w:w="707" w:type="dxa"/>
            <w:noWrap/>
          </w:tcPr>
          <w:p w14:paraId="5CF6DEC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CF102</w:t>
            </w:r>
          </w:p>
        </w:tc>
        <w:tc>
          <w:tcPr>
            <w:tcW w:w="2309" w:type="dxa"/>
          </w:tcPr>
          <w:p w14:paraId="05CE748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Locally Supported In-Kind Services</w:t>
            </w:r>
          </w:p>
        </w:tc>
        <w:tc>
          <w:tcPr>
            <w:tcW w:w="1130" w:type="dxa"/>
          </w:tcPr>
          <w:p w14:paraId="5C5A3EC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876" w:type="dxa"/>
          </w:tcPr>
          <w:p w14:paraId="0D2663C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893" w:type="dxa"/>
          </w:tcPr>
          <w:p w14:paraId="14CEB83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1002" w:type="dxa"/>
          </w:tcPr>
          <w:p w14:paraId="597CDCA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88" w:type="dxa"/>
          </w:tcPr>
          <w:p w14:paraId="262AF7D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64" w:type="dxa"/>
          </w:tcPr>
          <w:p w14:paraId="5973043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1051" w:type="dxa"/>
          </w:tcPr>
          <w:p w14:paraId="2C76922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35" w:type="dxa"/>
            <w:noWrap/>
          </w:tcPr>
          <w:p w14:paraId="5BD1643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8ABF796" w14:textId="77777777">
        <w:trPr>
          <w:trHeight w:val="499"/>
        </w:trPr>
        <w:tc>
          <w:tcPr>
            <w:tcW w:w="707" w:type="dxa"/>
            <w:noWrap/>
          </w:tcPr>
          <w:p w14:paraId="3A6FDC9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CF199</w:t>
            </w:r>
          </w:p>
        </w:tc>
        <w:tc>
          <w:tcPr>
            <w:tcW w:w="2309" w:type="dxa"/>
          </w:tcPr>
          <w:p w14:paraId="706E49F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130" w:type="dxa"/>
          </w:tcPr>
          <w:p w14:paraId="52199DD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74" w:type="dxa"/>
            <w:gridSpan w:val="6"/>
            <w:noWrap/>
          </w:tcPr>
          <w:p w14:paraId="3BCA2C95"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35" w:type="dxa"/>
            <w:noWrap/>
          </w:tcPr>
          <w:p w14:paraId="561D2F4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6F1B0BD6" w14:textId="77777777">
        <w:trPr>
          <w:trHeight w:val="282"/>
        </w:trPr>
        <w:tc>
          <w:tcPr>
            <w:tcW w:w="10755" w:type="dxa"/>
            <w:gridSpan w:val="10"/>
            <w:noWrap/>
          </w:tcPr>
          <w:p w14:paraId="3845F6D5" w14:textId="77777777" w:rsidR="00314DCF" w:rsidRPr="00314DCF" w:rsidRDefault="00314DCF" w:rsidP="00314DCF">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REVENUE FOR CURRENT YEAR FOOD SERVICES PROGRAMS</w:t>
            </w:r>
          </w:p>
        </w:tc>
      </w:tr>
      <w:tr w:rsidR="00314DCF" w:rsidRPr="00314DCF" w14:paraId="0D72C778" w14:textId="77777777">
        <w:trPr>
          <w:trHeight w:val="2933"/>
        </w:trPr>
        <w:tc>
          <w:tcPr>
            <w:tcW w:w="707" w:type="dxa"/>
            <w:noWrap/>
          </w:tcPr>
          <w:p w14:paraId="7BA2155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CF201</w:t>
            </w:r>
          </w:p>
        </w:tc>
        <w:tc>
          <w:tcPr>
            <w:tcW w:w="2309" w:type="dxa"/>
          </w:tcPr>
          <w:p w14:paraId="141A7E1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Sales to Students and Adults</w:t>
            </w:r>
          </w:p>
        </w:tc>
        <w:tc>
          <w:tcPr>
            <w:tcW w:w="1130" w:type="dxa"/>
          </w:tcPr>
          <w:p w14:paraId="5764AC3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C30CFF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 received from sales to students and adults for school breakfast, school lunch, and special milk food services. This may include revenues from a la carte, milk or breakfast programs, sales from special events or ice cream, summer feeding, child day care programs and federal grant programs like Headstart, sales to staff, special events such as the provision of coffee to PTO/PTA organizations, and sales under an elderly feeding program.</w:t>
            </w:r>
            <w:r w:rsidRPr="00314DCF">
              <w:rPr>
                <w:rFonts w:ascii="Times New Roman" w:eastAsia="Times New Roman" w:hAnsi="Times New Roman"/>
                <w:color w:val="000000"/>
                <w:sz w:val="18"/>
                <w:szCs w:val="18"/>
              </w:rPr>
              <w:br/>
              <w:t>Do not include sales to students or adults from the operation of the Summer Food Service Program or the Child Care Food Program. These are programs which are not considered to support public elementary and secondary education. For the most part, these food service programs are not administered by the board of education; they are administered by a town agency.</w:t>
            </w:r>
          </w:p>
        </w:tc>
        <w:tc>
          <w:tcPr>
            <w:tcW w:w="1035" w:type="dxa"/>
            <w:noWrap/>
          </w:tcPr>
          <w:p w14:paraId="07A62F5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1B11888" w14:textId="77777777">
        <w:trPr>
          <w:trHeight w:val="260"/>
        </w:trPr>
        <w:tc>
          <w:tcPr>
            <w:tcW w:w="707" w:type="dxa"/>
            <w:noWrap/>
          </w:tcPr>
          <w:p w14:paraId="075AF62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CF202</w:t>
            </w:r>
          </w:p>
        </w:tc>
        <w:tc>
          <w:tcPr>
            <w:tcW w:w="2309" w:type="dxa"/>
          </w:tcPr>
          <w:p w14:paraId="47A2DCF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Sales</w:t>
            </w:r>
          </w:p>
        </w:tc>
        <w:tc>
          <w:tcPr>
            <w:tcW w:w="1130" w:type="dxa"/>
          </w:tcPr>
          <w:p w14:paraId="4E02ACB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57A7E36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types of sales revenue, such as from equipment, food items or food supplies.</w:t>
            </w:r>
          </w:p>
        </w:tc>
        <w:tc>
          <w:tcPr>
            <w:tcW w:w="1035" w:type="dxa"/>
            <w:noWrap/>
          </w:tcPr>
          <w:p w14:paraId="5ECBF63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0176932" w14:textId="77777777">
        <w:trPr>
          <w:trHeight w:val="260"/>
        </w:trPr>
        <w:tc>
          <w:tcPr>
            <w:tcW w:w="707" w:type="dxa"/>
            <w:noWrap/>
          </w:tcPr>
          <w:p w14:paraId="12070BF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CF203</w:t>
            </w:r>
          </w:p>
        </w:tc>
        <w:tc>
          <w:tcPr>
            <w:tcW w:w="2309" w:type="dxa"/>
          </w:tcPr>
          <w:p w14:paraId="33631EE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Income</w:t>
            </w:r>
          </w:p>
        </w:tc>
        <w:tc>
          <w:tcPr>
            <w:tcW w:w="1130" w:type="dxa"/>
          </w:tcPr>
          <w:p w14:paraId="7CA48C4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FA596B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earnings of the food service program.</w:t>
            </w:r>
          </w:p>
        </w:tc>
        <w:tc>
          <w:tcPr>
            <w:tcW w:w="1035" w:type="dxa"/>
            <w:noWrap/>
          </w:tcPr>
          <w:p w14:paraId="1E94DE0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2526CEE5" w14:textId="77777777">
        <w:trPr>
          <w:trHeight w:val="2399"/>
        </w:trPr>
        <w:tc>
          <w:tcPr>
            <w:tcW w:w="707" w:type="dxa"/>
            <w:noWrap/>
          </w:tcPr>
          <w:p w14:paraId="2D2B802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CF204</w:t>
            </w:r>
          </w:p>
        </w:tc>
        <w:tc>
          <w:tcPr>
            <w:tcW w:w="2309" w:type="dxa"/>
          </w:tcPr>
          <w:p w14:paraId="78E01B9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Federal and State Grants (Excluding USDA Commodities)</w:t>
            </w:r>
          </w:p>
        </w:tc>
        <w:tc>
          <w:tcPr>
            <w:tcW w:w="1130" w:type="dxa"/>
          </w:tcPr>
          <w:p w14:paraId="488FCF1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F71CC61" w14:textId="77777777" w:rsidR="00450780" w:rsidRPr="00450780" w:rsidRDefault="00450780" w:rsidP="00450780">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Revenues from the following grant programs:</w:t>
            </w:r>
          </w:p>
          <w:p w14:paraId="5BBA81A0"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Child Nutrition Public, State (16211)</w:t>
            </w:r>
          </w:p>
          <w:p w14:paraId="1D0BAF8B"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National School Lunch (Sections 4 and 11), Federal (20560)</w:t>
            </w:r>
          </w:p>
          <w:p w14:paraId="645A27DC"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Special Milk Fund, Federal (20500)</w:t>
            </w:r>
          </w:p>
          <w:p w14:paraId="71B7FDE2"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Federal (20508)</w:t>
            </w:r>
          </w:p>
          <w:p w14:paraId="3A93B493"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State (17046)</w:t>
            </w:r>
          </w:p>
          <w:p w14:paraId="4F832D6A"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Health Foods Initiative, State (16212)</w:t>
            </w:r>
          </w:p>
          <w:p w14:paraId="76721651"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Fresh Fruit and Vegetable Program, Federal (22051)</w:t>
            </w:r>
          </w:p>
          <w:p w14:paraId="11CF2753"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State (28105)</w:t>
            </w:r>
          </w:p>
          <w:p w14:paraId="53246568"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2.0, State (28105)</w:t>
            </w:r>
          </w:p>
          <w:p w14:paraId="50079D36" w14:textId="365320D9" w:rsidR="00314DCF" w:rsidRPr="00314DCF" w:rsidRDefault="00450780" w:rsidP="00450780">
            <w:pPr>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Do not report USDA commodities, Summer Food Service Program (20540 and 20548), or Child Care Food Program (20514, 20518 or 20544).</w:t>
            </w:r>
          </w:p>
        </w:tc>
        <w:tc>
          <w:tcPr>
            <w:tcW w:w="1035" w:type="dxa"/>
            <w:noWrap/>
          </w:tcPr>
          <w:p w14:paraId="4F26F8E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0B307867" w14:textId="77777777">
        <w:trPr>
          <w:trHeight w:val="499"/>
        </w:trPr>
        <w:tc>
          <w:tcPr>
            <w:tcW w:w="707" w:type="dxa"/>
            <w:noWrap/>
          </w:tcPr>
          <w:p w14:paraId="5CDBE40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CF205</w:t>
            </w:r>
          </w:p>
        </w:tc>
        <w:tc>
          <w:tcPr>
            <w:tcW w:w="2309" w:type="dxa"/>
          </w:tcPr>
          <w:p w14:paraId="7AC7F3A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Revenues from Other Than Local Tax Sources</w:t>
            </w:r>
          </w:p>
        </w:tc>
        <w:tc>
          <w:tcPr>
            <w:tcW w:w="1130" w:type="dxa"/>
          </w:tcPr>
          <w:p w14:paraId="63DA307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482427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revenues such as those from insurance and manufacturers’ rebates.</w:t>
            </w:r>
          </w:p>
        </w:tc>
        <w:tc>
          <w:tcPr>
            <w:tcW w:w="1035" w:type="dxa"/>
            <w:noWrap/>
          </w:tcPr>
          <w:p w14:paraId="543B8A2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4A12F52" w14:textId="77777777">
        <w:trPr>
          <w:trHeight w:val="499"/>
        </w:trPr>
        <w:tc>
          <w:tcPr>
            <w:tcW w:w="707" w:type="dxa"/>
            <w:noWrap/>
          </w:tcPr>
          <w:p w14:paraId="5D87C6A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CF299</w:t>
            </w:r>
          </w:p>
        </w:tc>
        <w:tc>
          <w:tcPr>
            <w:tcW w:w="2309" w:type="dxa"/>
          </w:tcPr>
          <w:p w14:paraId="3CDD008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130" w:type="dxa"/>
          </w:tcPr>
          <w:p w14:paraId="056B4C8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74" w:type="dxa"/>
            <w:gridSpan w:val="6"/>
            <w:noWrap/>
          </w:tcPr>
          <w:p w14:paraId="0062F9E9"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35" w:type="dxa"/>
            <w:noWrap/>
          </w:tcPr>
          <w:p w14:paraId="701A1B9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26A13F52" w14:textId="77777777" w:rsidR="004B3622" w:rsidRPr="004B3622" w:rsidRDefault="004B3622" w:rsidP="00E23144"/>
    <w:p w14:paraId="13070129" w14:textId="77777777" w:rsidR="004B3622" w:rsidRDefault="004B3622">
      <w:pPr>
        <w:spacing w:after="0" w:line="240" w:lineRule="auto"/>
        <w:rPr>
          <w:rFonts w:ascii="Times New Roman" w:hAnsi="Times New Roman"/>
        </w:rPr>
      </w:pPr>
    </w:p>
    <w:p w14:paraId="0EC4499B" w14:textId="77777777" w:rsidR="004B3622" w:rsidRDefault="004B3622">
      <w:pPr>
        <w:spacing w:after="0" w:line="240" w:lineRule="auto"/>
        <w:rPr>
          <w:rFonts w:ascii="Times New Roman" w:hAnsi="Times New Roman"/>
        </w:rPr>
      </w:pPr>
      <w:r>
        <w:rPr>
          <w:rFonts w:ascii="Times New Roman" w:hAnsi="Times New Roman"/>
        </w:rPr>
        <w:br w:type="page"/>
      </w:r>
    </w:p>
    <w:tbl>
      <w:tblPr>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89"/>
        <w:gridCol w:w="1170"/>
        <w:gridCol w:w="906"/>
        <w:gridCol w:w="922"/>
        <w:gridCol w:w="1041"/>
        <w:gridCol w:w="946"/>
        <w:gridCol w:w="734"/>
        <w:gridCol w:w="990"/>
        <w:gridCol w:w="1080"/>
      </w:tblGrid>
      <w:tr w:rsidR="00314DCF" w:rsidRPr="00314DCF" w14:paraId="4697183A" w14:textId="77777777">
        <w:trPr>
          <w:trHeight w:val="276"/>
        </w:trPr>
        <w:tc>
          <w:tcPr>
            <w:tcW w:w="837" w:type="dxa"/>
            <w:tcBorders>
              <w:bottom w:val="nil"/>
            </w:tcBorders>
            <w:noWrap/>
            <w:vAlign w:val="bottom"/>
          </w:tcPr>
          <w:p w14:paraId="1B486C45" w14:textId="77777777" w:rsidR="00314DCF" w:rsidRPr="00314DCF" w:rsidRDefault="00314DCF" w:rsidP="003B014C">
            <w:pPr>
              <w:spacing w:after="0" w:line="240" w:lineRule="auto"/>
              <w:rPr>
                <w:rFonts w:ascii="Times New Roman" w:eastAsia="Times New Roman" w:hAnsi="Times New Roman"/>
                <w:sz w:val="18"/>
                <w:szCs w:val="18"/>
              </w:rPr>
            </w:pPr>
          </w:p>
        </w:tc>
        <w:tc>
          <w:tcPr>
            <w:tcW w:w="2389" w:type="dxa"/>
            <w:tcBorders>
              <w:bottom w:val="nil"/>
            </w:tcBorders>
            <w:noWrap/>
            <w:vAlign w:val="bottom"/>
          </w:tcPr>
          <w:p w14:paraId="446E45F1" w14:textId="77777777" w:rsidR="00314DCF" w:rsidRPr="00314DCF" w:rsidRDefault="00314DCF" w:rsidP="003B014C">
            <w:pPr>
              <w:spacing w:after="0" w:line="240" w:lineRule="auto"/>
              <w:rPr>
                <w:rFonts w:ascii="Times New Roman" w:eastAsia="Times New Roman" w:hAnsi="Times New Roman"/>
                <w:sz w:val="18"/>
                <w:szCs w:val="18"/>
              </w:rPr>
            </w:pPr>
          </w:p>
        </w:tc>
        <w:tc>
          <w:tcPr>
            <w:tcW w:w="1170" w:type="dxa"/>
            <w:tcBorders>
              <w:bottom w:val="nil"/>
            </w:tcBorders>
            <w:noWrap/>
            <w:vAlign w:val="bottom"/>
          </w:tcPr>
          <w:p w14:paraId="557E1534" w14:textId="77777777" w:rsidR="00314DCF" w:rsidRPr="00314DCF" w:rsidRDefault="00314DCF" w:rsidP="003B014C">
            <w:pPr>
              <w:spacing w:after="0" w:line="240" w:lineRule="auto"/>
              <w:rPr>
                <w:rFonts w:ascii="Times New Roman" w:eastAsia="Times New Roman" w:hAnsi="Times New Roman"/>
                <w:sz w:val="18"/>
                <w:szCs w:val="18"/>
              </w:rPr>
            </w:pPr>
          </w:p>
        </w:tc>
        <w:tc>
          <w:tcPr>
            <w:tcW w:w="5539" w:type="dxa"/>
            <w:gridSpan w:val="6"/>
            <w:noWrap/>
            <w:vAlign w:val="bottom"/>
          </w:tcPr>
          <w:p w14:paraId="61003FE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Codes / Description</w:t>
            </w:r>
          </w:p>
        </w:tc>
        <w:tc>
          <w:tcPr>
            <w:tcW w:w="1080" w:type="dxa"/>
            <w:tcBorders>
              <w:bottom w:val="nil"/>
            </w:tcBorders>
            <w:noWrap/>
          </w:tcPr>
          <w:p w14:paraId="619FB2B1"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p>
        </w:tc>
      </w:tr>
      <w:tr w:rsidR="00314DCF" w:rsidRPr="00314DCF" w14:paraId="102C6E34" w14:textId="77777777">
        <w:trPr>
          <w:trHeight w:val="1016"/>
        </w:trPr>
        <w:tc>
          <w:tcPr>
            <w:tcW w:w="837" w:type="dxa"/>
            <w:tcBorders>
              <w:top w:val="nil"/>
            </w:tcBorders>
            <w:noWrap/>
            <w:vAlign w:val="bottom"/>
          </w:tcPr>
          <w:p w14:paraId="2D89407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2389" w:type="dxa"/>
            <w:tcBorders>
              <w:top w:val="nil"/>
            </w:tcBorders>
            <w:noWrap/>
            <w:vAlign w:val="bottom"/>
          </w:tcPr>
          <w:p w14:paraId="0579DA9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170" w:type="dxa"/>
            <w:tcBorders>
              <w:top w:val="nil"/>
            </w:tcBorders>
            <w:vAlign w:val="bottom"/>
          </w:tcPr>
          <w:p w14:paraId="2EC3746D"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906" w:type="dxa"/>
            <w:vAlign w:val="bottom"/>
          </w:tcPr>
          <w:p w14:paraId="1B563B76"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922" w:type="dxa"/>
            <w:vAlign w:val="bottom"/>
          </w:tcPr>
          <w:p w14:paraId="5633EABE"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1041" w:type="dxa"/>
            <w:vAlign w:val="bottom"/>
          </w:tcPr>
          <w:p w14:paraId="20C162CD"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946" w:type="dxa"/>
            <w:vAlign w:val="bottom"/>
          </w:tcPr>
          <w:p w14:paraId="35F81BE7"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734" w:type="dxa"/>
            <w:vAlign w:val="bottom"/>
          </w:tcPr>
          <w:p w14:paraId="0A53470F"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990" w:type="dxa"/>
            <w:vAlign w:val="bottom"/>
          </w:tcPr>
          <w:p w14:paraId="37D9D1A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80" w:type="dxa"/>
            <w:tcBorders>
              <w:top w:val="nil"/>
            </w:tcBorders>
            <w:vAlign w:val="bottom"/>
          </w:tcPr>
          <w:p w14:paraId="3A4BFCC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ED001C Reference (Line, Col)</w:t>
            </w:r>
          </w:p>
        </w:tc>
      </w:tr>
      <w:tr w:rsidR="00314DCF" w:rsidRPr="00314DCF" w14:paraId="0FDFFA3C" w14:textId="77777777">
        <w:trPr>
          <w:trHeight w:val="359"/>
        </w:trPr>
        <w:tc>
          <w:tcPr>
            <w:tcW w:w="11015" w:type="dxa"/>
            <w:gridSpan w:val="10"/>
            <w:noWrap/>
          </w:tcPr>
          <w:p w14:paraId="138C7E8F" w14:textId="77777777" w:rsidR="00314DCF" w:rsidRPr="00314DCF" w:rsidRDefault="00314DCF" w:rsidP="003B014C">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REPORTABLE EXPENDITURES FOR CURRENT YEAR FOOD SERVICES PROGRAMS</w:t>
            </w:r>
          </w:p>
        </w:tc>
      </w:tr>
      <w:tr w:rsidR="00314DCF" w:rsidRPr="00314DCF" w14:paraId="4F9507BD" w14:textId="77777777">
        <w:trPr>
          <w:trHeight w:val="529"/>
        </w:trPr>
        <w:tc>
          <w:tcPr>
            <w:tcW w:w="837" w:type="dxa"/>
            <w:noWrap/>
          </w:tcPr>
          <w:p w14:paraId="1E8F91D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CF301</w:t>
            </w:r>
          </w:p>
        </w:tc>
        <w:tc>
          <w:tcPr>
            <w:tcW w:w="2389" w:type="dxa"/>
          </w:tcPr>
          <w:p w14:paraId="04D98D0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Expenditures for Food Service Program</w:t>
            </w:r>
          </w:p>
        </w:tc>
        <w:tc>
          <w:tcPr>
            <w:tcW w:w="1170" w:type="dxa"/>
          </w:tcPr>
          <w:p w14:paraId="29038BA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0810434F"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22" w:type="dxa"/>
          </w:tcPr>
          <w:p w14:paraId="72F2DA6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1041" w:type="dxa"/>
          </w:tcPr>
          <w:p w14:paraId="69B298A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0397580D"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6019973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50CB883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2B35F21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1729733D" w14:textId="77777777">
        <w:trPr>
          <w:trHeight w:val="621"/>
        </w:trPr>
        <w:tc>
          <w:tcPr>
            <w:tcW w:w="837" w:type="dxa"/>
            <w:noWrap/>
          </w:tcPr>
          <w:p w14:paraId="2356BE0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CF302</w:t>
            </w:r>
          </w:p>
        </w:tc>
        <w:tc>
          <w:tcPr>
            <w:tcW w:w="2389" w:type="dxa"/>
          </w:tcPr>
          <w:p w14:paraId="51C48FE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Net Profit or Loss (CF299 minus CF301)</w:t>
            </w:r>
          </w:p>
        </w:tc>
        <w:tc>
          <w:tcPr>
            <w:tcW w:w="1170" w:type="dxa"/>
          </w:tcPr>
          <w:p w14:paraId="7CD21CD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23AA12BE"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4E9DCF6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108BA81F" w14:textId="77777777">
        <w:trPr>
          <w:trHeight w:val="1634"/>
        </w:trPr>
        <w:tc>
          <w:tcPr>
            <w:tcW w:w="837" w:type="dxa"/>
            <w:noWrap/>
          </w:tcPr>
          <w:p w14:paraId="2C36AB13"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CF303</w:t>
            </w:r>
          </w:p>
        </w:tc>
        <w:tc>
          <w:tcPr>
            <w:tcW w:w="2389" w:type="dxa"/>
          </w:tcPr>
          <w:p w14:paraId="484DCF6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Food Service Local Expenditures (If CF302 is less than zero, the lesser of CF199 or the absolute value of CF302)</w:t>
            </w:r>
          </w:p>
        </w:tc>
        <w:tc>
          <w:tcPr>
            <w:tcW w:w="1170" w:type="dxa"/>
          </w:tcPr>
          <w:p w14:paraId="6C1B1BB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6702AE71"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6CEB0E2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74A7FF28" w14:textId="77777777">
        <w:trPr>
          <w:trHeight w:val="345"/>
        </w:trPr>
        <w:tc>
          <w:tcPr>
            <w:tcW w:w="11015" w:type="dxa"/>
            <w:gridSpan w:val="10"/>
            <w:noWrap/>
          </w:tcPr>
          <w:p w14:paraId="58BD63BC" w14:textId="77777777" w:rsidR="00314DCF" w:rsidRPr="00314DCF" w:rsidRDefault="00314DCF" w:rsidP="00314DCF">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CURRENT YEAR EXPENDITURES FOR PRIOR YEAR FOOD SERVICES PROGRAMS</w:t>
            </w:r>
          </w:p>
        </w:tc>
      </w:tr>
      <w:tr w:rsidR="00314DCF" w:rsidRPr="00314DCF" w14:paraId="52F32887" w14:textId="77777777">
        <w:trPr>
          <w:trHeight w:val="1081"/>
        </w:trPr>
        <w:tc>
          <w:tcPr>
            <w:tcW w:w="837" w:type="dxa"/>
            <w:noWrap/>
          </w:tcPr>
          <w:p w14:paraId="6BF495E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CF401</w:t>
            </w:r>
          </w:p>
        </w:tc>
        <w:tc>
          <w:tcPr>
            <w:tcW w:w="2389" w:type="dxa"/>
          </w:tcPr>
          <w:p w14:paraId="21274F7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 Contributions for Prior Year’s Food Service Program Deficit</w:t>
            </w:r>
          </w:p>
        </w:tc>
        <w:tc>
          <w:tcPr>
            <w:tcW w:w="1170" w:type="dxa"/>
          </w:tcPr>
          <w:p w14:paraId="7C20DAB3"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13730E0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1, 11, 12</w:t>
            </w:r>
          </w:p>
        </w:tc>
        <w:tc>
          <w:tcPr>
            <w:tcW w:w="922" w:type="dxa"/>
          </w:tcPr>
          <w:p w14:paraId="3FECCAF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3122</w:t>
            </w:r>
          </w:p>
        </w:tc>
        <w:tc>
          <w:tcPr>
            <w:tcW w:w="1041" w:type="dxa"/>
          </w:tcPr>
          <w:p w14:paraId="7A339C6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2904157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1CB8BF1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7688948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70B7B6F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B4FEAC6" w14:textId="77777777">
        <w:trPr>
          <w:trHeight w:val="395"/>
        </w:trPr>
        <w:tc>
          <w:tcPr>
            <w:tcW w:w="11015" w:type="dxa"/>
            <w:gridSpan w:val="10"/>
            <w:noWrap/>
          </w:tcPr>
          <w:p w14:paraId="55669430" w14:textId="77777777" w:rsidR="00314DCF" w:rsidRPr="00314DCF" w:rsidRDefault="00314DCF" w:rsidP="003B014C">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TOTAL REPORTABLE FOOD SERVICE PROGRAM EXPENDITURES</w:t>
            </w:r>
          </w:p>
        </w:tc>
      </w:tr>
      <w:tr w:rsidR="00314DCF" w:rsidRPr="00314DCF" w14:paraId="25AA6EF1" w14:textId="77777777">
        <w:trPr>
          <w:trHeight w:val="1277"/>
        </w:trPr>
        <w:tc>
          <w:tcPr>
            <w:tcW w:w="837" w:type="dxa"/>
            <w:noWrap/>
          </w:tcPr>
          <w:p w14:paraId="23EE9901"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CF901</w:t>
            </w:r>
          </w:p>
        </w:tc>
        <w:tc>
          <w:tcPr>
            <w:tcW w:w="2389" w:type="dxa"/>
          </w:tcPr>
          <w:p w14:paraId="1370847F"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Reportable Food Service Program Expenditures (CF303 plus CF401)</w:t>
            </w:r>
          </w:p>
        </w:tc>
        <w:tc>
          <w:tcPr>
            <w:tcW w:w="1170" w:type="dxa"/>
          </w:tcPr>
          <w:p w14:paraId="5E97BA6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7DD6D915"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3652E86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7B84279A" w14:textId="77777777">
        <w:trPr>
          <w:trHeight w:val="932"/>
        </w:trPr>
        <w:tc>
          <w:tcPr>
            <w:tcW w:w="837" w:type="dxa"/>
            <w:noWrap/>
          </w:tcPr>
          <w:p w14:paraId="166EDDE2"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CF902</w:t>
            </w:r>
          </w:p>
        </w:tc>
        <w:tc>
          <w:tcPr>
            <w:tcW w:w="2389" w:type="dxa"/>
          </w:tcPr>
          <w:p w14:paraId="3642E1C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local budget expenditures per EFS Expenditure Table</w:t>
            </w:r>
          </w:p>
        </w:tc>
        <w:tc>
          <w:tcPr>
            <w:tcW w:w="1170" w:type="dxa"/>
          </w:tcPr>
          <w:p w14:paraId="3EDC250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1E85249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1, 11</w:t>
            </w:r>
          </w:p>
        </w:tc>
        <w:tc>
          <w:tcPr>
            <w:tcW w:w="922" w:type="dxa"/>
          </w:tcPr>
          <w:p w14:paraId="74D933F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1041" w:type="dxa"/>
          </w:tcPr>
          <w:p w14:paraId="4BAB10F3"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7CB6171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70A18F6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01070A3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061F581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CD49196" w14:textId="77777777">
        <w:trPr>
          <w:trHeight w:val="932"/>
        </w:trPr>
        <w:tc>
          <w:tcPr>
            <w:tcW w:w="837" w:type="dxa"/>
            <w:noWrap/>
          </w:tcPr>
          <w:p w14:paraId="17F026D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CF903</w:t>
            </w:r>
          </w:p>
        </w:tc>
        <w:tc>
          <w:tcPr>
            <w:tcW w:w="2389" w:type="dxa"/>
          </w:tcPr>
          <w:p w14:paraId="730E728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in-kind expenditures per EFS Expenditure Table</w:t>
            </w:r>
          </w:p>
        </w:tc>
        <w:tc>
          <w:tcPr>
            <w:tcW w:w="1170" w:type="dxa"/>
          </w:tcPr>
          <w:p w14:paraId="0C4D556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0DD223A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922" w:type="dxa"/>
          </w:tcPr>
          <w:p w14:paraId="51AF030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1041" w:type="dxa"/>
          </w:tcPr>
          <w:p w14:paraId="42140E51"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16760D0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49DF541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17AA8C5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04D6BB1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7E14E237" w14:textId="77777777">
        <w:trPr>
          <w:trHeight w:val="736"/>
        </w:trPr>
        <w:tc>
          <w:tcPr>
            <w:tcW w:w="837" w:type="dxa"/>
            <w:noWrap/>
          </w:tcPr>
          <w:p w14:paraId="41E209B9"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CF904</w:t>
            </w:r>
          </w:p>
        </w:tc>
        <w:tc>
          <w:tcPr>
            <w:tcW w:w="2389" w:type="dxa"/>
          </w:tcPr>
          <w:p w14:paraId="179BDD12"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(CF902 plus CF903)</w:t>
            </w:r>
          </w:p>
        </w:tc>
        <w:tc>
          <w:tcPr>
            <w:tcW w:w="1170" w:type="dxa"/>
          </w:tcPr>
          <w:p w14:paraId="517CAD5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3713C0F9"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0BDED16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C4A2AB6" w14:textId="77777777">
        <w:trPr>
          <w:trHeight w:val="621"/>
        </w:trPr>
        <w:tc>
          <w:tcPr>
            <w:tcW w:w="837" w:type="dxa"/>
            <w:noWrap/>
          </w:tcPr>
          <w:p w14:paraId="02374AD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CF905</w:t>
            </w:r>
          </w:p>
        </w:tc>
        <w:tc>
          <w:tcPr>
            <w:tcW w:w="2389" w:type="dxa"/>
          </w:tcPr>
          <w:p w14:paraId="1E3F2BD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Variance (CF901 minus CF904)</w:t>
            </w:r>
          </w:p>
        </w:tc>
        <w:tc>
          <w:tcPr>
            <w:tcW w:w="1170" w:type="dxa"/>
          </w:tcPr>
          <w:p w14:paraId="7881BC1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241A695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24473F0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24557E48" w14:textId="77777777" w:rsidR="003354CF" w:rsidRDefault="003354CF">
      <w:pPr>
        <w:spacing w:after="0" w:line="240" w:lineRule="auto"/>
        <w:rPr>
          <w:rFonts w:ascii="Times New Roman" w:hAnsi="Times New Roman"/>
        </w:rPr>
      </w:pPr>
    </w:p>
    <w:p w14:paraId="7EDA54C9" w14:textId="77777777" w:rsidR="003354CF" w:rsidRDefault="003354CF">
      <w:pPr>
        <w:spacing w:after="0" w:line="240" w:lineRule="auto"/>
        <w:rPr>
          <w:rFonts w:ascii="Times New Roman" w:hAnsi="Times New Roman"/>
        </w:rPr>
      </w:pPr>
      <w:r>
        <w:rPr>
          <w:rFonts w:ascii="Times New Roman" w:hAnsi="Times New Roman"/>
        </w:rPr>
        <w:br w:type="page"/>
      </w:r>
    </w:p>
    <w:p w14:paraId="18F3B1E9" w14:textId="77777777" w:rsidR="003354CF" w:rsidRDefault="003354CF" w:rsidP="003354CF">
      <w:pPr>
        <w:pStyle w:val="Heading4"/>
        <w:rPr>
          <w:rFonts w:ascii="Times New Roman" w:hAnsi="Times New Roman"/>
          <w:sz w:val="24"/>
          <w:szCs w:val="24"/>
        </w:rPr>
      </w:pPr>
      <w:bookmarkStart w:id="111" w:name="_3.5.4_Food_services"/>
      <w:bookmarkStart w:id="112" w:name="_Toc170214733"/>
      <w:bookmarkEnd w:id="111"/>
      <w:r w:rsidRPr="00175A42">
        <w:rPr>
          <w:rFonts w:ascii="Times New Roman" w:hAnsi="Times New Roman"/>
          <w:sz w:val="24"/>
          <w:szCs w:val="24"/>
        </w:rPr>
        <w:lastRenderedPageBreak/>
        <w:t>3.5.</w:t>
      </w:r>
      <w:r>
        <w:rPr>
          <w:rFonts w:ascii="Times New Roman" w:hAnsi="Times New Roman"/>
          <w:sz w:val="24"/>
          <w:szCs w:val="24"/>
        </w:rPr>
        <w:t>4</w:t>
      </w:r>
      <w:r w:rsidRPr="00175A42">
        <w:rPr>
          <w:rFonts w:ascii="Times New Roman" w:hAnsi="Times New Roman"/>
          <w:sz w:val="24"/>
          <w:szCs w:val="24"/>
        </w:rPr>
        <w:t xml:space="preserve"> </w:t>
      </w:r>
      <w:r w:rsidR="0057785C" w:rsidRPr="0057785C">
        <w:rPr>
          <w:rFonts w:ascii="Times New Roman" w:hAnsi="Times New Roman"/>
          <w:sz w:val="24"/>
          <w:szCs w:val="24"/>
        </w:rPr>
        <w:t xml:space="preserve">Food services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12"/>
    </w:p>
    <w:p w14:paraId="4CA80969" w14:textId="56885E70" w:rsidR="0038190E" w:rsidRPr="0038190E" w:rsidRDefault="0038190E" w:rsidP="0038190E">
      <w:pPr>
        <w:spacing w:after="0" w:line="240" w:lineRule="auto"/>
      </w:pPr>
      <w:r>
        <w:rPr>
          <w:rFonts w:ascii="Times New Roman" w:hAnsi="Times New Roman"/>
          <w:b/>
          <w:bCs/>
          <w:sz w:val="18"/>
          <w:szCs w:val="18"/>
          <w:u w:val="single"/>
        </w:rPr>
        <w:t>L</w:t>
      </w:r>
      <w:r w:rsidRPr="00E95E5E">
        <w:rPr>
          <w:rFonts w:ascii="Times New Roman" w:hAnsi="Times New Roman"/>
          <w:b/>
          <w:bCs/>
          <w:sz w:val="18"/>
          <w:szCs w:val="18"/>
          <w:u w:val="single"/>
        </w:rPr>
        <w:t xml:space="preserve">ocal </w:t>
      </w:r>
      <w:r>
        <w:rPr>
          <w:rFonts w:ascii="Times New Roman" w:hAnsi="Times New Roman"/>
          <w:b/>
          <w:bCs/>
          <w:sz w:val="18"/>
          <w:szCs w:val="18"/>
          <w:u w:val="single"/>
        </w:rPr>
        <w:t>E</w:t>
      </w:r>
      <w:r w:rsidRPr="00E95E5E">
        <w:rPr>
          <w:rFonts w:ascii="Times New Roman" w:hAnsi="Times New Roman"/>
          <w:b/>
          <w:bCs/>
          <w:sz w:val="18"/>
          <w:szCs w:val="18"/>
          <w:u w:val="single"/>
        </w:rPr>
        <w:t xml:space="preserve">xpenditures </w:t>
      </w:r>
      <w:proofErr w:type="gramStart"/>
      <w:r>
        <w:rPr>
          <w:rFonts w:ascii="Times New Roman" w:hAnsi="Times New Roman"/>
          <w:b/>
          <w:bCs/>
          <w:sz w:val="18"/>
          <w:szCs w:val="18"/>
          <w:u w:val="single"/>
        </w:rPr>
        <w:t>F</w:t>
      </w:r>
      <w:r w:rsidRPr="00E95E5E">
        <w:rPr>
          <w:rFonts w:ascii="Times New Roman" w:hAnsi="Times New Roman"/>
          <w:b/>
          <w:bCs/>
          <w:sz w:val="18"/>
          <w:szCs w:val="18"/>
          <w:u w:val="single"/>
        </w:rPr>
        <w:t>or</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435" w:type="dxa"/>
        <w:tblLayout w:type="fixed"/>
        <w:tblLook w:val="04A0" w:firstRow="1" w:lastRow="0" w:firstColumn="1" w:lastColumn="0" w:noHBand="0" w:noVBand="1"/>
      </w:tblPr>
      <w:tblGrid>
        <w:gridCol w:w="805"/>
        <w:gridCol w:w="1800"/>
        <w:gridCol w:w="1260"/>
        <w:gridCol w:w="900"/>
        <w:gridCol w:w="990"/>
        <w:gridCol w:w="810"/>
        <w:gridCol w:w="1080"/>
        <w:gridCol w:w="720"/>
        <w:gridCol w:w="990"/>
        <w:gridCol w:w="1080"/>
      </w:tblGrid>
      <w:tr w:rsidR="0038190E" w:rsidRPr="00314DCF" w14:paraId="46A0CA27" w14:textId="77777777">
        <w:trPr>
          <w:trHeight w:val="697"/>
        </w:trPr>
        <w:tc>
          <w:tcPr>
            <w:tcW w:w="805" w:type="dxa"/>
            <w:noWrap/>
          </w:tcPr>
          <w:p w14:paraId="58CBBA12" w14:textId="18CF2971"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1800" w:type="dxa"/>
          </w:tcPr>
          <w:p w14:paraId="1AAE1C82" w14:textId="73EBD08B"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260" w:type="dxa"/>
          </w:tcPr>
          <w:p w14:paraId="24886425" w14:textId="2D38C19C"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900" w:type="dxa"/>
          </w:tcPr>
          <w:p w14:paraId="1F76ACC5" w14:textId="2E005251"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990" w:type="dxa"/>
          </w:tcPr>
          <w:p w14:paraId="26CEC66D" w14:textId="5242C210"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810" w:type="dxa"/>
          </w:tcPr>
          <w:p w14:paraId="659F1AAA" w14:textId="2CC13EEE"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1080" w:type="dxa"/>
          </w:tcPr>
          <w:p w14:paraId="23CEC825" w14:textId="0FED55F8"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720" w:type="dxa"/>
          </w:tcPr>
          <w:p w14:paraId="4EE10BDB" w14:textId="49E4AAAB"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990" w:type="dxa"/>
          </w:tcPr>
          <w:p w14:paraId="2A90B749" w14:textId="6E3AD9C2"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80" w:type="dxa"/>
            <w:noWrap/>
          </w:tcPr>
          <w:p w14:paraId="0CD4467C" w14:textId="115BEAFC"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ED001R Reference (Line, Col)</w:t>
            </w:r>
          </w:p>
        </w:tc>
      </w:tr>
      <w:tr w:rsidR="003354CF" w:rsidRPr="00314DCF" w14:paraId="1D28AB50" w14:textId="77777777">
        <w:trPr>
          <w:trHeight w:val="697"/>
        </w:trPr>
        <w:tc>
          <w:tcPr>
            <w:tcW w:w="805" w:type="dxa"/>
            <w:noWrap/>
          </w:tcPr>
          <w:p w14:paraId="15DC147D"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RF101</w:t>
            </w:r>
          </w:p>
        </w:tc>
        <w:tc>
          <w:tcPr>
            <w:tcW w:w="1800" w:type="dxa"/>
          </w:tcPr>
          <w:p w14:paraId="370AB762"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Expenditures from Board of Education Budget (Local Sources Only)</w:t>
            </w:r>
          </w:p>
        </w:tc>
        <w:tc>
          <w:tcPr>
            <w:tcW w:w="1260" w:type="dxa"/>
          </w:tcPr>
          <w:p w14:paraId="3129F861"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0" w:type="dxa"/>
          </w:tcPr>
          <w:p w14:paraId="322A698C"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w:t>
            </w:r>
            <w:r w:rsidR="00314DCF">
              <w:rPr>
                <w:rFonts w:ascii="Times New Roman" w:eastAsia="Times New Roman" w:hAnsi="Times New Roman"/>
                <w:color w:val="000000"/>
                <w:sz w:val="18"/>
                <w:szCs w:val="18"/>
              </w:rPr>
              <w:t>, 11</w:t>
            </w:r>
          </w:p>
        </w:tc>
        <w:tc>
          <w:tcPr>
            <w:tcW w:w="990" w:type="dxa"/>
          </w:tcPr>
          <w:p w14:paraId="201FDE34"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810" w:type="dxa"/>
          </w:tcPr>
          <w:p w14:paraId="019C292A"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w:t>
            </w:r>
            <w:r w:rsidR="00314DCF">
              <w:rPr>
                <w:rFonts w:ascii="Times New Roman" w:eastAsia="Times New Roman" w:hAnsi="Times New Roman"/>
                <w:color w:val="000000"/>
                <w:sz w:val="18"/>
                <w:szCs w:val="18"/>
              </w:rPr>
              <w:t>, S3, S4</w:t>
            </w:r>
          </w:p>
        </w:tc>
        <w:tc>
          <w:tcPr>
            <w:tcW w:w="1080" w:type="dxa"/>
          </w:tcPr>
          <w:p w14:paraId="5EE3F38B"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20" w:type="dxa"/>
          </w:tcPr>
          <w:p w14:paraId="6A02F9AE"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0F3179E1"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781D7544"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64B62977" w14:textId="77777777">
        <w:trPr>
          <w:trHeight w:val="888"/>
        </w:trPr>
        <w:tc>
          <w:tcPr>
            <w:tcW w:w="805" w:type="dxa"/>
            <w:noWrap/>
          </w:tcPr>
          <w:p w14:paraId="3C40EE6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RF102</w:t>
            </w:r>
          </w:p>
        </w:tc>
        <w:tc>
          <w:tcPr>
            <w:tcW w:w="1800" w:type="dxa"/>
          </w:tcPr>
          <w:p w14:paraId="2206FD8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Locally Supported In-Kind Services</w:t>
            </w:r>
          </w:p>
        </w:tc>
        <w:tc>
          <w:tcPr>
            <w:tcW w:w="1260" w:type="dxa"/>
          </w:tcPr>
          <w:p w14:paraId="0138CD2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0" w:type="dxa"/>
          </w:tcPr>
          <w:p w14:paraId="7B242CD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990" w:type="dxa"/>
          </w:tcPr>
          <w:p w14:paraId="35D8E06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810" w:type="dxa"/>
          </w:tcPr>
          <w:p w14:paraId="5C2528D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w:t>
            </w:r>
            <w:r>
              <w:rPr>
                <w:rFonts w:ascii="Times New Roman" w:eastAsia="Times New Roman" w:hAnsi="Times New Roman"/>
                <w:color w:val="000000"/>
                <w:sz w:val="18"/>
                <w:szCs w:val="18"/>
              </w:rPr>
              <w:t>, S3, S4</w:t>
            </w:r>
          </w:p>
        </w:tc>
        <w:tc>
          <w:tcPr>
            <w:tcW w:w="1080" w:type="dxa"/>
          </w:tcPr>
          <w:p w14:paraId="189C385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20" w:type="dxa"/>
          </w:tcPr>
          <w:p w14:paraId="3C29331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139A1E5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1A8B152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58C4C5C5" w14:textId="77777777" w:rsidTr="00540DE3">
        <w:trPr>
          <w:trHeight w:val="888"/>
        </w:trPr>
        <w:tc>
          <w:tcPr>
            <w:tcW w:w="805" w:type="dxa"/>
            <w:noWrap/>
          </w:tcPr>
          <w:p w14:paraId="7DB45AC0" w14:textId="28735E94"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RF199</w:t>
            </w:r>
          </w:p>
        </w:tc>
        <w:tc>
          <w:tcPr>
            <w:tcW w:w="1800" w:type="dxa"/>
          </w:tcPr>
          <w:p w14:paraId="0B0A73C3" w14:textId="7732F5BF"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260" w:type="dxa"/>
          </w:tcPr>
          <w:p w14:paraId="2B07A4A2" w14:textId="78583A03"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5F439572" w14:textId="53092F8B" w:rsidR="0038190E" w:rsidRPr="00314DCF" w:rsidRDefault="0038190E" w:rsidP="0038190E">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3EC911E7" w14:textId="09F33A1D" w:rsidR="0038190E" w:rsidRPr="00314DCF" w:rsidRDefault="0038190E" w:rsidP="0038190E">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42C09C71" w14:textId="1C6C833B" w:rsidR="0038190E" w:rsidRPr="00314DCF" w:rsidRDefault="0038190E" w:rsidP="0038190E">
            <w:pPr>
              <w:spacing w:after="0" w:line="240" w:lineRule="auto"/>
              <w:rPr>
                <w:rFonts w:ascii="Times New Roman" w:eastAsia="Times New Roman" w:hAnsi="Times New Roman"/>
                <w:color w:val="000000"/>
                <w:sz w:val="18"/>
                <w:szCs w:val="18"/>
              </w:rPr>
            </w:pPr>
          </w:p>
        </w:tc>
        <w:tc>
          <w:tcPr>
            <w:tcW w:w="1080" w:type="dxa"/>
            <w:shd w:val="clear" w:color="auto" w:fill="F2F2F2" w:themeFill="background1" w:themeFillShade="F2"/>
          </w:tcPr>
          <w:p w14:paraId="723E6680" w14:textId="35912606" w:rsidR="0038190E" w:rsidRPr="00314DCF" w:rsidRDefault="0038190E" w:rsidP="0038190E">
            <w:pPr>
              <w:spacing w:after="0" w:line="240" w:lineRule="auto"/>
              <w:rPr>
                <w:rFonts w:ascii="Times New Roman" w:eastAsia="Times New Roman" w:hAnsi="Times New Roman"/>
                <w:color w:val="000000"/>
                <w:sz w:val="18"/>
                <w:szCs w:val="18"/>
              </w:rPr>
            </w:pPr>
          </w:p>
        </w:tc>
        <w:tc>
          <w:tcPr>
            <w:tcW w:w="720" w:type="dxa"/>
            <w:shd w:val="clear" w:color="auto" w:fill="F2F2F2" w:themeFill="background1" w:themeFillShade="F2"/>
          </w:tcPr>
          <w:p w14:paraId="5EEF3954" w14:textId="79F48B4E" w:rsidR="0038190E" w:rsidRPr="00314DCF" w:rsidRDefault="0038190E" w:rsidP="0038190E">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1A773D09" w14:textId="41767F0A" w:rsidR="0038190E" w:rsidRPr="00314DCF" w:rsidRDefault="0038190E" w:rsidP="0038190E">
            <w:pPr>
              <w:spacing w:after="0" w:line="240" w:lineRule="auto"/>
              <w:rPr>
                <w:rFonts w:ascii="Times New Roman" w:eastAsia="Times New Roman" w:hAnsi="Times New Roman"/>
                <w:color w:val="000000"/>
                <w:sz w:val="18"/>
                <w:szCs w:val="18"/>
              </w:rPr>
            </w:pPr>
          </w:p>
        </w:tc>
        <w:tc>
          <w:tcPr>
            <w:tcW w:w="1080" w:type="dxa"/>
            <w:noWrap/>
          </w:tcPr>
          <w:p w14:paraId="6B6D3CDC" w14:textId="4600F281"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0FD410A4" w14:textId="3BA40175" w:rsidR="0038190E" w:rsidRDefault="0038190E" w:rsidP="0038190E">
      <w:pPr>
        <w:spacing w:after="0" w:line="240" w:lineRule="auto"/>
      </w:pPr>
      <w:r>
        <w:rPr>
          <w:rFonts w:ascii="Times New Roman" w:hAnsi="Times New Roman"/>
          <w:b/>
          <w:bCs/>
          <w:sz w:val="18"/>
          <w:szCs w:val="18"/>
          <w:u w:val="single"/>
        </w:rPr>
        <w:t>R</w:t>
      </w:r>
      <w:r w:rsidRPr="00E95E5E">
        <w:rPr>
          <w:rFonts w:ascii="Times New Roman" w:hAnsi="Times New Roman"/>
          <w:b/>
          <w:bCs/>
          <w:sz w:val="18"/>
          <w:szCs w:val="18"/>
          <w:u w:val="single"/>
        </w:rPr>
        <w:t xml:space="preserve">evenue </w:t>
      </w:r>
      <w:r>
        <w:rPr>
          <w:rFonts w:ascii="Times New Roman" w:hAnsi="Times New Roman"/>
          <w:b/>
          <w:bCs/>
          <w:sz w:val="18"/>
          <w:szCs w:val="18"/>
          <w:u w:val="single"/>
        </w:rPr>
        <w:t>F</w:t>
      </w:r>
      <w:r w:rsidRPr="00E95E5E">
        <w:rPr>
          <w:rFonts w:ascii="Times New Roman" w:hAnsi="Times New Roman"/>
          <w:b/>
          <w:bCs/>
          <w:sz w:val="18"/>
          <w:szCs w:val="18"/>
          <w:u w:val="single"/>
        </w:rPr>
        <w:t xml:space="preserve">or </w:t>
      </w: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435" w:type="dxa"/>
        <w:tblLayout w:type="fixed"/>
        <w:tblLook w:val="04A0" w:firstRow="1" w:lastRow="0" w:firstColumn="1" w:lastColumn="0" w:noHBand="0" w:noVBand="1"/>
      </w:tblPr>
      <w:tblGrid>
        <w:gridCol w:w="805"/>
        <w:gridCol w:w="1800"/>
        <w:gridCol w:w="1260"/>
        <w:gridCol w:w="5490"/>
        <w:gridCol w:w="1080"/>
      </w:tblGrid>
      <w:tr w:rsidR="0038190E" w:rsidRPr="00314DCF" w14:paraId="309FECE7" w14:textId="77777777">
        <w:trPr>
          <w:trHeight w:val="3032"/>
        </w:trPr>
        <w:tc>
          <w:tcPr>
            <w:tcW w:w="805" w:type="dxa"/>
            <w:noWrap/>
          </w:tcPr>
          <w:p w14:paraId="443478A6"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RF201</w:t>
            </w:r>
          </w:p>
        </w:tc>
        <w:tc>
          <w:tcPr>
            <w:tcW w:w="1800" w:type="dxa"/>
          </w:tcPr>
          <w:p w14:paraId="2C055870"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Sales to Students and Adults</w:t>
            </w:r>
          </w:p>
        </w:tc>
        <w:tc>
          <w:tcPr>
            <w:tcW w:w="1260" w:type="dxa"/>
          </w:tcPr>
          <w:p w14:paraId="641E9C3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055D1BB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 received from sales to students and adults for school breakfast, school lunch, and special milk food services. This may include revenues from a la carte, milk or breakfast programs, sales from special events or ice cream, summer feeding, child day care programs and federal grant programs like Headstart, sales to staff, special events such as the provision of coffee to PTO/PTA organizations, and sales under an elderly feeding program.</w:t>
            </w:r>
            <w:r w:rsidRPr="00314DCF">
              <w:rPr>
                <w:rFonts w:ascii="Times New Roman" w:eastAsia="Times New Roman" w:hAnsi="Times New Roman"/>
                <w:color w:val="000000"/>
                <w:sz w:val="18"/>
                <w:szCs w:val="18"/>
              </w:rPr>
              <w:br/>
              <w:t>Do not include sales to students or adults from the operation of the Summer Food Service Program or the Child Care Food Program. These are programs which are not considered to support public elementary and secondary education. For the most part, these food service programs are not administered by the board of education; they are administered by a town agency.</w:t>
            </w:r>
          </w:p>
        </w:tc>
        <w:tc>
          <w:tcPr>
            <w:tcW w:w="1080" w:type="dxa"/>
            <w:noWrap/>
          </w:tcPr>
          <w:p w14:paraId="5FFE0F5B"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4C0D4BF6" w14:textId="77777777">
        <w:trPr>
          <w:trHeight w:val="243"/>
        </w:trPr>
        <w:tc>
          <w:tcPr>
            <w:tcW w:w="805" w:type="dxa"/>
            <w:noWrap/>
          </w:tcPr>
          <w:p w14:paraId="02502167"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RF202</w:t>
            </w:r>
          </w:p>
        </w:tc>
        <w:tc>
          <w:tcPr>
            <w:tcW w:w="1800" w:type="dxa"/>
          </w:tcPr>
          <w:p w14:paraId="571E2AD5"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Sales</w:t>
            </w:r>
          </w:p>
        </w:tc>
        <w:tc>
          <w:tcPr>
            <w:tcW w:w="1260" w:type="dxa"/>
          </w:tcPr>
          <w:p w14:paraId="3B5E12FC"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230B23B7"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types of sales revenue, such as from equipment, food items or food supplies.</w:t>
            </w:r>
          </w:p>
        </w:tc>
        <w:tc>
          <w:tcPr>
            <w:tcW w:w="1080" w:type="dxa"/>
            <w:noWrap/>
          </w:tcPr>
          <w:p w14:paraId="7D65F8F8"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65ED15AA" w14:textId="77777777">
        <w:trPr>
          <w:trHeight w:val="243"/>
        </w:trPr>
        <w:tc>
          <w:tcPr>
            <w:tcW w:w="805" w:type="dxa"/>
            <w:noWrap/>
          </w:tcPr>
          <w:p w14:paraId="3527FE99"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RF203</w:t>
            </w:r>
          </w:p>
        </w:tc>
        <w:tc>
          <w:tcPr>
            <w:tcW w:w="1800" w:type="dxa"/>
          </w:tcPr>
          <w:p w14:paraId="5A5F1271"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Income</w:t>
            </w:r>
          </w:p>
        </w:tc>
        <w:tc>
          <w:tcPr>
            <w:tcW w:w="1260" w:type="dxa"/>
          </w:tcPr>
          <w:p w14:paraId="0C53513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73608958"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earnings of the food service program.</w:t>
            </w:r>
          </w:p>
        </w:tc>
        <w:tc>
          <w:tcPr>
            <w:tcW w:w="1080" w:type="dxa"/>
            <w:noWrap/>
          </w:tcPr>
          <w:p w14:paraId="5981DC4B"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11025BB4" w14:textId="77777777">
        <w:trPr>
          <w:trHeight w:val="2338"/>
        </w:trPr>
        <w:tc>
          <w:tcPr>
            <w:tcW w:w="805" w:type="dxa"/>
            <w:noWrap/>
          </w:tcPr>
          <w:p w14:paraId="53651497"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RF204</w:t>
            </w:r>
          </w:p>
        </w:tc>
        <w:tc>
          <w:tcPr>
            <w:tcW w:w="1800" w:type="dxa"/>
          </w:tcPr>
          <w:p w14:paraId="67D3CC08"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Federal and State Grants (Excluding USDA Commodities)</w:t>
            </w:r>
          </w:p>
        </w:tc>
        <w:tc>
          <w:tcPr>
            <w:tcW w:w="1260" w:type="dxa"/>
          </w:tcPr>
          <w:p w14:paraId="43472D51"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6EFA3C45" w14:textId="77777777" w:rsidR="0038190E" w:rsidRPr="00450780" w:rsidRDefault="0038190E" w:rsidP="0038190E">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Revenues from the following grant programs:</w:t>
            </w:r>
          </w:p>
          <w:p w14:paraId="10E71E07"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Child Nutrition Public, State (16211)</w:t>
            </w:r>
          </w:p>
          <w:p w14:paraId="0D77A8DF"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National School Lunch (Sections 4 and 11), Federal (20560)</w:t>
            </w:r>
          </w:p>
          <w:p w14:paraId="42961A93"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Special Milk Fund, Federal (20500)</w:t>
            </w:r>
          </w:p>
          <w:p w14:paraId="13864FA6"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Federal (20508)</w:t>
            </w:r>
          </w:p>
          <w:p w14:paraId="22AA4968"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State (17046)</w:t>
            </w:r>
          </w:p>
          <w:p w14:paraId="79CED3CC"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Health Foods Initiative, State (16212)</w:t>
            </w:r>
          </w:p>
          <w:p w14:paraId="0EA04215"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Fresh Fruit and Vegetable Program, Federal (22051)</w:t>
            </w:r>
          </w:p>
          <w:p w14:paraId="3513D49B"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State (28105)</w:t>
            </w:r>
          </w:p>
          <w:p w14:paraId="54D001E5"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2.0, State (28105)</w:t>
            </w:r>
          </w:p>
          <w:p w14:paraId="1CA2512C" w14:textId="4AE581E3" w:rsidR="0038190E" w:rsidRPr="00314DCF" w:rsidRDefault="0038190E" w:rsidP="0038190E">
            <w:pPr>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Do not report USDA commodities, Summer Food Service Program (20540 and 20548), or Child Care Food Program (20514, 20518 or 20544).</w:t>
            </w:r>
          </w:p>
        </w:tc>
        <w:tc>
          <w:tcPr>
            <w:tcW w:w="1080" w:type="dxa"/>
            <w:noWrap/>
          </w:tcPr>
          <w:p w14:paraId="1A10C92C"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29E35AF0" w14:textId="77777777">
        <w:trPr>
          <w:trHeight w:val="465"/>
        </w:trPr>
        <w:tc>
          <w:tcPr>
            <w:tcW w:w="805" w:type="dxa"/>
            <w:noWrap/>
          </w:tcPr>
          <w:p w14:paraId="2284BD24"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RF205</w:t>
            </w:r>
          </w:p>
        </w:tc>
        <w:tc>
          <w:tcPr>
            <w:tcW w:w="1800" w:type="dxa"/>
          </w:tcPr>
          <w:p w14:paraId="5958E31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Revenues from Other Than Local Tax Sources</w:t>
            </w:r>
          </w:p>
        </w:tc>
        <w:tc>
          <w:tcPr>
            <w:tcW w:w="1260" w:type="dxa"/>
          </w:tcPr>
          <w:p w14:paraId="420DFC52"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2D95AA62"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revenues such as those from insurance and manufacturers’ rebates.</w:t>
            </w:r>
          </w:p>
        </w:tc>
        <w:tc>
          <w:tcPr>
            <w:tcW w:w="1080" w:type="dxa"/>
            <w:noWrap/>
          </w:tcPr>
          <w:p w14:paraId="61B64E36"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49F31AB3" w14:textId="77777777">
        <w:trPr>
          <w:trHeight w:val="465"/>
        </w:trPr>
        <w:tc>
          <w:tcPr>
            <w:tcW w:w="805" w:type="dxa"/>
            <w:noWrap/>
          </w:tcPr>
          <w:p w14:paraId="1224838E"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RF299</w:t>
            </w:r>
          </w:p>
        </w:tc>
        <w:tc>
          <w:tcPr>
            <w:tcW w:w="1800" w:type="dxa"/>
          </w:tcPr>
          <w:p w14:paraId="1DD79450"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260" w:type="dxa"/>
          </w:tcPr>
          <w:p w14:paraId="72617D9A"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490" w:type="dxa"/>
            <w:noWrap/>
          </w:tcPr>
          <w:p w14:paraId="211C7429" w14:textId="77777777"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5BA0FC12"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0E542EE8" w14:textId="77777777" w:rsidR="003354CF" w:rsidRDefault="003354CF">
      <w:r>
        <w:br w:type="page"/>
      </w:r>
    </w:p>
    <w:p w14:paraId="5BEF5948" w14:textId="29D8B127" w:rsidR="0038190E" w:rsidRDefault="0038190E">
      <w:r>
        <w:rPr>
          <w:rFonts w:ascii="Times New Roman" w:hAnsi="Times New Roman"/>
          <w:b/>
          <w:bCs/>
          <w:sz w:val="18"/>
          <w:szCs w:val="18"/>
          <w:u w:val="single"/>
        </w:rPr>
        <w:lastRenderedPageBreak/>
        <w:t>R</w:t>
      </w:r>
      <w:r w:rsidRPr="00E95E5E">
        <w:rPr>
          <w:rFonts w:ascii="Times New Roman" w:hAnsi="Times New Roman"/>
          <w:b/>
          <w:bCs/>
          <w:sz w:val="18"/>
          <w:szCs w:val="18"/>
          <w:u w:val="single"/>
        </w:rPr>
        <w:t xml:space="preserve">eportable </w:t>
      </w:r>
      <w:r>
        <w:rPr>
          <w:rFonts w:ascii="Times New Roman" w:hAnsi="Times New Roman"/>
          <w:b/>
          <w:bCs/>
          <w:sz w:val="18"/>
          <w:szCs w:val="18"/>
          <w:u w:val="single"/>
        </w:rPr>
        <w:t>E</w:t>
      </w:r>
      <w:r w:rsidRPr="00E95E5E">
        <w:rPr>
          <w:rFonts w:ascii="Times New Roman" w:hAnsi="Times New Roman"/>
          <w:b/>
          <w:bCs/>
          <w:sz w:val="18"/>
          <w:szCs w:val="18"/>
          <w:u w:val="single"/>
        </w:rPr>
        <w:t xml:space="preserve">xpenditures </w:t>
      </w:r>
      <w:proofErr w:type="gramStart"/>
      <w:r>
        <w:rPr>
          <w:rFonts w:ascii="Times New Roman" w:hAnsi="Times New Roman"/>
          <w:b/>
          <w:bCs/>
          <w:sz w:val="18"/>
          <w:szCs w:val="18"/>
          <w:u w:val="single"/>
        </w:rPr>
        <w:t>F</w:t>
      </w:r>
      <w:r w:rsidRPr="00E95E5E">
        <w:rPr>
          <w:rFonts w:ascii="Times New Roman" w:hAnsi="Times New Roman"/>
          <w:b/>
          <w:bCs/>
          <w:sz w:val="18"/>
          <w:szCs w:val="18"/>
          <w:u w:val="single"/>
        </w:rPr>
        <w:t>or</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705" w:type="dxa"/>
        <w:tblLayout w:type="fixed"/>
        <w:tblLook w:val="04A0" w:firstRow="1" w:lastRow="0" w:firstColumn="1" w:lastColumn="0" w:noHBand="0" w:noVBand="1"/>
      </w:tblPr>
      <w:tblGrid>
        <w:gridCol w:w="805"/>
        <w:gridCol w:w="1800"/>
        <w:gridCol w:w="1260"/>
        <w:gridCol w:w="1080"/>
        <w:gridCol w:w="1090"/>
        <w:gridCol w:w="913"/>
        <w:gridCol w:w="967"/>
        <w:gridCol w:w="813"/>
        <w:gridCol w:w="897"/>
        <w:gridCol w:w="1080"/>
      </w:tblGrid>
      <w:tr w:rsidR="003354CF" w:rsidRPr="00314DCF" w14:paraId="249C110E" w14:textId="77777777">
        <w:trPr>
          <w:trHeight w:val="1025"/>
        </w:trPr>
        <w:tc>
          <w:tcPr>
            <w:tcW w:w="805" w:type="dxa"/>
            <w:noWrap/>
          </w:tcPr>
          <w:p w14:paraId="26BE2F0E"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1800" w:type="dxa"/>
            <w:noWrap/>
          </w:tcPr>
          <w:p w14:paraId="691FE6FA"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260" w:type="dxa"/>
          </w:tcPr>
          <w:p w14:paraId="07ECFC2F"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1080" w:type="dxa"/>
          </w:tcPr>
          <w:p w14:paraId="2993581D"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1090" w:type="dxa"/>
          </w:tcPr>
          <w:p w14:paraId="14A81D7D"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913" w:type="dxa"/>
          </w:tcPr>
          <w:p w14:paraId="10800CCB"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967" w:type="dxa"/>
          </w:tcPr>
          <w:p w14:paraId="1B778D0F"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813" w:type="dxa"/>
          </w:tcPr>
          <w:p w14:paraId="546B2C99"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897" w:type="dxa"/>
          </w:tcPr>
          <w:p w14:paraId="2E9AD39B"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80" w:type="dxa"/>
          </w:tcPr>
          <w:p w14:paraId="04B4BBFA"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ED001R Reference (Line, Col)</w:t>
            </w:r>
          </w:p>
        </w:tc>
      </w:tr>
      <w:tr w:rsidR="00314DCF" w:rsidRPr="00314DCF" w14:paraId="307E93EC" w14:textId="77777777">
        <w:trPr>
          <w:trHeight w:val="826"/>
        </w:trPr>
        <w:tc>
          <w:tcPr>
            <w:tcW w:w="805" w:type="dxa"/>
            <w:noWrap/>
          </w:tcPr>
          <w:p w14:paraId="65338F8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RF301</w:t>
            </w:r>
          </w:p>
        </w:tc>
        <w:tc>
          <w:tcPr>
            <w:tcW w:w="1800" w:type="dxa"/>
          </w:tcPr>
          <w:p w14:paraId="0616D0F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Expenditures for Food Service Program</w:t>
            </w:r>
          </w:p>
        </w:tc>
        <w:tc>
          <w:tcPr>
            <w:tcW w:w="1260" w:type="dxa"/>
          </w:tcPr>
          <w:p w14:paraId="345C5FA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56CEC9D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1090" w:type="dxa"/>
          </w:tcPr>
          <w:p w14:paraId="5622D33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913" w:type="dxa"/>
          </w:tcPr>
          <w:p w14:paraId="110EAE9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7B4CB21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485A0BE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41868EA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621A92C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540DE3" w:rsidRPr="00314DCF" w14:paraId="64B0E4B0" w14:textId="77777777" w:rsidTr="00540DE3">
        <w:trPr>
          <w:trHeight w:val="826"/>
        </w:trPr>
        <w:tc>
          <w:tcPr>
            <w:tcW w:w="805" w:type="dxa"/>
            <w:noWrap/>
          </w:tcPr>
          <w:p w14:paraId="0ED16ED3" w14:textId="0FA17229"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RF302</w:t>
            </w:r>
          </w:p>
        </w:tc>
        <w:tc>
          <w:tcPr>
            <w:tcW w:w="1800" w:type="dxa"/>
          </w:tcPr>
          <w:p w14:paraId="13953F4A" w14:textId="14DD6AB8"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Net Profit or Loss (RF299 minus RF301)</w:t>
            </w:r>
          </w:p>
        </w:tc>
        <w:tc>
          <w:tcPr>
            <w:tcW w:w="1260" w:type="dxa"/>
          </w:tcPr>
          <w:p w14:paraId="5FA9BAEB" w14:textId="680E5974"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0D74BCB0" w14:textId="1F6D4C6C" w:rsidR="00540DE3" w:rsidRPr="00314DCF" w:rsidRDefault="00540DE3"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52777451" w14:textId="65022C60" w:rsidR="00540DE3" w:rsidRPr="00314DCF" w:rsidRDefault="00540DE3"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4BB63319" w14:textId="1E635D62" w:rsidR="00540DE3" w:rsidRPr="00314DCF" w:rsidRDefault="00540DE3"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27D32099" w14:textId="41275E8F" w:rsidR="00540DE3" w:rsidRPr="00314DCF" w:rsidRDefault="00540DE3"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6996513D" w14:textId="0DA65569" w:rsidR="00540DE3" w:rsidRPr="00314DCF" w:rsidRDefault="00540DE3"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46B79230" w14:textId="4F551228" w:rsidR="00540DE3" w:rsidRPr="00314DCF" w:rsidRDefault="00540DE3" w:rsidP="00314DCF">
            <w:pPr>
              <w:spacing w:after="0" w:line="240" w:lineRule="auto"/>
              <w:rPr>
                <w:rFonts w:ascii="Times New Roman" w:eastAsia="Times New Roman" w:hAnsi="Times New Roman"/>
                <w:color w:val="000000"/>
                <w:sz w:val="18"/>
                <w:szCs w:val="18"/>
              </w:rPr>
            </w:pPr>
          </w:p>
        </w:tc>
        <w:tc>
          <w:tcPr>
            <w:tcW w:w="1080" w:type="dxa"/>
            <w:noWrap/>
          </w:tcPr>
          <w:p w14:paraId="0B700D0A" w14:textId="354EB904"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540DE3" w:rsidRPr="00314DCF" w14:paraId="41063D02" w14:textId="77777777" w:rsidTr="00540DE3">
        <w:trPr>
          <w:trHeight w:val="826"/>
        </w:trPr>
        <w:tc>
          <w:tcPr>
            <w:tcW w:w="805" w:type="dxa"/>
            <w:noWrap/>
          </w:tcPr>
          <w:p w14:paraId="3A53E096" w14:textId="21095493"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RF303</w:t>
            </w:r>
          </w:p>
        </w:tc>
        <w:tc>
          <w:tcPr>
            <w:tcW w:w="1800" w:type="dxa"/>
          </w:tcPr>
          <w:p w14:paraId="3EDB9DC7" w14:textId="0FB87A76"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Food Service Local Expenditures (If RF302 is less than zero, the lesser of RF199 or the absolute value of RF302)</w:t>
            </w:r>
          </w:p>
        </w:tc>
        <w:tc>
          <w:tcPr>
            <w:tcW w:w="1260" w:type="dxa"/>
          </w:tcPr>
          <w:p w14:paraId="0A40B97B" w14:textId="1CCB1A75"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70186385" w14:textId="38FC6A7B" w:rsidR="00540DE3" w:rsidRPr="00314DCF" w:rsidRDefault="00540DE3"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72AEDC3A" w14:textId="0F9096F8" w:rsidR="00540DE3" w:rsidRPr="00314DCF" w:rsidRDefault="00540DE3"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3943811A" w14:textId="23EE7F26" w:rsidR="00540DE3" w:rsidRPr="00314DCF" w:rsidRDefault="00540DE3"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6DBC88CD" w14:textId="7DD9B480" w:rsidR="00540DE3" w:rsidRPr="00314DCF" w:rsidRDefault="00540DE3"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74D90FD0" w14:textId="5354F8CD" w:rsidR="00540DE3" w:rsidRPr="00314DCF" w:rsidRDefault="00540DE3"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46409BC5" w14:textId="3F199424" w:rsidR="00540DE3" w:rsidRPr="00314DCF" w:rsidRDefault="00540DE3" w:rsidP="00314DCF">
            <w:pPr>
              <w:spacing w:after="0" w:line="240" w:lineRule="auto"/>
              <w:rPr>
                <w:rFonts w:ascii="Times New Roman" w:eastAsia="Times New Roman" w:hAnsi="Times New Roman"/>
                <w:color w:val="000000"/>
                <w:sz w:val="18"/>
                <w:szCs w:val="18"/>
              </w:rPr>
            </w:pPr>
          </w:p>
        </w:tc>
        <w:tc>
          <w:tcPr>
            <w:tcW w:w="1080" w:type="dxa"/>
            <w:noWrap/>
          </w:tcPr>
          <w:p w14:paraId="37A49C20" w14:textId="28244EAC"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30DF812F" w14:textId="20BF6FAB" w:rsidR="00E90722" w:rsidRDefault="00E90722" w:rsidP="00E90722">
      <w:pPr>
        <w:spacing w:after="0" w:line="240" w:lineRule="auto"/>
        <w:rPr>
          <w:rFonts w:ascii="Times New Roman" w:hAnsi="Times New Roman"/>
          <w:b/>
          <w:bCs/>
          <w:sz w:val="18"/>
          <w:szCs w:val="18"/>
          <w:u w:val="single"/>
        </w:rPr>
      </w:pP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E</w:t>
      </w:r>
      <w:r w:rsidRPr="00E95E5E">
        <w:rPr>
          <w:rFonts w:ascii="Times New Roman" w:hAnsi="Times New Roman"/>
          <w:b/>
          <w:bCs/>
          <w:sz w:val="18"/>
          <w:szCs w:val="18"/>
          <w:u w:val="single"/>
        </w:rPr>
        <w:t xml:space="preserve">xpenditures </w:t>
      </w:r>
      <w:proofErr w:type="gramStart"/>
      <w:r>
        <w:rPr>
          <w:rFonts w:ascii="Times New Roman" w:hAnsi="Times New Roman"/>
          <w:b/>
          <w:bCs/>
          <w:sz w:val="18"/>
          <w:szCs w:val="18"/>
          <w:u w:val="single"/>
        </w:rPr>
        <w:t>F</w:t>
      </w:r>
      <w:r w:rsidRPr="00E95E5E">
        <w:rPr>
          <w:rFonts w:ascii="Times New Roman" w:hAnsi="Times New Roman"/>
          <w:b/>
          <w:bCs/>
          <w:sz w:val="18"/>
          <w:szCs w:val="18"/>
          <w:u w:val="single"/>
        </w:rPr>
        <w:t>or</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rior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705" w:type="dxa"/>
        <w:tblLayout w:type="fixed"/>
        <w:tblLook w:val="04A0" w:firstRow="1" w:lastRow="0" w:firstColumn="1" w:lastColumn="0" w:noHBand="0" w:noVBand="1"/>
      </w:tblPr>
      <w:tblGrid>
        <w:gridCol w:w="805"/>
        <w:gridCol w:w="1800"/>
        <w:gridCol w:w="1260"/>
        <w:gridCol w:w="1080"/>
        <w:gridCol w:w="1090"/>
        <w:gridCol w:w="913"/>
        <w:gridCol w:w="967"/>
        <w:gridCol w:w="813"/>
        <w:gridCol w:w="897"/>
        <w:gridCol w:w="1080"/>
      </w:tblGrid>
      <w:tr w:rsidR="00314DCF" w:rsidRPr="00314DCF" w14:paraId="4E0B3FB1" w14:textId="77777777">
        <w:trPr>
          <w:trHeight w:val="747"/>
        </w:trPr>
        <w:tc>
          <w:tcPr>
            <w:tcW w:w="805" w:type="dxa"/>
            <w:noWrap/>
          </w:tcPr>
          <w:p w14:paraId="3CE635A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RF401</w:t>
            </w:r>
          </w:p>
        </w:tc>
        <w:tc>
          <w:tcPr>
            <w:tcW w:w="1800" w:type="dxa"/>
          </w:tcPr>
          <w:p w14:paraId="66A417E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 Contributions for Prior Year’s Food Service Program Deficit</w:t>
            </w:r>
          </w:p>
        </w:tc>
        <w:tc>
          <w:tcPr>
            <w:tcW w:w="1260" w:type="dxa"/>
          </w:tcPr>
          <w:p w14:paraId="4035345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54267F8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w:t>
            </w:r>
            <w:r>
              <w:rPr>
                <w:rFonts w:ascii="Times New Roman" w:eastAsia="Times New Roman" w:hAnsi="Times New Roman"/>
                <w:color w:val="000000"/>
                <w:sz w:val="18"/>
                <w:szCs w:val="18"/>
              </w:rPr>
              <w:t xml:space="preserve"> 11,</w:t>
            </w:r>
            <w:r w:rsidRPr="00314DCF">
              <w:rPr>
                <w:rFonts w:ascii="Times New Roman" w:eastAsia="Times New Roman" w:hAnsi="Times New Roman"/>
                <w:color w:val="000000"/>
                <w:sz w:val="18"/>
                <w:szCs w:val="18"/>
              </w:rPr>
              <w:t xml:space="preserve"> 12</w:t>
            </w:r>
          </w:p>
        </w:tc>
        <w:tc>
          <w:tcPr>
            <w:tcW w:w="1090" w:type="dxa"/>
          </w:tcPr>
          <w:p w14:paraId="63F7D45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3122</w:t>
            </w:r>
          </w:p>
        </w:tc>
        <w:tc>
          <w:tcPr>
            <w:tcW w:w="913" w:type="dxa"/>
          </w:tcPr>
          <w:p w14:paraId="35999CB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611EF30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7B5E0A6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61C176A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55F25DF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5CA82DDC" w14:textId="1D981F32" w:rsidR="00E90722" w:rsidRDefault="00E90722" w:rsidP="00E90722">
      <w:pPr>
        <w:spacing w:after="0" w:line="240" w:lineRule="auto"/>
      </w:pPr>
      <w:r>
        <w:rPr>
          <w:rFonts w:ascii="Times New Roman" w:hAnsi="Times New Roman"/>
          <w:b/>
          <w:bCs/>
          <w:sz w:val="18"/>
          <w:szCs w:val="18"/>
          <w:u w:val="single"/>
        </w:rPr>
        <w:t>T</w:t>
      </w:r>
      <w:r w:rsidRPr="00E95E5E">
        <w:rPr>
          <w:rFonts w:ascii="Times New Roman" w:hAnsi="Times New Roman"/>
          <w:b/>
          <w:bCs/>
          <w:sz w:val="18"/>
          <w:szCs w:val="18"/>
          <w:u w:val="single"/>
        </w:rPr>
        <w:t xml:space="preserve">otal </w:t>
      </w:r>
      <w:r>
        <w:rPr>
          <w:rFonts w:ascii="Times New Roman" w:hAnsi="Times New Roman"/>
          <w:b/>
          <w:bCs/>
          <w:sz w:val="18"/>
          <w:szCs w:val="18"/>
          <w:u w:val="single"/>
        </w:rPr>
        <w:t>R</w:t>
      </w:r>
      <w:r w:rsidRPr="00E95E5E">
        <w:rPr>
          <w:rFonts w:ascii="Times New Roman" w:hAnsi="Times New Roman"/>
          <w:b/>
          <w:bCs/>
          <w:sz w:val="18"/>
          <w:szCs w:val="18"/>
          <w:u w:val="single"/>
        </w:rPr>
        <w:t xml:space="preserve">eportable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 </w:t>
      </w:r>
      <w:r>
        <w:rPr>
          <w:rFonts w:ascii="Times New Roman" w:hAnsi="Times New Roman"/>
          <w:b/>
          <w:bCs/>
          <w:sz w:val="18"/>
          <w:szCs w:val="18"/>
          <w:u w:val="single"/>
        </w:rPr>
        <w:t>P</w:t>
      </w:r>
      <w:r w:rsidRPr="00E95E5E">
        <w:rPr>
          <w:rFonts w:ascii="Times New Roman" w:hAnsi="Times New Roman"/>
          <w:b/>
          <w:bCs/>
          <w:sz w:val="18"/>
          <w:szCs w:val="18"/>
          <w:u w:val="single"/>
        </w:rPr>
        <w:t xml:space="preserve">rogram </w:t>
      </w:r>
      <w:r>
        <w:rPr>
          <w:rFonts w:ascii="Times New Roman" w:hAnsi="Times New Roman"/>
          <w:b/>
          <w:bCs/>
          <w:sz w:val="18"/>
          <w:szCs w:val="18"/>
          <w:u w:val="single"/>
        </w:rPr>
        <w:t>E</w:t>
      </w:r>
      <w:r w:rsidRPr="00E95E5E">
        <w:rPr>
          <w:rFonts w:ascii="Times New Roman" w:hAnsi="Times New Roman"/>
          <w:b/>
          <w:bCs/>
          <w:sz w:val="18"/>
          <w:szCs w:val="18"/>
          <w:u w:val="single"/>
        </w:rPr>
        <w:t>xpenditures</w:t>
      </w:r>
    </w:p>
    <w:tbl>
      <w:tblPr>
        <w:tblStyle w:val="TableGrid"/>
        <w:tblW w:w="10705" w:type="dxa"/>
        <w:tblLayout w:type="fixed"/>
        <w:tblLook w:val="04A0" w:firstRow="1" w:lastRow="0" w:firstColumn="1" w:lastColumn="0" w:noHBand="0" w:noVBand="1"/>
      </w:tblPr>
      <w:tblGrid>
        <w:gridCol w:w="805"/>
        <w:gridCol w:w="1800"/>
        <w:gridCol w:w="1260"/>
        <w:gridCol w:w="1080"/>
        <w:gridCol w:w="1090"/>
        <w:gridCol w:w="913"/>
        <w:gridCol w:w="967"/>
        <w:gridCol w:w="813"/>
        <w:gridCol w:w="897"/>
        <w:gridCol w:w="1080"/>
      </w:tblGrid>
      <w:tr w:rsidR="00E90722" w:rsidRPr="00314DCF" w14:paraId="1A736FB5" w14:textId="77777777" w:rsidTr="00E90722">
        <w:trPr>
          <w:trHeight w:val="917"/>
        </w:trPr>
        <w:tc>
          <w:tcPr>
            <w:tcW w:w="805" w:type="dxa"/>
            <w:noWrap/>
          </w:tcPr>
          <w:p w14:paraId="18023615" w14:textId="31630C5F"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RF901</w:t>
            </w:r>
          </w:p>
        </w:tc>
        <w:tc>
          <w:tcPr>
            <w:tcW w:w="1800" w:type="dxa"/>
          </w:tcPr>
          <w:p w14:paraId="27E1729C" w14:textId="393C157E"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Reportable Food Service Program Expenditures (RF303 plus RF401)</w:t>
            </w:r>
          </w:p>
        </w:tc>
        <w:tc>
          <w:tcPr>
            <w:tcW w:w="1260" w:type="dxa"/>
          </w:tcPr>
          <w:p w14:paraId="0EF6A03E" w14:textId="2CBD52F2"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266E2EA3"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6BFFDAF6"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517FEE9A"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33F15EB1"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4DCA707C"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6A4A2A1F"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80" w:type="dxa"/>
            <w:noWrap/>
          </w:tcPr>
          <w:p w14:paraId="3A3EE8BD" w14:textId="1B477D0E"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EDB7F16" w14:textId="77777777">
        <w:trPr>
          <w:trHeight w:val="917"/>
        </w:trPr>
        <w:tc>
          <w:tcPr>
            <w:tcW w:w="805" w:type="dxa"/>
            <w:noWrap/>
          </w:tcPr>
          <w:p w14:paraId="33DA0FC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RF902</w:t>
            </w:r>
          </w:p>
        </w:tc>
        <w:tc>
          <w:tcPr>
            <w:tcW w:w="1800" w:type="dxa"/>
          </w:tcPr>
          <w:p w14:paraId="4F9BFDD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local budget expenditures per EFS Expenditure Table</w:t>
            </w:r>
          </w:p>
        </w:tc>
        <w:tc>
          <w:tcPr>
            <w:tcW w:w="1260" w:type="dxa"/>
          </w:tcPr>
          <w:p w14:paraId="2E66E67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3CA3711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w:t>
            </w:r>
            <w:r>
              <w:rPr>
                <w:rFonts w:ascii="Times New Roman" w:eastAsia="Times New Roman" w:hAnsi="Times New Roman"/>
                <w:color w:val="000000"/>
                <w:sz w:val="18"/>
                <w:szCs w:val="18"/>
              </w:rPr>
              <w:t>, 11</w:t>
            </w:r>
          </w:p>
        </w:tc>
        <w:tc>
          <w:tcPr>
            <w:tcW w:w="1090" w:type="dxa"/>
          </w:tcPr>
          <w:p w14:paraId="65374D3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913" w:type="dxa"/>
          </w:tcPr>
          <w:p w14:paraId="159ADFA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7181B50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180A6DF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632A4F6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69355A7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4944E371" w14:textId="77777777">
        <w:trPr>
          <w:trHeight w:val="498"/>
        </w:trPr>
        <w:tc>
          <w:tcPr>
            <w:tcW w:w="805" w:type="dxa"/>
            <w:noWrap/>
          </w:tcPr>
          <w:p w14:paraId="05A7474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RF903</w:t>
            </w:r>
          </w:p>
        </w:tc>
        <w:tc>
          <w:tcPr>
            <w:tcW w:w="1800" w:type="dxa"/>
          </w:tcPr>
          <w:p w14:paraId="7D6587C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in-kind expenditures per EFS Expenditure Table</w:t>
            </w:r>
          </w:p>
        </w:tc>
        <w:tc>
          <w:tcPr>
            <w:tcW w:w="1260" w:type="dxa"/>
          </w:tcPr>
          <w:p w14:paraId="3B164D6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61A47B8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1090" w:type="dxa"/>
          </w:tcPr>
          <w:p w14:paraId="7E22CCD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913" w:type="dxa"/>
          </w:tcPr>
          <w:p w14:paraId="1819512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1E4B71E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4F5C925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2D67DA8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0436E6E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E90722" w:rsidRPr="00314DCF" w14:paraId="351B7F8D" w14:textId="77777777" w:rsidTr="00E90722">
        <w:trPr>
          <w:trHeight w:val="498"/>
        </w:trPr>
        <w:tc>
          <w:tcPr>
            <w:tcW w:w="805" w:type="dxa"/>
            <w:noWrap/>
          </w:tcPr>
          <w:p w14:paraId="259B3DB5" w14:textId="3005F31A"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RF904</w:t>
            </w:r>
          </w:p>
        </w:tc>
        <w:tc>
          <w:tcPr>
            <w:tcW w:w="1800" w:type="dxa"/>
          </w:tcPr>
          <w:p w14:paraId="4F9B146E" w14:textId="22A80686"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(RF902 plus RF903)</w:t>
            </w:r>
          </w:p>
        </w:tc>
        <w:tc>
          <w:tcPr>
            <w:tcW w:w="1260" w:type="dxa"/>
          </w:tcPr>
          <w:p w14:paraId="0B6BAB56" w14:textId="22FA97F4"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3C98C0E2"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4B2C723F"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0327B40E"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25333668"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38BB0BE6"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7AC45868"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80" w:type="dxa"/>
            <w:noWrap/>
          </w:tcPr>
          <w:p w14:paraId="59809686" w14:textId="1F5E00C3"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E90722" w:rsidRPr="00314DCF" w14:paraId="3D584E9C" w14:textId="77777777" w:rsidTr="00E90722">
        <w:trPr>
          <w:trHeight w:val="498"/>
        </w:trPr>
        <w:tc>
          <w:tcPr>
            <w:tcW w:w="805" w:type="dxa"/>
            <w:noWrap/>
          </w:tcPr>
          <w:p w14:paraId="2D6425F5" w14:textId="6A49C750"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RF905</w:t>
            </w:r>
          </w:p>
        </w:tc>
        <w:tc>
          <w:tcPr>
            <w:tcW w:w="1800" w:type="dxa"/>
          </w:tcPr>
          <w:p w14:paraId="761104C3" w14:textId="2470D1C6"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Variance (RF901 minus RF904)</w:t>
            </w:r>
          </w:p>
        </w:tc>
        <w:tc>
          <w:tcPr>
            <w:tcW w:w="1260" w:type="dxa"/>
          </w:tcPr>
          <w:p w14:paraId="05F0A81A" w14:textId="0C691660"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7C6D9946"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139E1C9A"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33BBF153"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4C25CB87"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60FDD3BB"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04B09709"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1080" w:type="dxa"/>
            <w:noWrap/>
          </w:tcPr>
          <w:p w14:paraId="059EEF8B" w14:textId="744FE99E"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3102B8E9" w14:textId="77777777" w:rsidR="003354CF" w:rsidRDefault="003354CF">
      <w:pPr>
        <w:spacing w:after="0" w:line="240" w:lineRule="auto"/>
        <w:rPr>
          <w:rFonts w:ascii="Times New Roman" w:hAnsi="Times New Roman"/>
        </w:rPr>
      </w:pPr>
    </w:p>
    <w:p w14:paraId="507C870E" w14:textId="77777777" w:rsidR="00314DCF" w:rsidRDefault="00314DCF">
      <w:pPr>
        <w:spacing w:after="0" w:line="240" w:lineRule="auto"/>
        <w:rPr>
          <w:rFonts w:ascii="Times New Roman" w:hAnsi="Times New Roman"/>
        </w:rPr>
      </w:pPr>
      <w:r>
        <w:rPr>
          <w:rFonts w:ascii="Times New Roman" w:hAnsi="Times New Roman"/>
        </w:rPr>
        <w:br w:type="page"/>
      </w:r>
    </w:p>
    <w:p w14:paraId="5455F7B4" w14:textId="77777777" w:rsidR="00606A10" w:rsidRPr="00EB152D" w:rsidRDefault="00606A10" w:rsidP="002B7899">
      <w:pPr>
        <w:pStyle w:val="Heading3"/>
      </w:pPr>
      <w:bookmarkStart w:id="113" w:name="_Toc503876787"/>
      <w:bookmarkStart w:id="114" w:name="_Toc170214734"/>
      <w:r w:rsidRPr="00EB152D">
        <w:lastRenderedPageBreak/>
        <w:t>3.6 Special education expenditure schedule</w:t>
      </w:r>
      <w:bookmarkEnd w:id="113"/>
      <w:bookmarkEnd w:id="114"/>
    </w:p>
    <w:p w14:paraId="010CA982" w14:textId="77777777" w:rsidR="00606A10" w:rsidRPr="0057785C" w:rsidRDefault="00606A10" w:rsidP="00606A10">
      <w:pPr>
        <w:pStyle w:val="Heading4"/>
        <w:rPr>
          <w:rFonts w:ascii="Times New Roman" w:hAnsi="Times New Roman"/>
          <w:sz w:val="24"/>
          <w:szCs w:val="24"/>
        </w:rPr>
      </w:pPr>
      <w:bookmarkStart w:id="115" w:name="_Toc170214735"/>
      <w:r w:rsidRPr="0057785C">
        <w:rPr>
          <w:rFonts w:ascii="Times New Roman" w:hAnsi="Times New Roman"/>
          <w:sz w:val="24"/>
          <w:szCs w:val="24"/>
        </w:rPr>
        <w:t xml:space="preserve">3.6.1 </w:t>
      </w:r>
      <w:r w:rsidR="0057785C" w:rsidRPr="0057785C">
        <w:rPr>
          <w:rFonts w:ascii="Times New Roman" w:hAnsi="Times New Roman"/>
          <w:sz w:val="24"/>
          <w:szCs w:val="24"/>
        </w:rPr>
        <w:t>Special education expenditure schedule d</w:t>
      </w:r>
      <w:r w:rsidRPr="0057785C">
        <w:rPr>
          <w:rFonts w:ascii="Times New Roman" w:hAnsi="Times New Roman"/>
          <w:sz w:val="24"/>
          <w:szCs w:val="24"/>
        </w:rPr>
        <w:t>escription</w:t>
      </w:r>
      <w:bookmarkEnd w:id="115"/>
    </w:p>
    <w:p w14:paraId="5DCF9008" w14:textId="77777777" w:rsidR="00606A10" w:rsidRDefault="00606A10" w:rsidP="00606A10">
      <w:pPr>
        <w:rPr>
          <w:rFonts w:ascii="Times New Roman" w:hAnsi="Times New Roman"/>
        </w:rPr>
      </w:pPr>
      <w:r w:rsidRPr="00261A9C">
        <w:rPr>
          <w:rFonts w:ascii="Times New Roman" w:hAnsi="Times New Roman"/>
        </w:rPr>
        <w:t>Special education expenditures to be included in this schedule are defined in Sections 10- 76a and 10-76f</w:t>
      </w:r>
      <w:r>
        <w:rPr>
          <w:rFonts w:ascii="Times New Roman" w:hAnsi="Times New Roman"/>
        </w:rPr>
        <w:t xml:space="preserve"> of the Connecticut General Statutes</w:t>
      </w:r>
      <w:r w:rsidRPr="00261A9C">
        <w:rPr>
          <w:rFonts w:ascii="Times New Roman" w:hAnsi="Times New Roman"/>
        </w:rPr>
        <w:t xml:space="preserve">. </w:t>
      </w:r>
      <w:r>
        <w:rPr>
          <w:rFonts w:ascii="Times New Roman" w:hAnsi="Times New Roman"/>
        </w:rPr>
        <w:t xml:space="preserve"> </w:t>
      </w:r>
      <w:r w:rsidRPr="00261A9C">
        <w:rPr>
          <w:rFonts w:ascii="Times New Roman" w:hAnsi="Times New Roman"/>
        </w:rPr>
        <w:t xml:space="preserve">Special education functions are those activities exclusively devoted to the task of identifying and implementing special education programs and services in conjunction with the activities of the planning and placement team (PPT). </w:t>
      </w:r>
      <w:r>
        <w:rPr>
          <w:rFonts w:ascii="Times New Roman" w:hAnsi="Times New Roman"/>
        </w:rPr>
        <w:t xml:space="preserve"> </w:t>
      </w:r>
      <w:r w:rsidRPr="00261A9C">
        <w:rPr>
          <w:rFonts w:ascii="Times New Roman" w:hAnsi="Times New Roman"/>
        </w:rPr>
        <w:t xml:space="preserve">Costs not considered unique to a special education program such as heating, property insurance and food supplies are includable in this schedule, therefore, only if provided in a building devoted exclusively to special education programs, in which case they should be reported in </w:t>
      </w:r>
      <w:r>
        <w:rPr>
          <w:rFonts w:ascii="Times New Roman" w:hAnsi="Times New Roman"/>
        </w:rPr>
        <w:t>Lines SE201 – SE210</w:t>
      </w:r>
      <w:r w:rsidRPr="00261A9C">
        <w:rPr>
          <w:rFonts w:ascii="Times New Roman" w:hAnsi="Times New Roman"/>
        </w:rPr>
        <w:t xml:space="preserve">. </w:t>
      </w:r>
      <w:r>
        <w:rPr>
          <w:rFonts w:ascii="Times New Roman" w:hAnsi="Times New Roman"/>
        </w:rPr>
        <w:t xml:space="preserve"> </w:t>
      </w:r>
      <w:r w:rsidRPr="00261A9C">
        <w:rPr>
          <w:rFonts w:ascii="Times New Roman" w:hAnsi="Times New Roman"/>
        </w:rPr>
        <w:t xml:space="preserve">Otherwise, such costs are considered nonspecial education and are not to be included on this schedule. </w:t>
      </w:r>
      <w:r>
        <w:rPr>
          <w:rFonts w:ascii="Times New Roman" w:hAnsi="Times New Roman"/>
        </w:rPr>
        <w:t xml:space="preserve"> </w:t>
      </w:r>
      <w:r w:rsidRPr="00261A9C">
        <w:rPr>
          <w:rFonts w:ascii="Times New Roman" w:hAnsi="Times New Roman"/>
        </w:rPr>
        <w:t>Entries on th</w:t>
      </w:r>
      <w:r>
        <w:rPr>
          <w:rFonts w:ascii="Times New Roman" w:hAnsi="Times New Roman"/>
        </w:rPr>
        <w:t>is s</w:t>
      </w:r>
      <w:r w:rsidRPr="00261A9C">
        <w:rPr>
          <w:rFonts w:ascii="Times New Roman" w:hAnsi="Times New Roman"/>
        </w:rPr>
        <w:t xml:space="preserve">chedule </w:t>
      </w:r>
      <w:r>
        <w:rPr>
          <w:rFonts w:ascii="Times New Roman" w:hAnsi="Times New Roman"/>
        </w:rPr>
        <w:t xml:space="preserve">all are </w:t>
      </w:r>
      <w:r w:rsidRPr="00261A9C">
        <w:rPr>
          <w:rFonts w:ascii="Times New Roman" w:hAnsi="Times New Roman"/>
        </w:rPr>
        <w:t>expenditures from the EFS database.  The amounts to be included on each line are based on EFS codes, or described further as listed in the table below.  The EFS Codes are defined in Section 4</w:t>
      </w:r>
      <w:r>
        <w:rPr>
          <w:rFonts w:ascii="Times New Roman" w:hAnsi="Times New Roman"/>
        </w:rPr>
        <w:t>.</w:t>
      </w:r>
    </w:p>
    <w:p w14:paraId="7ED55866" w14:textId="77777777" w:rsidR="00C61255" w:rsidRDefault="00C61255" w:rsidP="00C61255">
      <w:pPr>
        <w:pStyle w:val="Heading4"/>
        <w:rPr>
          <w:rFonts w:ascii="Times New Roman" w:hAnsi="Times New Roman"/>
          <w:sz w:val="24"/>
          <w:szCs w:val="24"/>
        </w:rPr>
      </w:pPr>
      <w:bookmarkStart w:id="116" w:name="_3.6.2_Line_instructions"/>
      <w:bookmarkStart w:id="117" w:name="_Toc170214736"/>
      <w:bookmarkEnd w:id="116"/>
      <w:r w:rsidRPr="00175A42">
        <w:rPr>
          <w:rFonts w:ascii="Times New Roman" w:hAnsi="Times New Roman"/>
          <w:sz w:val="24"/>
          <w:szCs w:val="24"/>
        </w:rPr>
        <w:t>3.</w:t>
      </w:r>
      <w:r>
        <w:rPr>
          <w:rFonts w:ascii="Times New Roman" w:hAnsi="Times New Roman"/>
          <w:sz w:val="24"/>
          <w:szCs w:val="24"/>
        </w:rPr>
        <w:t>6</w:t>
      </w:r>
      <w:r w:rsidRPr="00175A42">
        <w:rPr>
          <w:rFonts w:ascii="Times New Roman" w:hAnsi="Times New Roman"/>
          <w:sz w:val="24"/>
          <w:szCs w:val="24"/>
        </w:rPr>
        <w:t xml:space="preserve">.2 </w:t>
      </w:r>
      <w:r w:rsidR="0057785C" w:rsidRPr="0057785C">
        <w:rPr>
          <w:rFonts w:ascii="Times New Roman" w:hAnsi="Times New Roman"/>
          <w:sz w:val="24"/>
          <w:szCs w:val="24"/>
        </w:rPr>
        <w:t xml:space="preserve">Special education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sidR="007021BC">
        <w:rPr>
          <w:rFonts w:ascii="Times New Roman" w:hAnsi="Times New Roman"/>
          <w:sz w:val="24"/>
          <w:szCs w:val="24"/>
        </w:rPr>
        <w:t xml:space="preserve"> – Local and Regional School Districts</w:t>
      </w:r>
      <w:bookmarkEnd w:id="117"/>
    </w:p>
    <w:tbl>
      <w:tblPr>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17"/>
        <w:gridCol w:w="2045"/>
        <w:gridCol w:w="810"/>
        <w:gridCol w:w="990"/>
        <w:gridCol w:w="630"/>
        <w:gridCol w:w="935"/>
        <w:gridCol w:w="1319"/>
      </w:tblGrid>
      <w:tr w:rsidR="003B014C" w:rsidRPr="003B014C" w14:paraId="43CD9247" w14:textId="77777777" w:rsidTr="00E90722">
        <w:trPr>
          <w:trHeight w:val="908"/>
        </w:trPr>
        <w:tc>
          <w:tcPr>
            <w:tcW w:w="805" w:type="dxa"/>
            <w:tcBorders>
              <w:top w:val="single" w:sz="4" w:space="0" w:color="auto"/>
            </w:tcBorders>
            <w:noWrap/>
            <w:vAlign w:val="bottom"/>
          </w:tcPr>
          <w:p w14:paraId="65CFA71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Line</w:t>
            </w:r>
          </w:p>
        </w:tc>
        <w:tc>
          <w:tcPr>
            <w:tcW w:w="1171" w:type="dxa"/>
            <w:tcBorders>
              <w:top w:val="single" w:sz="4" w:space="0" w:color="auto"/>
            </w:tcBorders>
            <w:noWrap/>
            <w:vAlign w:val="bottom"/>
          </w:tcPr>
          <w:p w14:paraId="6A4949A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Description</w:t>
            </w:r>
          </w:p>
        </w:tc>
        <w:tc>
          <w:tcPr>
            <w:tcW w:w="1096" w:type="dxa"/>
            <w:tcBorders>
              <w:top w:val="single" w:sz="4" w:space="0" w:color="auto"/>
            </w:tcBorders>
            <w:vAlign w:val="bottom"/>
          </w:tcPr>
          <w:p w14:paraId="189BB65B"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Data Entry Method</w:t>
            </w:r>
          </w:p>
        </w:tc>
        <w:tc>
          <w:tcPr>
            <w:tcW w:w="817" w:type="dxa"/>
            <w:tcBorders>
              <w:top w:val="single" w:sz="4" w:space="0" w:color="auto"/>
            </w:tcBorders>
            <w:vAlign w:val="bottom"/>
          </w:tcPr>
          <w:p w14:paraId="28AF925C"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 xml:space="preserve">EFS Funding </w:t>
            </w:r>
            <w:r w:rsidRPr="003B014C">
              <w:rPr>
                <w:rFonts w:ascii="Times New Roman" w:eastAsia="Times New Roman" w:hAnsi="Times New Roman"/>
                <w:color w:val="000000"/>
                <w:sz w:val="18"/>
                <w:szCs w:val="18"/>
              </w:rPr>
              <w:br/>
              <w:t>Source ID</w:t>
            </w:r>
          </w:p>
        </w:tc>
        <w:tc>
          <w:tcPr>
            <w:tcW w:w="2045" w:type="dxa"/>
            <w:tcBorders>
              <w:top w:val="single" w:sz="4" w:space="0" w:color="auto"/>
            </w:tcBorders>
            <w:vAlign w:val="bottom"/>
          </w:tcPr>
          <w:p w14:paraId="728E89F8"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Function Code</w:t>
            </w:r>
          </w:p>
        </w:tc>
        <w:tc>
          <w:tcPr>
            <w:tcW w:w="810" w:type="dxa"/>
            <w:tcBorders>
              <w:top w:val="single" w:sz="4" w:space="0" w:color="auto"/>
            </w:tcBorders>
            <w:vAlign w:val="bottom"/>
          </w:tcPr>
          <w:p w14:paraId="614FD1EC"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Object Code</w:t>
            </w:r>
          </w:p>
        </w:tc>
        <w:tc>
          <w:tcPr>
            <w:tcW w:w="990" w:type="dxa"/>
            <w:tcBorders>
              <w:top w:val="single" w:sz="4" w:space="0" w:color="auto"/>
            </w:tcBorders>
            <w:vAlign w:val="bottom"/>
          </w:tcPr>
          <w:p w14:paraId="4E353B0D"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Education</w:t>
            </w:r>
            <w:r w:rsidRPr="003B014C">
              <w:rPr>
                <w:rFonts w:ascii="Times New Roman" w:eastAsia="Times New Roman" w:hAnsi="Times New Roman"/>
                <w:color w:val="000000"/>
                <w:sz w:val="18"/>
                <w:szCs w:val="18"/>
              </w:rPr>
              <w:br/>
              <w:t xml:space="preserve"> Type Code</w:t>
            </w:r>
          </w:p>
        </w:tc>
        <w:tc>
          <w:tcPr>
            <w:tcW w:w="630" w:type="dxa"/>
            <w:tcBorders>
              <w:top w:val="single" w:sz="4" w:space="0" w:color="auto"/>
            </w:tcBorders>
            <w:vAlign w:val="bottom"/>
          </w:tcPr>
          <w:p w14:paraId="6B274646"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PreK Code</w:t>
            </w:r>
          </w:p>
        </w:tc>
        <w:tc>
          <w:tcPr>
            <w:tcW w:w="935" w:type="dxa"/>
            <w:tcBorders>
              <w:top w:val="single" w:sz="4" w:space="0" w:color="auto"/>
            </w:tcBorders>
            <w:vAlign w:val="bottom"/>
          </w:tcPr>
          <w:p w14:paraId="5CBFE27D"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CSDE Location Code</w:t>
            </w:r>
          </w:p>
        </w:tc>
        <w:tc>
          <w:tcPr>
            <w:tcW w:w="1319" w:type="dxa"/>
            <w:tcBorders>
              <w:top w:val="single" w:sz="4" w:space="0" w:color="auto"/>
            </w:tcBorders>
            <w:vAlign w:val="bottom"/>
          </w:tcPr>
          <w:p w14:paraId="4860C760"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2016-17 ED001 Reference (Line, Col)</w:t>
            </w:r>
          </w:p>
        </w:tc>
      </w:tr>
    </w:tbl>
    <w:p w14:paraId="116C1E56" w14:textId="5981C382" w:rsidR="00E90722" w:rsidRDefault="00E90722">
      <w:r w:rsidRPr="007529F8">
        <w:rPr>
          <w:rFonts w:ascii="Times New Roman" w:eastAsia="Times New Roman" w:hAnsi="Times New Roman"/>
          <w:b/>
          <w:bCs/>
          <w:color w:val="000000"/>
          <w:sz w:val="18"/>
          <w:szCs w:val="18"/>
        </w:rPr>
        <w:t>Special education expenditures not eligible in the computation of “net costs of special education” per subsection (h) of section 10-76f of the Connecticut General Statutes.</w:t>
      </w:r>
    </w:p>
    <w:tbl>
      <w:tblPr>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17"/>
        <w:gridCol w:w="2045"/>
        <w:gridCol w:w="810"/>
        <w:gridCol w:w="990"/>
        <w:gridCol w:w="630"/>
        <w:gridCol w:w="935"/>
        <w:gridCol w:w="1319"/>
      </w:tblGrid>
      <w:tr w:rsidR="003B014C" w:rsidRPr="003B014C" w14:paraId="32AE013D" w14:textId="77777777" w:rsidTr="00E90722">
        <w:trPr>
          <w:trHeight w:val="737"/>
        </w:trPr>
        <w:tc>
          <w:tcPr>
            <w:tcW w:w="805" w:type="dxa"/>
            <w:noWrap/>
          </w:tcPr>
          <w:p w14:paraId="7C1506C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SE101</w:t>
            </w:r>
          </w:p>
        </w:tc>
        <w:tc>
          <w:tcPr>
            <w:tcW w:w="1171" w:type="dxa"/>
          </w:tcPr>
          <w:p w14:paraId="4DB15B2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Teacher salaries</w:t>
            </w:r>
          </w:p>
        </w:tc>
        <w:tc>
          <w:tcPr>
            <w:tcW w:w="1096" w:type="dxa"/>
          </w:tcPr>
          <w:p w14:paraId="2801D73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69AACEE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58D0069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3F99180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S1</w:t>
            </w:r>
          </w:p>
        </w:tc>
        <w:tc>
          <w:tcPr>
            <w:tcW w:w="990" w:type="dxa"/>
          </w:tcPr>
          <w:p w14:paraId="6F3AE010"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40B2AFC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20D9FB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code</w:t>
            </w:r>
          </w:p>
        </w:tc>
        <w:tc>
          <w:tcPr>
            <w:tcW w:w="1319" w:type="dxa"/>
          </w:tcPr>
          <w:p w14:paraId="7FB3E03A"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401, 1</w:t>
            </w:r>
          </w:p>
        </w:tc>
      </w:tr>
      <w:tr w:rsidR="003B014C" w:rsidRPr="003B014C" w14:paraId="1C213FDC" w14:textId="77777777" w:rsidTr="00E90722">
        <w:trPr>
          <w:trHeight w:val="719"/>
        </w:trPr>
        <w:tc>
          <w:tcPr>
            <w:tcW w:w="805" w:type="dxa"/>
            <w:noWrap/>
          </w:tcPr>
          <w:p w14:paraId="587257DA"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SE102</w:t>
            </w:r>
          </w:p>
        </w:tc>
        <w:tc>
          <w:tcPr>
            <w:tcW w:w="1171" w:type="dxa"/>
          </w:tcPr>
          <w:p w14:paraId="35A1261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Instructional aide salaries</w:t>
            </w:r>
          </w:p>
        </w:tc>
        <w:tc>
          <w:tcPr>
            <w:tcW w:w="1096" w:type="dxa"/>
          </w:tcPr>
          <w:p w14:paraId="023FA07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5DFBDA1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21EA443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334750F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S2</w:t>
            </w:r>
          </w:p>
        </w:tc>
        <w:tc>
          <w:tcPr>
            <w:tcW w:w="990" w:type="dxa"/>
          </w:tcPr>
          <w:p w14:paraId="51F8DD0E"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5345421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3047A2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code</w:t>
            </w:r>
          </w:p>
        </w:tc>
        <w:tc>
          <w:tcPr>
            <w:tcW w:w="1319" w:type="dxa"/>
          </w:tcPr>
          <w:p w14:paraId="7DCF7DF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N/A</w:t>
            </w:r>
          </w:p>
        </w:tc>
      </w:tr>
      <w:tr w:rsidR="003B014C" w:rsidRPr="003B014C" w14:paraId="6066FD04" w14:textId="77777777" w:rsidTr="00E90722">
        <w:trPr>
          <w:trHeight w:val="701"/>
        </w:trPr>
        <w:tc>
          <w:tcPr>
            <w:tcW w:w="805" w:type="dxa"/>
            <w:noWrap/>
          </w:tcPr>
          <w:p w14:paraId="429B929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SE103</w:t>
            </w:r>
          </w:p>
        </w:tc>
        <w:tc>
          <w:tcPr>
            <w:tcW w:w="1171" w:type="dxa"/>
          </w:tcPr>
          <w:p w14:paraId="6553A97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Other salaries</w:t>
            </w:r>
          </w:p>
        </w:tc>
        <w:tc>
          <w:tcPr>
            <w:tcW w:w="1096" w:type="dxa"/>
          </w:tcPr>
          <w:p w14:paraId="5599D2D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093A3EF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1A8DB6A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49A4543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B1</w:t>
            </w:r>
          </w:p>
        </w:tc>
        <w:tc>
          <w:tcPr>
            <w:tcW w:w="990" w:type="dxa"/>
          </w:tcPr>
          <w:p w14:paraId="403ED8DB"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4612297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41CDA74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0996271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402, 1</w:t>
            </w:r>
          </w:p>
        </w:tc>
      </w:tr>
      <w:tr w:rsidR="003B014C" w:rsidRPr="003B014C" w14:paraId="772753E0" w14:textId="77777777" w:rsidTr="00E90722">
        <w:trPr>
          <w:trHeight w:val="719"/>
        </w:trPr>
        <w:tc>
          <w:tcPr>
            <w:tcW w:w="805" w:type="dxa"/>
            <w:noWrap/>
          </w:tcPr>
          <w:p w14:paraId="6A0563D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SE104</w:t>
            </w:r>
          </w:p>
        </w:tc>
        <w:tc>
          <w:tcPr>
            <w:tcW w:w="1171" w:type="dxa"/>
          </w:tcPr>
          <w:p w14:paraId="6BD4CDD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Employee benefits</w:t>
            </w:r>
          </w:p>
        </w:tc>
        <w:tc>
          <w:tcPr>
            <w:tcW w:w="1096" w:type="dxa"/>
          </w:tcPr>
          <w:p w14:paraId="5DEA29B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7B4F45B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2B318CF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26F8B3E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B2</w:t>
            </w:r>
          </w:p>
        </w:tc>
        <w:tc>
          <w:tcPr>
            <w:tcW w:w="990" w:type="dxa"/>
          </w:tcPr>
          <w:p w14:paraId="2E1B2B51"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6359A04F"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0067E76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2D24C85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403, 1</w:t>
            </w:r>
          </w:p>
        </w:tc>
      </w:tr>
      <w:tr w:rsidR="003B014C" w:rsidRPr="003B014C" w14:paraId="64CDBC37" w14:textId="77777777" w:rsidTr="00E90722">
        <w:trPr>
          <w:trHeight w:val="701"/>
        </w:trPr>
        <w:tc>
          <w:tcPr>
            <w:tcW w:w="805" w:type="dxa"/>
            <w:noWrap/>
          </w:tcPr>
          <w:p w14:paraId="3AC9BA8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SE105</w:t>
            </w:r>
          </w:p>
        </w:tc>
        <w:tc>
          <w:tcPr>
            <w:tcW w:w="1171" w:type="dxa"/>
          </w:tcPr>
          <w:p w14:paraId="6805942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Purchased services</w:t>
            </w:r>
          </w:p>
        </w:tc>
        <w:tc>
          <w:tcPr>
            <w:tcW w:w="1096" w:type="dxa"/>
          </w:tcPr>
          <w:p w14:paraId="39115E1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6A5405A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3469BB5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574428F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B3, S5, S6, S8</w:t>
            </w:r>
          </w:p>
        </w:tc>
        <w:tc>
          <w:tcPr>
            <w:tcW w:w="990" w:type="dxa"/>
          </w:tcPr>
          <w:p w14:paraId="6CE4159E"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051E4DB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7697BD3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3643DEF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sum of 404, 1 and 409, 1</w:t>
            </w:r>
          </w:p>
        </w:tc>
      </w:tr>
      <w:tr w:rsidR="003B014C" w:rsidRPr="003B014C" w14:paraId="5F8EB14E" w14:textId="77777777" w:rsidTr="00E90722">
        <w:trPr>
          <w:trHeight w:val="719"/>
        </w:trPr>
        <w:tc>
          <w:tcPr>
            <w:tcW w:w="805" w:type="dxa"/>
            <w:noWrap/>
          </w:tcPr>
          <w:p w14:paraId="43BA67F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SE106</w:t>
            </w:r>
          </w:p>
        </w:tc>
        <w:tc>
          <w:tcPr>
            <w:tcW w:w="1171" w:type="dxa"/>
          </w:tcPr>
          <w:p w14:paraId="613259D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Special education tuition</w:t>
            </w:r>
          </w:p>
        </w:tc>
        <w:tc>
          <w:tcPr>
            <w:tcW w:w="1096" w:type="dxa"/>
          </w:tcPr>
          <w:p w14:paraId="63ADB6B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1A4879D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6977907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2AECF646" w14:textId="77777777" w:rsidR="003B014C" w:rsidRPr="003B014C" w:rsidRDefault="003B014C" w:rsidP="00DD69E5">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D</w:t>
            </w:r>
            <w:r w:rsidR="00DD69E5">
              <w:rPr>
                <w:rFonts w:ascii="Times New Roman" w:eastAsia="Times New Roman" w:hAnsi="Times New Roman"/>
                <w:color w:val="000000"/>
                <w:sz w:val="18"/>
                <w:szCs w:val="18"/>
              </w:rPr>
              <w:t>2</w:t>
            </w:r>
            <w:r w:rsidRPr="003B014C">
              <w:rPr>
                <w:rFonts w:ascii="Times New Roman" w:eastAsia="Times New Roman" w:hAnsi="Times New Roman"/>
                <w:color w:val="000000"/>
                <w:sz w:val="18"/>
                <w:szCs w:val="18"/>
              </w:rPr>
              <w:t>-D6</w:t>
            </w:r>
          </w:p>
        </w:tc>
        <w:tc>
          <w:tcPr>
            <w:tcW w:w="990" w:type="dxa"/>
          </w:tcPr>
          <w:p w14:paraId="5FB0B03F"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1866526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8741A6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0924B05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405, 1</w:t>
            </w:r>
          </w:p>
        </w:tc>
      </w:tr>
      <w:tr w:rsidR="003B014C" w:rsidRPr="003B014C" w14:paraId="6CB158B1" w14:textId="77777777" w:rsidTr="00E90722">
        <w:trPr>
          <w:trHeight w:val="701"/>
        </w:trPr>
        <w:tc>
          <w:tcPr>
            <w:tcW w:w="805" w:type="dxa"/>
            <w:noWrap/>
          </w:tcPr>
          <w:p w14:paraId="0034EF2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SE107</w:t>
            </w:r>
          </w:p>
        </w:tc>
        <w:tc>
          <w:tcPr>
            <w:tcW w:w="1171" w:type="dxa"/>
          </w:tcPr>
          <w:p w14:paraId="09C781A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Supplies</w:t>
            </w:r>
          </w:p>
        </w:tc>
        <w:tc>
          <w:tcPr>
            <w:tcW w:w="1096" w:type="dxa"/>
          </w:tcPr>
          <w:p w14:paraId="45C5153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34CBE6B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0D5FD6A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30BB618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B4, S9-S11</w:t>
            </w:r>
          </w:p>
        </w:tc>
        <w:tc>
          <w:tcPr>
            <w:tcW w:w="990" w:type="dxa"/>
          </w:tcPr>
          <w:p w14:paraId="1F9A0244"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7255AC5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5BC163F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2523E26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sum of 406, 1 and 407, 1</w:t>
            </w:r>
          </w:p>
        </w:tc>
      </w:tr>
      <w:tr w:rsidR="003B014C" w:rsidRPr="003B014C" w14:paraId="16FEB4A2" w14:textId="77777777" w:rsidTr="00E90722">
        <w:trPr>
          <w:trHeight w:val="719"/>
        </w:trPr>
        <w:tc>
          <w:tcPr>
            <w:tcW w:w="805" w:type="dxa"/>
            <w:noWrap/>
          </w:tcPr>
          <w:p w14:paraId="6AA45EE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SE108</w:t>
            </w:r>
          </w:p>
        </w:tc>
        <w:tc>
          <w:tcPr>
            <w:tcW w:w="1171" w:type="dxa"/>
          </w:tcPr>
          <w:p w14:paraId="3ED8E33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Property services</w:t>
            </w:r>
          </w:p>
        </w:tc>
        <w:tc>
          <w:tcPr>
            <w:tcW w:w="1096" w:type="dxa"/>
          </w:tcPr>
          <w:p w14:paraId="21906F2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3D05B07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1E4EC78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4F485B4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B7</w:t>
            </w:r>
          </w:p>
        </w:tc>
        <w:tc>
          <w:tcPr>
            <w:tcW w:w="990" w:type="dxa"/>
          </w:tcPr>
          <w:p w14:paraId="25E2B492"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05360F9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060109C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70E186D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408, 1</w:t>
            </w:r>
          </w:p>
        </w:tc>
      </w:tr>
      <w:tr w:rsidR="003B014C" w:rsidRPr="003B014C" w14:paraId="77616AB2" w14:textId="77777777" w:rsidTr="00E90722">
        <w:trPr>
          <w:trHeight w:val="701"/>
        </w:trPr>
        <w:tc>
          <w:tcPr>
            <w:tcW w:w="805" w:type="dxa"/>
            <w:noWrap/>
          </w:tcPr>
          <w:p w14:paraId="44646C1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SE109</w:t>
            </w:r>
          </w:p>
        </w:tc>
        <w:tc>
          <w:tcPr>
            <w:tcW w:w="1171" w:type="dxa"/>
          </w:tcPr>
          <w:p w14:paraId="5B94766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Equipment</w:t>
            </w:r>
          </w:p>
        </w:tc>
        <w:tc>
          <w:tcPr>
            <w:tcW w:w="1096" w:type="dxa"/>
          </w:tcPr>
          <w:p w14:paraId="698EBCB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23EA588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7053E92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5E250F8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B5, S12-S15</w:t>
            </w:r>
          </w:p>
        </w:tc>
        <w:tc>
          <w:tcPr>
            <w:tcW w:w="990" w:type="dxa"/>
          </w:tcPr>
          <w:p w14:paraId="4ED29B05"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0091DFE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7746F5D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7851DB9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410, 1</w:t>
            </w:r>
          </w:p>
        </w:tc>
      </w:tr>
      <w:tr w:rsidR="003B014C" w:rsidRPr="003B014C" w14:paraId="32A92051" w14:textId="77777777" w:rsidTr="00E90722">
        <w:trPr>
          <w:trHeight w:val="719"/>
        </w:trPr>
        <w:tc>
          <w:tcPr>
            <w:tcW w:w="805" w:type="dxa"/>
            <w:noWrap/>
          </w:tcPr>
          <w:p w14:paraId="6F4715D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SE110</w:t>
            </w:r>
          </w:p>
        </w:tc>
        <w:tc>
          <w:tcPr>
            <w:tcW w:w="1171" w:type="dxa"/>
          </w:tcPr>
          <w:p w14:paraId="151DB79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other expenditures</w:t>
            </w:r>
          </w:p>
        </w:tc>
        <w:tc>
          <w:tcPr>
            <w:tcW w:w="1096" w:type="dxa"/>
          </w:tcPr>
          <w:p w14:paraId="3018F7A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48E13BF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03C6A0C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76133D5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B6, S16, S17</w:t>
            </w:r>
          </w:p>
        </w:tc>
        <w:tc>
          <w:tcPr>
            <w:tcW w:w="990" w:type="dxa"/>
          </w:tcPr>
          <w:p w14:paraId="5B25629C"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4444EE7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37C0A8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68AC3CE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411, 1</w:t>
            </w:r>
          </w:p>
        </w:tc>
      </w:tr>
      <w:tr w:rsidR="00E90722" w:rsidRPr="003B014C" w14:paraId="6B872EB0" w14:textId="77777777" w:rsidTr="00E90722">
        <w:trPr>
          <w:trHeight w:val="719"/>
        </w:trPr>
        <w:tc>
          <w:tcPr>
            <w:tcW w:w="805" w:type="dxa"/>
            <w:noWrap/>
          </w:tcPr>
          <w:p w14:paraId="2E005C54" w14:textId="45194986"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lastRenderedPageBreak/>
              <w:t>SE199</w:t>
            </w:r>
          </w:p>
        </w:tc>
        <w:tc>
          <w:tcPr>
            <w:tcW w:w="1171" w:type="dxa"/>
          </w:tcPr>
          <w:p w14:paraId="5EE2D2B0" w14:textId="0189FD15"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Total</w:t>
            </w:r>
          </w:p>
        </w:tc>
        <w:tc>
          <w:tcPr>
            <w:tcW w:w="1096" w:type="dxa"/>
          </w:tcPr>
          <w:p w14:paraId="3EB9916A" w14:textId="62B5BB45"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Calculated by EFS</w:t>
            </w:r>
          </w:p>
        </w:tc>
        <w:tc>
          <w:tcPr>
            <w:tcW w:w="817" w:type="dxa"/>
            <w:shd w:val="clear" w:color="auto" w:fill="F2F2F2" w:themeFill="background1" w:themeFillShade="F2"/>
          </w:tcPr>
          <w:p w14:paraId="700C636D"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2045" w:type="dxa"/>
            <w:shd w:val="clear" w:color="auto" w:fill="F2F2F2" w:themeFill="background1" w:themeFillShade="F2"/>
          </w:tcPr>
          <w:p w14:paraId="264F3739"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48064B77"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3489F231" w14:textId="77777777" w:rsidR="00E90722" w:rsidRPr="003B014C" w:rsidRDefault="00E90722" w:rsidP="003B014C">
            <w:pPr>
              <w:spacing w:after="0" w:line="240" w:lineRule="auto"/>
              <w:jc w:val="right"/>
              <w:rPr>
                <w:rFonts w:ascii="Times New Roman" w:eastAsia="Times New Roman" w:hAnsi="Times New Roman"/>
                <w:color w:val="000000"/>
                <w:sz w:val="18"/>
                <w:szCs w:val="18"/>
              </w:rPr>
            </w:pPr>
          </w:p>
        </w:tc>
        <w:tc>
          <w:tcPr>
            <w:tcW w:w="630" w:type="dxa"/>
            <w:shd w:val="clear" w:color="auto" w:fill="F2F2F2" w:themeFill="background1" w:themeFillShade="F2"/>
          </w:tcPr>
          <w:p w14:paraId="2B1D1319"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935" w:type="dxa"/>
            <w:shd w:val="clear" w:color="auto" w:fill="F2F2F2" w:themeFill="background1" w:themeFillShade="F2"/>
          </w:tcPr>
          <w:p w14:paraId="157282FF"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1319" w:type="dxa"/>
          </w:tcPr>
          <w:p w14:paraId="65182D1A" w14:textId="7EF5887E"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412, 1</w:t>
            </w:r>
          </w:p>
        </w:tc>
      </w:tr>
    </w:tbl>
    <w:p w14:paraId="74E65A81" w14:textId="77777777" w:rsidR="00E90722" w:rsidRDefault="00E90722">
      <w:bookmarkStart w:id="118" w:name="_Toc503876788"/>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84"/>
        <w:gridCol w:w="2069"/>
        <w:gridCol w:w="902"/>
        <w:gridCol w:w="946"/>
        <w:gridCol w:w="672"/>
        <w:gridCol w:w="1170"/>
        <w:gridCol w:w="990"/>
      </w:tblGrid>
      <w:tr w:rsidR="00CF45F9" w:rsidRPr="00CF45F9" w14:paraId="178B0AE2" w14:textId="77777777" w:rsidTr="00E90722">
        <w:trPr>
          <w:trHeight w:val="1016"/>
        </w:trPr>
        <w:tc>
          <w:tcPr>
            <w:tcW w:w="805" w:type="dxa"/>
            <w:tcBorders>
              <w:top w:val="single" w:sz="4" w:space="0" w:color="auto"/>
            </w:tcBorders>
            <w:noWrap/>
            <w:vAlign w:val="bottom"/>
          </w:tcPr>
          <w:p w14:paraId="2E44040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Line</w:t>
            </w:r>
          </w:p>
        </w:tc>
        <w:tc>
          <w:tcPr>
            <w:tcW w:w="1171" w:type="dxa"/>
            <w:tcBorders>
              <w:top w:val="single" w:sz="4" w:space="0" w:color="auto"/>
            </w:tcBorders>
            <w:noWrap/>
            <w:vAlign w:val="bottom"/>
          </w:tcPr>
          <w:p w14:paraId="025A5D0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Description</w:t>
            </w:r>
          </w:p>
        </w:tc>
        <w:tc>
          <w:tcPr>
            <w:tcW w:w="1096" w:type="dxa"/>
            <w:tcBorders>
              <w:top w:val="single" w:sz="4" w:space="0" w:color="auto"/>
            </w:tcBorders>
            <w:vAlign w:val="bottom"/>
          </w:tcPr>
          <w:p w14:paraId="5FB08886"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Data Entry Method</w:t>
            </w:r>
          </w:p>
        </w:tc>
        <w:tc>
          <w:tcPr>
            <w:tcW w:w="884" w:type="dxa"/>
            <w:tcBorders>
              <w:top w:val="single" w:sz="4" w:space="0" w:color="auto"/>
            </w:tcBorders>
            <w:vAlign w:val="bottom"/>
          </w:tcPr>
          <w:p w14:paraId="12725D7E"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 xml:space="preserve">EFS Funding </w:t>
            </w:r>
            <w:r w:rsidRPr="00CF45F9">
              <w:rPr>
                <w:rFonts w:ascii="Times New Roman" w:eastAsia="Times New Roman" w:hAnsi="Times New Roman"/>
                <w:color w:val="000000"/>
                <w:sz w:val="18"/>
                <w:szCs w:val="18"/>
              </w:rPr>
              <w:br/>
              <w:t>Source ID</w:t>
            </w:r>
          </w:p>
        </w:tc>
        <w:tc>
          <w:tcPr>
            <w:tcW w:w="2069" w:type="dxa"/>
            <w:tcBorders>
              <w:top w:val="single" w:sz="4" w:space="0" w:color="auto"/>
            </w:tcBorders>
            <w:vAlign w:val="bottom"/>
          </w:tcPr>
          <w:p w14:paraId="487968F7"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Function Code</w:t>
            </w:r>
          </w:p>
        </w:tc>
        <w:tc>
          <w:tcPr>
            <w:tcW w:w="902" w:type="dxa"/>
            <w:tcBorders>
              <w:top w:val="single" w:sz="4" w:space="0" w:color="auto"/>
            </w:tcBorders>
            <w:vAlign w:val="bottom"/>
          </w:tcPr>
          <w:p w14:paraId="74BC9C6D"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02C9F37E"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Education</w:t>
            </w:r>
            <w:r w:rsidRPr="00CF45F9">
              <w:rPr>
                <w:rFonts w:ascii="Times New Roman" w:eastAsia="Times New Roman" w:hAnsi="Times New Roman"/>
                <w:color w:val="000000"/>
                <w:sz w:val="18"/>
                <w:szCs w:val="18"/>
              </w:rPr>
              <w:br/>
              <w:t xml:space="preserve"> Type Code</w:t>
            </w:r>
          </w:p>
        </w:tc>
        <w:tc>
          <w:tcPr>
            <w:tcW w:w="672" w:type="dxa"/>
            <w:tcBorders>
              <w:top w:val="single" w:sz="4" w:space="0" w:color="auto"/>
            </w:tcBorders>
            <w:vAlign w:val="bottom"/>
          </w:tcPr>
          <w:p w14:paraId="188EDFD9"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PreK Code</w:t>
            </w:r>
          </w:p>
        </w:tc>
        <w:tc>
          <w:tcPr>
            <w:tcW w:w="1170" w:type="dxa"/>
            <w:tcBorders>
              <w:top w:val="single" w:sz="4" w:space="0" w:color="auto"/>
            </w:tcBorders>
            <w:vAlign w:val="bottom"/>
          </w:tcPr>
          <w:p w14:paraId="3C2E4EB8"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CSDE Location Code</w:t>
            </w:r>
          </w:p>
        </w:tc>
        <w:tc>
          <w:tcPr>
            <w:tcW w:w="990" w:type="dxa"/>
            <w:tcBorders>
              <w:top w:val="single" w:sz="4" w:space="0" w:color="auto"/>
            </w:tcBorders>
            <w:vAlign w:val="bottom"/>
          </w:tcPr>
          <w:p w14:paraId="578EACE1"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2016-17 ED001 Reference (Line, Col)</w:t>
            </w:r>
          </w:p>
        </w:tc>
      </w:tr>
    </w:tbl>
    <w:p w14:paraId="57C12BDE" w14:textId="702BAA5A" w:rsidR="00E90722" w:rsidRDefault="00E90722">
      <w:r w:rsidRPr="007529F8">
        <w:rPr>
          <w:rFonts w:ascii="Times New Roman" w:eastAsia="Times New Roman" w:hAnsi="Times New Roman"/>
          <w:b/>
          <w:bCs/>
          <w:color w:val="000000"/>
          <w:sz w:val="18"/>
          <w:szCs w:val="18"/>
        </w:rPr>
        <w:t>Special education expenditures eligible in the computation of “net costs of special education” per subsection (h) of section 10-76f of the Connecticut General Statutes.</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84"/>
        <w:gridCol w:w="2069"/>
        <w:gridCol w:w="902"/>
        <w:gridCol w:w="946"/>
        <w:gridCol w:w="672"/>
        <w:gridCol w:w="1170"/>
        <w:gridCol w:w="990"/>
      </w:tblGrid>
      <w:tr w:rsidR="00CF45F9" w:rsidRPr="00CF45F9" w14:paraId="3E26FA8B" w14:textId="77777777">
        <w:trPr>
          <w:trHeight w:val="719"/>
        </w:trPr>
        <w:tc>
          <w:tcPr>
            <w:tcW w:w="805" w:type="dxa"/>
            <w:noWrap/>
          </w:tcPr>
          <w:p w14:paraId="18C0D83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SE201</w:t>
            </w:r>
          </w:p>
        </w:tc>
        <w:tc>
          <w:tcPr>
            <w:tcW w:w="1171" w:type="dxa"/>
          </w:tcPr>
          <w:p w14:paraId="3932A73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Teacher salaries</w:t>
            </w:r>
          </w:p>
        </w:tc>
        <w:tc>
          <w:tcPr>
            <w:tcW w:w="1096" w:type="dxa"/>
          </w:tcPr>
          <w:p w14:paraId="6746CE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2689624" w14:textId="5EC1363B"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All except 2, 3, 5, 13, 14, 16</w:t>
            </w:r>
          </w:p>
        </w:tc>
        <w:tc>
          <w:tcPr>
            <w:tcW w:w="2069" w:type="dxa"/>
          </w:tcPr>
          <w:p w14:paraId="2154A5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4756DDC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S1</w:t>
            </w:r>
          </w:p>
        </w:tc>
        <w:tc>
          <w:tcPr>
            <w:tcW w:w="946" w:type="dxa"/>
          </w:tcPr>
          <w:p w14:paraId="6A8714D3"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5B36D4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17C16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990" w:type="dxa"/>
          </w:tcPr>
          <w:p w14:paraId="70711B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401, 2</w:t>
            </w:r>
          </w:p>
        </w:tc>
      </w:tr>
      <w:tr w:rsidR="00CF45F9" w:rsidRPr="00CF45F9" w14:paraId="47DF71BE" w14:textId="77777777">
        <w:trPr>
          <w:trHeight w:val="791"/>
        </w:trPr>
        <w:tc>
          <w:tcPr>
            <w:tcW w:w="805" w:type="dxa"/>
            <w:noWrap/>
          </w:tcPr>
          <w:p w14:paraId="78666B0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SE202</w:t>
            </w:r>
          </w:p>
        </w:tc>
        <w:tc>
          <w:tcPr>
            <w:tcW w:w="1171" w:type="dxa"/>
          </w:tcPr>
          <w:p w14:paraId="0C25D9A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Instructional aide salaries</w:t>
            </w:r>
          </w:p>
        </w:tc>
        <w:tc>
          <w:tcPr>
            <w:tcW w:w="1096" w:type="dxa"/>
          </w:tcPr>
          <w:p w14:paraId="231B559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AAFB36F" w14:textId="2E07FD00"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718395E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601A539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S2</w:t>
            </w:r>
          </w:p>
        </w:tc>
        <w:tc>
          <w:tcPr>
            <w:tcW w:w="946" w:type="dxa"/>
          </w:tcPr>
          <w:p w14:paraId="6D05F384"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185BEE1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19CA9C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990" w:type="dxa"/>
          </w:tcPr>
          <w:p w14:paraId="0CDE513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0CEB60E9" w14:textId="77777777">
        <w:trPr>
          <w:trHeight w:val="710"/>
        </w:trPr>
        <w:tc>
          <w:tcPr>
            <w:tcW w:w="805" w:type="dxa"/>
            <w:noWrap/>
          </w:tcPr>
          <w:p w14:paraId="621B65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SE203</w:t>
            </w:r>
          </w:p>
        </w:tc>
        <w:tc>
          <w:tcPr>
            <w:tcW w:w="1171" w:type="dxa"/>
          </w:tcPr>
          <w:p w14:paraId="4FFFCA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Other salaries</w:t>
            </w:r>
          </w:p>
        </w:tc>
        <w:tc>
          <w:tcPr>
            <w:tcW w:w="1096" w:type="dxa"/>
          </w:tcPr>
          <w:p w14:paraId="22F684D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65360E8" w14:textId="4EDB8F91"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27B9899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13E0092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B1</w:t>
            </w:r>
          </w:p>
        </w:tc>
        <w:tc>
          <w:tcPr>
            <w:tcW w:w="946" w:type="dxa"/>
          </w:tcPr>
          <w:p w14:paraId="14CBBF7D"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677DD93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203767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39E4786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402, 2</w:t>
            </w:r>
          </w:p>
        </w:tc>
      </w:tr>
      <w:tr w:rsidR="00CF45F9" w:rsidRPr="00CF45F9" w14:paraId="2680C769" w14:textId="77777777">
        <w:trPr>
          <w:trHeight w:val="710"/>
        </w:trPr>
        <w:tc>
          <w:tcPr>
            <w:tcW w:w="805" w:type="dxa"/>
            <w:noWrap/>
          </w:tcPr>
          <w:p w14:paraId="3CF1702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SE204</w:t>
            </w:r>
          </w:p>
        </w:tc>
        <w:tc>
          <w:tcPr>
            <w:tcW w:w="1171" w:type="dxa"/>
          </w:tcPr>
          <w:p w14:paraId="156994F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Employee benefits</w:t>
            </w:r>
          </w:p>
        </w:tc>
        <w:tc>
          <w:tcPr>
            <w:tcW w:w="1096" w:type="dxa"/>
          </w:tcPr>
          <w:p w14:paraId="0E85868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3387A47E" w14:textId="7CE90B48"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75BE445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1F51DF1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B2</w:t>
            </w:r>
          </w:p>
        </w:tc>
        <w:tc>
          <w:tcPr>
            <w:tcW w:w="946" w:type="dxa"/>
          </w:tcPr>
          <w:p w14:paraId="22E8EC8C"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5CC7734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A9D478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2ECDC1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403, 2</w:t>
            </w:r>
          </w:p>
        </w:tc>
      </w:tr>
      <w:tr w:rsidR="00CF45F9" w:rsidRPr="00CF45F9" w14:paraId="6F69F847" w14:textId="77777777">
        <w:trPr>
          <w:trHeight w:val="710"/>
        </w:trPr>
        <w:tc>
          <w:tcPr>
            <w:tcW w:w="805" w:type="dxa"/>
            <w:noWrap/>
          </w:tcPr>
          <w:p w14:paraId="356ED5D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SE205</w:t>
            </w:r>
          </w:p>
        </w:tc>
        <w:tc>
          <w:tcPr>
            <w:tcW w:w="1171" w:type="dxa"/>
          </w:tcPr>
          <w:p w14:paraId="780DA8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Purchased services</w:t>
            </w:r>
          </w:p>
        </w:tc>
        <w:tc>
          <w:tcPr>
            <w:tcW w:w="1096" w:type="dxa"/>
          </w:tcPr>
          <w:p w14:paraId="3F059D0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5565D24F" w14:textId="6D1C0BDD"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3E42067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05FE5D3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B3, S5, S6, S8</w:t>
            </w:r>
          </w:p>
        </w:tc>
        <w:tc>
          <w:tcPr>
            <w:tcW w:w="946" w:type="dxa"/>
          </w:tcPr>
          <w:p w14:paraId="0A4BE9D8"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1D56C08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2425230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3FBDCCE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sum of 404, 2 and 409, 2</w:t>
            </w:r>
          </w:p>
        </w:tc>
      </w:tr>
      <w:tr w:rsidR="00CF45F9" w:rsidRPr="00CF45F9" w14:paraId="498923B0" w14:textId="77777777">
        <w:trPr>
          <w:trHeight w:val="710"/>
        </w:trPr>
        <w:tc>
          <w:tcPr>
            <w:tcW w:w="805" w:type="dxa"/>
            <w:noWrap/>
          </w:tcPr>
          <w:p w14:paraId="4F66B78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SE206</w:t>
            </w:r>
          </w:p>
        </w:tc>
        <w:tc>
          <w:tcPr>
            <w:tcW w:w="1171" w:type="dxa"/>
          </w:tcPr>
          <w:p w14:paraId="329A7F2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Special education tuition</w:t>
            </w:r>
          </w:p>
        </w:tc>
        <w:tc>
          <w:tcPr>
            <w:tcW w:w="1096" w:type="dxa"/>
          </w:tcPr>
          <w:p w14:paraId="6C0C798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359EBD4E" w14:textId="529845C7"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25D1390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66854CEE" w14:textId="77777777" w:rsidR="00CF45F9" w:rsidRPr="00CF45F9" w:rsidRDefault="00CF45F9" w:rsidP="00DD69E5">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w:t>
            </w:r>
            <w:r w:rsidR="00DD69E5">
              <w:rPr>
                <w:rFonts w:ascii="Times New Roman" w:eastAsia="Times New Roman" w:hAnsi="Times New Roman"/>
                <w:color w:val="000000"/>
                <w:sz w:val="18"/>
                <w:szCs w:val="18"/>
              </w:rPr>
              <w:t>2</w:t>
            </w:r>
            <w:r w:rsidRPr="00CF45F9">
              <w:rPr>
                <w:rFonts w:ascii="Times New Roman" w:eastAsia="Times New Roman" w:hAnsi="Times New Roman"/>
                <w:color w:val="000000"/>
                <w:sz w:val="18"/>
                <w:szCs w:val="18"/>
              </w:rPr>
              <w:t>-D6</w:t>
            </w:r>
          </w:p>
        </w:tc>
        <w:tc>
          <w:tcPr>
            <w:tcW w:w="946" w:type="dxa"/>
          </w:tcPr>
          <w:p w14:paraId="22E537AE"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4E95D34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4D7D03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465BC45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405, 2</w:t>
            </w:r>
          </w:p>
        </w:tc>
      </w:tr>
      <w:tr w:rsidR="00CF45F9" w:rsidRPr="00CF45F9" w14:paraId="2CF93E76" w14:textId="77777777">
        <w:trPr>
          <w:trHeight w:val="710"/>
        </w:trPr>
        <w:tc>
          <w:tcPr>
            <w:tcW w:w="805" w:type="dxa"/>
            <w:noWrap/>
          </w:tcPr>
          <w:p w14:paraId="2D2AF31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SE207</w:t>
            </w:r>
          </w:p>
        </w:tc>
        <w:tc>
          <w:tcPr>
            <w:tcW w:w="1171" w:type="dxa"/>
          </w:tcPr>
          <w:p w14:paraId="63BCEFF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Supplies</w:t>
            </w:r>
          </w:p>
        </w:tc>
        <w:tc>
          <w:tcPr>
            <w:tcW w:w="1096" w:type="dxa"/>
          </w:tcPr>
          <w:p w14:paraId="624E56B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72621DC5" w14:textId="74805AEC"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391D069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29931B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B4, S9-S11</w:t>
            </w:r>
          </w:p>
        </w:tc>
        <w:tc>
          <w:tcPr>
            <w:tcW w:w="946" w:type="dxa"/>
          </w:tcPr>
          <w:p w14:paraId="0B92403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04B61B2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593B8DB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5CB87F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sum of 406, 2 and 407, 2</w:t>
            </w:r>
          </w:p>
        </w:tc>
      </w:tr>
      <w:tr w:rsidR="00CF45F9" w:rsidRPr="00CF45F9" w14:paraId="22F10C0A" w14:textId="77777777">
        <w:trPr>
          <w:trHeight w:val="800"/>
        </w:trPr>
        <w:tc>
          <w:tcPr>
            <w:tcW w:w="805" w:type="dxa"/>
            <w:noWrap/>
          </w:tcPr>
          <w:p w14:paraId="70DE0E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SE208</w:t>
            </w:r>
          </w:p>
        </w:tc>
        <w:tc>
          <w:tcPr>
            <w:tcW w:w="1171" w:type="dxa"/>
          </w:tcPr>
          <w:p w14:paraId="11D5C83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Property services</w:t>
            </w:r>
          </w:p>
        </w:tc>
        <w:tc>
          <w:tcPr>
            <w:tcW w:w="1096" w:type="dxa"/>
          </w:tcPr>
          <w:p w14:paraId="516E3EA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0D660BEC" w14:textId="592EEFD7"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1EE417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2F5CED2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B7</w:t>
            </w:r>
          </w:p>
        </w:tc>
        <w:tc>
          <w:tcPr>
            <w:tcW w:w="946" w:type="dxa"/>
          </w:tcPr>
          <w:p w14:paraId="1B0206FF"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37D32FB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3BDA597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42A7303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408, 2</w:t>
            </w:r>
          </w:p>
        </w:tc>
      </w:tr>
      <w:tr w:rsidR="00CF45F9" w:rsidRPr="00CF45F9" w14:paraId="37312A93" w14:textId="77777777">
        <w:trPr>
          <w:trHeight w:val="809"/>
        </w:trPr>
        <w:tc>
          <w:tcPr>
            <w:tcW w:w="805" w:type="dxa"/>
            <w:noWrap/>
          </w:tcPr>
          <w:p w14:paraId="1467AA9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SE209</w:t>
            </w:r>
          </w:p>
        </w:tc>
        <w:tc>
          <w:tcPr>
            <w:tcW w:w="1171" w:type="dxa"/>
            <w:noWrap/>
          </w:tcPr>
          <w:p w14:paraId="6808E76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Equipment</w:t>
            </w:r>
          </w:p>
        </w:tc>
        <w:tc>
          <w:tcPr>
            <w:tcW w:w="1096" w:type="dxa"/>
          </w:tcPr>
          <w:p w14:paraId="38A163B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27BE190" w14:textId="7E2085EC"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058928F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79F5EC9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B5, S12-S15</w:t>
            </w:r>
          </w:p>
        </w:tc>
        <w:tc>
          <w:tcPr>
            <w:tcW w:w="946" w:type="dxa"/>
          </w:tcPr>
          <w:p w14:paraId="6A823AAA"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211175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35D4D4D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40F5F7D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410, 2</w:t>
            </w:r>
          </w:p>
        </w:tc>
      </w:tr>
      <w:tr w:rsidR="00CF45F9" w:rsidRPr="00CF45F9" w14:paraId="52F9F9D6" w14:textId="77777777">
        <w:trPr>
          <w:trHeight w:val="791"/>
        </w:trPr>
        <w:tc>
          <w:tcPr>
            <w:tcW w:w="805" w:type="dxa"/>
            <w:noWrap/>
          </w:tcPr>
          <w:p w14:paraId="743B29D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SE210</w:t>
            </w:r>
          </w:p>
        </w:tc>
        <w:tc>
          <w:tcPr>
            <w:tcW w:w="1171" w:type="dxa"/>
            <w:noWrap/>
          </w:tcPr>
          <w:p w14:paraId="1CC0C7D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other expenditures</w:t>
            </w:r>
          </w:p>
        </w:tc>
        <w:tc>
          <w:tcPr>
            <w:tcW w:w="1096" w:type="dxa"/>
          </w:tcPr>
          <w:p w14:paraId="2ABE651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538AD65" w14:textId="4F1BCADA"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4A60E29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01E0BD9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B6, S16, S17</w:t>
            </w:r>
          </w:p>
        </w:tc>
        <w:tc>
          <w:tcPr>
            <w:tcW w:w="946" w:type="dxa"/>
          </w:tcPr>
          <w:p w14:paraId="25D595A2"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0DDA2A8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59ED3F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393575E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411, 2</w:t>
            </w:r>
          </w:p>
        </w:tc>
      </w:tr>
      <w:tr w:rsidR="006834C8" w:rsidRPr="00CF45F9" w14:paraId="1E9CBB70" w14:textId="77777777" w:rsidTr="006834C8">
        <w:trPr>
          <w:trHeight w:val="791"/>
        </w:trPr>
        <w:tc>
          <w:tcPr>
            <w:tcW w:w="805" w:type="dxa"/>
            <w:noWrap/>
          </w:tcPr>
          <w:p w14:paraId="22EDF5B9" w14:textId="0F870A24"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SE299</w:t>
            </w:r>
          </w:p>
        </w:tc>
        <w:tc>
          <w:tcPr>
            <w:tcW w:w="1171" w:type="dxa"/>
            <w:noWrap/>
          </w:tcPr>
          <w:p w14:paraId="1DF88C68" w14:textId="76CB5B2A"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Total</w:t>
            </w:r>
          </w:p>
        </w:tc>
        <w:tc>
          <w:tcPr>
            <w:tcW w:w="1096" w:type="dxa"/>
          </w:tcPr>
          <w:p w14:paraId="632F2F38" w14:textId="33822668"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Calculated by EFS</w:t>
            </w:r>
          </w:p>
        </w:tc>
        <w:tc>
          <w:tcPr>
            <w:tcW w:w="884" w:type="dxa"/>
            <w:shd w:val="clear" w:color="auto" w:fill="F2F2F2" w:themeFill="background1" w:themeFillShade="F2"/>
          </w:tcPr>
          <w:p w14:paraId="24337573" w14:textId="77777777" w:rsidR="006834C8" w:rsidRPr="00304C8F" w:rsidRDefault="006834C8" w:rsidP="00CF45F9">
            <w:pPr>
              <w:spacing w:after="0" w:line="240" w:lineRule="auto"/>
              <w:rPr>
                <w:rFonts w:ascii="Times New Roman" w:eastAsia="Times New Roman" w:hAnsi="Times New Roman"/>
                <w:color w:val="000000"/>
                <w:sz w:val="18"/>
                <w:szCs w:val="18"/>
              </w:rPr>
            </w:pPr>
          </w:p>
        </w:tc>
        <w:tc>
          <w:tcPr>
            <w:tcW w:w="2069" w:type="dxa"/>
            <w:shd w:val="clear" w:color="auto" w:fill="F2F2F2" w:themeFill="background1" w:themeFillShade="F2"/>
          </w:tcPr>
          <w:p w14:paraId="652D8B27"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02" w:type="dxa"/>
            <w:shd w:val="clear" w:color="auto" w:fill="F2F2F2" w:themeFill="background1" w:themeFillShade="F2"/>
          </w:tcPr>
          <w:p w14:paraId="1F4030DC"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7C9F2BA7" w14:textId="77777777" w:rsidR="006834C8" w:rsidRPr="00CF45F9" w:rsidRDefault="006834C8" w:rsidP="00CF45F9">
            <w:pPr>
              <w:spacing w:after="0" w:line="240" w:lineRule="auto"/>
              <w:jc w:val="right"/>
              <w:rPr>
                <w:rFonts w:ascii="Times New Roman" w:eastAsia="Times New Roman" w:hAnsi="Times New Roman"/>
                <w:color w:val="000000"/>
                <w:sz w:val="18"/>
                <w:szCs w:val="18"/>
              </w:rPr>
            </w:pPr>
          </w:p>
        </w:tc>
        <w:tc>
          <w:tcPr>
            <w:tcW w:w="672" w:type="dxa"/>
            <w:shd w:val="clear" w:color="auto" w:fill="F2F2F2" w:themeFill="background1" w:themeFillShade="F2"/>
          </w:tcPr>
          <w:p w14:paraId="015AADAB"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0EC52050"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90" w:type="dxa"/>
          </w:tcPr>
          <w:p w14:paraId="3B755077" w14:textId="69BFD532"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412, 2</w:t>
            </w:r>
          </w:p>
        </w:tc>
      </w:tr>
    </w:tbl>
    <w:p w14:paraId="6F37067C" w14:textId="77777777" w:rsidR="003E68CD" w:rsidRPr="00175A42" w:rsidRDefault="00606A10" w:rsidP="00CF45F9">
      <w:pPr>
        <w:spacing w:after="0" w:line="240" w:lineRule="auto"/>
        <w:rPr>
          <w:rFonts w:ascii="Times New Roman" w:hAnsi="Times New Roman"/>
          <w:sz w:val="24"/>
          <w:szCs w:val="24"/>
        </w:rPr>
      </w:pPr>
      <w:r>
        <w:br w:type="page"/>
      </w:r>
      <w:bookmarkStart w:id="119" w:name="_3.6.3_Line_instructions"/>
      <w:bookmarkEnd w:id="119"/>
      <w:r w:rsidR="003E68CD" w:rsidRPr="00175A42">
        <w:rPr>
          <w:rFonts w:ascii="Times New Roman" w:hAnsi="Times New Roman"/>
          <w:sz w:val="24"/>
          <w:szCs w:val="24"/>
        </w:rPr>
        <w:lastRenderedPageBreak/>
        <w:t>3.</w:t>
      </w:r>
      <w:r w:rsidR="003E68CD">
        <w:rPr>
          <w:rFonts w:ascii="Times New Roman" w:hAnsi="Times New Roman"/>
          <w:sz w:val="24"/>
          <w:szCs w:val="24"/>
        </w:rPr>
        <w:t>6</w:t>
      </w:r>
      <w:r w:rsidR="003E68CD" w:rsidRPr="00175A42">
        <w:rPr>
          <w:rFonts w:ascii="Times New Roman" w:hAnsi="Times New Roman"/>
          <w:sz w:val="24"/>
          <w:szCs w:val="24"/>
        </w:rPr>
        <w:t>.</w:t>
      </w:r>
      <w:r w:rsidR="003E68CD">
        <w:rPr>
          <w:rFonts w:ascii="Times New Roman" w:hAnsi="Times New Roman"/>
          <w:sz w:val="24"/>
          <w:szCs w:val="24"/>
        </w:rPr>
        <w:t>3</w:t>
      </w:r>
      <w:r w:rsidR="003E68CD" w:rsidRPr="00175A42">
        <w:rPr>
          <w:rFonts w:ascii="Times New Roman" w:hAnsi="Times New Roman"/>
          <w:sz w:val="24"/>
          <w:szCs w:val="24"/>
        </w:rPr>
        <w:t xml:space="preserve"> </w:t>
      </w:r>
      <w:r w:rsidR="0057785C" w:rsidRPr="0057785C">
        <w:rPr>
          <w:rFonts w:ascii="Times New Roman" w:hAnsi="Times New Roman"/>
          <w:sz w:val="24"/>
          <w:szCs w:val="24"/>
        </w:rPr>
        <w:t xml:space="preserve">Special education expenditure schedule </w:t>
      </w:r>
      <w:r w:rsidR="0057785C">
        <w:rPr>
          <w:rFonts w:ascii="Times New Roman" w:hAnsi="Times New Roman"/>
          <w:sz w:val="24"/>
          <w:szCs w:val="24"/>
        </w:rPr>
        <w:t>l</w:t>
      </w:r>
      <w:r w:rsidR="003E68CD" w:rsidRPr="00175A42">
        <w:rPr>
          <w:rFonts w:ascii="Times New Roman" w:hAnsi="Times New Roman"/>
          <w:sz w:val="24"/>
          <w:szCs w:val="24"/>
        </w:rPr>
        <w:t>ine instructions</w:t>
      </w:r>
      <w:r w:rsidR="003E68CD">
        <w:rPr>
          <w:rFonts w:ascii="Times New Roman" w:hAnsi="Times New Roman"/>
          <w:sz w:val="24"/>
          <w:szCs w:val="24"/>
        </w:rPr>
        <w:t xml:space="preserve"> – Charter Schools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358"/>
        <w:gridCol w:w="1096"/>
        <w:gridCol w:w="884"/>
        <w:gridCol w:w="2205"/>
        <w:gridCol w:w="753"/>
        <w:gridCol w:w="946"/>
        <w:gridCol w:w="686"/>
        <w:gridCol w:w="1170"/>
        <w:gridCol w:w="1080"/>
      </w:tblGrid>
      <w:tr w:rsidR="00CF45F9" w:rsidRPr="00CF45F9" w14:paraId="65D7491A" w14:textId="77777777">
        <w:trPr>
          <w:trHeight w:val="284"/>
        </w:trPr>
        <w:tc>
          <w:tcPr>
            <w:tcW w:w="707" w:type="dxa"/>
            <w:tcBorders>
              <w:bottom w:val="nil"/>
            </w:tcBorders>
            <w:noWrap/>
            <w:vAlign w:val="bottom"/>
          </w:tcPr>
          <w:p w14:paraId="2D00BADC" w14:textId="77777777" w:rsidR="00CF45F9" w:rsidRPr="00CF45F9" w:rsidRDefault="00CF45F9" w:rsidP="00CF45F9">
            <w:pPr>
              <w:spacing w:after="0" w:line="240" w:lineRule="auto"/>
              <w:rPr>
                <w:rFonts w:ascii="Times New Roman" w:eastAsia="Times New Roman" w:hAnsi="Times New Roman"/>
                <w:sz w:val="18"/>
                <w:szCs w:val="18"/>
              </w:rPr>
            </w:pPr>
          </w:p>
        </w:tc>
        <w:tc>
          <w:tcPr>
            <w:tcW w:w="1358" w:type="dxa"/>
            <w:tcBorders>
              <w:bottom w:val="nil"/>
            </w:tcBorders>
            <w:noWrap/>
            <w:vAlign w:val="bottom"/>
          </w:tcPr>
          <w:p w14:paraId="100D4E7C" w14:textId="77777777" w:rsidR="00CF45F9" w:rsidRPr="00CF45F9" w:rsidRDefault="00CF45F9" w:rsidP="00CF45F9">
            <w:pPr>
              <w:spacing w:after="0" w:line="240" w:lineRule="auto"/>
              <w:rPr>
                <w:rFonts w:ascii="Times New Roman" w:eastAsia="Times New Roman" w:hAnsi="Times New Roman"/>
                <w:sz w:val="18"/>
                <w:szCs w:val="18"/>
              </w:rPr>
            </w:pPr>
          </w:p>
        </w:tc>
        <w:tc>
          <w:tcPr>
            <w:tcW w:w="1096" w:type="dxa"/>
            <w:tcBorders>
              <w:bottom w:val="nil"/>
            </w:tcBorders>
            <w:noWrap/>
            <w:vAlign w:val="bottom"/>
          </w:tcPr>
          <w:p w14:paraId="6988A63D" w14:textId="77777777" w:rsidR="00CF45F9" w:rsidRPr="00CF45F9" w:rsidRDefault="00CF45F9" w:rsidP="00CF45F9">
            <w:pPr>
              <w:spacing w:after="0" w:line="240" w:lineRule="auto"/>
              <w:rPr>
                <w:rFonts w:ascii="Times New Roman" w:eastAsia="Times New Roman" w:hAnsi="Times New Roman"/>
                <w:sz w:val="18"/>
                <w:szCs w:val="18"/>
              </w:rPr>
            </w:pPr>
          </w:p>
        </w:tc>
        <w:tc>
          <w:tcPr>
            <w:tcW w:w="6644" w:type="dxa"/>
            <w:gridSpan w:val="6"/>
            <w:noWrap/>
            <w:vAlign w:val="bottom"/>
          </w:tcPr>
          <w:p w14:paraId="3A5E5F08"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Codes / Description</w:t>
            </w:r>
          </w:p>
        </w:tc>
        <w:tc>
          <w:tcPr>
            <w:tcW w:w="1080" w:type="dxa"/>
            <w:tcBorders>
              <w:bottom w:val="nil"/>
            </w:tcBorders>
            <w:noWrap/>
            <w:vAlign w:val="bottom"/>
          </w:tcPr>
          <w:p w14:paraId="51708CD3"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p>
        </w:tc>
      </w:tr>
      <w:tr w:rsidR="00CF45F9" w:rsidRPr="00CF45F9" w14:paraId="0DA53B57" w14:textId="77777777">
        <w:trPr>
          <w:trHeight w:val="917"/>
        </w:trPr>
        <w:tc>
          <w:tcPr>
            <w:tcW w:w="707" w:type="dxa"/>
            <w:tcBorders>
              <w:top w:val="nil"/>
            </w:tcBorders>
            <w:noWrap/>
            <w:vAlign w:val="bottom"/>
          </w:tcPr>
          <w:p w14:paraId="0F1C4B1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Line</w:t>
            </w:r>
          </w:p>
        </w:tc>
        <w:tc>
          <w:tcPr>
            <w:tcW w:w="1358" w:type="dxa"/>
            <w:tcBorders>
              <w:top w:val="nil"/>
            </w:tcBorders>
            <w:noWrap/>
            <w:vAlign w:val="bottom"/>
          </w:tcPr>
          <w:p w14:paraId="4B7A0A6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Description</w:t>
            </w:r>
          </w:p>
        </w:tc>
        <w:tc>
          <w:tcPr>
            <w:tcW w:w="1096" w:type="dxa"/>
            <w:tcBorders>
              <w:top w:val="nil"/>
            </w:tcBorders>
            <w:vAlign w:val="bottom"/>
          </w:tcPr>
          <w:p w14:paraId="23EEB33E"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Data Entry Method</w:t>
            </w:r>
          </w:p>
        </w:tc>
        <w:tc>
          <w:tcPr>
            <w:tcW w:w="884" w:type="dxa"/>
            <w:vAlign w:val="bottom"/>
          </w:tcPr>
          <w:p w14:paraId="175F1B7B"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 xml:space="preserve">EFS Funding </w:t>
            </w:r>
            <w:r w:rsidRPr="00CF45F9">
              <w:rPr>
                <w:rFonts w:ascii="Times New Roman" w:eastAsia="Times New Roman" w:hAnsi="Times New Roman"/>
                <w:color w:val="000000"/>
                <w:sz w:val="18"/>
                <w:szCs w:val="18"/>
              </w:rPr>
              <w:br/>
              <w:t>Source ID</w:t>
            </w:r>
          </w:p>
        </w:tc>
        <w:tc>
          <w:tcPr>
            <w:tcW w:w="2205" w:type="dxa"/>
            <w:vAlign w:val="bottom"/>
          </w:tcPr>
          <w:p w14:paraId="36ADFBE0"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Function Code</w:t>
            </w:r>
          </w:p>
        </w:tc>
        <w:tc>
          <w:tcPr>
            <w:tcW w:w="753" w:type="dxa"/>
            <w:vAlign w:val="bottom"/>
          </w:tcPr>
          <w:p w14:paraId="4BA49113"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Object Code</w:t>
            </w:r>
          </w:p>
        </w:tc>
        <w:tc>
          <w:tcPr>
            <w:tcW w:w="946" w:type="dxa"/>
            <w:vAlign w:val="bottom"/>
          </w:tcPr>
          <w:p w14:paraId="035E516F"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Education</w:t>
            </w:r>
            <w:r w:rsidRPr="00CF45F9">
              <w:rPr>
                <w:rFonts w:ascii="Times New Roman" w:eastAsia="Times New Roman" w:hAnsi="Times New Roman"/>
                <w:color w:val="000000"/>
                <w:sz w:val="18"/>
                <w:szCs w:val="18"/>
              </w:rPr>
              <w:br/>
              <w:t xml:space="preserve"> Type Code</w:t>
            </w:r>
          </w:p>
        </w:tc>
        <w:tc>
          <w:tcPr>
            <w:tcW w:w="686" w:type="dxa"/>
            <w:vAlign w:val="bottom"/>
          </w:tcPr>
          <w:p w14:paraId="5466C665"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PreK Code</w:t>
            </w:r>
          </w:p>
        </w:tc>
        <w:tc>
          <w:tcPr>
            <w:tcW w:w="1170" w:type="dxa"/>
            <w:vAlign w:val="bottom"/>
          </w:tcPr>
          <w:p w14:paraId="05D5FDF1"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CSDE Location Code</w:t>
            </w:r>
          </w:p>
        </w:tc>
        <w:tc>
          <w:tcPr>
            <w:tcW w:w="1080" w:type="dxa"/>
            <w:tcBorders>
              <w:top w:val="nil"/>
            </w:tcBorders>
            <w:vAlign w:val="bottom"/>
          </w:tcPr>
          <w:p w14:paraId="7D7BB394"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2016-17 ED001C Reference (Line, Col)</w:t>
            </w:r>
          </w:p>
        </w:tc>
      </w:tr>
    </w:tbl>
    <w:p w14:paraId="1271D7A5" w14:textId="154D6752" w:rsidR="006834C8" w:rsidRDefault="006834C8" w:rsidP="006834C8">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E</w:t>
      </w:r>
      <w:r w:rsidRPr="00E95E5E">
        <w:rPr>
          <w:rFonts w:ascii="Times New Roman" w:hAnsi="Times New Roman"/>
          <w:b/>
          <w:bCs/>
          <w:sz w:val="18"/>
          <w:szCs w:val="18"/>
          <w:u w:val="single"/>
        </w:rPr>
        <w:t>xpenditures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358"/>
        <w:gridCol w:w="1096"/>
        <w:gridCol w:w="884"/>
        <w:gridCol w:w="2205"/>
        <w:gridCol w:w="753"/>
        <w:gridCol w:w="946"/>
        <w:gridCol w:w="686"/>
        <w:gridCol w:w="1170"/>
        <w:gridCol w:w="1080"/>
      </w:tblGrid>
      <w:tr w:rsidR="00CF45F9" w:rsidRPr="00CF45F9" w14:paraId="3C99D3A4" w14:textId="77777777">
        <w:trPr>
          <w:trHeight w:val="755"/>
        </w:trPr>
        <w:tc>
          <w:tcPr>
            <w:tcW w:w="707" w:type="dxa"/>
            <w:noWrap/>
          </w:tcPr>
          <w:p w14:paraId="0C87A5A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CS101</w:t>
            </w:r>
          </w:p>
        </w:tc>
        <w:tc>
          <w:tcPr>
            <w:tcW w:w="1358" w:type="dxa"/>
          </w:tcPr>
          <w:p w14:paraId="4AEBD79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Teacher salaries</w:t>
            </w:r>
          </w:p>
        </w:tc>
        <w:tc>
          <w:tcPr>
            <w:tcW w:w="1096" w:type="dxa"/>
          </w:tcPr>
          <w:p w14:paraId="54BB358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D00EB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1756C86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7753789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S1</w:t>
            </w:r>
          </w:p>
        </w:tc>
        <w:tc>
          <w:tcPr>
            <w:tcW w:w="946" w:type="dxa"/>
          </w:tcPr>
          <w:p w14:paraId="5845991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010EBA3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2D0B501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1080" w:type="dxa"/>
          </w:tcPr>
          <w:p w14:paraId="260C2FF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5CA0B121" w14:textId="77777777">
        <w:trPr>
          <w:trHeight w:val="791"/>
        </w:trPr>
        <w:tc>
          <w:tcPr>
            <w:tcW w:w="707" w:type="dxa"/>
            <w:noWrap/>
          </w:tcPr>
          <w:p w14:paraId="74590AC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CS102</w:t>
            </w:r>
          </w:p>
        </w:tc>
        <w:tc>
          <w:tcPr>
            <w:tcW w:w="1358" w:type="dxa"/>
          </w:tcPr>
          <w:p w14:paraId="16FFBF3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Instructional aide salaries</w:t>
            </w:r>
          </w:p>
        </w:tc>
        <w:tc>
          <w:tcPr>
            <w:tcW w:w="1096" w:type="dxa"/>
          </w:tcPr>
          <w:p w14:paraId="6C56DCD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5B642C9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2D0F146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68E060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S2</w:t>
            </w:r>
          </w:p>
        </w:tc>
        <w:tc>
          <w:tcPr>
            <w:tcW w:w="946" w:type="dxa"/>
          </w:tcPr>
          <w:p w14:paraId="0189781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11D0930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9A60FE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1080" w:type="dxa"/>
          </w:tcPr>
          <w:p w14:paraId="42BCB60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61287B54" w14:textId="77777777">
        <w:trPr>
          <w:trHeight w:val="800"/>
        </w:trPr>
        <w:tc>
          <w:tcPr>
            <w:tcW w:w="707" w:type="dxa"/>
            <w:noWrap/>
          </w:tcPr>
          <w:p w14:paraId="1BB81B2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CS103</w:t>
            </w:r>
          </w:p>
        </w:tc>
        <w:tc>
          <w:tcPr>
            <w:tcW w:w="1358" w:type="dxa"/>
          </w:tcPr>
          <w:p w14:paraId="00F66AA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Other salaries</w:t>
            </w:r>
          </w:p>
        </w:tc>
        <w:tc>
          <w:tcPr>
            <w:tcW w:w="1096" w:type="dxa"/>
          </w:tcPr>
          <w:p w14:paraId="086761F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01250E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0597FFB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339F78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B1</w:t>
            </w:r>
          </w:p>
        </w:tc>
        <w:tc>
          <w:tcPr>
            <w:tcW w:w="946" w:type="dxa"/>
          </w:tcPr>
          <w:p w14:paraId="51D98373"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2094B8A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47DC6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682B535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4C918224" w14:textId="77777777">
        <w:trPr>
          <w:trHeight w:val="719"/>
        </w:trPr>
        <w:tc>
          <w:tcPr>
            <w:tcW w:w="707" w:type="dxa"/>
            <w:noWrap/>
          </w:tcPr>
          <w:p w14:paraId="6910401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CS104</w:t>
            </w:r>
          </w:p>
        </w:tc>
        <w:tc>
          <w:tcPr>
            <w:tcW w:w="1358" w:type="dxa"/>
          </w:tcPr>
          <w:p w14:paraId="2F77DF3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Employee benefits</w:t>
            </w:r>
          </w:p>
        </w:tc>
        <w:tc>
          <w:tcPr>
            <w:tcW w:w="1096" w:type="dxa"/>
          </w:tcPr>
          <w:p w14:paraId="24BB1C8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3942D8F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548B293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79BA065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B2</w:t>
            </w:r>
          </w:p>
        </w:tc>
        <w:tc>
          <w:tcPr>
            <w:tcW w:w="946" w:type="dxa"/>
          </w:tcPr>
          <w:p w14:paraId="70930BA1"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432046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1DE04A2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40886B8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3BBF0967" w14:textId="77777777">
        <w:trPr>
          <w:trHeight w:val="791"/>
        </w:trPr>
        <w:tc>
          <w:tcPr>
            <w:tcW w:w="707" w:type="dxa"/>
            <w:noWrap/>
          </w:tcPr>
          <w:p w14:paraId="053A7B1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CS105</w:t>
            </w:r>
          </w:p>
        </w:tc>
        <w:tc>
          <w:tcPr>
            <w:tcW w:w="1358" w:type="dxa"/>
          </w:tcPr>
          <w:p w14:paraId="2F90FD4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Purchased Services</w:t>
            </w:r>
          </w:p>
        </w:tc>
        <w:tc>
          <w:tcPr>
            <w:tcW w:w="1096" w:type="dxa"/>
          </w:tcPr>
          <w:p w14:paraId="6851FB3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C1F461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46CFF9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39A0ED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B3, C2, C3, S5, S6, S8</w:t>
            </w:r>
          </w:p>
        </w:tc>
        <w:tc>
          <w:tcPr>
            <w:tcW w:w="946" w:type="dxa"/>
          </w:tcPr>
          <w:p w14:paraId="38388BAD"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6C53347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4F10205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38B6113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3B9B171C" w14:textId="77777777">
        <w:trPr>
          <w:trHeight w:val="764"/>
        </w:trPr>
        <w:tc>
          <w:tcPr>
            <w:tcW w:w="707" w:type="dxa"/>
            <w:noWrap/>
          </w:tcPr>
          <w:p w14:paraId="2AD8848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CS106</w:t>
            </w:r>
          </w:p>
        </w:tc>
        <w:tc>
          <w:tcPr>
            <w:tcW w:w="1358" w:type="dxa"/>
          </w:tcPr>
          <w:p w14:paraId="4F609C7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Special education tuition</w:t>
            </w:r>
          </w:p>
        </w:tc>
        <w:tc>
          <w:tcPr>
            <w:tcW w:w="1096" w:type="dxa"/>
          </w:tcPr>
          <w:p w14:paraId="485F32E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0730D88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77EFA29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F3E264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D1-D6</w:t>
            </w:r>
          </w:p>
        </w:tc>
        <w:tc>
          <w:tcPr>
            <w:tcW w:w="946" w:type="dxa"/>
          </w:tcPr>
          <w:p w14:paraId="4E4EF89C"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46A466D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2C093A3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790B251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6520F0A9" w14:textId="77777777">
        <w:trPr>
          <w:trHeight w:val="809"/>
        </w:trPr>
        <w:tc>
          <w:tcPr>
            <w:tcW w:w="707" w:type="dxa"/>
            <w:noWrap/>
          </w:tcPr>
          <w:p w14:paraId="47D25DB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CS107</w:t>
            </w:r>
          </w:p>
        </w:tc>
        <w:tc>
          <w:tcPr>
            <w:tcW w:w="1358" w:type="dxa"/>
          </w:tcPr>
          <w:p w14:paraId="6C623FC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Supplies</w:t>
            </w:r>
          </w:p>
        </w:tc>
        <w:tc>
          <w:tcPr>
            <w:tcW w:w="1096" w:type="dxa"/>
          </w:tcPr>
          <w:p w14:paraId="10365AC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1045BD9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5E872B4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0293884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B4, S9-S11</w:t>
            </w:r>
          </w:p>
        </w:tc>
        <w:tc>
          <w:tcPr>
            <w:tcW w:w="946" w:type="dxa"/>
          </w:tcPr>
          <w:p w14:paraId="70DFC49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385A28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48BA204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277596A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482EF107" w14:textId="77777777">
        <w:trPr>
          <w:trHeight w:val="800"/>
        </w:trPr>
        <w:tc>
          <w:tcPr>
            <w:tcW w:w="707" w:type="dxa"/>
            <w:noWrap/>
          </w:tcPr>
          <w:p w14:paraId="3BBD707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CS108</w:t>
            </w:r>
          </w:p>
        </w:tc>
        <w:tc>
          <w:tcPr>
            <w:tcW w:w="1358" w:type="dxa"/>
          </w:tcPr>
          <w:p w14:paraId="6D91573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Property Services</w:t>
            </w:r>
          </w:p>
        </w:tc>
        <w:tc>
          <w:tcPr>
            <w:tcW w:w="1096" w:type="dxa"/>
          </w:tcPr>
          <w:p w14:paraId="7BCC5AE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9C772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236E865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6224342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C1, B7</w:t>
            </w:r>
          </w:p>
        </w:tc>
        <w:tc>
          <w:tcPr>
            <w:tcW w:w="946" w:type="dxa"/>
          </w:tcPr>
          <w:p w14:paraId="21F1D519"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588EF8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15916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51BC845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5B20B50F" w14:textId="77777777">
        <w:trPr>
          <w:trHeight w:val="791"/>
        </w:trPr>
        <w:tc>
          <w:tcPr>
            <w:tcW w:w="707" w:type="dxa"/>
            <w:noWrap/>
          </w:tcPr>
          <w:p w14:paraId="4BE1678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CS109</w:t>
            </w:r>
          </w:p>
        </w:tc>
        <w:tc>
          <w:tcPr>
            <w:tcW w:w="1358" w:type="dxa"/>
          </w:tcPr>
          <w:p w14:paraId="214E1CB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Equipment</w:t>
            </w:r>
          </w:p>
        </w:tc>
        <w:tc>
          <w:tcPr>
            <w:tcW w:w="1096" w:type="dxa"/>
          </w:tcPr>
          <w:p w14:paraId="4CB0241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1C658C7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7ECB036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4D4E738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B5, S12-S15</w:t>
            </w:r>
          </w:p>
        </w:tc>
        <w:tc>
          <w:tcPr>
            <w:tcW w:w="946" w:type="dxa"/>
          </w:tcPr>
          <w:p w14:paraId="55B25469"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355D289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51EB310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46C3A86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19A2F84F" w14:textId="77777777">
        <w:trPr>
          <w:trHeight w:val="890"/>
        </w:trPr>
        <w:tc>
          <w:tcPr>
            <w:tcW w:w="707" w:type="dxa"/>
            <w:noWrap/>
          </w:tcPr>
          <w:p w14:paraId="10CEF66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CS110</w:t>
            </w:r>
          </w:p>
        </w:tc>
        <w:tc>
          <w:tcPr>
            <w:tcW w:w="1358" w:type="dxa"/>
          </w:tcPr>
          <w:p w14:paraId="6ECF0A0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other expenditures</w:t>
            </w:r>
          </w:p>
        </w:tc>
        <w:tc>
          <w:tcPr>
            <w:tcW w:w="1096" w:type="dxa"/>
          </w:tcPr>
          <w:p w14:paraId="17C1AFF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7C88CB1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26E3C67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0B42659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B6, S16, S17</w:t>
            </w:r>
          </w:p>
        </w:tc>
        <w:tc>
          <w:tcPr>
            <w:tcW w:w="946" w:type="dxa"/>
          </w:tcPr>
          <w:p w14:paraId="0D3FB323"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FC80D6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18B7BB8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5BA30FD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6834C8" w:rsidRPr="00CF45F9" w14:paraId="00AF5D80" w14:textId="77777777" w:rsidTr="006834C8">
        <w:trPr>
          <w:trHeight w:val="890"/>
        </w:trPr>
        <w:tc>
          <w:tcPr>
            <w:tcW w:w="707" w:type="dxa"/>
            <w:noWrap/>
          </w:tcPr>
          <w:p w14:paraId="74D70A35" w14:textId="169CDDF4"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CS199</w:t>
            </w:r>
          </w:p>
        </w:tc>
        <w:tc>
          <w:tcPr>
            <w:tcW w:w="1358" w:type="dxa"/>
          </w:tcPr>
          <w:p w14:paraId="78AF9194" w14:textId="51335EDD"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Total</w:t>
            </w:r>
          </w:p>
        </w:tc>
        <w:tc>
          <w:tcPr>
            <w:tcW w:w="1096" w:type="dxa"/>
          </w:tcPr>
          <w:p w14:paraId="0270E490" w14:textId="6119DC23"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Calculated by EFS</w:t>
            </w:r>
          </w:p>
        </w:tc>
        <w:tc>
          <w:tcPr>
            <w:tcW w:w="884" w:type="dxa"/>
            <w:shd w:val="clear" w:color="auto" w:fill="F2F2F2" w:themeFill="background1" w:themeFillShade="F2"/>
          </w:tcPr>
          <w:p w14:paraId="3FFD1D4A"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2205" w:type="dxa"/>
            <w:shd w:val="clear" w:color="auto" w:fill="F2F2F2" w:themeFill="background1" w:themeFillShade="F2"/>
          </w:tcPr>
          <w:p w14:paraId="6C596378"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753" w:type="dxa"/>
            <w:shd w:val="clear" w:color="auto" w:fill="F2F2F2" w:themeFill="background1" w:themeFillShade="F2"/>
          </w:tcPr>
          <w:p w14:paraId="3C49DD4B"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78BB52E5" w14:textId="77777777" w:rsidR="006834C8" w:rsidRPr="00CF45F9" w:rsidRDefault="006834C8" w:rsidP="00CF45F9">
            <w:pPr>
              <w:spacing w:after="0" w:line="240" w:lineRule="auto"/>
              <w:jc w:val="right"/>
              <w:rPr>
                <w:rFonts w:ascii="Times New Roman" w:eastAsia="Times New Roman" w:hAnsi="Times New Roman"/>
                <w:color w:val="000000"/>
                <w:sz w:val="18"/>
                <w:szCs w:val="18"/>
              </w:rPr>
            </w:pPr>
          </w:p>
        </w:tc>
        <w:tc>
          <w:tcPr>
            <w:tcW w:w="686" w:type="dxa"/>
            <w:shd w:val="clear" w:color="auto" w:fill="F2F2F2" w:themeFill="background1" w:themeFillShade="F2"/>
          </w:tcPr>
          <w:p w14:paraId="4568146D"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4E46F8A"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1080" w:type="dxa"/>
          </w:tcPr>
          <w:p w14:paraId="0A97E816" w14:textId="5E10CA0A"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bl>
    <w:p w14:paraId="4B71E298" w14:textId="77777777" w:rsidR="003E68CD" w:rsidRDefault="003E68CD" w:rsidP="003E68CD">
      <w:pPr>
        <w:pStyle w:val="Default"/>
        <w:rPr>
          <w:sz w:val="22"/>
          <w:szCs w:val="22"/>
        </w:rPr>
      </w:pPr>
    </w:p>
    <w:p w14:paraId="6B0EAE18" w14:textId="77777777" w:rsidR="005720EE" w:rsidRDefault="00606A10">
      <w:pPr>
        <w:spacing w:after="0" w:line="240" w:lineRule="auto"/>
      </w:pPr>
      <w:r>
        <w:br w:type="page"/>
      </w:r>
    </w:p>
    <w:p w14:paraId="2D39B67F" w14:textId="77777777" w:rsidR="005720EE" w:rsidRPr="00175A42" w:rsidRDefault="005720EE" w:rsidP="005720EE">
      <w:pPr>
        <w:pStyle w:val="Heading4"/>
        <w:rPr>
          <w:rFonts w:ascii="Times New Roman" w:hAnsi="Times New Roman"/>
          <w:sz w:val="24"/>
          <w:szCs w:val="24"/>
        </w:rPr>
      </w:pPr>
      <w:bookmarkStart w:id="120" w:name="_3.6.4_Line_instructions"/>
      <w:bookmarkStart w:id="121" w:name="_3.6.4_Special_education"/>
      <w:bookmarkStart w:id="122" w:name="_Toc170214737"/>
      <w:bookmarkEnd w:id="120"/>
      <w:bookmarkEnd w:id="121"/>
      <w:r w:rsidRPr="00175A42">
        <w:rPr>
          <w:rFonts w:ascii="Times New Roman" w:hAnsi="Times New Roman"/>
          <w:sz w:val="24"/>
          <w:szCs w:val="24"/>
        </w:rPr>
        <w:lastRenderedPageBreak/>
        <w:t>3.</w:t>
      </w:r>
      <w:r>
        <w:rPr>
          <w:rFonts w:ascii="Times New Roman" w:hAnsi="Times New Roman"/>
          <w:sz w:val="24"/>
          <w:szCs w:val="24"/>
        </w:rPr>
        <w:t>6</w:t>
      </w:r>
      <w:r w:rsidRPr="00175A42">
        <w:rPr>
          <w:rFonts w:ascii="Times New Roman" w:hAnsi="Times New Roman"/>
          <w:sz w:val="24"/>
          <w:szCs w:val="24"/>
        </w:rPr>
        <w:t>.</w:t>
      </w:r>
      <w:r w:rsidR="001D2F58">
        <w:rPr>
          <w:rFonts w:ascii="Times New Roman" w:hAnsi="Times New Roman"/>
          <w:sz w:val="24"/>
          <w:szCs w:val="24"/>
        </w:rPr>
        <w:t>4</w:t>
      </w:r>
      <w:r w:rsidRPr="00175A42">
        <w:rPr>
          <w:rFonts w:ascii="Times New Roman" w:hAnsi="Times New Roman"/>
          <w:sz w:val="24"/>
          <w:szCs w:val="24"/>
        </w:rPr>
        <w:t xml:space="preserve"> </w:t>
      </w:r>
      <w:r w:rsidR="0057785C" w:rsidRPr="0057785C">
        <w:rPr>
          <w:rFonts w:ascii="Times New Roman" w:hAnsi="Times New Roman"/>
          <w:sz w:val="24"/>
          <w:szCs w:val="24"/>
        </w:rPr>
        <w:t xml:space="preserve">Special education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22"/>
    </w:p>
    <w:tbl>
      <w:tblPr>
        <w:tblStyle w:val="TableGrid"/>
        <w:tblW w:w="10795" w:type="dxa"/>
        <w:tblLook w:val="04A0" w:firstRow="1" w:lastRow="0" w:firstColumn="1" w:lastColumn="0" w:noHBand="0" w:noVBand="1"/>
      </w:tblPr>
      <w:tblGrid>
        <w:gridCol w:w="761"/>
        <w:gridCol w:w="1304"/>
        <w:gridCol w:w="1194"/>
        <w:gridCol w:w="1056"/>
        <w:gridCol w:w="1800"/>
        <w:gridCol w:w="900"/>
        <w:gridCol w:w="1027"/>
        <w:gridCol w:w="773"/>
        <w:gridCol w:w="990"/>
        <w:gridCol w:w="990"/>
      </w:tblGrid>
      <w:tr w:rsidR="001B3AA1" w:rsidRPr="0041384A" w14:paraId="353263DC" w14:textId="77777777" w:rsidTr="006F62EC">
        <w:trPr>
          <w:trHeight w:val="1206"/>
        </w:trPr>
        <w:tc>
          <w:tcPr>
            <w:tcW w:w="761" w:type="dxa"/>
            <w:tcBorders>
              <w:top w:val="single" w:sz="4" w:space="0" w:color="auto"/>
            </w:tcBorders>
            <w:noWrap/>
          </w:tcPr>
          <w:p w14:paraId="0DA785FE"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Line</w:t>
            </w:r>
          </w:p>
        </w:tc>
        <w:tc>
          <w:tcPr>
            <w:tcW w:w="1304" w:type="dxa"/>
            <w:tcBorders>
              <w:top w:val="single" w:sz="4" w:space="0" w:color="auto"/>
            </w:tcBorders>
            <w:noWrap/>
          </w:tcPr>
          <w:p w14:paraId="6ECC11A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Description</w:t>
            </w:r>
          </w:p>
        </w:tc>
        <w:tc>
          <w:tcPr>
            <w:tcW w:w="1194" w:type="dxa"/>
            <w:tcBorders>
              <w:top w:val="single" w:sz="4" w:space="0" w:color="auto"/>
            </w:tcBorders>
          </w:tcPr>
          <w:p w14:paraId="25CF00BA"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Data Entry Method</w:t>
            </w:r>
          </w:p>
        </w:tc>
        <w:tc>
          <w:tcPr>
            <w:tcW w:w="1056" w:type="dxa"/>
            <w:tcBorders>
              <w:top w:val="single" w:sz="4" w:space="0" w:color="auto"/>
            </w:tcBorders>
          </w:tcPr>
          <w:p w14:paraId="115BA22F"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 xml:space="preserve">EFS Funding </w:t>
            </w:r>
            <w:r w:rsidRPr="0041384A">
              <w:rPr>
                <w:rFonts w:ascii="Times New Roman" w:eastAsia="Times New Roman" w:hAnsi="Times New Roman"/>
                <w:color w:val="000000"/>
                <w:sz w:val="18"/>
                <w:szCs w:val="18"/>
              </w:rPr>
              <w:br/>
              <w:t>Source ID</w:t>
            </w:r>
          </w:p>
        </w:tc>
        <w:tc>
          <w:tcPr>
            <w:tcW w:w="1800" w:type="dxa"/>
            <w:tcBorders>
              <w:top w:val="single" w:sz="4" w:space="0" w:color="auto"/>
            </w:tcBorders>
          </w:tcPr>
          <w:p w14:paraId="0369AAE9"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Function Code</w:t>
            </w:r>
          </w:p>
        </w:tc>
        <w:tc>
          <w:tcPr>
            <w:tcW w:w="900" w:type="dxa"/>
            <w:tcBorders>
              <w:top w:val="single" w:sz="4" w:space="0" w:color="auto"/>
            </w:tcBorders>
          </w:tcPr>
          <w:p w14:paraId="07CE6B37"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Object Code</w:t>
            </w:r>
          </w:p>
        </w:tc>
        <w:tc>
          <w:tcPr>
            <w:tcW w:w="1027" w:type="dxa"/>
            <w:tcBorders>
              <w:top w:val="single" w:sz="4" w:space="0" w:color="auto"/>
            </w:tcBorders>
          </w:tcPr>
          <w:p w14:paraId="14F3C3CC"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Education</w:t>
            </w:r>
            <w:r w:rsidRPr="0041384A">
              <w:rPr>
                <w:rFonts w:ascii="Times New Roman" w:eastAsia="Times New Roman" w:hAnsi="Times New Roman"/>
                <w:color w:val="000000"/>
                <w:sz w:val="18"/>
                <w:szCs w:val="18"/>
              </w:rPr>
              <w:br/>
              <w:t xml:space="preserve"> Type Code</w:t>
            </w:r>
          </w:p>
        </w:tc>
        <w:tc>
          <w:tcPr>
            <w:tcW w:w="773" w:type="dxa"/>
            <w:tcBorders>
              <w:top w:val="single" w:sz="4" w:space="0" w:color="auto"/>
            </w:tcBorders>
          </w:tcPr>
          <w:p w14:paraId="66AB2008"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PreK Code</w:t>
            </w:r>
          </w:p>
        </w:tc>
        <w:tc>
          <w:tcPr>
            <w:tcW w:w="990" w:type="dxa"/>
            <w:tcBorders>
              <w:top w:val="single" w:sz="4" w:space="0" w:color="auto"/>
            </w:tcBorders>
          </w:tcPr>
          <w:p w14:paraId="4DF8B237"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CSDE Location Code</w:t>
            </w:r>
          </w:p>
        </w:tc>
        <w:tc>
          <w:tcPr>
            <w:tcW w:w="990" w:type="dxa"/>
            <w:tcBorders>
              <w:top w:val="single" w:sz="4" w:space="0" w:color="auto"/>
            </w:tcBorders>
          </w:tcPr>
          <w:p w14:paraId="58D9C39E"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2016-17 ED001R Reference (Line, Col)</w:t>
            </w:r>
          </w:p>
        </w:tc>
      </w:tr>
    </w:tbl>
    <w:p w14:paraId="1EB7994B" w14:textId="1F2FE736" w:rsidR="006F62EC" w:rsidRDefault="006F62EC" w:rsidP="006F62EC">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E</w:t>
      </w:r>
      <w:r w:rsidRPr="00E95E5E">
        <w:rPr>
          <w:rFonts w:ascii="Times New Roman" w:hAnsi="Times New Roman"/>
          <w:b/>
          <w:bCs/>
          <w:sz w:val="18"/>
          <w:szCs w:val="18"/>
          <w:u w:val="single"/>
        </w:rPr>
        <w:t>xpenditures</w:t>
      </w:r>
    </w:p>
    <w:tbl>
      <w:tblPr>
        <w:tblStyle w:val="TableGrid"/>
        <w:tblW w:w="10795" w:type="dxa"/>
        <w:tblLook w:val="04A0" w:firstRow="1" w:lastRow="0" w:firstColumn="1" w:lastColumn="0" w:noHBand="0" w:noVBand="1"/>
      </w:tblPr>
      <w:tblGrid>
        <w:gridCol w:w="761"/>
        <w:gridCol w:w="1304"/>
        <w:gridCol w:w="1194"/>
        <w:gridCol w:w="1056"/>
        <w:gridCol w:w="1800"/>
        <w:gridCol w:w="900"/>
        <w:gridCol w:w="1027"/>
        <w:gridCol w:w="773"/>
        <w:gridCol w:w="990"/>
        <w:gridCol w:w="990"/>
      </w:tblGrid>
      <w:tr w:rsidR="001B3AA1" w:rsidRPr="0041384A" w14:paraId="1CE65E3D" w14:textId="77777777">
        <w:trPr>
          <w:trHeight w:val="934"/>
        </w:trPr>
        <w:tc>
          <w:tcPr>
            <w:tcW w:w="761" w:type="dxa"/>
            <w:noWrap/>
          </w:tcPr>
          <w:p w14:paraId="396B3A0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RS101</w:t>
            </w:r>
          </w:p>
        </w:tc>
        <w:tc>
          <w:tcPr>
            <w:tcW w:w="1304" w:type="dxa"/>
          </w:tcPr>
          <w:p w14:paraId="619CE22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Teacher salaries</w:t>
            </w:r>
          </w:p>
        </w:tc>
        <w:tc>
          <w:tcPr>
            <w:tcW w:w="1194" w:type="dxa"/>
          </w:tcPr>
          <w:p w14:paraId="5A9D997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B1517C9" w14:textId="77777777" w:rsidR="001B3AA1" w:rsidRPr="0041384A" w:rsidRDefault="001B3AA1" w:rsidP="0041384A">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 xml:space="preserve">All </w:t>
            </w:r>
          </w:p>
        </w:tc>
        <w:tc>
          <w:tcPr>
            <w:tcW w:w="1800" w:type="dxa"/>
          </w:tcPr>
          <w:p w14:paraId="233E64A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2BA7D3B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S1</w:t>
            </w:r>
          </w:p>
        </w:tc>
        <w:tc>
          <w:tcPr>
            <w:tcW w:w="1027" w:type="dxa"/>
          </w:tcPr>
          <w:p w14:paraId="607157FC"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7749563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537D0C2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code</w:t>
            </w:r>
          </w:p>
        </w:tc>
        <w:tc>
          <w:tcPr>
            <w:tcW w:w="990" w:type="dxa"/>
          </w:tcPr>
          <w:p w14:paraId="7F488A1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401,1 and 401,2</w:t>
            </w:r>
          </w:p>
        </w:tc>
      </w:tr>
      <w:tr w:rsidR="001B3AA1" w:rsidRPr="0041384A" w14:paraId="5FE3E1C3" w14:textId="77777777">
        <w:trPr>
          <w:trHeight w:val="934"/>
        </w:trPr>
        <w:tc>
          <w:tcPr>
            <w:tcW w:w="761" w:type="dxa"/>
            <w:noWrap/>
          </w:tcPr>
          <w:p w14:paraId="4CBA018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RS102</w:t>
            </w:r>
          </w:p>
        </w:tc>
        <w:tc>
          <w:tcPr>
            <w:tcW w:w="1304" w:type="dxa"/>
          </w:tcPr>
          <w:p w14:paraId="16D9A12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Instructional aide salaries</w:t>
            </w:r>
          </w:p>
        </w:tc>
        <w:tc>
          <w:tcPr>
            <w:tcW w:w="1194" w:type="dxa"/>
          </w:tcPr>
          <w:p w14:paraId="36088B2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0CFD255"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FC4B4F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785F100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S2</w:t>
            </w:r>
          </w:p>
        </w:tc>
        <w:tc>
          <w:tcPr>
            <w:tcW w:w="1027" w:type="dxa"/>
          </w:tcPr>
          <w:p w14:paraId="71F750A8"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37DE352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62A9868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code</w:t>
            </w:r>
          </w:p>
        </w:tc>
        <w:tc>
          <w:tcPr>
            <w:tcW w:w="990" w:type="dxa"/>
          </w:tcPr>
          <w:p w14:paraId="1C9A20A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N/A</w:t>
            </w:r>
          </w:p>
        </w:tc>
      </w:tr>
      <w:tr w:rsidR="001B3AA1" w:rsidRPr="0041384A" w14:paraId="07ACB9F5" w14:textId="77777777">
        <w:trPr>
          <w:trHeight w:val="934"/>
        </w:trPr>
        <w:tc>
          <w:tcPr>
            <w:tcW w:w="761" w:type="dxa"/>
            <w:noWrap/>
          </w:tcPr>
          <w:p w14:paraId="4458E50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RS103</w:t>
            </w:r>
          </w:p>
        </w:tc>
        <w:tc>
          <w:tcPr>
            <w:tcW w:w="1304" w:type="dxa"/>
          </w:tcPr>
          <w:p w14:paraId="2157530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Other salaries</w:t>
            </w:r>
          </w:p>
        </w:tc>
        <w:tc>
          <w:tcPr>
            <w:tcW w:w="1194" w:type="dxa"/>
          </w:tcPr>
          <w:p w14:paraId="2E18F55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E8883CA"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2634A1E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4C347D6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B1</w:t>
            </w:r>
          </w:p>
        </w:tc>
        <w:tc>
          <w:tcPr>
            <w:tcW w:w="1027" w:type="dxa"/>
          </w:tcPr>
          <w:p w14:paraId="14BC9C43"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22C36BC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3E0A053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2177B02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402,1 and 402,2</w:t>
            </w:r>
          </w:p>
        </w:tc>
      </w:tr>
      <w:tr w:rsidR="001B3AA1" w:rsidRPr="0041384A" w14:paraId="144C8A58" w14:textId="77777777">
        <w:trPr>
          <w:trHeight w:val="934"/>
        </w:trPr>
        <w:tc>
          <w:tcPr>
            <w:tcW w:w="761" w:type="dxa"/>
            <w:noWrap/>
          </w:tcPr>
          <w:p w14:paraId="0866A8E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RS104</w:t>
            </w:r>
          </w:p>
        </w:tc>
        <w:tc>
          <w:tcPr>
            <w:tcW w:w="1304" w:type="dxa"/>
          </w:tcPr>
          <w:p w14:paraId="656B330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Employee benefits</w:t>
            </w:r>
          </w:p>
        </w:tc>
        <w:tc>
          <w:tcPr>
            <w:tcW w:w="1194" w:type="dxa"/>
          </w:tcPr>
          <w:p w14:paraId="5C92B1A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2B6EA8E"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E50FF9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446ADC1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B2</w:t>
            </w:r>
          </w:p>
        </w:tc>
        <w:tc>
          <w:tcPr>
            <w:tcW w:w="1027" w:type="dxa"/>
          </w:tcPr>
          <w:p w14:paraId="528A35B9"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1B3BCC1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6011EFB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2B270DE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403,1 and 403,2</w:t>
            </w:r>
          </w:p>
        </w:tc>
      </w:tr>
      <w:tr w:rsidR="001B3AA1" w:rsidRPr="0041384A" w14:paraId="5E1FB7F0" w14:textId="77777777">
        <w:trPr>
          <w:trHeight w:val="934"/>
        </w:trPr>
        <w:tc>
          <w:tcPr>
            <w:tcW w:w="761" w:type="dxa"/>
            <w:noWrap/>
          </w:tcPr>
          <w:p w14:paraId="57641361"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RS105</w:t>
            </w:r>
          </w:p>
        </w:tc>
        <w:tc>
          <w:tcPr>
            <w:tcW w:w="1304" w:type="dxa"/>
          </w:tcPr>
          <w:p w14:paraId="3548600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Purchased Services</w:t>
            </w:r>
          </w:p>
        </w:tc>
        <w:tc>
          <w:tcPr>
            <w:tcW w:w="1194" w:type="dxa"/>
          </w:tcPr>
          <w:p w14:paraId="3498ED0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9CAAC8A"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1F4A196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78BD5423" w14:textId="77777777" w:rsidR="001B3AA1" w:rsidRPr="0041384A" w:rsidRDefault="001B3AA1" w:rsidP="009172A8">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B3, S5, S6, S8</w:t>
            </w:r>
          </w:p>
        </w:tc>
        <w:tc>
          <w:tcPr>
            <w:tcW w:w="1027" w:type="dxa"/>
          </w:tcPr>
          <w:p w14:paraId="1251CD1C"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6736718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2EAE376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6C8FA7A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404,1, 404,2, 409,1 and 409,2</w:t>
            </w:r>
          </w:p>
        </w:tc>
      </w:tr>
      <w:tr w:rsidR="001B3AA1" w:rsidRPr="0041384A" w14:paraId="661A7FAC" w14:textId="77777777">
        <w:trPr>
          <w:trHeight w:val="934"/>
        </w:trPr>
        <w:tc>
          <w:tcPr>
            <w:tcW w:w="761" w:type="dxa"/>
            <w:noWrap/>
          </w:tcPr>
          <w:p w14:paraId="01E05F3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RS106</w:t>
            </w:r>
          </w:p>
        </w:tc>
        <w:tc>
          <w:tcPr>
            <w:tcW w:w="1304" w:type="dxa"/>
          </w:tcPr>
          <w:p w14:paraId="17B1591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Special education tuition</w:t>
            </w:r>
          </w:p>
        </w:tc>
        <w:tc>
          <w:tcPr>
            <w:tcW w:w="1194" w:type="dxa"/>
          </w:tcPr>
          <w:p w14:paraId="09B44D6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5097AA5"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7B3082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6A4D5FF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D1-D6</w:t>
            </w:r>
          </w:p>
        </w:tc>
        <w:tc>
          <w:tcPr>
            <w:tcW w:w="1027" w:type="dxa"/>
          </w:tcPr>
          <w:p w14:paraId="35677AB8"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5DDBC59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5337855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1403853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405,1 and 405,2</w:t>
            </w:r>
          </w:p>
        </w:tc>
      </w:tr>
      <w:tr w:rsidR="001B3AA1" w:rsidRPr="0041384A" w14:paraId="42849178" w14:textId="77777777">
        <w:trPr>
          <w:trHeight w:val="934"/>
        </w:trPr>
        <w:tc>
          <w:tcPr>
            <w:tcW w:w="761" w:type="dxa"/>
            <w:noWrap/>
          </w:tcPr>
          <w:p w14:paraId="21A0CA8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RS107</w:t>
            </w:r>
          </w:p>
        </w:tc>
        <w:tc>
          <w:tcPr>
            <w:tcW w:w="1304" w:type="dxa"/>
          </w:tcPr>
          <w:p w14:paraId="30860C6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Supplies</w:t>
            </w:r>
          </w:p>
        </w:tc>
        <w:tc>
          <w:tcPr>
            <w:tcW w:w="1194" w:type="dxa"/>
          </w:tcPr>
          <w:p w14:paraId="2196E58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34F0F7B0"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1B5AEDE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0A64D3DE"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B4, S9-S11</w:t>
            </w:r>
          </w:p>
        </w:tc>
        <w:tc>
          <w:tcPr>
            <w:tcW w:w="1027" w:type="dxa"/>
          </w:tcPr>
          <w:p w14:paraId="59209A2D"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52C7A8D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50A4D03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5DD4A9D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406,1, 406,2, 407,1 and 407,2</w:t>
            </w:r>
          </w:p>
        </w:tc>
      </w:tr>
      <w:tr w:rsidR="001B3AA1" w:rsidRPr="0041384A" w14:paraId="156EF559" w14:textId="77777777">
        <w:trPr>
          <w:trHeight w:val="934"/>
        </w:trPr>
        <w:tc>
          <w:tcPr>
            <w:tcW w:w="761" w:type="dxa"/>
            <w:noWrap/>
          </w:tcPr>
          <w:p w14:paraId="72CD85C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RS108</w:t>
            </w:r>
          </w:p>
        </w:tc>
        <w:tc>
          <w:tcPr>
            <w:tcW w:w="1304" w:type="dxa"/>
          </w:tcPr>
          <w:p w14:paraId="5193082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Property Services</w:t>
            </w:r>
          </w:p>
        </w:tc>
        <w:tc>
          <w:tcPr>
            <w:tcW w:w="1194" w:type="dxa"/>
          </w:tcPr>
          <w:p w14:paraId="10AD862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C0178C3"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0F82B9D1"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251F4CD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B7</w:t>
            </w:r>
          </w:p>
        </w:tc>
        <w:tc>
          <w:tcPr>
            <w:tcW w:w="1027" w:type="dxa"/>
          </w:tcPr>
          <w:p w14:paraId="3CD37347"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16FA33D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17A3E97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0641629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408,1 and 408,2</w:t>
            </w:r>
          </w:p>
        </w:tc>
      </w:tr>
      <w:tr w:rsidR="001B3AA1" w:rsidRPr="0041384A" w14:paraId="0D7FFB5B" w14:textId="77777777">
        <w:trPr>
          <w:trHeight w:val="934"/>
        </w:trPr>
        <w:tc>
          <w:tcPr>
            <w:tcW w:w="761" w:type="dxa"/>
            <w:noWrap/>
          </w:tcPr>
          <w:p w14:paraId="5CC7124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RS109</w:t>
            </w:r>
          </w:p>
        </w:tc>
        <w:tc>
          <w:tcPr>
            <w:tcW w:w="1304" w:type="dxa"/>
          </w:tcPr>
          <w:p w14:paraId="5C15EBF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Equipment</w:t>
            </w:r>
          </w:p>
        </w:tc>
        <w:tc>
          <w:tcPr>
            <w:tcW w:w="1194" w:type="dxa"/>
          </w:tcPr>
          <w:p w14:paraId="5009397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CEE7DEC"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4618B9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1D351D4A" w14:textId="77777777" w:rsidR="001B3AA1" w:rsidRPr="0041384A" w:rsidRDefault="0041384A" w:rsidP="001B3AA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B5, </w:t>
            </w:r>
            <w:r w:rsidR="001B3AA1" w:rsidRPr="0041384A">
              <w:rPr>
                <w:rFonts w:ascii="Times New Roman" w:eastAsia="Times New Roman" w:hAnsi="Times New Roman"/>
                <w:color w:val="000000"/>
                <w:sz w:val="18"/>
                <w:szCs w:val="18"/>
              </w:rPr>
              <w:t>S12-S15</w:t>
            </w:r>
          </w:p>
        </w:tc>
        <w:tc>
          <w:tcPr>
            <w:tcW w:w="1027" w:type="dxa"/>
          </w:tcPr>
          <w:p w14:paraId="19B155E9"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43397DB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0F97FC6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54BA634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410,1 and 410,2</w:t>
            </w:r>
          </w:p>
        </w:tc>
      </w:tr>
      <w:tr w:rsidR="001B3AA1" w:rsidRPr="0041384A" w14:paraId="592BE4CF" w14:textId="77777777">
        <w:trPr>
          <w:trHeight w:val="934"/>
        </w:trPr>
        <w:tc>
          <w:tcPr>
            <w:tcW w:w="761" w:type="dxa"/>
            <w:noWrap/>
          </w:tcPr>
          <w:p w14:paraId="01DA940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RS110</w:t>
            </w:r>
          </w:p>
        </w:tc>
        <w:tc>
          <w:tcPr>
            <w:tcW w:w="1304" w:type="dxa"/>
          </w:tcPr>
          <w:p w14:paraId="396C717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other expenditures</w:t>
            </w:r>
          </w:p>
        </w:tc>
        <w:tc>
          <w:tcPr>
            <w:tcW w:w="1194" w:type="dxa"/>
          </w:tcPr>
          <w:p w14:paraId="104A5F5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10386D6B"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5FCA490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6E619E3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B6, S16, S17</w:t>
            </w:r>
          </w:p>
        </w:tc>
        <w:tc>
          <w:tcPr>
            <w:tcW w:w="1027" w:type="dxa"/>
          </w:tcPr>
          <w:p w14:paraId="31FF6EAF"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2F460D2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2D73B2B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4A9BE1A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411,1 and 411,2</w:t>
            </w:r>
          </w:p>
        </w:tc>
      </w:tr>
      <w:tr w:rsidR="006F62EC" w:rsidRPr="0041384A" w14:paraId="29E41611" w14:textId="77777777" w:rsidTr="006F62EC">
        <w:trPr>
          <w:trHeight w:val="934"/>
        </w:trPr>
        <w:tc>
          <w:tcPr>
            <w:tcW w:w="761" w:type="dxa"/>
            <w:noWrap/>
          </w:tcPr>
          <w:p w14:paraId="1313DC95" w14:textId="1EB263E7"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RS199</w:t>
            </w:r>
          </w:p>
        </w:tc>
        <w:tc>
          <w:tcPr>
            <w:tcW w:w="1304" w:type="dxa"/>
          </w:tcPr>
          <w:p w14:paraId="7C01FFE4" w14:textId="77B03779"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Total</w:t>
            </w:r>
          </w:p>
        </w:tc>
        <w:tc>
          <w:tcPr>
            <w:tcW w:w="1194" w:type="dxa"/>
          </w:tcPr>
          <w:p w14:paraId="73C2BDC5" w14:textId="6132FD5E"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Calculated by EFS</w:t>
            </w:r>
          </w:p>
        </w:tc>
        <w:tc>
          <w:tcPr>
            <w:tcW w:w="1056" w:type="dxa"/>
            <w:shd w:val="clear" w:color="auto" w:fill="F2F2F2" w:themeFill="background1" w:themeFillShade="F2"/>
          </w:tcPr>
          <w:p w14:paraId="10F716CB"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1800" w:type="dxa"/>
            <w:shd w:val="clear" w:color="auto" w:fill="F2F2F2" w:themeFill="background1" w:themeFillShade="F2"/>
          </w:tcPr>
          <w:p w14:paraId="723236B2"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0B693969"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1027" w:type="dxa"/>
            <w:shd w:val="clear" w:color="auto" w:fill="F2F2F2" w:themeFill="background1" w:themeFillShade="F2"/>
          </w:tcPr>
          <w:p w14:paraId="5ECC369A" w14:textId="77777777" w:rsidR="006F62EC" w:rsidRPr="0041384A" w:rsidRDefault="006F62EC" w:rsidP="001B3AA1">
            <w:pPr>
              <w:spacing w:after="0" w:line="240" w:lineRule="auto"/>
              <w:jc w:val="right"/>
              <w:rPr>
                <w:rFonts w:ascii="Times New Roman" w:eastAsia="Times New Roman" w:hAnsi="Times New Roman"/>
                <w:color w:val="000000"/>
                <w:sz w:val="18"/>
                <w:szCs w:val="18"/>
              </w:rPr>
            </w:pPr>
          </w:p>
        </w:tc>
        <w:tc>
          <w:tcPr>
            <w:tcW w:w="773" w:type="dxa"/>
            <w:shd w:val="clear" w:color="auto" w:fill="F2F2F2" w:themeFill="background1" w:themeFillShade="F2"/>
          </w:tcPr>
          <w:p w14:paraId="5B579A65"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4ACAF679"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990" w:type="dxa"/>
          </w:tcPr>
          <w:p w14:paraId="675E5B5E" w14:textId="2EC2CF13"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412,1 and 412,2</w:t>
            </w:r>
          </w:p>
        </w:tc>
      </w:tr>
    </w:tbl>
    <w:p w14:paraId="4044279F" w14:textId="77777777" w:rsidR="005720EE" w:rsidRDefault="005720EE">
      <w:pPr>
        <w:spacing w:after="0" w:line="240" w:lineRule="auto"/>
      </w:pPr>
      <w:r>
        <w:br w:type="page"/>
      </w:r>
    </w:p>
    <w:p w14:paraId="11B0CF9D" w14:textId="77777777" w:rsidR="00606A10" w:rsidRDefault="00606A10" w:rsidP="002B7899">
      <w:pPr>
        <w:pStyle w:val="Heading3"/>
      </w:pPr>
      <w:bookmarkStart w:id="123" w:name="_Toc170214738"/>
      <w:r w:rsidRPr="00EB152D">
        <w:lastRenderedPageBreak/>
        <w:t>3.7 Transportation expenditure schedule</w:t>
      </w:r>
      <w:bookmarkEnd w:id="118"/>
      <w:bookmarkEnd w:id="123"/>
    </w:p>
    <w:p w14:paraId="47196D23" w14:textId="77777777" w:rsidR="00606A10" w:rsidRPr="0057785C" w:rsidRDefault="00606A10" w:rsidP="00606A10">
      <w:pPr>
        <w:pStyle w:val="Heading4"/>
        <w:rPr>
          <w:rFonts w:ascii="Times New Roman" w:hAnsi="Times New Roman"/>
          <w:sz w:val="24"/>
          <w:szCs w:val="24"/>
        </w:rPr>
      </w:pPr>
      <w:bookmarkStart w:id="124" w:name="_Toc170214739"/>
      <w:r w:rsidRPr="0057785C">
        <w:rPr>
          <w:rFonts w:ascii="Times New Roman" w:hAnsi="Times New Roman"/>
          <w:sz w:val="24"/>
          <w:szCs w:val="24"/>
        </w:rPr>
        <w:t xml:space="preserve">3.7.1 </w:t>
      </w:r>
      <w:r w:rsidR="0057785C" w:rsidRPr="0057785C">
        <w:rPr>
          <w:rFonts w:ascii="Times New Roman" w:hAnsi="Times New Roman"/>
          <w:sz w:val="24"/>
          <w:szCs w:val="24"/>
        </w:rPr>
        <w:t>Transportation expenditure schedule d</w:t>
      </w:r>
      <w:r w:rsidRPr="0057785C">
        <w:rPr>
          <w:rFonts w:ascii="Times New Roman" w:hAnsi="Times New Roman"/>
          <w:sz w:val="24"/>
          <w:szCs w:val="24"/>
        </w:rPr>
        <w:t>escription</w:t>
      </w:r>
      <w:bookmarkEnd w:id="124"/>
    </w:p>
    <w:p w14:paraId="357CACE9" w14:textId="77777777" w:rsidR="00606A10" w:rsidRDefault="00606A10" w:rsidP="00606A10">
      <w:pPr>
        <w:pStyle w:val="Default"/>
        <w:rPr>
          <w:sz w:val="22"/>
          <w:szCs w:val="22"/>
        </w:rPr>
      </w:pPr>
      <w:r>
        <w:rPr>
          <w:sz w:val="22"/>
          <w:szCs w:val="22"/>
        </w:rPr>
        <w:t xml:space="preserve">The Transportation Expenditure Schedule reports expenditures, numbers of students transported, and debt service for transportation from home to school to district public schools, out of town schools, and non-public schools, as well as other transportation provided by the district.  </w:t>
      </w:r>
      <w:r w:rsidR="0057785C" w:rsidRPr="00A94322">
        <w:rPr>
          <w:sz w:val="22"/>
          <w:szCs w:val="22"/>
        </w:rPr>
        <w:t xml:space="preserve">Entries on the </w:t>
      </w:r>
      <w:r w:rsidR="0057785C">
        <w:rPr>
          <w:sz w:val="22"/>
          <w:szCs w:val="22"/>
        </w:rPr>
        <w:t xml:space="preserve">Transportation Expenditure </w:t>
      </w:r>
      <w:r w:rsidR="0057785C" w:rsidRPr="00A94322">
        <w:rPr>
          <w:sz w:val="22"/>
          <w:szCs w:val="22"/>
        </w:rPr>
        <w:t>Schedule are expenditures from the EFS database or manual entries on the schedule.  The amounts to be included on each line are based on EFS codes, or described further as listed in the table below.  The EFS Codes are defined in Section 4.</w:t>
      </w:r>
    </w:p>
    <w:p w14:paraId="0B022E48" w14:textId="77777777" w:rsidR="0023676F" w:rsidRDefault="0023676F" w:rsidP="00606A10">
      <w:pPr>
        <w:pStyle w:val="Default"/>
        <w:rPr>
          <w:sz w:val="22"/>
          <w:szCs w:val="22"/>
        </w:rPr>
      </w:pPr>
    </w:p>
    <w:p w14:paraId="6DB62624" w14:textId="77777777" w:rsidR="00606A10" w:rsidRPr="00175A42" w:rsidRDefault="00606A10" w:rsidP="00606A10">
      <w:pPr>
        <w:pStyle w:val="Heading4"/>
        <w:rPr>
          <w:rFonts w:ascii="Times New Roman" w:hAnsi="Times New Roman"/>
          <w:sz w:val="24"/>
          <w:szCs w:val="24"/>
        </w:rPr>
      </w:pPr>
      <w:bookmarkStart w:id="125" w:name="_3.7.2_Line_instructions"/>
      <w:bookmarkStart w:id="126" w:name="_Toc170214740"/>
      <w:bookmarkEnd w:id="125"/>
      <w:r w:rsidRPr="00175A42">
        <w:rPr>
          <w:rFonts w:ascii="Times New Roman" w:hAnsi="Times New Roman"/>
          <w:sz w:val="24"/>
          <w:szCs w:val="24"/>
        </w:rPr>
        <w:t>3.</w:t>
      </w:r>
      <w:r>
        <w:rPr>
          <w:rFonts w:ascii="Times New Roman" w:hAnsi="Times New Roman"/>
          <w:sz w:val="24"/>
          <w:szCs w:val="24"/>
        </w:rPr>
        <w:t>7</w:t>
      </w:r>
      <w:r w:rsidRPr="00175A42">
        <w:rPr>
          <w:rFonts w:ascii="Times New Roman" w:hAnsi="Times New Roman"/>
          <w:sz w:val="24"/>
          <w:szCs w:val="24"/>
        </w:rPr>
        <w:t xml:space="preserve">.2 </w:t>
      </w:r>
      <w:r w:rsidR="0057785C" w:rsidRPr="0057785C">
        <w:rPr>
          <w:rFonts w:ascii="Times New Roman" w:hAnsi="Times New Roman"/>
          <w:sz w:val="24"/>
          <w:szCs w:val="24"/>
        </w:rPr>
        <w:t xml:space="preserve">Transportation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sidR="00FC0ACA">
        <w:rPr>
          <w:rFonts w:ascii="Times New Roman" w:hAnsi="Times New Roman"/>
          <w:sz w:val="24"/>
          <w:szCs w:val="24"/>
        </w:rPr>
        <w:t xml:space="preserve"> – Local and Regional School Districts</w:t>
      </w:r>
      <w:bookmarkEnd w:id="126"/>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9172A8" w:rsidRPr="009172A8" w14:paraId="7E75FBB8" w14:textId="77777777">
        <w:trPr>
          <w:trHeight w:val="801"/>
        </w:trPr>
        <w:tc>
          <w:tcPr>
            <w:tcW w:w="717" w:type="dxa"/>
            <w:noWrap/>
            <w:vAlign w:val="bottom"/>
          </w:tcPr>
          <w:p w14:paraId="27392EB8"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Line</w:t>
            </w:r>
          </w:p>
        </w:tc>
        <w:tc>
          <w:tcPr>
            <w:tcW w:w="2698" w:type="dxa"/>
            <w:noWrap/>
            <w:vAlign w:val="bottom"/>
          </w:tcPr>
          <w:p w14:paraId="57C21CEA"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Description</w:t>
            </w:r>
          </w:p>
        </w:tc>
        <w:tc>
          <w:tcPr>
            <w:tcW w:w="1170" w:type="dxa"/>
            <w:vAlign w:val="bottom"/>
          </w:tcPr>
          <w:p w14:paraId="4CDC0F34"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Data Entry Method</w:t>
            </w:r>
          </w:p>
        </w:tc>
        <w:tc>
          <w:tcPr>
            <w:tcW w:w="900" w:type="dxa"/>
            <w:vAlign w:val="bottom"/>
          </w:tcPr>
          <w:p w14:paraId="314021B2"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EFS Funding </w:t>
            </w:r>
            <w:r w:rsidRPr="009172A8">
              <w:rPr>
                <w:rFonts w:ascii="Times New Roman" w:eastAsia="Times New Roman" w:hAnsi="Times New Roman"/>
                <w:color w:val="000000"/>
                <w:sz w:val="18"/>
                <w:szCs w:val="18"/>
              </w:rPr>
              <w:br/>
              <w:t>Source ID</w:t>
            </w:r>
          </w:p>
        </w:tc>
        <w:tc>
          <w:tcPr>
            <w:tcW w:w="1170" w:type="dxa"/>
            <w:vAlign w:val="bottom"/>
          </w:tcPr>
          <w:p w14:paraId="04598169"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Function Code</w:t>
            </w:r>
          </w:p>
        </w:tc>
        <w:tc>
          <w:tcPr>
            <w:tcW w:w="810" w:type="dxa"/>
            <w:vAlign w:val="bottom"/>
          </w:tcPr>
          <w:p w14:paraId="78C64127"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Object Code</w:t>
            </w:r>
          </w:p>
        </w:tc>
        <w:tc>
          <w:tcPr>
            <w:tcW w:w="630" w:type="dxa"/>
            <w:vAlign w:val="bottom"/>
          </w:tcPr>
          <w:p w14:paraId="68BE7538" w14:textId="77777777" w:rsidR="009172A8" w:rsidRPr="009172A8" w:rsidRDefault="009172A8" w:rsidP="0023676F">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Education Type Code</w:t>
            </w:r>
          </w:p>
        </w:tc>
        <w:tc>
          <w:tcPr>
            <w:tcW w:w="630" w:type="dxa"/>
            <w:vAlign w:val="bottom"/>
          </w:tcPr>
          <w:p w14:paraId="6DA3CF84"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PreK Code</w:t>
            </w:r>
          </w:p>
        </w:tc>
        <w:tc>
          <w:tcPr>
            <w:tcW w:w="1170" w:type="dxa"/>
            <w:vAlign w:val="bottom"/>
          </w:tcPr>
          <w:p w14:paraId="405CE38E"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CSDE Location Code</w:t>
            </w:r>
          </w:p>
        </w:tc>
        <w:tc>
          <w:tcPr>
            <w:tcW w:w="990" w:type="dxa"/>
            <w:vAlign w:val="bottom"/>
          </w:tcPr>
          <w:p w14:paraId="469287F1"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2016-17 ED001 Reference (Line, Col)</w:t>
            </w:r>
          </w:p>
        </w:tc>
      </w:tr>
    </w:tbl>
    <w:p w14:paraId="487DE103" w14:textId="674E07EE" w:rsidR="006F62EC" w:rsidRDefault="006F62EC">
      <w:r>
        <w:rPr>
          <w:rFonts w:ascii="Times New Roman" w:hAnsi="Times New Roman"/>
          <w:b/>
          <w:bCs/>
          <w:sz w:val="18"/>
          <w:szCs w:val="18"/>
          <w:u w:val="single"/>
        </w:rPr>
        <w:t>I</w:t>
      </w:r>
      <w:r w:rsidRPr="00E95E5E">
        <w:rPr>
          <w:rFonts w:ascii="Times New Roman" w:hAnsi="Times New Roman"/>
          <w:b/>
          <w:bCs/>
          <w:sz w:val="18"/>
          <w:szCs w:val="18"/>
          <w:u w:val="single"/>
        </w:rPr>
        <w:t>n-</w:t>
      </w:r>
      <w:r>
        <w:rPr>
          <w:rFonts w:ascii="Times New Roman" w:hAnsi="Times New Roman"/>
          <w:b/>
          <w:bCs/>
          <w:sz w:val="18"/>
          <w:szCs w:val="18"/>
          <w:u w:val="single"/>
        </w:rPr>
        <w:t>T</w:t>
      </w:r>
      <w:r w:rsidRPr="00E95E5E">
        <w:rPr>
          <w:rFonts w:ascii="Times New Roman" w:hAnsi="Times New Roman"/>
          <w:b/>
          <w:bCs/>
          <w:sz w:val="18"/>
          <w:szCs w:val="18"/>
          <w:u w:val="single"/>
        </w:rPr>
        <w:t xml:space="preserve">own </w:t>
      </w:r>
      <w:r>
        <w:rPr>
          <w:rFonts w:ascii="Times New Roman" w:hAnsi="Times New Roman"/>
          <w:b/>
          <w:bCs/>
          <w:sz w:val="18"/>
          <w:szCs w:val="18"/>
          <w:u w:val="single"/>
        </w:rPr>
        <w:t>R</w:t>
      </w:r>
      <w:r w:rsidRPr="00E95E5E">
        <w:rPr>
          <w:rFonts w:ascii="Times New Roman" w:hAnsi="Times New Roman"/>
          <w:b/>
          <w:bCs/>
          <w:sz w:val="18"/>
          <w:szCs w:val="18"/>
          <w:u w:val="single"/>
        </w:rPr>
        <w:t xml:space="preserve">egular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6F62EC" w:rsidRPr="009172A8" w14:paraId="01727707" w14:textId="77777777" w:rsidTr="006F62EC">
        <w:trPr>
          <w:trHeight w:val="801"/>
        </w:trPr>
        <w:tc>
          <w:tcPr>
            <w:tcW w:w="717" w:type="dxa"/>
            <w:noWrap/>
          </w:tcPr>
          <w:p w14:paraId="40708F10" w14:textId="1C475DF6"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TR101</w:t>
            </w:r>
          </w:p>
        </w:tc>
        <w:tc>
          <w:tcPr>
            <w:tcW w:w="2698" w:type="dxa"/>
          </w:tcPr>
          <w:p w14:paraId="392D3460" w14:textId="1AEE795B"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Number of students transported in-town to/from home not including special education students transported on special education vehicles</w:t>
            </w:r>
          </w:p>
        </w:tc>
        <w:tc>
          <w:tcPr>
            <w:tcW w:w="1170" w:type="dxa"/>
          </w:tcPr>
          <w:p w14:paraId="163F1F5E" w14:textId="6A7A9435"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EA3207C"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2321E587"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666F3386" w14:textId="77777777" w:rsidR="006F62EC"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53188075"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E04EE1B"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E2F6756"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990" w:type="dxa"/>
          </w:tcPr>
          <w:p w14:paraId="0B9C2CE1" w14:textId="45C76481" w:rsidR="006F62EC" w:rsidRPr="009172A8" w:rsidRDefault="006F62EC" w:rsidP="009172A8">
            <w:pPr>
              <w:spacing w:after="0" w:line="240" w:lineRule="auto"/>
              <w:rPr>
                <w:rFonts w:ascii="Times New Roman" w:eastAsia="Times New Roman" w:hAnsi="Times New Roman"/>
                <w:color w:val="000000"/>
                <w:sz w:val="18"/>
                <w:szCs w:val="18"/>
              </w:rPr>
            </w:pPr>
            <w:proofErr w:type="gramStart"/>
            <w:r w:rsidRPr="009172A8">
              <w:rPr>
                <w:rFonts w:ascii="Times New Roman" w:eastAsia="Times New Roman" w:hAnsi="Times New Roman"/>
                <w:color w:val="000000"/>
                <w:sz w:val="18"/>
                <w:szCs w:val="18"/>
              </w:rPr>
              <w:t>Sum</w:t>
            </w:r>
            <w:proofErr w:type="gramEnd"/>
            <w:r w:rsidRPr="009172A8">
              <w:rPr>
                <w:rFonts w:ascii="Times New Roman" w:eastAsia="Times New Roman" w:hAnsi="Times New Roman"/>
                <w:color w:val="000000"/>
                <w:sz w:val="18"/>
                <w:szCs w:val="18"/>
              </w:rPr>
              <w:t xml:space="preserve"> of 505, 2 and 506, 2</w:t>
            </w:r>
          </w:p>
        </w:tc>
      </w:tr>
      <w:tr w:rsidR="009172A8" w:rsidRPr="009172A8" w14:paraId="12AB6576" w14:textId="77777777">
        <w:trPr>
          <w:trHeight w:val="801"/>
        </w:trPr>
        <w:tc>
          <w:tcPr>
            <w:tcW w:w="717" w:type="dxa"/>
            <w:noWrap/>
          </w:tcPr>
          <w:p w14:paraId="709EA45D"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TR102</w:t>
            </w:r>
          </w:p>
        </w:tc>
        <w:tc>
          <w:tcPr>
            <w:tcW w:w="2698" w:type="dxa"/>
          </w:tcPr>
          <w:p w14:paraId="11146C63"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expenditures for students reported on line TR101</w:t>
            </w:r>
          </w:p>
        </w:tc>
        <w:tc>
          <w:tcPr>
            <w:tcW w:w="1170" w:type="dxa"/>
          </w:tcPr>
          <w:p w14:paraId="578EDB5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Expenditure Database</w:t>
            </w:r>
          </w:p>
        </w:tc>
        <w:tc>
          <w:tcPr>
            <w:tcW w:w="900" w:type="dxa"/>
          </w:tcPr>
          <w:p w14:paraId="1E80ABF6"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4951C7AB"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 27XX except 27X1, 27X2, 27X3, and 27X4</w:t>
            </w:r>
          </w:p>
        </w:tc>
        <w:tc>
          <w:tcPr>
            <w:tcW w:w="810" w:type="dxa"/>
          </w:tcPr>
          <w:p w14:paraId="6165DA03" w14:textId="77777777" w:rsidR="009172A8" w:rsidRPr="009172A8" w:rsidRDefault="0023676F" w:rsidP="009172A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Pr>
                <w:rFonts w:ascii="Times New Roman" w:eastAsia="Times New Roman" w:hAnsi="Times New Roman"/>
                <w:color w:val="000000"/>
                <w:sz w:val="18"/>
                <w:szCs w:val="18"/>
              </w:rPr>
              <w:t xml:space="preserve">N1, </w:t>
            </w:r>
            <w:r w:rsidR="009172A8" w:rsidRPr="009172A8">
              <w:rPr>
                <w:rFonts w:ascii="Times New Roman" w:eastAsia="Times New Roman" w:hAnsi="Times New Roman"/>
                <w:color w:val="000000"/>
                <w:sz w:val="18"/>
                <w:szCs w:val="18"/>
              </w:rPr>
              <w:t>S3, and S4</w:t>
            </w:r>
          </w:p>
        </w:tc>
        <w:tc>
          <w:tcPr>
            <w:tcW w:w="630" w:type="dxa"/>
          </w:tcPr>
          <w:p w14:paraId="1B699EB3"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1, 2, or 3</w:t>
            </w:r>
          </w:p>
        </w:tc>
        <w:tc>
          <w:tcPr>
            <w:tcW w:w="630" w:type="dxa"/>
          </w:tcPr>
          <w:p w14:paraId="3DFA0B4D"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3C904D6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School or District code</w:t>
            </w:r>
          </w:p>
        </w:tc>
        <w:tc>
          <w:tcPr>
            <w:tcW w:w="990" w:type="dxa"/>
          </w:tcPr>
          <w:p w14:paraId="06F57C3A"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Sum of 505, 3 and 506, 3</w:t>
            </w:r>
          </w:p>
        </w:tc>
      </w:tr>
      <w:tr w:rsidR="006F62EC" w:rsidRPr="009172A8" w14:paraId="3C8B40E0" w14:textId="77777777" w:rsidTr="006F62EC">
        <w:trPr>
          <w:trHeight w:val="801"/>
        </w:trPr>
        <w:tc>
          <w:tcPr>
            <w:tcW w:w="717" w:type="dxa"/>
            <w:noWrap/>
          </w:tcPr>
          <w:p w14:paraId="03AE2B7A" w14:textId="1345F7DD"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TR103</w:t>
            </w:r>
          </w:p>
        </w:tc>
        <w:tc>
          <w:tcPr>
            <w:tcW w:w="2698" w:type="dxa"/>
          </w:tcPr>
          <w:p w14:paraId="4BC68B83" w14:textId="720D96E4"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debt service for students reported on line TR101</w:t>
            </w:r>
          </w:p>
        </w:tc>
        <w:tc>
          <w:tcPr>
            <w:tcW w:w="1170" w:type="dxa"/>
          </w:tcPr>
          <w:p w14:paraId="1AE2F02B" w14:textId="7098045F"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F24515B"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F51B837"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7D1523F7" w14:textId="77777777" w:rsidR="006F62EC"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F11C307"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5773A69A"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0ACB5198"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990" w:type="dxa"/>
          </w:tcPr>
          <w:p w14:paraId="3505DA0F" w14:textId="2C93889D" w:rsidR="006F62EC" w:rsidRPr="009172A8" w:rsidRDefault="006F62EC" w:rsidP="009172A8">
            <w:pPr>
              <w:spacing w:after="0" w:line="240" w:lineRule="auto"/>
              <w:rPr>
                <w:rFonts w:ascii="Times New Roman" w:eastAsia="Times New Roman" w:hAnsi="Times New Roman"/>
                <w:color w:val="000000"/>
                <w:sz w:val="18"/>
                <w:szCs w:val="18"/>
              </w:rPr>
            </w:pPr>
            <w:proofErr w:type="gramStart"/>
            <w:r w:rsidRPr="009172A8">
              <w:rPr>
                <w:rFonts w:ascii="Times New Roman" w:eastAsia="Times New Roman" w:hAnsi="Times New Roman"/>
                <w:color w:val="000000"/>
                <w:sz w:val="18"/>
                <w:szCs w:val="18"/>
              </w:rPr>
              <w:t>Sum</w:t>
            </w:r>
            <w:proofErr w:type="gramEnd"/>
            <w:r w:rsidRPr="009172A8">
              <w:rPr>
                <w:rFonts w:ascii="Times New Roman" w:eastAsia="Times New Roman" w:hAnsi="Times New Roman"/>
                <w:color w:val="000000"/>
                <w:sz w:val="18"/>
                <w:szCs w:val="18"/>
              </w:rPr>
              <w:t xml:space="preserve"> of 505, 4 and 506, 4</w:t>
            </w:r>
          </w:p>
        </w:tc>
      </w:tr>
    </w:tbl>
    <w:p w14:paraId="34CC132E" w14:textId="5F2B2CCF" w:rsidR="006F62EC" w:rsidRDefault="006F62EC" w:rsidP="006F62EC">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 xml:space="preserve">ut </w:t>
      </w:r>
      <w:r>
        <w:rPr>
          <w:rFonts w:ascii="Times New Roman" w:hAnsi="Times New Roman"/>
          <w:b/>
          <w:bCs/>
          <w:sz w:val="18"/>
          <w:szCs w:val="18"/>
          <w:u w:val="single"/>
        </w:rPr>
        <w:t>O</w:t>
      </w:r>
      <w:r w:rsidRPr="00E95E5E">
        <w:rPr>
          <w:rFonts w:ascii="Times New Roman" w:hAnsi="Times New Roman"/>
          <w:b/>
          <w:bCs/>
          <w:sz w:val="18"/>
          <w:szCs w:val="18"/>
          <w:u w:val="single"/>
        </w:rPr>
        <w:t xml:space="preserve">f </w:t>
      </w:r>
      <w:r>
        <w:rPr>
          <w:rFonts w:ascii="Times New Roman" w:hAnsi="Times New Roman"/>
          <w:b/>
          <w:bCs/>
          <w:sz w:val="18"/>
          <w:szCs w:val="18"/>
          <w:u w:val="single"/>
        </w:rPr>
        <w:t>T</w:t>
      </w:r>
      <w:r w:rsidRPr="00E95E5E">
        <w:rPr>
          <w:rFonts w:ascii="Times New Roman" w:hAnsi="Times New Roman"/>
          <w:b/>
          <w:bCs/>
          <w:sz w:val="18"/>
          <w:szCs w:val="18"/>
          <w:u w:val="single"/>
        </w:rPr>
        <w:t xml:space="preserve">own </w:t>
      </w:r>
      <w:r>
        <w:rPr>
          <w:rFonts w:ascii="Times New Roman" w:hAnsi="Times New Roman"/>
          <w:b/>
          <w:bCs/>
          <w:sz w:val="18"/>
          <w:szCs w:val="18"/>
          <w:u w:val="single"/>
        </w:rPr>
        <w:t>M</w:t>
      </w:r>
      <w:r w:rsidRPr="00E95E5E">
        <w:rPr>
          <w:rFonts w:ascii="Times New Roman" w:hAnsi="Times New Roman"/>
          <w:b/>
          <w:bCs/>
          <w:sz w:val="18"/>
          <w:szCs w:val="18"/>
          <w:u w:val="single"/>
        </w:rPr>
        <w:t xml:space="preserve">agnet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6F62EC" w:rsidRPr="009172A8" w14:paraId="335E68D4" w14:textId="77777777" w:rsidTr="006F62EC">
        <w:trPr>
          <w:trHeight w:val="600"/>
        </w:trPr>
        <w:tc>
          <w:tcPr>
            <w:tcW w:w="717" w:type="dxa"/>
            <w:noWrap/>
          </w:tcPr>
          <w:p w14:paraId="41A9A15B" w14:textId="37ADC907"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TR201</w:t>
            </w:r>
          </w:p>
        </w:tc>
        <w:tc>
          <w:tcPr>
            <w:tcW w:w="2698" w:type="dxa"/>
          </w:tcPr>
          <w:p w14:paraId="239FFB19" w14:textId="63B79898"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Number of students transported to </w:t>
            </w:r>
            <w:proofErr w:type="gramStart"/>
            <w:r w:rsidRPr="009172A8">
              <w:rPr>
                <w:rFonts w:ascii="Times New Roman" w:eastAsia="Times New Roman" w:hAnsi="Times New Roman"/>
                <w:color w:val="000000"/>
                <w:sz w:val="18"/>
                <w:szCs w:val="18"/>
              </w:rPr>
              <w:t>out of town</w:t>
            </w:r>
            <w:proofErr w:type="gramEnd"/>
            <w:r w:rsidRPr="009172A8">
              <w:rPr>
                <w:rFonts w:ascii="Times New Roman" w:eastAsia="Times New Roman" w:hAnsi="Times New Roman"/>
                <w:color w:val="000000"/>
                <w:sz w:val="18"/>
                <w:szCs w:val="18"/>
              </w:rPr>
              <w:t xml:space="preserve"> magnet schools</w:t>
            </w:r>
          </w:p>
        </w:tc>
        <w:tc>
          <w:tcPr>
            <w:tcW w:w="1170" w:type="dxa"/>
          </w:tcPr>
          <w:p w14:paraId="4B70BC28" w14:textId="73405268"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3EEF2EB6"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8DFD055"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3D485360"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AB36584"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F4A320C"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0C6EDFF0"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990" w:type="dxa"/>
          </w:tcPr>
          <w:p w14:paraId="1491AB1E" w14:textId="3292FD9B"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511, 2</w:t>
            </w:r>
          </w:p>
        </w:tc>
      </w:tr>
      <w:tr w:rsidR="009172A8" w:rsidRPr="009172A8" w14:paraId="5DAA4D7F" w14:textId="77777777">
        <w:trPr>
          <w:trHeight w:val="600"/>
        </w:trPr>
        <w:tc>
          <w:tcPr>
            <w:tcW w:w="717" w:type="dxa"/>
            <w:noWrap/>
          </w:tcPr>
          <w:p w14:paraId="7DFE1B9E"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TR202</w:t>
            </w:r>
          </w:p>
        </w:tc>
        <w:tc>
          <w:tcPr>
            <w:tcW w:w="2698" w:type="dxa"/>
          </w:tcPr>
          <w:p w14:paraId="18767FD4"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expenditures for students reported on line TR201</w:t>
            </w:r>
          </w:p>
        </w:tc>
        <w:tc>
          <w:tcPr>
            <w:tcW w:w="1170" w:type="dxa"/>
          </w:tcPr>
          <w:p w14:paraId="15129A7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Expenditure Database</w:t>
            </w:r>
          </w:p>
        </w:tc>
        <w:tc>
          <w:tcPr>
            <w:tcW w:w="900" w:type="dxa"/>
          </w:tcPr>
          <w:p w14:paraId="05BBC44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0F64DE56"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27X1</w:t>
            </w:r>
          </w:p>
        </w:tc>
        <w:tc>
          <w:tcPr>
            <w:tcW w:w="810" w:type="dxa"/>
          </w:tcPr>
          <w:p w14:paraId="2BB25239"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9172A8">
              <w:rPr>
                <w:rFonts w:ascii="Times New Roman" w:eastAsia="Times New Roman" w:hAnsi="Times New Roman"/>
                <w:color w:val="000000"/>
                <w:sz w:val="18"/>
                <w:szCs w:val="18"/>
              </w:rPr>
              <w:t>N1, S3, and S4</w:t>
            </w:r>
          </w:p>
        </w:tc>
        <w:tc>
          <w:tcPr>
            <w:tcW w:w="630" w:type="dxa"/>
          </w:tcPr>
          <w:p w14:paraId="73092B65"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1, 2, or 3</w:t>
            </w:r>
          </w:p>
        </w:tc>
        <w:tc>
          <w:tcPr>
            <w:tcW w:w="630" w:type="dxa"/>
          </w:tcPr>
          <w:p w14:paraId="41D2C7F7"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4E4E1563"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School or District code</w:t>
            </w:r>
          </w:p>
        </w:tc>
        <w:tc>
          <w:tcPr>
            <w:tcW w:w="990" w:type="dxa"/>
          </w:tcPr>
          <w:p w14:paraId="24975BD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511, 3</w:t>
            </w:r>
          </w:p>
        </w:tc>
      </w:tr>
      <w:tr w:rsidR="006F62EC" w:rsidRPr="009172A8" w14:paraId="6F1E6E70" w14:textId="77777777" w:rsidTr="006F62EC">
        <w:trPr>
          <w:trHeight w:val="600"/>
        </w:trPr>
        <w:tc>
          <w:tcPr>
            <w:tcW w:w="717" w:type="dxa"/>
            <w:noWrap/>
          </w:tcPr>
          <w:p w14:paraId="20643BB4" w14:textId="2CAEE7A6"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TR203</w:t>
            </w:r>
          </w:p>
        </w:tc>
        <w:tc>
          <w:tcPr>
            <w:tcW w:w="2698" w:type="dxa"/>
          </w:tcPr>
          <w:p w14:paraId="40533AD0" w14:textId="31B17FC9"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debt service for students reported on line TR201</w:t>
            </w:r>
          </w:p>
        </w:tc>
        <w:tc>
          <w:tcPr>
            <w:tcW w:w="1170" w:type="dxa"/>
          </w:tcPr>
          <w:p w14:paraId="54040FE8" w14:textId="6DB1CAC9"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3AE32906"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37A99AAE"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009FD457"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0EA1B9E4"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D6520B7"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5BA4FD5C"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990" w:type="dxa"/>
          </w:tcPr>
          <w:p w14:paraId="639891CE" w14:textId="7037F640"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N/A</w:t>
            </w:r>
          </w:p>
        </w:tc>
      </w:tr>
    </w:tbl>
    <w:p w14:paraId="078DB348" w14:textId="59780401" w:rsidR="006F62EC" w:rsidRDefault="006F62EC" w:rsidP="006F62EC">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St</w:t>
      </w:r>
      <w:r w:rsidRPr="00E95E5E">
        <w:rPr>
          <w:rFonts w:ascii="Times New Roman" w:hAnsi="Times New Roman"/>
          <w:b/>
          <w:bCs/>
          <w:sz w:val="18"/>
          <w:szCs w:val="18"/>
          <w:u w:val="single"/>
        </w:rPr>
        <w:t xml:space="preserve">udents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ransported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n</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Ed</w:t>
      </w:r>
      <w:r w:rsidRPr="00E95E5E">
        <w:rPr>
          <w:rFonts w:ascii="Times New Roman" w:hAnsi="Times New Roman"/>
          <w:b/>
          <w:bCs/>
          <w:sz w:val="18"/>
          <w:szCs w:val="18"/>
          <w:u w:val="single"/>
        </w:rPr>
        <w:t xml:space="preserve">ucation </w:t>
      </w:r>
      <w:r>
        <w:rPr>
          <w:rFonts w:ascii="Times New Roman" w:hAnsi="Times New Roman"/>
          <w:b/>
          <w:bCs/>
          <w:sz w:val="18"/>
          <w:szCs w:val="18"/>
          <w:u w:val="single"/>
        </w:rPr>
        <w:t>V</w:t>
      </w:r>
      <w:r w:rsidRPr="00E95E5E">
        <w:rPr>
          <w:rFonts w:ascii="Times New Roman" w:hAnsi="Times New Roman"/>
          <w:b/>
          <w:bCs/>
          <w:sz w:val="18"/>
          <w:szCs w:val="18"/>
          <w:u w:val="single"/>
        </w:rPr>
        <w:t>ehicles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6F62EC" w:rsidRPr="009172A8" w14:paraId="2A5EF26E" w14:textId="77777777" w:rsidTr="006F62EC">
        <w:trPr>
          <w:trHeight w:val="600"/>
        </w:trPr>
        <w:tc>
          <w:tcPr>
            <w:tcW w:w="717" w:type="dxa"/>
            <w:noWrap/>
          </w:tcPr>
          <w:p w14:paraId="206DB777" w14:textId="778B1D60"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TR301</w:t>
            </w:r>
          </w:p>
        </w:tc>
        <w:tc>
          <w:tcPr>
            <w:tcW w:w="2698" w:type="dxa"/>
          </w:tcPr>
          <w:p w14:paraId="2C240F79" w14:textId="33B60BCB"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Number of special education students transported on special education vehicles</w:t>
            </w:r>
          </w:p>
        </w:tc>
        <w:tc>
          <w:tcPr>
            <w:tcW w:w="1170" w:type="dxa"/>
          </w:tcPr>
          <w:p w14:paraId="7E72541E" w14:textId="6B65FD0E"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31207D3"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65C2E61E"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0102FD26"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AB642AA"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D2865DF"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1D919D1"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990" w:type="dxa"/>
          </w:tcPr>
          <w:p w14:paraId="40C03FDE" w14:textId="548E0FB2"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514, 2</w:t>
            </w:r>
          </w:p>
        </w:tc>
      </w:tr>
      <w:tr w:rsidR="006F62EC" w:rsidRPr="009172A8" w14:paraId="7ED2ABFF" w14:textId="77777777">
        <w:trPr>
          <w:trHeight w:val="600"/>
        </w:trPr>
        <w:tc>
          <w:tcPr>
            <w:tcW w:w="717" w:type="dxa"/>
            <w:noWrap/>
          </w:tcPr>
          <w:p w14:paraId="3071170B"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TR302</w:t>
            </w:r>
          </w:p>
        </w:tc>
        <w:tc>
          <w:tcPr>
            <w:tcW w:w="2698" w:type="dxa"/>
          </w:tcPr>
          <w:p w14:paraId="7D8DC6FA"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expenditures for students reported on line TR301</w:t>
            </w:r>
          </w:p>
        </w:tc>
        <w:tc>
          <w:tcPr>
            <w:tcW w:w="1170" w:type="dxa"/>
          </w:tcPr>
          <w:p w14:paraId="431757AF"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Expenditure Database</w:t>
            </w:r>
          </w:p>
        </w:tc>
        <w:tc>
          <w:tcPr>
            <w:tcW w:w="900" w:type="dxa"/>
          </w:tcPr>
          <w:p w14:paraId="718BBFF2"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194F8BEC"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27X2</w:t>
            </w:r>
          </w:p>
        </w:tc>
        <w:tc>
          <w:tcPr>
            <w:tcW w:w="810" w:type="dxa"/>
          </w:tcPr>
          <w:p w14:paraId="1BB78A85"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D1, </w:t>
            </w:r>
            <w:r w:rsidRPr="009172A8">
              <w:rPr>
                <w:rFonts w:ascii="Times New Roman" w:eastAsia="Times New Roman" w:hAnsi="Times New Roman"/>
                <w:color w:val="000000"/>
                <w:sz w:val="18"/>
                <w:szCs w:val="18"/>
              </w:rPr>
              <w:t>N1, S3, and S4</w:t>
            </w:r>
          </w:p>
        </w:tc>
        <w:tc>
          <w:tcPr>
            <w:tcW w:w="630" w:type="dxa"/>
          </w:tcPr>
          <w:p w14:paraId="6B49C31E"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1, 2, or 3</w:t>
            </w:r>
          </w:p>
        </w:tc>
        <w:tc>
          <w:tcPr>
            <w:tcW w:w="630" w:type="dxa"/>
          </w:tcPr>
          <w:p w14:paraId="07CF3596"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33476D52"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School or District code</w:t>
            </w:r>
          </w:p>
        </w:tc>
        <w:tc>
          <w:tcPr>
            <w:tcW w:w="990" w:type="dxa"/>
          </w:tcPr>
          <w:p w14:paraId="5639B49C"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514, 3</w:t>
            </w:r>
          </w:p>
        </w:tc>
      </w:tr>
      <w:tr w:rsidR="006F62EC" w:rsidRPr="009172A8" w14:paraId="7BF23D14" w14:textId="77777777" w:rsidTr="006F62EC">
        <w:trPr>
          <w:trHeight w:val="600"/>
        </w:trPr>
        <w:tc>
          <w:tcPr>
            <w:tcW w:w="717" w:type="dxa"/>
            <w:noWrap/>
          </w:tcPr>
          <w:p w14:paraId="05BA3C6E" w14:textId="0048B574"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TR303</w:t>
            </w:r>
          </w:p>
        </w:tc>
        <w:tc>
          <w:tcPr>
            <w:tcW w:w="2698" w:type="dxa"/>
          </w:tcPr>
          <w:p w14:paraId="54AD0BFF" w14:textId="2C4DB423"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debt service for students reported on line TR301</w:t>
            </w:r>
          </w:p>
        </w:tc>
        <w:tc>
          <w:tcPr>
            <w:tcW w:w="1170" w:type="dxa"/>
          </w:tcPr>
          <w:p w14:paraId="0DB20CC8" w14:textId="6D709385"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2A111A7"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82EE199"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399191B0"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08ED518"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291D07D"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EF80BEC"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990" w:type="dxa"/>
          </w:tcPr>
          <w:p w14:paraId="1CEE45A3" w14:textId="26777F26"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514, 4</w:t>
            </w:r>
          </w:p>
        </w:tc>
      </w:tr>
    </w:tbl>
    <w:p w14:paraId="37A16246" w14:textId="77777777" w:rsidR="00606A10" w:rsidRPr="00A94322" w:rsidRDefault="00606A10" w:rsidP="00606A10">
      <w:pPr>
        <w:pStyle w:val="Default"/>
        <w:rPr>
          <w:sz w:val="22"/>
          <w:szCs w:val="22"/>
        </w:rPr>
      </w:pPr>
    </w:p>
    <w:p w14:paraId="4543F40B" w14:textId="77777777" w:rsidR="00606A10" w:rsidRDefault="00606A10" w:rsidP="00606A10">
      <w:pPr>
        <w:spacing w:after="0" w:line="240" w:lineRule="auto"/>
        <w:rPr>
          <w:rFonts w:ascii="Times New Roman" w:hAnsi="Times New Roman"/>
        </w:rPr>
      </w:pPr>
      <w:r w:rsidRPr="00A94322">
        <w:rPr>
          <w:rFonts w:ascii="Times New Roman" w:hAnsi="Times New Roman"/>
        </w:rPr>
        <w:br w:type="page"/>
      </w:r>
    </w:p>
    <w:p w14:paraId="5AF610F4" w14:textId="77777777" w:rsidR="00606A10" w:rsidRDefault="00606A10" w:rsidP="00606A10">
      <w:pPr>
        <w:spacing w:after="0" w:line="240" w:lineRule="auto"/>
        <w:rPr>
          <w:rFonts w:ascii="Times New Roman" w:hAnsi="Times New Roman"/>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C0343" w:rsidRPr="00BC0343" w14:paraId="1A18D3F4" w14:textId="77777777" w:rsidTr="006F62EC">
        <w:trPr>
          <w:trHeight w:val="1104"/>
        </w:trPr>
        <w:tc>
          <w:tcPr>
            <w:tcW w:w="895" w:type="dxa"/>
            <w:tcBorders>
              <w:top w:val="single" w:sz="4" w:space="0" w:color="auto"/>
            </w:tcBorders>
            <w:noWrap/>
            <w:vAlign w:val="bottom"/>
          </w:tcPr>
          <w:p w14:paraId="12C1EF5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Line</w:t>
            </w:r>
          </w:p>
        </w:tc>
        <w:tc>
          <w:tcPr>
            <w:tcW w:w="2520" w:type="dxa"/>
            <w:tcBorders>
              <w:top w:val="single" w:sz="4" w:space="0" w:color="auto"/>
            </w:tcBorders>
            <w:noWrap/>
            <w:vAlign w:val="bottom"/>
          </w:tcPr>
          <w:p w14:paraId="3507A8F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170" w:type="dxa"/>
            <w:tcBorders>
              <w:top w:val="single" w:sz="4" w:space="0" w:color="auto"/>
            </w:tcBorders>
            <w:vAlign w:val="bottom"/>
          </w:tcPr>
          <w:p w14:paraId="01E99C5E"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900" w:type="dxa"/>
            <w:tcBorders>
              <w:top w:val="single" w:sz="4" w:space="0" w:color="auto"/>
            </w:tcBorders>
            <w:vAlign w:val="bottom"/>
          </w:tcPr>
          <w:p w14:paraId="7A20820F"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1170" w:type="dxa"/>
            <w:tcBorders>
              <w:top w:val="single" w:sz="4" w:space="0" w:color="auto"/>
            </w:tcBorders>
            <w:vAlign w:val="bottom"/>
          </w:tcPr>
          <w:p w14:paraId="4C2A7755"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810" w:type="dxa"/>
            <w:tcBorders>
              <w:top w:val="single" w:sz="4" w:space="0" w:color="auto"/>
            </w:tcBorders>
            <w:vAlign w:val="bottom"/>
          </w:tcPr>
          <w:p w14:paraId="1430C86E"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630" w:type="dxa"/>
            <w:tcBorders>
              <w:top w:val="single" w:sz="4" w:space="0" w:color="auto"/>
            </w:tcBorders>
            <w:vAlign w:val="bottom"/>
          </w:tcPr>
          <w:p w14:paraId="2E85E18E"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 Type Code</w:t>
            </w:r>
          </w:p>
        </w:tc>
        <w:tc>
          <w:tcPr>
            <w:tcW w:w="630" w:type="dxa"/>
            <w:tcBorders>
              <w:top w:val="single" w:sz="4" w:space="0" w:color="auto"/>
            </w:tcBorders>
            <w:vAlign w:val="bottom"/>
          </w:tcPr>
          <w:p w14:paraId="612AC3E6"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00" w:type="dxa"/>
            <w:tcBorders>
              <w:top w:val="single" w:sz="4" w:space="0" w:color="auto"/>
            </w:tcBorders>
            <w:vAlign w:val="bottom"/>
          </w:tcPr>
          <w:p w14:paraId="40AA3B0D"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1260" w:type="dxa"/>
            <w:tcBorders>
              <w:top w:val="single" w:sz="4" w:space="0" w:color="auto"/>
            </w:tcBorders>
            <w:vAlign w:val="bottom"/>
          </w:tcPr>
          <w:p w14:paraId="5DA83C29"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2016-17 ED001 Reference (Line, Col)</w:t>
            </w:r>
          </w:p>
        </w:tc>
      </w:tr>
    </w:tbl>
    <w:p w14:paraId="16203344" w14:textId="2BDF1018" w:rsidR="006F62EC" w:rsidRDefault="00BF0E82" w:rsidP="00BF0E82">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ut-</w:t>
      </w:r>
      <w:r>
        <w:rPr>
          <w:rFonts w:ascii="Times New Roman" w:hAnsi="Times New Roman"/>
          <w:b/>
          <w:bCs/>
          <w:sz w:val="18"/>
          <w:szCs w:val="18"/>
          <w:u w:val="single"/>
        </w:rPr>
        <w:t>O</w:t>
      </w:r>
      <w:r w:rsidRPr="00E95E5E">
        <w:rPr>
          <w:rFonts w:ascii="Times New Roman" w:hAnsi="Times New Roman"/>
          <w:b/>
          <w:bCs/>
          <w:sz w:val="18"/>
          <w:szCs w:val="18"/>
          <w:u w:val="single"/>
        </w:rPr>
        <w:t>f-</w:t>
      </w:r>
      <w:r>
        <w:rPr>
          <w:rFonts w:ascii="Times New Roman" w:hAnsi="Times New Roman"/>
          <w:b/>
          <w:bCs/>
          <w:sz w:val="18"/>
          <w:szCs w:val="18"/>
          <w:u w:val="single"/>
        </w:rPr>
        <w:t>T</w:t>
      </w:r>
      <w:r w:rsidRPr="00E95E5E">
        <w:rPr>
          <w:rFonts w:ascii="Times New Roman" w:hAnsi="Times New Roman"/>
          <w:b/>
          <w:bCs/>
          <w:sz w:val="18"/>
          <w:szCs w:val="18"/>
          <w:u w:val="single"/>
        </w:rPr>
        <w:t xml:space="preserve">own </w:t>
      </w:r>
      <w:r>
        <w:rPr>
          <w:rFonts w:ascii="Times New Roman" w:hAnsi="Times New Roman"/>
          <w:b/>
          <w:bCs/>
          <w:sz w:val="18"/>
          <w:szCs w:val="18"/>
          <w:u w:val="single"/>
        </w:rPr>
        <w:t>R</w:t>
      </w:r>
      <w:r w:rsidRPr="00E95E5E">
        <w:rPr>
          <w:rFonts w:ascii="Times New Roman" w:hAnsi="Times New Roman"/>
          <w:b/>
          <w:bCs/>
          <w:sz w:val="18"/>
          <w:szCs w:val="18"/>
          <w:u w:val="single"/>
        </w:rPr>
        <w:t xml:space="preserve">egular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F0E82" w:rsidRPr="00BC0343" w14:paraId="452F0CFD" w14:textId="77777777" w:rsidTr="00BF0E82">
        <w:trPr>
          <w:trHeight w:val="828"/>
        </w:trPr>
        <w:tc>
          <w:tcPr>
            <w:tcW w:w="895" w:type="dxa"/>
            <w:noWrap/>
          </w:tcPr>
          <w:p w14:paraId="38605C78" w14:textId="12A59E72"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TR401</w:t>
            </w:r>
          </w:p>
        </w:tc>
        <w:tc>
          <w:tcPr>
            <w:tcW w:w="2520" w:type="dxa"/>
          </w:tcPr>
          <w:p w14:paraId="63C831D9" w14:textId="0B91BD7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students transported out of town to/from home not including special education students transported on special education vehicles</w:t>
            </w:r>
          </w:p>
        </w:tc>
        <w:tc>
          <w:tcPr>
            <w:tcW w:w="1170" w:type="dxa"/>
          </w:tcPr>
          <w:p w14:paraId="122D2BE6" w14:textId="2AE60220"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69F9D6C4"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30B1109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13D66692"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329B03B"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15A7BF6"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57524C81"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0B4DDD4A" w14:textId="44315C2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Sum of 507, 2; 512, 2; and 515, 2</w:t>
            </w:r>
          </w:p>
        </w:tc>
      </w:tr>
      <w:tr w:rsidR="00BC0343" w:rsidRPr="00BC0343" w14:paraId="6B8D1046" w14:textId="77777777">
        <w:trPr>
          <w:trHeight w:val="828"/>
        </w:trPr>
        <w:tc>
          <w:tcPr>
            <w:tcW w:w="895" w:type="dxa"/>
            <w:noWrap/>
          </w:tcPr>
          <w:p w14:paraId="0194812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TR402</w:t>
            </w:r>
          </w:p>
        </w:tc>
        <w:tc>
          <w:tcPr>
            <w:tcW w:w="2520" w:type="dxa"/>
          </w:tcPr>
          <w:p w14:paraId="392B8112"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TR401</w:t>
            </w:r>
          </w:p>
        </w:tc>
        <w:tc>
          <w:tcPr>
            <w:tcW w:w="1170" w:type="dxa"/>
          </w:tcPr>
          <w:p w14:paraId="55036974"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00" w:type="dxa"/>
          </w:tcPr>
          <w:p w14:paraId="7EF16B3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70" w:type="dxa"/>
          </w:tcPr>
          <w:p w14:paraId="0EAC1D24"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27X3</w:t>
            </w:r>
          </w:p>
        </w:tc>
        <w:tc>
          <w:tcPr>
            <w:tcW w:w="810" w:type="dxa"/>
          </w:tcPr>
          <w:p w14:paraId="7BE6AC0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BC0343">
              <w:rPr>
                <w:rFonts w:ascii="Times New Roman" w:eastAsia="Times New Roman" w:hAnsi="Times New Roman"/>
                <w:color w:val="000000"/>
                <w:sz w:val="18"/>
                <w:szCs w:val="18"/>
              </w:rPr>
              <w:t>N1, S3, and S4</w:t>
            </w:r>
          </w:p>
        </w:tc>
        <w:tc>
          <w:tcPr>
            <w:tcW w:w="630" w:type="dxa"/>
          </w:tcPr>
          <w:p w14:paraId="5B63042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 2, or 3</w:t>
            </w:r>
          </w:p>
        </w:tc>
        <w:tc>
          <w:tcPr>
            <w:tcW w:w="630" w:type="dxa"/>
          </w:tcPr>
          <w:p w14:paraId="00A3243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00" w:type="dxa"/>
          </w:tcPr>
          <w:p w14:paraId="0DB0EF81"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1260" w:type="dxa"/>
          </w:tcPr>
          <w:p w14:paraId="57E0F111"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Sum of 507, 3; 512, 3; and 515, 3</w:t>
            </w:r>
          </w:p>
        </w:tc>
      </w:tr>
      <w:tr w:rsidR="00BF0E82" w:rsidRPr="00BC0343" w14:paraId="0E7E6F5D" w14:textId="77777777" w:rsidTr="00BF0E82">
        <w:trPr>
          <w:trHeight w:val="828"/>
        </w:trPr>
        <w:tc>
          <w:tcPr>
            <w:tcW w:w="895" w:type="dxa"/>
            <w:noWrap/>
          </w:tcPr>
          <w:p w14:paraId="0D9D7E50" w14:textId="06722FFA"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TR403</w:t>
            </w:r>
          </w:p>
        </w:tc>
        <w:tc>
          <w:tcPr>
            <w:tcW w:w="2520" w:type="dxa"/>
          </w:tcPr>
          <w:p w14:paraId="6E037CD4" w14:textId="7D59BDE4"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for students reported on line TR401</w:t>
            </w:r>
          </w:p>
        </w:tc>
        <w:tc>
          <w:tcPr>
            <w:tcW w:w="1170" w:type="dxa"/>
          </w:tcPr>
          <w:p w14:paraId="16D8D2F2" w14:textId="0BD78FA2"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17214032"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1A86D11"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656D1A23"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5909F63"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383F574E"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710529F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6E27F8BD" w14:textId="7D24ACA6"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Sum of 507, 4; 512, 4; and 515, 4</w:t>
            </w:r>
          </w:p>
        </w:tc>
      </w:tr>
    </w:tbl>
    <w:p w14:paraId="4BF50C6A" w14:textId="58B652D8" w:rsidR="00BF0E82" w:rsidRDefault="00BF0E82" w:rsidP="00BF0E82">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 xml:space="preserve">ther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C0343" w:rsidRPr="00BC0343" w14:paraId="2475F1EE" w14:textId="77777777">
        <w:trPr>
          <w:trHeight w:val="828"/>
        </w:trPr>
        <w:tc>
          <w:tcPr>
            <w:tcW w:w="895" w:type="dxa"/>
            <w:noWrap/>
          </w:tcPr>
          <w:p w14:paraId="07EC320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TR501</w:t>
            </w:r>
          </w:p>
        </w:tc>
        <w:tc>
          <w:tcPr>
            <w:tcW w:w="2520" w:type="dxa"/>
          </w:tcPr>
          <w:p w14:paraId="0B486E0C"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other than to/from home (field trips etc.)</w:t>
            </w:r>
          </w:p>
        </w:tc>
        <w:tc>
          <w:tcPr>
            <w:tcW w:w="1170" w:type="dxa"/>
          </w:tcPr>
          <w:p w14:paraId="74B26F9D"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00" w:type="dxa"/>
          </w:tcPr>
          <w:p w14:paraId="7C70CF2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70" w:type="dxa"/>
          </w:tcPr>
          <w:p w14:paraId="0EC7BB0D"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27X4</w:t>
            </w:r>
          </w:p>
        </w:tc>
        <w:tc>
          <w:tcPr>
            <w:tcW w:w="810" w:type="dxa"/>
          </w:tcPr>
          <w:p w14:paraId="1F5F97E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BC0343">
              <w:rPr>
                <w:rFonts w:ascii="Times New Roman" w:eastAsia="Times New Roman" w:hAnsi="Times New Roman"/>
                <w:color w:val="000000"/>
                <w:sz w:val="18"/>
                <w:szCs w:val="18"/>
              </w:rPr>
              <w:t>N1, S3, and S4</w:t>
            </w:r>
          </w:p>
        </w:tc>
        <w:tc>
          <w:tcPr>
            <w:tcW w:w="630" w:type="dxa"/>
          </w:tcPr>
          <w:p w14:paraId="3153128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 2, or 3</w:t>
            </w:r>
          </w:p>
        </w:tc>
        <w:tc>
          <w:tcPr>
            <w:tcW w:w="630" w:type="dxa"/>
          </w:tcPr>
          <w:p w14:paraId="5AFB3CF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00" w:type="dxa"/>
          </w:tcPr>
          <w:p w14:paraId="735F44E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1260" w:type="dxa"/>
          </w:tcPr>
          <w:p w14:paraId="28E2EB9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502, 3</w:t>
            </w:r>
          </w:p>
        </w:tc>
      </w:tr>
      <w:tr w:rsidR="00BF0E82" w:rsidRPr="00BC0343" w14:paraId="23C76432" w14:textId="77777777" w:rsidTr="00BF0E82">
        <w:trPr>
          <w:trHeight w:val="828"/>
        </w:trPr>
        <w:tc>
          <w:tcPr>
            <w:tcW w:w="895" w:type="dxa"/>
            <w:noWrap/>
          </w:tcPr>
          <w:p w14:paraId="556C905B" w14:textId="5C9DCE28"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TR502</w:t>
            </w:r>
          </w:p>
        </w:tc>
        <w:tc>
          <w:tcPr>
            <w:tcW w:w="2520" w:type="dxa"/>
          </w:tcPr>
          <w:p w14:paraId="40EAE194" w14:textId="35AD0525"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other than to/from home (field trips etc.)</w:t>
            </w:r>
          </w:p>
        </w:tc>
        <w:tc>
          <w:tcPr>
            <w:tcW w:w="1170" w:type="dxa"/>
          </w:tcPr>
          <w:p w14:paraId="0DDCC189" w14:textId="025D9123"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68F9654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2AF640E"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5D9E5250"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DC8B01D"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37191556"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5854650C"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38B57146" w14:textId="1AFB75F8"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502, 4</w:t>
            </w:r>
          </w:p>
        </w:tc>
      </w:tr>
    </w:tbl>
    <w:p w14:paraId="624ACAB4" w14:textId="739DB2FE" w:rsidR="00BF0E82" w:rsidRDefault="00BF0E82" w:rsidP="00BF0E82">
      <w:pPr>
        <w:spacing w:after="0" w:line="240" w:lineRule="auto"/>
        <w:rPr>
          <w:rFonts w:ascii="Times New Roman" w:hAnsi="Times New Roman"/>
          <w:b/>
          <w:bCs/>
          <w:sz w:val="18"/>
          <w:szCs w:val="18"/>
          <w:u w:val="single"/>
        </w:rPr>
      </w:pPr>
      <w:r>
        <w:rPr>
          <w:rFonts w:ascii="Times New Roman" w:hAnsi="Times New Roman"/>
          <w:b/>
          <w:bCs/>
          <w:sz w:val="18"/>
          <w:szCs w:val="18"/>
          <w:u w:val="single"/>
        </w:rPr>
        <w:t>T</w:t>
      </w:r>
      <w:r w:rsidRPr="00E95E5E">
        <w:rPr>
          <w:rFonts w:ascii="Times New Roman" w:hAnsi="Times New Roman"/>
          <w:b/>
          <w:bCs/>
          <w:sz w:val="18"/>
          <w:szCs w:val="18"/>
          <w:u w:val="single"/>
        </w:rPr>
        <w:t xml:space="preserve">otal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F0E82" w:rsidRPr="00BC0343" w14:paraId="7EE5E55F" w14:textId="77777777" w:rsidTr="005F5B84">
        <w:trPr>
          <w:trHeight w:val="828"/>
        </w:trPr>
        <w:tc>
          <w:tcPr>
            <w:tcW w:w="895" w:type="dxa"/>
            <w:noWrap/>
          </w:tcPr>
          <w:p w14:paraId="2B5658B0" w14:textId="0B837098"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TR901</w:t>
            </w:r>
          </w:p>
        </w:tc>
        <w:tc>
          <w:tcPr>
            <w:tcW w:w="2520" w:type="dxa"/>
          </w:tcPr>
          <w:p w14:paraId="2A952B69" w14:textId="00E2C325"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Total </w:t>
            </w:r>
            <w:proofErr w:type="gramStart"/>
            <w:r w:rsidRPr="00BC0343">
              <w:rPr>
                <w:rFonts w:ascii="Times New Roman" w:eastAsia="Times New Roman" w:hAnsi="Times New Roman"/>
                <w:color w:val="000000"/>
                <w:sz w:val="18"/>
                <w:szCs w:val="18"/>
              </w:rPr>
              <w:t>public school</w:t>
            </w:r>
            <w:proofErr w:type="gramEnd"/>
            <w:r w:rsidRPr="00BC0343">
              <w:rPr>
                <w:rFonts w:ascii="Times New Roman" w:eastAsia="Times New Roman" w:hAnsi="Times New Roman"/>
                <w:color w:val="000000"/>
                <w:sz w:val="18"/>
                <w:szCs w:val="18"/>
              </w:rPr>
              <w:t xml:space="preserve"> students transported (Sum of lines TR101, TR201, TR301, and TR401)</w:t>
            </w:r>
          </w:p>
        </w:tc>
        <w:tc>
          <w:tcPr>
            <w:tcW w:w="1170" w:type="dxa"/>
          </w:tcPr>
          <w:p w14:paraId="37AF1BF5" w14:textId="39E25347"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53D0646A"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CA90B40"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7C2180CB"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C56F757"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F5B875E"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1564F4EC"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260" w:type="dxa"/>
          </w:tcPr>
          <w:p w14:paraId="5D14B80E" w14:textId="11BCFC34" w:rsidR="00BF0E82" w:rsidRPr="00BC0343" w:rsidRDefault="00BF0E82" w:rsidP="005F5B84">
            <w:pPr>
              <w:spacing w:after="0" w:line="240" w:lineRule="auto"/>
              <w:rPr>
                <w:rFonts w:ascii="Times New Roman" w:eastAsia="Times New Roman" w:hAnsi="Times New Roman"/>
                <w:color w:val="000000"/>
                <w:sz w:val="18"/>
                <w:szCs w:val="18"/>
              </w:rPr>
            </w:pPr>
            <w:proofErr w:type="gramStart"/>
            <w:r w:rsidRPr="00BC0343">
              <w:rPr>
                <w:rFonts w:ascii="Times New Roman" w:eastAsia="Times New Roman" w:hAnsi="Times New Roman"/>
                <w:color w:val="000000"/>
                <w:sz w:val="18"/>
                <w:szCs w:val="18"/>
              </w:rPr>
              <w:t>Sum of</w:t>
            </w:r>
            <w:proofErr w:type="gramEnd"/>
            <w:r w:rsidRPr="00BC0343">
              <w:rPr>
                <w:rFonts w:ascii="Times New Roman" w:eastAsia="Times New Roman" w:hAnsi="Times New Roman"/>
                <w:color w:val="000000"/>
                <w:sz w:val="18"/>
                <w:szCs w:val="18"/>
              </w:rPr>
              <w:t xml:space="preserve"> 505, </w:t>
            </w:r>
            <w:proofErr w:type="gramStart"/>
            <w:r w:rsidRPr="00BC0343">
              <w:rPr>
                <w:rFonts w:ascii="Times New Roman" w:eastAsia="Times New Roman" w:hAnsi="Times New Roman"/>
                <w:color w:val="000000"/>
                <w:sz w:val="18"/>
                <w:szCs w:val="18"/>
              </w:rPr>
              <w:t>2;  506</w:t>
            </w:r>
            <w:proofErr w:type="gramEnd"/>
            <w:r w:rsidRPr="00BC0343">
              <w:rPr>
                <w:rFonts w:ascii="Times New Roman" w:eastAsia="Times New Roman" w:hAnsi="Times New Roman"/>
                <w:color w:val="000000"/>
                <w:sz w:val="18"/>
                <w:szCs w:val="18"/>
              </w:rPr>
              <w:t>, 2; 507, 2; 511, 2; 512, 2; 514, 2; and 515, 2</w:t>
            </w:r>
          </w:p>
        </w:tc>
      </w:tr>
      <w:tr w:rsidR="00BF0E82" w:rsidRPr="00BC0343" w14:paraId="4A2B148E" w14:textId="77777777" w:rsidTr="005F5B84">
        <w:trPr>
          <w:trHeight w:val="828"/>
        </w:trPr>
        <w:tc>
          <w:tcPr>
            <w:tcW w:w="895" w:type="dxa"/>
            <w:noWrap/>
          </w:tcPr>
          <w:p w14:paraId="6302B375" w14:textId="3562C79C"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TR902</w:t>
            </w:r>
          </w:p>
        </w:tc>
        <w:tc>
          <w:tcPr>
            <w:tcW w:w="2520" w:type="dxa"/>
          </w:tcPr>
          <w:p w14:paraId="79AB76C0" w14:textId="264C991F"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public school transportation expenditures (Sum of lines TR102, TR202, TR302, TR402, and TR501)</w:t>
            </w:r>
          </w:p>
        </w:tc>
        <w:tc>
          <w:tcPr>
            <w:tcW w:w="1170" w:type="dxa"/>
          </w:tcPr>
          <w:p w14:paraId="41F7AF7E" w14:textId="4D0C34B4"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56144578"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62B9FE7C"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1464B87C"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770633ED"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440304DB"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42DE25D7"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260" w:type="dxa"/>
          </w:tcPr>
          <w:p w14:paraId="5F5E929A" w14:textId="45614902" w:rsidR="00BF0E82" w:rsidRPr="00BC0343" w:rsidRDefault="00BF0E82" w:rsidP="005F5B84">
            <w:pPr>
              <w:spacing w:after="0" w:line="240" w:lineRule="auto"/>
              <w:rPr>
                <w:rFonts w:ascii="Times New Roman" w:eastAsia="Times New Roman" w:hAnsi="Times New Roman"/>
                <w:color w:val="000000"/>
                <w:sz w:val="18"/>
                <w:szCs w:val="18"/>
              </w:rPr>
            </w:pPr>
            <w:proofErr w:type="gramStart"/>
            <w:r w:rsidRPr="00BC0343">
              <w:rPr>
                <w:rFonts w:ascii="Times New Roman" w:eastAsia="Times New Roman" w:hAnsi="Times New Roman"/>
                <w:color w:val="000000"/>
                <w:sz w:val="18"/>
                <w:szCs w:val="18"/>
              </w:rPr>
              <w:t>Sum</w:t>
            </w:r>
            <w:proofErr w:type="gramEnd"/>
            <w:r w:rsidRPr="00BC0343">
              <w:rPr>
                <w:rFonts w:ascii="Times New Roman" w:eastAsia="Times New Roman" w:hAnsi="Times New Roman"/>
                <w:color w:val="000000"/>
                <w:sz w:val="18"/>
                <w:szCs w:val="18"/>
              </w:rPr>
              <w:t xml:space="preserve"> of 502, 3; 505, </w:t>
            </w:r>
            <w:proofErr w:type="gramStart"/>
            <w:r w:rsidRPr="00BC0343">
              <w:rPr>
                <w:rFonts w:ascii="Times New Roman" w:eastAsia="Times New Roman" w:hAnsi="Times New Roman"/>
                <w:color w:val="000000"/>
                <w:sz w:val="18"/>
                <w:szCs w:val="18"/>
              </w:rPr>
              <w:t>3;  506</w:t>
            </w:r>
            <w:proofErr w:type="gramEnd"/>
            <w:r w:rsidRPr="00BC0343">
              <w:rPr>
                <w:rFonts w:ascii="Times New Roman" w:eastAsia="Times New Roman" w:hAnsi="Times New Roman"/>
                <w:color w:val="000000"/>
                <w:sz w:val="18"/>
                <w:szCs w:val="18"/>
              </w:rPr>
              <w:t>, 3; 507, 3; 511, 3; 512, 3; 514, 3; and 515, 3</w:t>
            </w:r>
          </w:p>
        </w:tc>
      </w:tr>
      <w:tr w:rsidR="00BF0E82" w:rsidRPr="00BC0343" w14:paraId="77953338" w14:textId="77777777" w:rsidTr="005F5B84">
        <w:trPr>
          <w:trHeight w:val="828"/>
        </w:trPr>
        <w:tc>
          <w:tcPr>
            <w:tcW w:w="895" w:type="dxa"/>
            <w:noWrap/>
          </w:tcPr>
          <w:p w14:paraId="73FB1173" w14:textId="57533322"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TR903</w:t>
            </w:r>
          </w:p>
        </w:tc>
        <w:tc>
          <w:tcPr>
            <w:tcW w:w="2520" w:type="dxa"/>
          </w:tcPr>
          <w:p w14:paraId="01D96BFB" w14:textId="65F817E8"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public school transportation debt service (Sum of lines TR103, TR203, TR303, TR403, and TR502)</w:t>
            </w:r>
          </w:p>
        </w:tc>
        <w:tc>
          <w:tcPr>
            <w:tcW w:w="1170" w:type="dxa"/>
          </w:tcPr>
          <w:p w14:paraId="0D103D4D" w14:textId="684EC384"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430C6088"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CE01CA9"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4CB85317"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56586F13"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9A9FDF4"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29802926"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260" w:type="dxa"/>
          </w:tcPr>
          <w:p w14:paraId="34B7506D" w14:textId="662BFF5F" w:rsidR="00BF0E82" w:rsidRPr="00BC0343" w:rsidRDefault="00BF0E82" w:rsidP="005F5B84">
            <w:pPr>
              <w:spacing w:after="0" w:line="240" w:lineRule="auto"/>
              <w:rPr>
                <w:rFonts w:ascii="Times New Roman" w:eastAsia="Times New Roman" w:hAnsi="Times New Roman"/>
                <w:color w:val="000000"/>
                <w:sz w:val="18"/>
                <w:szCs w:val="18"/>
              </w:rPr>
            </w:pPr>
            <w:proofErr w:type="gramStart"/>
            <w:r w:rsidRPr="00BC0343">
              <w:rPr>
                <w:rFonts w:ascii="Times New Roman" w:eastAsia="Times New Roman" w:hAnsi="Times New Roman"/>
                <w:color w:val="000000"/>
                <w:sz w:val="18"/>
                <w:szCs w:val="18"/>
              </w:rPr>
              <w:t>Sum</w:t>
            </w:r>
            <w:proofErr w:type="gramEnd"/>
            <w:r w:rsidRPr="00BC0343">
              <w:rPr>
                <w:rFonts w:ascii="Times New Roman" w:eastAsia="Times New Roman" w:hAnsi="Times New Roman"/>
                <w:color w:val="000000"/>
                <w:sz w:val="18"/>
                <w:szCs w:val="18"/>
              </w:rPr>
              <w:t xml:space="preserve"> of 502, 4; 505, </w:t>
            </w:r>
            <w:proofErr w:type="gramStart"/>
            <w:r w:rsidRPr="00BC0343">
              <w:rPr>
                <w:rFonts w:ascii="Times New Roman" w:eastAsia="Times New Roman" w:hAnsi="Times New Roman"/>
                <w:color w:val="000000"/>
                <w:sz w:val="18"/>
                <w:szCs w:val="18"/>
              </w:rPr>
              <w:t>4;  506</w:t>
            </w:r>
            <w:proofErr w:type="gramEnd"/>
            <w:r w:rsidRPr="00BC0343">
              <w:rPr>
                <w:rFonts w:ascii="Times New Roman" w:eastAsia="Times New Roman" w:hAnsi="Times New Roman"/>
                <w:color w:val="000000"/>
                <w:sz w:val="18"/>
                <w:szCs w:val="18"/>
              </w:rPr>
              <w:t>, 4; 507, 4; 511, 4; 512, 4; 514, 4; and 515, 4</w:t>
            </w:r>
          </w:p>
        </w:tc>
      </w:tr>
    </w:tbl>
    <w:p w14:paraId="62AAE875" w14:textId="25B8F10E" w:rsidR="00BF0E82" w:rsidRDefault="00BF0E82" w:rsidP="00BF0E82">
      <w:pPr>
        <w:spacing w:after="0" w:line="240" w:lineRule="auto"/>
      </w:pPr>
      <w:r>
        <w:rPr>
          <w:rFonts w:ascii="Times New Roman" w:hAnsi="Times New Roman"/>
          <w:b/>
          <w:bCs/>
          <w:sz w:val="18"/>
          <w:szCs w:val="18"/>
          <w:u w:val="single"/>
        </w:rPr>
        <w:t>N</w:t>
      </w:r>
      <w:r w:rsidRPr="00E95E5E">
        <w:rPr>
          <w:rFonts w:ascii="Times New Roman" w:hAnsi="Times New Roman"/>
          <w:b/>
          <w:bCs/>
          <w:sz w:val="18"/>
          <w:szCs w:val="18"/>
          <w:u w:val="single"/>
        </w:rPr>
        <w:t>on-</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F0E82" w:rsidRPr="00BC0343" w14:paraId="4A6C9EDD" w14:textId="77777777" w:rsidTr="00BF0E82">
        <w:trPr>
          <w:trHeight w:val="828"/>
        </w:trPr>
        <w:tc>
          <w:tcPr>
            <w:tcW w:w="895" w:type="dxa"/>
            <w:noWrap/>
          </w:tcPr>
          <w:p w14:paraId="725A1947" w14:textId="4D85FA30"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TR601</w:t>
            </w:r>
          </w:p>
        </w:tc>
        <w:tc>
          <w:tcPr>
            <w:tcW w:w="2520" w:type="dxa"/>
          </w:tcPr>
          <w:p w14:paraId="0588BD1F" w14:textId="5D121E82"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non-public school students transported</w:t>
            </w:r>
          </w:p>
        </w:tc>
        <w:tc>
          <w:tcPr>
            <w:tcW w:w="1170" w:type="dxa"/>
          </w:tcPr>
          <w:p w14:paraId="69CBF958" w14:textId="701036A4"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51298FD1"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27F1F84"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21E8D595"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7C568BAB" w14:textId="77777777" w:rsidR="00BF0E82" w:rsidRPr="00BC0343" w:rsidRDefault="00BF0E82" w:rsidP="00BC0343">
            <w:pPr>
              <w:spacing w:after="0" w:line="240" w:lineRule="auto"/>
              <w:jc w:val="right"/>
              <w:rPr>
                <w:rFonts w:ascii="Times New Roman" w:eastAsia="Times New Roman" w:hAnsi="Times New Roman"/>
                <w:color w:val="000000"/>
                <w:sz w:val="18"/>
                <w:szCs w:val="18"/>
              </w:rPr>
            </w:pPr>
          </w:p>
        </w:tc>
        <w:tc>
          <w:tcPr>
            <w:tcW w:w="630" w:type="dxa"/>
            <w:shd w:val="clear" w:color="auto" w:fill="F2F2F2" w:themeFill="background1" w:themeFillShade="F2"/>
          </w:tcPr>
          <w:p w14:paraId="1F391775"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6C45B28D"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48DFBD43" w14:textId="21167B9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699, 5</w:t>
            </w:r>
          </w:p>
        </w:tc>
      </w:tr>
      <w:tr w:rsidR="00BC0343" w:rsidRPr="00BC0343" w14:paraId="0B40C156" w14:textId="77777777">
        <w:trPr>
          <w:trHeight w:val="828"/>
        </w:trPr>
        <w:tc>
          <w:tcPr>
            <w:tcW w:w="895" w:type="dxa"/>
            <w:noWrap/>
          </w:tcPr>
          <w:p w14:paraId="380D2BE2"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TR602</w:t>
            </w:r>
          </w:p>
        </w:tc>
        <w:tc>
          <w:tcPr>
            <w:tcW w:w="2520" w:type="dxa"/>
          </w:tcPr>
          <w:p w14:paraId="6C594F9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TR601</w:t>
            </w:r>
          </w:p>
        </w:tc>
        <w:tc>
          <w:tcPr>
            <w:tcW w:w="1170" w:type="dxa"/>
          </w:tcPr>
          <w:p w14:paraId="394F79E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00" w:type="dxa"/>
          </w:tcPr>
          <w:p w14:paraId="390433D0"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70" w:type="dxa"/>
          </w:tcPr>
          <w:p w14:paraId="7144826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27XX</w:t>
            </w:r>
          </w:p>
        </w:tc>
        <w:tc>
          <w:tcPr>
            <w:tcW w:w="810" w:type="dxa"/>
          </w:tcPr>
          <w:p w14:paraId="6C4CCE4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BC0343">
              <w:rPr>
                <w:rFonts w:ascii="Times New Roman" w:eastAsia="Times New Roman" w:hAnsi="Times New Roman"/>
                <w:color w:val="000000"/>
                <w:sz w:val="18"/>
                <w:szCs w:val="18"/>
              </w:rPr>
              <w:t>N1, S3, and S4</w:t>
            </w:r>
          </w:p>
        </w:tc>
        <w:tc>
          <w:tcPr>
            <w:tcW w:w="630" w:type="dxa"/>
          </w:tcPr>
          <w:p w14:paraId="5992D15C" w14:textId="77777777" w:rsidR="00BC0343" w:rsidRPr="00BC0343" w:rsidRDefault="00BC0343" w:rsidP="00BC0343">
            <w:pPr>
              <w:spacing w:after="0" w:line="240" w:lineRule="auto"/>
              <w:jc w:val="right"/>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4</w:t>
            </w:r>
          </w:p>
        </w:tc>
        <w:tc>
          <w:tcPr>
            <w:tcW w:w="630" w:type="dxa"/>
          </w:tcPr>
          <w:p w14:paraId="7076A69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00" w:type="dxa"/>
          </w:tcPr>
          <w:p w14:paraId="12E1C57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1260" w:type="dxa"/>
          </w:tcPr>
          <w:p w14:paraId="7A618BE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699, 6</w:t>
            </w:r>
          </w:p>
        </w:tc>
      </w:tr>
    </w:tbl>
    <w:p w14:paraId="4E45BE82" w14:textId="77777777" w:rsidR="00FC0ACA" w:rsidRPr="00175A42" w:rsidRDefault="00FC0ACA" w:rsidP="00FC0ACA">
      <w:pPr>
        <w:pStyle w:val="Heading4"/>
        <w:rPr>
          <w:rFonts w:ascii="Times New Roman" w:hAnsi="Times New Roman"/>
          <w:sz w:val="24"/>
          <w:szCs w:val="24"/>
        </w:rPr>
      </w:pPr>
      <w:bookmarkStart w:id="127" w:name="_3.7.3_Line_instructions"/>
      <w:bookmarkStart w:id="128" w:name="_Toc170214741"/>
      <w:bookmarkEnd w:id="127"/>
      <w:r w:rsidRPr="00175A42">
        <w:rPr>
          <w:rFonts w:ascii="Times New Roman" w:hAnsi="Times New Roman"/>
          <w:sz w:val="24"/>
          <w:szCs w:val="24"/>
        </w:rPr>
        <w:lastRenderedPageBreak/>
        <w:t>3.</w:t>
      </w:r>
      <w:r>
        <w:rPr>
          <w:rFonts w:ascii="Times New Roman" w:hAnsi="Times New Roman"/>
          <w:sz w:val="24"/>
          <w:szCs w:val="24"/>
        </w:rPr>
        <w:t>7</w:t>
      </w:r>
      <w:r w:rsidRPr="00175A42">
        <w:rPr>
          <w:rFonts w:ascii="Times New Roman" w:hAnsi="Times New Roman"/>
          <w:sz w:val="24"/>
          <w:szCs w:val="24"/>
        </w:rPr>
        <w:t>.</w:t>
      </w:r>
      <w:r>
        <w:rPr>
          <w:rFonts w:ascii="Times New Roman" w:hAnsi="Times New Roman"/>
          <w:sz w:val="24"/>
          <w:szCs w:val="24"/>
        </w:rPr>
        <w:t>3</w:t>
      </w:r>
      <w:r w:rsidRPr="00175A42">
        <w:rPr>
          <w:rFonts w:ascii="Times New Roman" w:hAnsi="Times New Roman"/>
          <w:sz w:val="24"/>
          <w:szCs w:val="24"/>
        </w:rPr>
        <w:t xml:space="preserve"> </w:t>
      </w:r>
      <w:r w:rsidR="0057785C" w:rsidRPr="0057785C">
        <w:rPr>
          <w:rFonts w:ascii="Times New Roman" w:hAnsi="Times New Roman"/>
          <w:sz w:val="24"/>
          <w:szCs w:val="24"/>
        </w:rPr>
        <w:t xml:space="preserve">Transportation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Charter Schools</w:t>
      </w:r>
      <w:bookmarkEnd w:id="128"/>
    </w:p>
    <w:p w14:paraId="64AA58E4" w14:textId="77777777" w:rsidR="00811AC5" w:rsidRDefault="00811AC5" w:rsidP="00FC0ACA">
      <w:pPr>
        <w:pStyle w:val="Default"/>
        <w:rPr>
          <w:sz w:val="22"/>
          <w:szCs w:val="22"/>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8354EB" w:rsidRPr="00BC0343" w14:paraId="4A9BCA05" w14:textId="77777777">
        <w:trPr>
          <w:trHeight w:val="1090"/>
        </w:trPr>
        <w:tc>
          <w:tcPr>
            <w:tcW w:w="731" w:type="dxa"/>
            <w:noWrap/>
            <w:vAlign w:val="bottom"/>
          </w:tcPr>
          <w:p w14:paraId="72099E3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Line</w:t>
            </w:r>
          </w:p>
        </w:tc>
        <w:tc>
          <w:tcPr>
            <w:tcW w:w="2321" w:type="dxa"/>
            <w:noWrap/>
            <w:vAlign w:val="bottom"/>
          </w:tcPr>
          <w:p w14:paraId="7608315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195" w:type="dxa"/>
            <w:vAlign w:val="bottom"/>
          </w:tcPr>
          <w:p w14:paraId="3359FD2C"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939" w:type="dxa"/>
            <w:vAlign w:val="bottom"/>
          </w:tcPr>
          <w:p w14:paraId="1E5252BC"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1195" w:type="dxa"/>
            <w:vAlign w:val="bottom"/>
          </w:tcPr>
          <w:p w14:paraId="573CB04A"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896" w:type="dxa"/>
            <w:vAlign w:val="bottom"/>
          </w:tcPr>
          <w:p w14:paraId="4E43F75A"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946" w:type="dxa"/>
            <w:vAlign w:val="bottom"/>
          </w:tcPr>
          <w:p w14:paraId="207503D3"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w:t>
            </w:r>
            <w:r w:rsidRPr="00BC0343">
              <w:rPr>
                <w:rFonts w:ascii="Times New Roman" w:eastAsia="Times New Roman" w:hAnsi="Times New Roman"/>
                <w:color w:val="000000"/>
                <w:sz w:val="18"/>
                <w:szCs w:val="18"/>
              </w:rPr>
              <w:br/>
              <w:t xml:space="preserve"> Type Code</w:t>
            </w:r>
          </w:p>
        </w:tc>
        <w:tc>
          <w:tcPr>
            <w:tcW w:w="684" w:type="dxa"/>
            <w:vAlign w:val="bottom"/>
          </w:tcPr>
          <w:p w14:paraId="44207E1C"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28" w:type="dxa"/>
            <w:vAlign w:val="bottom"/>
          </w:tcPr>
          <w:p w14:paraId="2D92C473"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955" w:type="dxa"/>
            <w:vAlign w:val="bottom"/>
          </w:tcPr>
          <w:p w14:paraId="7287462B"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2016-17 ED001C Reference (Line, Col)</w:t>
            </w:r>
          </w:p>
        </w:tc>
      </w:tr>
    </w:tbl>
    <w:p w14:paraId="6F19D20B" w14:textId="3078406D" w:rsidR="00BF0E82" w:rsidRDefault="00BF0E82" w:rsidP="00BF0E82">
      <w:pPr>
        <w:spacing w:after="0" w:line="240" w:lineRule="auto"/>
      </w:pPr>
      <w:r>
        <w:rPr>
          <w:rFonts w:ascii="Times New Roman" w:hAnsi="Times New Roman"/>
          <w:b/>
          <w:bCs/>
          <w:sz w:val="18"/>
          <w:szCs w:val="18"/>
          <w:u w:val="single"/>
        </w:rPr>
        <w:t>R</w:t>
      </w:r>
      <w:r w:rsidRPr="00E95E5E">
        <w:rPr>
          <w:rFonts w:ascii="Times New Roman" w:hAnsi="Times New Roman"/>
          <w:b/>
          <w:bCs/>
          <w:sz w:val="18"/>
          <w:szCs w:val="18"/>
          <w:u w:val="single"/>
        </w:rPr>
        <w:t xml:space="preserve">egular </w:t>
      </w:r>
      <w:r>
        <w:rPr>
          <w:rFonts w:ascii="Times New Roman" w:hAnsi="Times New Roman"/>
          <w:b/>
          <w:bCs/>
          <w:sz w:val="18"/>
          <w:szCs w:val="18"/>
          <w:u w:val="single"/>
        </w:rPr>
        <w:t>S</w:t>
      </w:r>
      <w:r w:rsidRPr="00E95E5E">
        <w:rPr>
          <w:rFonts w:ascii="Times New Roman" w:hAnsi="Times New Roman"/>
          <w:b/>
          <w:bCs/>
          <w:sz w:val="18"/>
          <w:szCs w:val="18"/>
          <w:u w:val="single"/>
        </w:rPr>
        <w:t xml:space="preserve">tudent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BF0E82" w:rsidRPr="00BC0343" w14:paraId="3C58AE7B" w14:textId="77777777" w:rsidTr="00BF0E82">
        <w:trPr>
          <w:trHeight w:val="422"/>
        </w:trPr>
        <w:tc>
          <w:tcPr>
            <w:tcW w:w="731" w:type="dxa"/>
            <w:noWrap/>
          </w:tcPr>
          <w:p w14:paraId="79D555EB" w14:textId="46028F53"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TC101</w:t>
            </w:r>
          </w:p>
        </w:tc>
        <w:tc>
          <w:tcPr>
            <w:tcW w:w="2321" w:type="dxa"/>
          </w:tcPr>
          <w:p w14:paraId="084E028C" w14:textId="683A2AAF"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students transported to/from home not including special education students transported on special education vehicles</w:t>
            </w:r>
          </w:p>
        </w:tc>
        <w:tc>
          <w:tcPr>
            <w:tcW w:w="1195" w:type="dxa"/>
          </w:tcPr>
          <w:p w14:paraId="33C4772C" w14:textId="7D5BAF5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131CA350"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4CB1DCC0"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5E6E7D6D"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4FCEA9F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465B7419"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3D81B73A"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55" w:type="dxa"/>
          </w:tcPr>
          <w:p w14:paraId="345F053C" w14:textId="3C3502AF"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8354EB" w:rsidRPr="00BC0343" w14:paraId="121B465C" w14:textId="77777777">
        <w:trPr>
          <w:trHeight w:val="422"/>
        </w:trPr>
        <w:tc>
          <w:tcPr>
            <w:tcW w:w="731" w:type="dxa"/>
            <w:noWrap/>
          </w:tcPr>
          <w:p w14:paraId="5D97785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TC102</w:t>
            </w:r>
          </w:p>
        </w:tc>
        <w:tc>
          <w:tcPr>
            <w:tcW w:w="2321" w:type="dxa"/>
          </w:tcPr>
          <w:p w14:paraId="16F1349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TC101</w:t>
            </w:r>
          </w:p>
        </w:tc>
        <w:tc>
          <w:tcPr>
            <w:tcW w:w="1195" w:type="dxa"/>
          </w:tcPr>
          <w:p w14:paraId="3E7B768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39" w:type="dxa"/>
          </w:tcPr>
          <w:p w14:paraId="217EBB3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95" w:type="dxa"/>
          </w:tcPr>
          <w:p w14:paraId="15E0D9D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27XX except 27X1, 27X2, 27X3, and 27X4</w:t>
            </w:r>
          </w:p>
        </w:tc>
        <w:tc>
          <w:tcPr>
            <w:tcW w:w="896" w:type="dxa"/>
          </w:tcPr>
          <w:p w14:paraId="6E12C58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except N1, S3, and S4</w:t>
            </w:r>
          </w:p>
        </w:tc>
        <w:tc>
          <w:tcPr>
            <w:tcW w:w="946" w:type="dxa"/>
          </w:tcPr>
          <w:p w14:paraId="6131C35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w:t>
            </w:r>
          </w:p>
        </w:tc>
        <w:tc>
          <w:tcPr>
            <w:tcW w:w="684" w:type="dxa"/>
          </w:tcPr>
          <w:p w14:paraId="4D20741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28" w:type="dxa"/>
          </w:tcPr>
          <w:p w14:paraId="7113789D"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955" w:type="dxa"/>
          </w:tcPr>
          <w:p w14:paraId="13071773"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6D2697" w:rsidRPr="00BC0343" w14:paraId="162F95B6" w14:textId="77777777" w:rsidTr="006D2697">
        <w:trPr>
          <w:trHeight w:val="422"/>
        </w:trPr>
        <w:tc>
          <w:tcPr>
            <w:tcW w:w="731" w:type="dxa"/>
            <w:noWrap/>
          </w:tcPr>
          <w:p w14:paraId="4D299A91" w14:textId="6157938A"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TC103</w:t>
            </w:r>
          </w:p>
        </w:tc>
        <w:tc>
          <w:tcPr>
            <w:tcW w:w="2321" w:type="dxa"/>
          </w:tcPr>
          <w:p w14:paraId="501B992C" w14:textId="5826F8F8"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for students reported on line TC101</w:t>
            </w:r>
          </w:p>
        </w:tc>
        <w:tc>
          <w:tcPr>
            <w:tcW w:w="1195" w:type="dxa"/>
          </w:tcPr>
          <w:p w14:paraId="4DD0076C" w14:textId="632A14E4"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40B99D4A"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2BD3FEAB"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7EDDB757"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1ACF80EA"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259151AC"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52F703F5"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955" w:type="dxa"/>
          </w:tcPr>
          <w:p w14:paraId="695FAAFD" w14:textId="2F6CB4E4"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77AEF55B" w14:textId="1DB5BE2A" w:rsidR="006D2697" w:rsidRDefault="00C149BB" w:rsidP="00C149BB">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St</w:t>
      </w:r>
      <w:r w:rsidRPr="00E95E5E">
        <w:rPr>
          <w:rFonts w:ascii="Times New Roman" w:hAnsi="Times New Roman"/>
          <w:b/>
          <w:bCs/>
          <w:sz w:val="18"/>
          <w:szCs w:val="18"/>
          <w:u w:val="single"/>
        </w:rPr>
        <w:t xml:space="preserve">udents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ransported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n</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Ed</w:t>
      </w:r>
      <w:r w:rsidRPr="00E95E5E">
        <w:rPr>
          <w:rFonts w:ascii="Times New Roman" w:hAnsi="Times New Roman"/>
          <w:b/>
          <w:bCs/>
          <w:sz w:val="18"/>
          <w:szCs w:val="18"/>
          <w:u w:val="single"/>
        </w:rPr>
        <w:t xml:space="preserve">ucation </w:t>
      </w:r>
      <w:r>
        <w:rPr>
          <w:rFonts w:ascii="Times New Roman" w:hAnsi="Times New Roman"/>
          <w:b/>
          <w:bCs/>
          <w:sz w:val="18"/>
          <w:szCs w:val="18"/>
          <w:u w:val="single"/>
        </w:rPr>
        <w:t>V</w:t>
      </w:r>
      <w:r w:rsidRPr="00E95E5E">
        <w:rPr>
          <w:rFonts w:ascii="Times New Roman" w:hAnsi="Times New Roman"/>
          <w:b/>
          <w:bCs/>
          <w:sz w:val="18"/>
          <w:szCs w:val="18"/>
          <w:u w:val="single"/>
        </w:rPr>
        <w:t>ehicles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C149BB" w:rsidRPr="00BC0343" w14:paraId="45D3A29A" w14:textId="77777777" w:rsidTr="00C149BB">
        <w:trPr>
          <w:trHeight w:val="521"/>
        </w:trPr>
        <w:tc>
          <w:tcPr>
            <w:tcW w:w="731" w:type="dxa"/>
            <w:noWrap/>
          </w:tcPr>
          <w:p w14:paraId="6B67604F" w14:textId="3E8300AA"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TC201</w:t>
            </w:r>
          </w:p>
        </w:tc>
        <w:tc>
          <w:tcPr>
            <w:tcW w:w="2321" w:type="dxa"/>
          </w:tcPr>
          <w:p w14:paraId="77E69541" w14:textId="482A1CEA"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special education students transported on special education vehicles</w:t>
            </w:r>
          </w:p>
        </w:tc>
        <w:tc>
          <w:tcPr>
            <w:tcW w:w="1195" w:type="dxa"/>
          </w:tcPr>
          <w:p w14:paraId="63F8E7CE" w14:textId="5458C4D2"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5EE1BA2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14AF4EBA"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246BDFE8"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597992CF"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2801ECA3"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6CDFF018"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55" w:type="dxa"/>
          </w:tcPr>
          <w:p w14:paraId="660AC27A" w14:textId="1839D307"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8354EB" w:rsidRPr="00BC0343" w14:paraId="37A020E9" w14:textId="77777777">
        <w:trPr>
          <w:trHeight w:val="521"/>
        </w:trPr>
        <w:tc>
          <w:tcPr>
            <w:tcW w:w="731" w:type="dxa"/>
            <w:noWrap/>
          </w:tcPr>
          <w:p w14:paraId="2D958FC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TC202</w:t>
            </w:r>
          </w:p>
        </w:tc>
        <w:tc>
          <w:tcPr>
            <w:tcW w:w="2321" w:type="dxa"/>
          </w:tcPr>
          <w:p w14:paraId="5DB981E9"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TC201</w:t>
            </w:r>
          </w:p>
        </w:tc>
        <w:tc>
          <w:tcPr>
            <w:tcW w:w="1195" w:type="dxa"/>
          </w:tcPr>
          <w:p w14:paraId="30B99F7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39" w:type="dxa"/>
          </w:tcPr>
          <w:p w14:paraId="5C27473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95" w:type="dxa"/>
          </w:tcPr>
          <w:p w14:paraId="69E3B82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27X2</w:t>
            </w:r>
          </w:p>
        </w:tc>
        <w:tc>
          <w:tcPr>
            <w:tcW w:w="896" w:type="dxa"/>
          </w:tcPr>
          <w:p w14:paraId="601DCD8C"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except N1, S3, and S4</w:t>
            </w:r>
          </w:p>
        </w:tc>
        <w:tc>
          <w:tcPr>
            <w:tcW w:w="946" w:type="dxa"/>
          </w:tcPr>
          <w:p w14:paraId="726351F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 or 3</w:t>
            </w:r>
          </w:p>
        </w:tc>
        <w:tc>
          <w:tcPr>
            <w:tcW w:w="684" w:type="dxa"/>
          </w:tcPr>
          <w:p w14:paraId="674C7653"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28" w:type="dxa"/>
          </w:tcPr>
          <w:p w14:paraId="7B644942"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955" w:type="dxa"/>
          </w:tcPr>
          <w:p w14:paraId="515B538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2011FC77" w14:textId="77777777" w:rsidTr="00C149BB">
        <w:trPr>
          <w:trHeight w:val="521"/>
        </w:trPr>
        <w:tc>
          <w:tcPr>
            <w:tcW w:w="731" w:type="dxa"/>
            <w:noWrap/>
          </w:tcPr>
          <w:p w14:paraId="57F00739" w14:textId="51E7DFD4"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TC203</w:t>
            </w:r>
          </w:p>
        </w:tc>
        <w:tc>
          <w:tcPr>
            <w:tcW w:w="2321" w:type="dxa"/>
          </w:tcPr>
          <w:p w14:paraId="2E51FD7C" w14:textId="62C7F3C1"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for students reported on line TC201</w:t>
            </w:r>
          </w:p>
        </w:tc>
        <w:tc>
          <w:tcPr>
            <w:tcW w:w="1195" w:type="dxa"/>
          </w:tcPr>
          <w:p w14:paraId="1A76477B" w14:textId="4456E7FF"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46A0ED75"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26C28F0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10F6AEA2"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2962636"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3544C9A6"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2AF8AB9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55" w:type="dxa"/>
          </w:tcPr>
          <w:p w14:paraId="20DB81DF" w14:textId="2E02D648"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5E35C20E" w14:textId="1BFC2655" w:rsidR="00C149BB" w:rsidRDefault="00C149BB" w:rsidP="00C149BB">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 xml:space="preserve">ther </w:t>
      </w:r>
      <w:r>
        <w:rPr>
          <w:rFonts w:ascii="Times New Roman" w:hAnsi="Times New Roman"/>
          <w:b/>
          <w:bCs/>
          <w:sz w:val="18"/>
          <w:szCs w:val="18"/>
          <w:u w:val="single"/>
        </w:rPr>
        <w:t>S</w:t>
      </w:r>
      <w:r w:rsidRPr="00E95E5E">
        <w:rPr>
          <w:rFonts w:ascii="Times New Roman" w:hAnsi="Times New Roman"/>
          <w:b/>
          <w:bCs/>
          <w:sz w:val="18"/>
          <w:szCs w:val="18"/>
          <w:u w:val="single"/>
        </w:rPr>
        <w:t xml:space="preserve">tudent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8354EB" w:rsidRPr="00BC0343" w14:paraId="5D430ED3" w14:textId="77777777">
        <w:trPr>
          <w:trHeight w:val="818"/>
        </w:trPr>
        <w:tc>
          <w:tcPr>
            <w:tcW w:w="731" w:type="dxa"/>
            <w:noWrap/>
          </w:tcPr>
          <w:p w14:paraId="62A90E3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TC301</w:t>
            </w:r>
          </w:p>
        </w:tc>
        <w:tc>
          <w:tcPr>
            <w:tcW w:w="2321" w:type="dxa"/>
          </w:tcPr>
          <w:p w14:paraId="0A94793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other than to/from home (field trips etc.)</w:t>
            </w:r>
          </w:p>
        </w:tc>
        <w:tc>
          <w:tcPr>
            <w:tcW w:w="1195" w:type="dxa"/>
          </w:tcPr>
          <w:p w14:paraId="7CFB86F3"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39" w:type="dxa"/>
          </w:tcPr>
          <w:p w14:paraId="58751329"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95" w:type="dxa"/>
          </w:tcPr>
          <w:p w14:paraId="1E6CE18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27X4</w:t>
            </w:r>
          </w:p>
        </w:tc>
        <w:tc>
          <w:tcPr>
            <w:tcW w:w="896" w:type="dxa"/>
          </w:tcPr>
          <w:p w14:paraId="5215363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except N1, S3, and S4</w:t>
            </w:r>
          </w:p>
        </w:tc>
        <w:tc>
          <w:tcPr>
            <w:tcW w:w="946" w:type="dxa"/>
          </w:tcPr>
          <w:p w14:paraId="12CD8F9C"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w:t>
            </w:r>
          </w:p>
        </w:tc>
        <w:tc>
          <w:tcPr>
            <w:tcW w:w="684" w:type="dxa"/>
          </w:tcPr>
          <w:p w14:paraId="730B0CE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28" w:type="dxa"/>
          </w:tcPr>
          <w:p w14:paraId="09FB648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955" w:type="dxa"/>
          </w:tcPr>
          <w:p w14:paraId="0C4C115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3267DEA7" w14:textId="77777777" w:rsidTr="00C149BB">
        <w:trPr>
          <w:trHeight w:val="818"/>
        </w:trPr>
        <w:tc>
          <w:tcPr>
            <w:tcW w:w="731" w:type="dxa"/>
            <w:noWrap/>
          </w:tcPr>
          <w:p w14:paraId="4507DBF2" w14:textId="7A9EC604"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TC302</w:t>
            </w:r>
          </w:p>
        </w:tc>
        <w:tc>
          <w:tcPr>
            <w:tcW w:w="2321" w:type="dxa"/>
          </w:tcPr>
          <w:p w14:paraId="598DA15D" w14:textId="2ED48DDD"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other than to/from home (field trips etc.)</w:t>
            </w:r>
          </w:p>
        </w:tc>
        <w:tc>
          <w:tcPr>
            <w:tcW w:w="1195" w:type="dxa"/>
          </w:tcPr>
          <w:p w14:paraId="29744D72" w14:textId="6992416B"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6DCBCE0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3EABC48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5EA01F2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3FD8E5E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7EF89F9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23103BEE"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55" w:type="dxa"/>
          </w:tcPr>
          <w:p w14:paraId="40D7D089" w14:textId="5A3687EE"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46162A36" w14:textId="0F29C094" w:rsidR="00C149BB" w:rsidRDefault="00C149BB" w:rsidP="00C149BB">
      <w:pPr>
        <w:spacing w:after="0" w:line="240" w:lineRule="auto"/>
        <w:rPr>
          <w:rFonts w:ascii="Times New Roman" w:hAnsi="Times New Roman"/>
          <w:b/>
          <w:bCs/>
          <w:sz w:val="18"/>
          <w:szCs w:val="18"/>
          <w:u w:val="single"/>
        </w:rPr>
      </w:pPr>
      <w:r>
        <w:rPr>
          <w:rFonts w:ascii="Times New Roman" w:hAnsi="Times New Roman"/>
          <w:b/>
          <w:bCs/>
          <w:sz w:val="18"/>
          <w:szCs w:val="18"/>
          <w:u w:val="single"/>
        </w:rPr>
        <w:t>T</w:t>
      </w:r>
      <w:r w:rsidRPr="00E95E5E">
        <w:rPr>
          <w:rFonts w:ascii="Times New Roman" w:hAnsi="Times New Roman"/>
          <w:b/>
          <w:bCs/>
          <w:sz w:val="18"/>
          <w:szCs w:val="18"/>
          <w:u w:val="single"/>
        </w:rPr>
        <w:t xml:space="preserve">otal </w:t>
      </w:r>
      <w:r>
        <w:rPr>
          <w:rFonts w:ascii="Times New Roman" w:hAnsi="Times New Roman"/>
          <w:b/>
          <w:bCs/>
          <w:sz w:val="18"/>
          <w:szCs w:val="18"/>
          <w:u w:val="single"/>
        </w:rPr>
        <w:t>S</w:t>
      </w:r>
      <w:r w:rsidRPr="00E95E5E">
        <w:rPr>
          <w:rFonts w:ascii="Times New Roman" w:hAnsi="Times New Roman"/>
          <w:b/>
          <w:bCs/>
          <w:sz w:val="18"/>
          <w:szCs w:val="18"/>
          <w:u w:val="single"/>
        </w:rPr>
        <w:t xml:space="preserve">tudent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C149BB" w:rsidRPr="00BC0343" w14:paraId="6284F617" w14:textId="77777777" w:rsidTr="005F5B84">
        <w:trPr>
          <w:trHeight w:val="818"/>
        </w:trPr>
        <w:tc>
          <w:tcPr>
            <w:tcW w:w="731" w:type="dxa"/>
            <w:noWrap/>
          </w:tcPr>
          <w:p w14:paraId="739214C3" w14:textId="5767EB5F"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TC901</w:t>
            </w:r>
          </w:p>
        </w:tc>
        <w:tc>
          <w:tcPr>
            <w:tcW w:w="2321" w:type="dxa"/>
          </w:tcPr>
          <w:p w14:paraId="463378D9" w14:textId="2046DCD9"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students transported (TC101 plus TC201)</w:t>
            </w:r>
          </w:p>
        </w:tc>
        <w:tc>
          <w:tcPr>
            <w:tcW w:w="1195" w:type="dxa"/>
          </w:tcPr>
          <w:p w14:paraId="3FAFE7FC" w14:textId="41A73154"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39" w:type="dxa"/>
            <w:shd w:val="clear" w:color="auto" w:fill="F2F2F2" w:themeFill="background1" w:themeFillShade="F2"/>
          </w:tcPr>
          <w:p w14:paraId="5A638F81"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3885235A"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66AA0537"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239700CC"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73066893"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57E6C0C5"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55" w:type="dxa"/>
          </w:tcPr>
          <w:p w14:paraId="4A7E18A9" w14:textId="77777777"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4EF99633" w14:textId="77777777" w:rsidTr="005F5B84">
        <w:trPr>
          <w:trHeight w:val="818"/>
        </w:trPr>
        <w:tc>
          <w:tcPr>
            <w:tcW w:w="731" w:type="dxa"/>
            <w:noWrap/>
          </w:tcPr>
          <w:p w14:paraId="63339600" w14:textId="08862CAF"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TC902</w:t>
            </w:r>
          </w:p>
        </w:tc>
        <w:tc>
          <w:tcPr>
            <w:tcW w:w="2321" w:type="dxa"/>
          </w:tcPr>
          <w:p w14:paraId="4D0E60E8" w14:textId="5CCB9EC4"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student transportation expenditures (Sum of lines TC102, TC202, and TC301)</w:t>
            </w:r>
          </w:p>
        </w:tc>
        <w:tc>
          <w:tcPr>
            <w:tcW w:w="1195" w:type="dxa"/>
          </w:tcPr>
          <w:p w14:paraId="3BA87521" w14:textId="0265AAE9"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39" w:type="dxa"/>
            <w:shd w:val="clear" w:color="auto" w:fill="F2F2F2" w:themeFill="background1" w:themeFillShade="F2"/>
          </w:tcPr>
          <w:p w14:paraId="48A24C74"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155BD356"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7EC751DF"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3F9CCABA"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7D1A1F01"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6E24569B"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55" w:type="dxa"/>
          </w:tcPr>
          <w:p w14:paraId="031B7239" w14:textId="20C7C79A"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3661D54A" w14:textId="77777777" w:rsidTr="005F5B84">
        <w:trPr>
          <w:trHeight w:val="818"/>
        </w:trPr>
        <w:tc>
          <w:tcPr>
            <w:tcW w:w="731" w:type="dxa"/>
            <w:noWrap/>
          </w:tcPr>
          <w:p w14:paraId="4EA17CBB" w14:textId="2600ED60"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TC903</w:t>
            </w:r>
          </w:p>
        </w:tc>
        <w:tc>
          <w:tcPr>
            <w:tcW w:w="2321" w:type="dxa"/>
          </w:tcPr>
          <w:p w14:paraId="243AF6A4" w14:textId="5ED911C5"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public school transportation debt service (Sum of lines TC103, TC203, and TC302)</w:t>
            </w:r>
          </w:p>
        </w:tc>
        <w:tc>
          <w:tcPr>
            <w:tcW w:w="1195" w:type="dxa"/>
          </w:tcPr>
          <w:p w14:paraId="0514A9DA" w14:textId="115A527D"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39" w:type="dxa"/>
            <w:shd w:val="clear" w:color="auto" w:fill="F2F2F2" w:themeFill="background1" w:themeFillShade="F2"/>
          </w:tcPr>
          <w:p w14:paraId="04C4D37C"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0DF1F3DF"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162571DA"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358D88BF"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11C3C4FB"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1E689080"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55" w:type="dxa"/>
          </w:tcPr>
          <w:p w14:paraId="2C7C44A2" w14:textId="2B412049"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7689DAB8" w14:textId="77777777" w:rsidR="0057785C" w:rsidRDefault="0057785C" w:rsidP="00606A10">
      <w:pPr>
        <w:spacing w:after="0" w:line="240" w:lineRule="auto"/>
        <w:rPr>
          <w:rFonts w:ascii="Times New Roman" w:hAnsi="Times New Roman"/>
        </w:rPr>
      </w:pPr>
    </w:p>
    <w:p w14:paraId="2198B982" w14:textId="77777777" w:rsidR="0057785C" w:rsidRDefault="0057785C" w:rsidP="00606A10">
      <w:pPr>
        <w:spacing w:after="0" w:line="240" w:lineRule="auto"/>
        <w:rPr>
          <w:rFonts w:ascii="Times New Roman" w:hAnsi="Times New Roman"/>
        </w:rPr>
      </w:pPr>
    </w:p>
    <w:p w14:paraId="7B118305" w14:textId="77777777" w:rsidR="0057785C" w:rsidRDefault="0057785C">
      <w:pPr>
        <w:spacing w:after="0" w:line="240" w:lineRule="auto"/>
        <w:rPr>
          <w:rFonts w:ascii="Times New Roman" w:hAnsi="Times New Roman"/>
        </w:rPr>
      </w:pPr>
      <w:r>
        <w:rPr>
          <w:rFonts w:ascii="Times New Roman" w:hAnsi="Times New Roman"/>
        </w:rPr>
        <w:br w:type="page"/>
      </w:r>
    </w:p>
    <w:p w14:paraId="69DC4C01" w14:textId="77777777" w:rsidR="0057785C" w:rsidRDefault="0057785C" w:rsidP="000B77E7">
      <w:pPr>
        <w:pStyle w:val="Heading4"/>
        <w:rPr>
          <w:rFonts w:ascii="Times New Roman" w:hAnsi="Times New Roman"/>
          <w:sz w:val="24"/>
          <w:szCs w:val="24"/>
        </w:rPr>
      </w:pPr>
      <w:bookmarkStart w:id="129" w:name="_3.7.4_Transportation_expenditure"/>
      <w:bookmarkStart w:id="130" w:name="_Toc170214742"/>
      <w:bookmarkEnd w:id="129"/>
      <w:r w:rsidRPr="00175A42">
        <w:rPr>
          <w:rFonts w:ascii="Times New Roman" w:hAnsi="Times New Roman"/>
          <w:sz w:val="24"/>
          <w:szCs w:val="24"/>
        </w:rPr>
        <w:lastRenderedPageBreak/>
        <w:t>3.</w:t>
      </w:r>
      <w:r>
        <w:rPr>
          <w:rFonts w:ascii="Times New Roman" w:hAnsi="Times New Roman"/>
          <w:sz w:val="24"/>
          <w:szCs w:val="24"/>
        </w:rPr>
        <w:t>7</w:t>
      </w:r>
      <w:r w:rsidRPr="00175A42">
        <w:rPr>
          <w:rFonts w:ascii="Times New Roman" w:hAnsi="Times New Roman"/>
          <w:sz w:val="24"/>
          <w:szCs w:val="24"/>
        </w:rPr>
        <w:t>.</w:t>
      </w:r>
      <w:r w:rsidR="00B21644">
        <w:rPr>
          <w:rFonts w:ascii="Times New Roman" w:hAnsi="Times New Roman"/>
          <w:sz w:val="24"/>
          <w:szCs w:val="24"/>
        </w:rPr>
        <w:t>4</w:t>
      </w:r>
      <w:r w:rsidRPr="00175A42">
        <w:rPr>
          <w:rFonts w:ascii="Times New Roman" w:hAnsi="Times New Roman"/>
          <w:sz w:val="24"/>
          <w:szCs w:val="24"/>
        </w:rPr>
        <w:t xml:space="preserve"> </w:t>
      </w:r>
      <w:r w:rsidRPr="0057785C">
        <w:rPr>
          <w:rFonts w:ascii="Times New Roman" w:hAnsi="Times New Roman"/>
          <w:sz w:val="24"/>
          <w:szCs w:val="24"/>
        </w:rPr>
        <w:t xml:space="preserve">Transportation expenditure schedule </w:t>
      </w:r>
      <w:r>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30"/>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854DA1" w:rsidRPr="00BC0343" w14:paraId="7DFACFB3" w14:textId="77777777" w:rsidTr="00854DA1">
        <w:trPr>
          <w:trHeight w:val="1090"/>
        </w:trPr>
        <w:tc>
          <w:tcPr>
            <w:tcW w:w="772" w:type="dxa"/>
            <w:noWrap/>
          </w:tcPr>
          <w:p w14:paraId="75FEC5A2"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Line</w:t>
            </w:r>
          </w:p>
        </w:tc>
        <w:tc>
          <w:tcPr>
            <w:tcW w:w="2373" w:type="dxa"/>
            <w:noWrap/>
          </w:tcPr>
          <w:p w14:paraId="49F0CDB7"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194" w:type="dxa"/>
          </w:tcPr>
          <w:p w14:paraId="3610B4AE"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883" w:type="dxa"/>
          </w:tcPr>
          <w:p w14:paraId="39F050D3"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928" w:type="dxa"/>
          </w:tcPr>
          <w:p w14:paraId="535991C8"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955" w:type="dxa"/>
          </w:tcPr>
          <w:p w14:paraId="2E3A8B69"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1027" w:type="dxa"/>
          </w:tcPr>
          <w:p w14:paraId="17030840"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w:t>
            </w:r>
            <w:r w:rsidRPr="00BC0343">
              <w:rPr>
                <w:rFonts w:ascii="Times New Roman" w:eastAsia="Times New Roman" w:hAnsi="Times New Roman"/>
                <w:color w:val="000000"/>
                <w:sz w:val="18"/>
                <w:szCs w:val="18"/>
              </w:rPr>
              <w:br/>
              <w:t xml:space="preserve"> Type Code</w:t>
            </w:r>
          </w:p>
        </w:tc>
        <w:tc>
          <w:tcPr>
            <w:tcW w:w="773" w:type="dxa"/>
          </w:tcPr>
          <w:p w14:paraId="6A602F34"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27" w:type="dxa"/>
          </w:tcPr>
          <w:p w14:paraId="06FFC153"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1143" w:type="dxa"/>
          </w:tcPr>
          <w:p w14:paraId="1CA8420E" w14:textId="2EF36AE7" w:rsidR="00854DA1" w:rsidRPr="00BC0343" w:rsidRDefault="00854DA1" w:rsidP="005F5B84">
            <w:pPr>
              <w:spacing w:after="0" w:line="240" w:lineRule="auto"/>
              <w:jc w:val="center"/>
              <w:rPr>
                <w:rFonts w:ascii="Times New Roman" w:eastAsia="Times New Roman" w:hAnsi="Times New Roman"/>
                <w:color w:val="000000"/>
                <w:sz w:val="18"/>
                <w:szCs w:val="18"/>
              </w:rPr>
            </w:pPr>
            <w:r w:rsidRPr="000E211D">
              <w:rPr>
                <w:rFonts w:ascii="Times New Roman" w:hAnsi="Times New Roman"/>
                <w:color w:val="000000"/>
                <w:sz w:val="18"/>
                <w:szCs w:val="18"/>
              </w:rPr>
              <w:t>2016-17R ED001 Reference (Line, Col)</w:t>
            </w:r>
          </w:p>
        </w:tc>
      </w:tr>
    </w:tbl>
    <w:p w14:paraId="6B8E87CC" w14:textId="2FC28A35" w:rsidR="00C149BB" w:rsidRDefault="00187BB7">
      <w:r w:rsidRPr="00E95E5E">
        <w:rPr>
          <w:rFonts w:ascii="Times New Roman" w:hAnsi="Times New Roman"/>
          <w:b/>
          <w:bCs/>
          <w:sz w:val="18"/>
          <w:szCs w:val="18"/>
          <w:u w:val="single"/>
        </w:rPr>
        <w:t>Out Of Town Magnet School Transportation - Total Expenditures</w:t>
      </w:r>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187BB7" w:rsidRPr="000E211D" w14:paraId="70219434" w14:textId="77777777" w:rsidTr="00187BB7">
        <w:trPr>
          <w:trHeight w:val="998"/>
        </w:trPr>
        <w:tc>
          <w:tcPr>
            <w:tcW w:w="772" w:type="dxa"/>
            <w:noWrap/>
          </w:tcPr>
          <w:p w14:paraId="2C95BE19" w14:textId="488169D8"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RT101</w:t>
            </w:r>
          </w:p>
        </w:tc>
        <w:tc>
          <w:tcPr>
            <w:tcW w:w="2373" w:type="dxa"/>
          </w:tcPr>
          <w:p w14:paraId="07AA8BBE" w14:textId="3422D044"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 xml:space="preserve">Number of students transported to </w:t>
            </w:r>
            <w:proofErr w:type="gramStart"/>
            <w:r w:rsidRPr="000E211D">
              <w:rPr>
                <w:rFonts w:ascii="Times New Roman" w:hAnsi="Times New Roman"/>
                <w:color w:val="000000"/>
                <w:sz w:val="18"/>
                <w:szCs w:val="18"/>
              </w:rPr>
              <w:t>out of town</w:t>
            </w:r>
            <w:proofErr w:type="gramEnd"/>
            <w:r w:rsidRPr="000E211D">
              <w:rPr>
                <w:rFonts w:ascii="Times New Roman" w:hAnsi="Times New Roman"/>
                <w:color w:val="000000"/>
                <w:sz w:val="18"/>
                <w:szCs w:val="18"/>
              </w:rPr>
              <w:t xml:space="preserve"> magnet schools</w:t>
            </w:r>
          </w:p>
        </w:tc>
        <w:tc>
          <w:tcPr>
            <w:tcW w:w="1194" w:type="dxa"/>
          </w:tcPr>
          <w:p w14:paraId="34BFB684" w14:textId="30803CDD"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39C9AC29"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08DE824E"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5B39A2E8"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4D2B7D71" w14:textId="77777777" w:rsidR="00187BB7" w:rsidRPr="000E211D" w:rsidRDefault="00187BB7">
            <w:pPr>
              <w:rPr>
                <w:rFonts w:ascii="Times New Roman" w:hAnsi="Times New Roman"/>
                <w:color w:val="000000"/>
                <w:sz w:val="18"/>
                <w:szCs w:val="18"/>
              </w:rPr>
            </w:pPr>
          </w:p>
        </w:tc>
        <w:tc>
          <w:tcPr>
            <w:tcW w:w="773" w:type="dxa"/>
            <w:shd w:val="clear" w:color="auto" w:fill="F2F2F2" w:themeFill="background1" w:themeFillShade="F2"/>
          </w:tcPr>
          <w:p w14:paraId="187825C1"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544D1E73" w14:textId="77777777" w:rsidR="00187BB7" w:rsidRPr="000E211D" w:rsidRDefault="00187BB7">
            <w:pPr>
              <w:rPr>
                <w:rFonts w:ascii="Times New Roman" w:hAnsi="Times New Roman"/>
                <w:color w:val="000000"/>
                <w:sz w:val="18"/>
                <w:szCs w:val="18"/>
              </w:rPr>
            </w:pPr>
          </w:p>
        </w:tc>
        <w:tc>
          <w:tcPr>
            <w:tcW w:w="1143" w:type="dxa"/>
          </w:tcPr>
          <w:p w14:paraId="2D960A9A" w14:textId="0E73002E"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r w:rsidR="00512DB4" w:rsidRPr="000E211D" w14:paraId="268DB105" w14:textId="77777777">
        <w:trPr>
          <w:trHeight w:val="998"/>
        </w:trPr>
        <w:tc>
          <w:tcPr>
            <w:tcW w:w="772" w:type="dxa"/>
            <w:noWrap/>
          </w:tcPr>
          <w:p w14:paraId="70EF6A4C"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RT102</w:t>
            </w:r>
          </w:p>
        </w:tc>
        <w:tc>
          <w:tcPr>
            <w:tcW w:w="2373" w:type="dxa"/>
          </w:tcPr>
          <w:p w14:paraId="2BCDD807"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Transportation expenditures for students reported on line RT101</w:t>
            </w:r>
          </w:p>
        </w:tc>
        <w:tc>
          <w:tcPr>
            <w:tcW w:w="1194" w:type="dxa"/>
          </w:tcPr>
          <w:p w14:paraId="12E5461C"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Expenditure Database</w:t>
            </w:r>
          </w:p>
        </w:tc>
        <w:tc>
          <w:tcPr>
            <w:tcW w:w="883" w:type="dxa"/>
          </w:tcPr>
          <w:p w14:paraId="00BF512E"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 xml:space="preserve">All </w:t>
            </w:r>
          </w:p>
        </w:tc>
        <w:tc>
          <w:tcPr>
            <w:tcW w:w="928" w:type="dxa"/>
          </w:tcPr>
          <w:p w14:paraId="4699FD3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27X1</w:t>
            </w:r>
          </w:p>
        </w:tc>
        <w:tc>
          <w:tcPr>
            <w:tcW w:w="955" w:type="dxa"/>
          </w:tcPr>
          <w:p w14:paraId="1C9521D2"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except N1, S3, and S4</w:t>
            </w:r>
          </w:p>
        </w:tc>
        <w:tc>
          <w:tcPr>
            <w:tcW w:w="1027" w:type="dxa"/>
          </w:tcPr>
          <w:p w14:paraId="203F429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773" w:type="dxa"/>
          </w:tcPr>
          <w:p w14:paraId="35EB6C42"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927" w:type="dxa"/>
          </w:tcPr>
          <w:p w14:paraId="23A4F70C"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School or District code</w:t>
            </w:r>
          </w:p>
        </w:tc>
        <w:tc>
          <w:tcPr>
            <w:tcW w:w="1143" w:type="dxa"/>
          </w:tcPr>
          <w:p w14:paraId="0AA63D63"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N/A</w:t>
            </w:r>
          </w:p>
        </w:tc>
      </w:tr>
      <w:tr w:rsidR="00187BB7" w:rsidRPr="000E211D" w14:paraId="77E9AED0" w14:textId="77777777" w:rsidTr="00187BB7">
        <w:trPr>
          <w:trHeight w:val="998"/>
        </w:trPr>
        <w:tc>
          <w:tcPr>
            <w:tcW w:w="772" w:type="dxa"/>
            <w:noWrap/>
          </w:tcPr>
          <w:p w14:paraId="5E683F42" w14:textId="4BE6A41C"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RT103</w:t>
            </w:r>
          </w:p>
        </w:tc>
        <w:tc>
          <w:tcPr>
            <w:tcW w:w="2373" w:type="dxa"/>
          </w:tcPr>
          <w:p w14:paraId="604FB964" w14:textId="1050BC46"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Transportation debt service for students reported on line RT101</w:t>
            </w:r>
          </w:p>
        </w:tc>
        <w:tc>
          <w:tcPr>
            <w:tcW w:w="1194" w:type="dxa"/>
          </w:tcPr>
          <w:p w14:paraId="6D88192D" w14:textId="02BF4F96"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193ACA1D"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7F686A43"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63C1813A"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118775B3" w14:textId="77777777" w:rsidR="00187BB7" w:rsidRPr="000E211D" w:rsidRDefault="00187BB7">
            <w:pPr>
              <w:rPr>
                <w:rFonts w:ascii="Times New Roman" w:hAnsi="Times New Roman"/>
                <w:color w:val="000000"/>
                <w:sz w:val="18"/>
                <w:szCs w:val="18"/>
              </w:rPr>
            </w:pPr>
          </w:p>
        </w:tc>
        <w:tc>
          <w:tcPr>
            <w:tcW w:w="773" w:type="dxa"/>
            <w:shd w:val="clear" w:color="auto" w:fill="F2F2F2" w:themeFill="background1" w:themeFillShade="F2"/>
          </w:tcPr>
          <w:p w14:paraId="14BB0F86"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674F43B2" w14:textId="77777777" w:rsidR="00187BB7" w:rsidRPr="000E211D" w:rsidRDefault="00187BB7">
            <w:pPr>
              <w:rPr>
                <w:rFonts w:ascii="Times New Roman" w:hAnsi="Times New Roman"/>
                <w:color w:val="000000"/>
                <w:sz w:val="18"/>
                <w:szCs w:val="18"/>
              </w:rPr>
            </w:pPr>
          </w:p>
        </w:tc>
        <w:tc>
          <w:tcPr>
            <w:tcW w:w="1143" w:type="dxa"/>
          </w:tcPr>
          <w:p w14:paraId="66E4F075" w14:textId="7193F387"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bl>
    <w:p w14:paraId="3CDB4F24" w14:textId="1F37F4C1"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Regular Transportation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Public School Students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187BB7" w:rsidRPr="000E211D" w14:paraId="7685733F" w14:textId="77777777" w:rsidTr="00187BB7">
        <w:trPr>
          <w:trHeight w:val="1108"/>
        </w:trPr>
        <w:tc>
          <w:tcPr>
            <w:tcW w:w="772" w:type="dxa"/>
            <w:noWrap/>
          </w:tcPr>
          <w:p w14:paraId="1275E570" w14:textId="27724A47"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RT201</w:t>
            </w:r>
          </w:p>
        </w:tc>
        <w:tc>
          <w:tcPr>
            <w:tcW w:w="2373" w:type="dxa"/>
          </w:tcPr>
          <w:p w14:paraId="4FEFAB70" w14:textId="21E9B18E"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Number of students transported to/from home not including special education students transported on special education vehicles</w:t>
            </w:r>
          </w:p>
        </w:tc>
        <w:tc>
          <w:tcPr>
            <w:tcW w:w="1194" w:type="dxa"/>
          </w:tcPr>
          <w:p w14:paraId="3890D8E8" w14:textId="0F4C6CC9"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27DE015E"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0AE738C3"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63793A80"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3CC61A0A" w14:textId="77777777" w:rsidR="00187BB7" w:rsidRPr="000E211D" w:rsidRDefault="00187BB7" w:rsidP="008354EB">
            <w:pPr>
              <w:rPr>
                <w:rFonts w:ascii="Times New Roman" w:hAnsi="Times New Roman"/>
                <w:color w:val="000000"/>
                <w:sz w:val="18"/>
                <w:szCs w:val="18"/>
              </w:rPr>
            </w:pPr>
          </w:p>
        </w:tc>
        <w:tc>
          <w:tcPr>
            <w:tcW w:w="773" w:type="dxa"/>
            <w:shd w:val="clear" w:color="auto" w:fill="F2F2F2" w:themeFill="background1" w:themeFillShade="F2"/>
          </w:tcPr>
          <w:p w14:paraId="16E1CDCC"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6FA0CE9E" w14:textId="77777777" w:rsidR="00187BB7" w:rsidRPr="000E211D" w:rsidRDefault="00187BB7">
            <w:pPr>
              <w:rPr>
                <w:rFonts w:ascii="Times New Roman" w:hAnsi="Times New Roman"/>
                <w:color w:val="000000"/>
                <w:sz w:val="18"/>
                <w:szCs w:val="18"/>
              </w:rPr>
            </w:pPr>
          </w:p>
        </w:tc>
        <w:tc>
          <w:tcPr>
            <w:tcW w:w="1143" w:type="dxa"/>
          </w:tcPr>
          <w:p w14:paraId="0723767E" w14:textId="7C18FD41"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r w:rsidR="00512DB4" w:rsidRPr="000E211D" w14:paraId="29CD0795" w14:textId="77777777">
        <w:trPr>
          <w:trHeight w:val="1108"/>
        </w:trPr>
        <w:tc>
          <w:tcPr>
            <w:tcW w:w="772" w:type="dxa"/>
            <w:noWrap/>
          </w:tcPr>
          <w:p w14:paraId="5ACD05F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RT202</w:t>
            </w:r>
          </w:p>
        </w:tc>
        <w:tc>
          <w:tcPr>
            <w:tcW w:w="2373" w:type="dxa"/>
          </w:tcPr>
          <w:p w14:paraId="066BCDD9"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Transportation expenditures for students reported on line RT201</w:t>
            </w:r>
          </w:p>
        </w:tc>
        <w:tc>
          <w:tcPr>
            <w:tcW w:w="1194" w:type="dxa"/>
          </w:tcPr>
          <w:p w14:paraId="70C4B8D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Expenditure Database</w:t>
            </w:r>
          </w:p>
        </w:tc>
        <w:tc>
          <w:tcPr>
            <w:tcW w:w="883" w:type="dxa"/>
          </w:tcPr>
          <w:p w14:paraId="45F5484F"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 xml:space="preserve">All </w:t>
            </w:r>
          </w:p>
        </w:tc>
        <w:tc>
          <w:tcPr>
            <w:tcW w:w="928" w:type="dxa"/>
          </w:tcPr>
          <w:p w14:paraId="6DE3DDE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27XX except 27X1, 27X2, and 27X4</w:t>
            </w:r>
          </w:p>
        </w:tc>
        <w:tc>
          <w:tcPr>
            <w:tcW w:w="955" w:type="dxa"/>
          </w:tcPr>
          <w:p w14:paraId="59C5EE7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except N1, S3, and S4</w:t>
            </w:r>
          </w:p>
        </w:tc>
        <w:tc>
          <w:tcPr>
            <w:tcW w:w="1027" w:type="dxa"/>
          </w:tcPr>
          <w:p w14:paraId="195B3B81"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1</w:t>
            </w:r>
          </w:p>
        </w:tc>
        <w:tc>
          <w:tcPr>
            <w:tcW w:w="773" w:type="dxa"/>
          </w:tcPr>
          <w:p w14:paraId="5C0694A2"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927" w:type="dxa"/>
          </w:tcPr>
          <w:p w14:paraId="038103B7"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School or District code</w:t>
            </w:r>
          </w:p>
        </w:tc>
        <w:tc>
          <w:tcPr>
            <w:tcW w:w="1143" w:type="dxa"/>
          </w:tcPr>
          <w:p w14:paraId="0778366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N/A</w:t>
            </w:r>
          </w:p>
        </w:tc>
      </w:tr>
      <w:tr w:rsidR="00187BB7" w:rsidRPr="000E211D" w14:paraId="5D70871A" w14:textId="77777777">
        <w:trPr>
          <w:trHeight w:val="1108"/>
        </w:trPr>
        <w:tc>
          <w:tcPr>
            <w:tcW w:w="772" w:type="dxa"/>
            <w:noWrap/>
          </w:tcPr>
          <w:p w14:paraId="25BE6310" w14:textId="53D95C63"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RT203</w:t>
            </w:r>
          </w:p>
        </w:tc>
        <w:tc>
          <w:tcPr>
            <w:tcW w:w="2373" w:type="dxa"/>
          </w:tcPr>
          <w:p w14:paraId="13EB21AD" w14:textId="4D783E85"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Transportation debt service for students reported on line RT201</w:t>
            </w:r>
          </w:p>
        </w:tc>
        <w:tc>
          <w:tcPr>
            <w:tcW w:w="1194" w:type="dxa"/>
          </w:tcPr>
          <w:p w14:paraId="3E779A8D" w14:textId="3F70DBC5"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tcPr>
          <w:p w14:paraId="0D70EF9D" w14:textId="77777777" w:rsidR="00187BB7" w:rsidRPr="000E211D" w:rsidRDefault="00187BB7" w:rsidP="008354EB">
            <w:pPr>
              <w:rPr>
                <w:rFonts w:ascii="Times New Roman" w:hAnsi="Times New Roman"/>
                <w:color w:val="000000"/>
                <w:sz w:val="18"/>
                <w:szCs w:val="18"/>
              </w:rPr>
            </w:pPr>
          </w:p>
        </w:tc>
        <w:tc>
          <w:tcPr>
            <w:tcW w:w="928" w:type="dxa"/>
          </w:tcPr>
          <w:p w14:paraId="40A50C16" w14:textId="77777777" w:rsidR="00187BB7" w:rsidRPr="000E211D" w:rsidRDefault="00187BB7">
            <w:pPr>
              <w:rPr>
                <w:rFonts w:ascii="Times New Roman" w:hAnsi="Times New Roman"/>
                <w:color w:val="000000"/>
                <w:sz w:val="18"/>
                <w:szCs w:val="18"/>
              </w:rPr>
            </w:pPr>
          </w:p>
        </w:tc>
        <w:tc>
          <w:tcPr>
            <w:tcW w:w="955" w:type="dxa"/>
          </w:tcPr>
          <w:p w14:paraId="16CD8EB9" w14:textId="77777777" w:rsidR="00187BB7" w:rsidRPr="000E211D" w:rsidRDefault="00187BB7">
            <w:pPr>
              <w:rPr>
                <w:rFonts w:ascii="Times New Roman" w:hAnsi="Times New Roman"/>
                <w:color w:val="000000"/>
                <w:sz w:val="18"/>
                <w:szCs w:val="18"/>
              </w:rPr>
            </w:pPr>
          </w:p>
        </w:tc>
        <w:tc>
          <w:tcPr>
            <w:tcW w:w="1027" w:type="dxa"/>
          </w:tcPr>
          <w:p w14:paraId="66E903CE" w14:textId="77777777" w:rsidR="00187BB7" w:rsidRPr="000E211D" w:rsidRDefault="00187BB7" w:rsidP="008354EB">
            <w:pPr>
              <w:rPr>
                <w:rFonts w:ascii="Times New Roman" w:hAnsi="Times New Roman"/>
                <w:color w:val="000000"/>
                <w:sz w:val="18"/>
                <w:szCs w:val="18"/>
              </w:rPr>
            </w:pPr>
          </w:p>
        </w:tc>
        <w:tc>
          <w:tcPr>
            <w:tcW w:w="773" w:type="dxa"/>
          </w:tcPr>
          <w:p w14:paraId="1443E34F" w14:textId="77777777" w:rsidR="00187BB7" w:rsidRPr="000E211D" w:rsidRDefault="00187BB7">
            <w:pPr>
              <w:rPr>
                <w:rFonts w:ascii="Times New Roman" w:hAnsi="Times New Roman"/>
                <w:color w:val="000000"/>
                <w:sz w:val="18"/>
                <w:szCs w:val="18"/>
              </w:rPr>
            </w:pPr>
          </w:p>
        </w:tc>
        <w:tc>
          <w:tcPr>
            <w:tcW w:w="927" w:type="dxa"/>
          </w:tcPr>
          <w:p w14:paraId="0B740FA4" w14:textId="77777777" w:rsidR="00187BB7" w:rsidRPr="000E211D" w:rsidRDefault="00187BB7">
            <w:pPr>
              <w:rPr>
                <w:rFonts w:ascii="Times New Roman" w:hAnsi="Times New Roman"/>
                <w:color w:val="000000"/>
                <w:sz w:val="18"/>
                <w:szCs w:val="18"/>
              </w:rPr>
            </w:pPr>
          </w:p>
        </w:tc>
        <w:tc>
          <w:tcPr>
            <w:tcW w:w="1143" w:type="dxa"/>
          </w:tcPr>
          <w:p w14:paraId="7E88B40E" w14:textId="37A877B5"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bl>
    <w:p w14:paraId="7229A265" w14:textId="76D78264"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Out Of Town Magnet School Transportation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187BB7" w:rsidRPr="000E211D" w14:paraId="640B85B3" w14:textId="77777777" w:rsidTr="00187BB7">
        <w:trPr>
          <w:trHeight w:val="831"/>
        </w:trPr>
        <w:tc>
          <w:tcPr>
            <w:tcW w:w="772" w:type="dxa"/>
            <w:noWrap/>
          </w:tcPr>
          <w:p w14:paraId="2C065278" w14:textId="2469CF30"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TR301</w:t>
            </w:r>
          </w:p>
        </w:tc>
        <w:tc>
          <w:tcPr>
            <w:tcW w:w="2373" w:type="dxa"/>
          </w:tcPr>
          <w:p w14:paraId="09969A57" w14:textId="235CA258"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 xml:space="preserve">Number of students transported to </w:t>
            </w:r>
            <w:proofErr w:type="gramStart"/>
            <w:r w:rsidRPr="000E211D">
              <w:rPr>
                <w:rFonts w:ascii="Times New Roman" w:hAnsi="Times New Roman"/>
                <w:color w:val="000000"/>
                <w:sz w:val="18"/>
                <w:szCs w:val="18"/>
              </w:rPr>
              <w:t>out of town</w:t>
            </w:r>
            <w:proofErr w:type="gramEnd"/>
            <w:r w:rsidRPr="000E211D">
              <w:rPr>
                <w:rFonts w:ascii="Times New Roman" w:hAnsi="Times New Roman"/>
                <w:color w:val="000000"/>
                <w:sz w:val="18"/>
                <w:szCs w:val="18"/>
              </w:rPr>
              <w:t xml:space="preserve"> magnet schools</w:t>
            </w:r>
          </w:p>
        </w:tc>
        <w:tc>
          <w:tcPr>
            <w:tcW w:w="1194" w:type="dxa"/>
          </w:tcPr>
          <w:p w14:paraId="71ABBFCA" w14:textId="71BA5006"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64E98D76"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6EE4C30D"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591BCC19"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1A71B706" w14:textId="77777777" w:rsidR="00187BB7" w:rsidRPr="000E211D" w:rsidRDefault="00187BB7" w:rsidP="008354EB">
            <w:pPr>
              <w:rPr>
                <w:rFonts w:ascii="Times New Roman" w:hAnsi="Times New Roman"/>
                <w:color w:val="000000"/>
                <w:sz w:val="18"/>
                <w:szCs w:val="18"/>
              </w:rPr>
            </w:pPr>
          </w:p>
        </w:tc>
        <w:tc>
          <w:tcPr>
            <w:tcW w:w="773" w:type="dxa"/>
            <w:shd w:val="clear" w:color="auto" w:fill="F2F2F2" w:themeFill="background1" w:themeFillShade="F2"/>
          </w:tcPr>
          <w:p w14:paraId="17870FCA"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33756B1C" w14:textId="77777777" w:rsidR="00187BB7" w:rsidRPr="000E211D" w:rsidRDefault="00187BB7">
            <w:pPr>
              <w:rPr>
                <w:rFonts w:ascii="Times New Roman" w:hAnsi="Times New Roman"/>
                <w:color w:val="000000"/>
                <w:sz w:val="18"/>
                <w:szCs w:val="18"/>
              </w:rPr>
            </w:pPr>
          </w:p>
        </w:tc>
        <w:tc>
          <w:tcPr>
            <w:tcW w:w="1143" w:type="dxa"/>
          </w:tcPr>
          <w:p w14:paraId="3A9AE9E3" w14:textId="657299E3"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r w:rsidR="00512DB4" w:rsidRPr="000E211D" w14:paraId="0FCCA411" w14:textId="77777777">
        <w:trPr>
          <w:trHeight w:val="831"/>
        </w:trPr>
        <w:tc>
          <w:tcPr>
            <w:tcW w:w="772" w:type="dxa"/>
            <w:noWrap/>
          </w:tcPr>
          <w:p w14:paraId="1412AF28"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TR302</w:t>
            </w:r>
          </w:p>
        </w:tc>
        <w:tc>
          <w:tcPr>
            <w:tcW w:w="2373" w:type="dxa"/>
          </w:tcPr>
          <w:p w14:paraId="2BD64143"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Transportation expenditures for students reported on line RT301</w:t>
            </w:r>
          </w:p>
        </w:tc>
        <w:tc>
          <w:tcPr>
            <w:tcW w:w="1194" w:type="dxa"/>
          </w:tcPr>
          <w:p w14:paraId="559275DD"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Expenditure Database</w:t>
            </w:r>
          </w:p>
        </w:tc>
        <w:tc>
          <w:tcPr>
            <w:tcW w:w="883" w:type="dxa"/>
          </w:tcPr>
          <w:p w14:paraId="6EC086E9"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 xml:space="preserve">All </w:t>
            </w:r>
          </w:p>
        </w:tc>
        <w:tc>
          <w:tcPr>
            <w:tcW w:w="928" w:type="dxa"/>
          </w:tcPr>
          <w:p w14:paraId="6B047A80"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27X1</w:t>
            </w:r>
          </w:p>
        </w:tc>
        <w:tc>
          <w:tcPr>
            <w:tcW w:w="955" w:type="dxa"/>
          </w:tcPr>
          <w:p w14:paraId="25DC6308"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except N1, S3, and S4</w:t>
            </w:r>
          </w:p>
        </w:tc>
        <w:tc>
          <w:tcPr>
            <w:tcW w:w="1027" w:type="dxa"/>
          </w:tcPr>
          <w:p w14:paraId="12CFFE5B"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1</w:t>
            </w:r>
          </w:p>
        </w:tc>
        <w:tc>
          <w:tcPr>
            <w:tcW w:w="773" w:type="dxa"/>
          </w:tcPr>
          <w:p w14:paraId="505D915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927" w:type="dxa"/>
          </w:tcPr>
          <w:p w14:paraId="309EB8B6"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School or District code</w:t>
            </w:r>
          </w:p>
        </w:tc>
        <w:tc>
          <w:tcPr>
            <w:tcW w:w="1143" w:type="dxa"/>
          </w:tcPr>
          <w:p w14:paraId="5420F7BB"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N/A</w:t>
            </w:r>
          </w:p>
        </w:tc>
      </w:tr>
      <w:tr w:rsidR="00187BB7" w:rsidRPr="000E211D" w14:paraId="6F72965F" w14:textId="77777777" w:rsidTr="00187BB7">
        <w:trPr>
          <w:trHeight w:val="831"/>
        </w:trPr>
        <w:tc>
          <w:tcPr>
            <w:tcW w:w="772" w:type="dxa"/>
            <w:noWrap/>
          </w:tcPr>
          <w:p w14:paraId="5CB33B8D" w14:textId="0409D3F8"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TR303</w:t>
            </w:r>
          </w:p>
        </w:tc>
        <w:tc>
          <w:tcPr>
            <w:tcW w:w="2373" w:type="dxa"/>
          </w:tcPr>
          <w:p w14:paraId="63006BEF" w14:textId="37178C01"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Transportation debt service for students reported on line RT301</w:t>
            </w:r>
          </w:p>
        </w:tc>
        <w:tc>
          <w:tcPr>
            <w:tcW w:w="1194" w:type="dxa"/>
          </w:tcPr>
          <w:p w14:paraId="22399641" w14:textId="065FC0BD"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1645FAB5"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15AFA2FC"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0E0C5DFD"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0B7E6E7B" w14:textId="77777777" w:rsidR="00187BB7" w:rsidRPr="000E211D" w:rsidRDefault="00187BB7" w:rsidP="008354EB">
            <w:pPr>
              <w:rPr>
                <w:rFonts w:ascii="Times New Roman" w:hAnsi="Times New Roman"/>
                <w:color w:val="000000"/>
                <w:sz w:val="18"/>
                <w:szCs w:val="18"/>
              </w:rPr>
            </w:pPr>
          </w:p>
        </w:tc>
        <w:tc>
          <w:tcPr>
            <w:tcW w:w="773" w:type="dxa"/>
            <w:shd w:val="clear" w:color="auto" w:fill="F2F2F2" w:themeFill="background1" w:themeFillShade="F2"/>
          </w:tcPr>
          <w:p w14:paraId="0C6127AC"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063BB3CD" w14:textId="77777777" w:rsidR="00187BB7" w:rsidRPr="000E211D" w:rsidRDefault="00187BB7">
            <w:pPr>
              <w:rPr>
                <w:rFonts w:ascii="Times New Roman" w:hAnsi="Times New Roman"/>
                <w:color w:val="000000"/>
                <w:sz w:val="18"/>
                <w:szCs w:val="18"/>
              </w:rPr>
            </w:pPr>
          </w:p>
        </w:tc>
        <w:tc>
          <w:tcPr>
            <w:tcW w:w="1143" w:type="dxa"/>
          </w:tcPr>
          <w:p w14:paraId="3B6D696F" w14:textId="29F7D95E"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bl>
    <w:p w14:paraId="2C5A2601" w14:textId="77777777" w:rsidR="00606A10" w:rsidRDefault="00512DB4" w:rsidP="00606A10">
      <w:pPr>
        <w:spacing w:after="0" w:line="240" w:lineRule="auto"/>
        <w:rPr>
          <w:rFonts w:ascii="Times New Roman" w:hAnsi="Times New Roman"/>
        </w:rPr>
      </w:pPr>
      <w:r>
        <w:rPr>
          <w:rFonts w:ascii="Times New Roman" w:hAnsi="Times New Roman"/>
        </w:rPr>
        <w:t xml:space="preserve"> </w:t>
      </w:r>
      <w:r w:rsidR="00606A10">
        <w:rPr>
          <w:rFonts w:ascii="Times New Roman" w:hAnsi="Times New Roman"/>
        </w:rPr>
        <w:br w:type="page"/>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854DA1" w:rsidRPr="00BC0343" w14:paraId="372ADB5E" w14:textId="77777777" w:rsidTr="00854DA1">
        <w:trPr>
          <w:trHeight w:val="1090"/>
        </w:trPr>
        <w:tc>
          <w:tcPr>
            <w:tcW w:w="717" w:type="dxa"/>
            <w:noWrap/>
          </w:tcPr>
          <w:p w14:paraId="2957765F"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lastRenderedPageBreak/>
              <w:t>Line</w:t>
            </w:r>
          </w:p>
        </w:tc>
        <w:tc>
          <w:tcPr>
            <w:tcW w:w="2410" w:type="dxa"/>
            <w:noWrap/>
          </w:tcPr>
          <w:p w14:paraId="1B64D4BC"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096" w:type="dxa"/>
          </w:tcPr>
          <w:p w14:paraId="0641E8F2"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841" w:type="dxa"/>
          </w:tcPr>
          <w:p w14:paraId="29924BAE"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1112" w:type="dxa"/>
          </w:tcPr>
          <w:p w14:paraId="6C6E1BCA"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865" w:type="dxa"/>
          </w:tcPr>
          <w:p w14:paraId="572CFC75"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946" w:type="dxa"/>
          </w:tcPr>
          <w:p w14:paraId="73DDF9E1"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w:t>
            </w:r>
            <w:r w:rsidRPr="00BC0343">
              <w:rPr>
                <w:rFonts w:ascii="Times New Roman" w:eastAsia="Times New Roman" w:hAnsi="Times New Roman"/>
                <w:color w:val="000000"/>
                <w:sz w:val="18"/>
                <w:szCs w:val="18"/>
              </w:rPr>
              <w:br/>
              <w:t xml:space="preserve"> Type Code</w:t>
            </w:r>
          </w:p>
        </w:tc>
        <w:tc>
          <w:tcPr>
            <w:tcW w:w="728" w:type="dxa"/>
          </w:tcPr>
          <w:p w14:paraId="25C823BA"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97" w:type="dxa"/>
          </w:tcPr>
          <w:p w14:paraId="0A0F5B22"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1078" w:type="dxa"/>
          </w:tcPr>
          <w:p w14:paraId="0A27E28C"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0E211D">
              <w:rPr>
                <w:rFonts w:ascii="Times New Roman" w:hAnsi="Times New Roman"/>
                <w:color w:val="000000"/>
                <w:sz w:val="18"/>
                <w:szCs w:val="18"/>
              </w:rPr>
              <w:t>2016-17R ED001 Reference (Line, Col)</w:t>
            </w:r>
          </w:p>
        </w:tc>
      </w:tr>
    </w:tbl>
    <w:p w14:paraId="034AC51E" w14:textId="20E475C7"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Special Education Students Transported </w:t>
      </w:r>
      <w:proofErr w:type="gramStart"/>
      <w:r w:rsidRPr="00E95E5E">
        <w:rPr>
          <w:rFonts w:ascii="Times New Roman" w:eastAsia="Times New Roman" w:hAnsi="Times New Roman"/>
          <w:b/>
          <w:bCs/>
          <w:color w:val="000000"/>
          <w:sz w:val="18"/>
          <w:szCs w:val="18"/>
          <w:u w:val="single"/>
        </w:rPr>
        <w:t>On</w:t>
      </w:r>
      <w:proofErr w:type="gramEnd"/>
      <w:r w:rsidRPr="00E95E5E">
        <w:rPr>
          <w:rFonts w:ascii="Times New Roman" w:eastAsia="Times New Roman" w:hAnsi="Times New Roman"/>
          <w:b/>
          <w:bCs/>
          <w:color w:val="000000"/>
          <w:sz w:val="18"/>
          <w:szCs w:val="18"/>
          <w:u w:val="single"/>
        </w:rPr>
        <w:t xml:space="preserve"> Special Education Vehicles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187BB7" w:rsidRPr="000E211D" w14:paraId="499B154F" w14:textId="77777777" w:rsidTr="00187BB7">
        <w:trPr>
          <w:trHeight w:val="813"/>
        </w:trPr>
        <w:tc>
          <w:tcPr>
            <w:tcW w:w="717" w:type="dxa"/>
            <w:noWrap/>
          </w:tcPr>
          <w:p w14:paraId="1827A83E" w14:textId="10E593AA"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RT401</w:t>
            </w:r>
          </w:p>
        </w:tc>
        <w:tc>
          <w:tcPr>
            <w:tcW w:w="2410" w:type="dxa"/>
          </w:tcPr>
          <w:p w14:paraId="446E107D" w14:textId="6375CFCE"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Number of special education students transported on special education vehicles</w:t>
            </w:r>
          </w:p>
        </w:tc>
        <w:tc>
          <w:tcPr>
            <w:tcW w:w="1096" w:type="dxa"/>
          </w:tcPr>
          <w:p w14:paraId="4D7B6D91" w14:textId="7772A6CC"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Screen entry</w:t>
            </w:r>
          </w:p>
        </w:tc>
        <w:tc>
          <w:tcPr>
            <w:tcW w:w="841" w:type="dxa"/>
            <w:shd w:val="clear" w:color="auto" w:fill="F2F2F2" w:themeFill="background1" w:themeFillShade="F2"/>
          </w:tcPr>
          <w:p w14:paraId="13272B92" w14:textId="77777777" w:rsidR="00187BB7" w:rsidRPr="000E211D" w:rsidRDefault="00187BB7" w:rsidP="008354EB">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60BF35FC"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2286FC5C"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2F8C19E8"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2CCAB3DF"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77633CA3"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1078" w:type="dxa"/>
          </w:tcPr>
          <w:p w14:paraId="351A361F" w14:textId="409796E0"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0E211D" w:rsidRPr="000E211D" w14:paraId="06D00907" w14:textId="77777777" w:rsidTr="00187BB7">
        <w:trPr>
          <w:trHeight w:val="813"/>
        </w:trPr>
        <w:tc>
          <w:tcPr>
            <w:tcW w:w="717" w:type="dxa"/>
            <w:noWrap/>
          </w:tcPr>
          <w:p w14:paraId="54865FF5"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RT402</w:t>
            </w:r>
          </w:p>
        </w:tc>
        <w:tc>
          <w:tcPr>
            <w:tcW w:w="2410" w:type="dxa"/>
          </w:tcPr>
          <w:p w14:paraId="421C28F9"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expenditures for students reported on line RT401</w:t>
            </w:r>
          </w:p>
        </w:tc>
        <w:tc>
          <w:tcPr>
            <w:tcW w:w="1096" w:type="dxa"/>
          </w:tcPr>
          <w:p w14:paraId="4D5CB2AC"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Expenditure Database</w:t>
            </w:r>
          </w:p>
        </w:tc>
        <w:tc>
          <w:tcPr>
            <w:tcW w:w="841" w:type="dxa"/>
          </w:tcPr>
          <w:p w14:paraId="783F3EA2" w14:textId="77777777" w:rsidR="000E211D" w:rsidRPr="000E211D" w:rsidRDefault="000E211D" w:rsidP="008354EB">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All </w:t>
            </w:r>
          </w:p>
        </w:tc>
        <w:tc>
          <w:tcPr>
            <w:tcW w:w="1112" w:type="dxa"/>
          </w:tcPr>
          <w:p w14:paraId="2D52B800"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27X2</w:t>
            </w:r>
          </w:p>
        </w:tc>
        <w:tc>
          <w:tcPr>
            <w:tcW w:w="865" w:type="dxa"/>
          </w:tcPr>
          <w:p w14:paraId="5969A83F"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 except N1, S3, and S4</w:t>
            </w:r>
          </w:p>
        </w:tc>
        <w:tc>
          <w:tcPr>
            <w:tcW w:w="946" w:type="dxa"/>
          </w:tcPr>
          <w:p w14:paraId="45686755"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 2 or 3</w:t>
            </w:r>
          </w:p>
        </w:tc>
        <w:tc>
          <w:tcPr>
            <w:tcW w:w="728" w:type="dxa"/>
          </w:tcPr>
          <w:p w14:paraId="5150F7AD"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w:t>
            </w:r>
          </w:p>
        </w:tc>
        <w:tc>
          <w:tcPr>
            <w:tcW w:w="997" w:type="dxa"/>
          </w:tcPr>
          <w:p w14:paraId="2A3A92D9"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School or District code</w:t>
            </w:r>
          </w:p>
        </w:tc>
        <w:tc>
          <w:tcPr>
            <w:tcW w:w="1078" w:type="dxa"/>
          </w:tcPr>
          <w:p w14:paraId="242050FF"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187BB7" w:rsidRPr="000E211D" w14:paraId="74F3F2C7" w14:textId="77777777" w:rsidTr="00187BB7">
        <w:trPr>
          <w:trHeight w:val="813"/>
        </w:trPr>
        <w:tc>
          <w:tcPr>
            <w:tcW w:w="717" w:type="dxa"/>
            <w:noWrap/>
          </w:tcPr>
          <w:p w14:paraId="0A2AFB3B" w14:textId="1D80490E"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RT403</w:t>
            </w:r>
          </w:p>
        </w:tc>
        <w:tc>
          <w:tcPr>
            <w:tcW w:w="2410" w:type="dxa"/>
          </w:tcPr>
          <w:p w14:paraId="2DF4AAC6" w14:textId="61C551E3"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debt service for students reported on line RT401</w:t>
            </w:r>
          </w:p>
        </w:tc>
        <w:tc>
          <w:tcPr>
            <w:tcW w:w="1096" w:type="dxa"/>
          </w:tcPr>
          <w:p w14:paraId="1E484B71" w14:textId="5EDA4EA9"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Screen entry</w:t>
            </w:r>
          </w:p>
        </w:tc>
        <w:tc>
          <w:tcPr>
            <w:tcW w:w="841" w:type="dxa"/>
            <w:shd w:val="clear" w:color="auto" w:fill="F2F2F2" w:themeFill="background1" w:themeFillShade="F2"/>
          </w:tcPr>
          <w:p w14:paraId="5682FBE6" w14:textId="77777777" w:rsidR="00187BB7" w:rsidRPr="000E211D" w:rsidRDefault="00187BB7" w:rsidP="008354EB">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7A069C30"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6AA2E462"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062062B0"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2376C0AC"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1DCA4BF2"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1078" w:type="dxa"/>
          </w:tcPr>
          <w:p w14:paraId="74D044FF" w14:textId="70E6A7AC"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bl>
    <w:p w14:paraId="7118221F" w14:textId="498C8E06"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Other Transportation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Public School Students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0E211D" w:rsidRPr="000E211D" w14:paraId="4DFF1B62" w14:textId="77777777" w:rsidTr="00187BB7">
        <w:trPr>
          <w:trHeight w:val="813"/>
        </w:trPr>
        <w:tc>
          <w:tcPr>
            <w:tcW w:w="717" w:type="dxa"/>
            <w:noWrap/>
          </w:tcPr>
          <w:p w14:paraId="11DE46AF"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RT501</w:t>
            </w:r>
          </w:p>
        </w:tc>
        <w:tc>
          <w:tcPr>
            <w:tcW w:w="2410" w:type="dxa"/>
          </w:tcPr>
          <w:p w14:paraId="174A4F4A"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expenditures other than to/from home (field trips etc.)</w:t>
            </w:r>
          </w:p>
        </w:tc>
        <w:tc>
          <w:tcPr>
            <w:tcW w:w="1096" w:type="dxa"/>
          </w:tcPr>
          <w:p w14:paraId="18D087B4"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Expenditure Database</w:t>
            </w:r>
          </w:p>
        </w:tc>
        <w:tc>
          <w:tcPr>
            <w:tcW w:w="841" w:type="dxa"/>
          </w:tcPr>
          <w:p w14:paraId="12F2B240" w14:textId="77777777" w:rsidR="000E211D" w:rsidRPr="000E211D" w:rsidRDefault="000E211D" w:rsidP="008354EB">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All </w:t>
            </w:r>
          </w:p>
        </w:tc>
        <w:tc>
          <w:tcPr>
            <w:tcW w:w="1112" w:type="dxa"/>
          </w:tcPr>
          <w:p w14:paraId="03ACFB06"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27X4</w:t>
            </w:r>
          </w:p>
        </w:tc>
        <w:tc>
          <w:tcPr>
            <w:tcW w:w="865" w:type="dxa"/>
          </w:tcPr>
          <w:p w14:paraId="1E26CA62"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 except N1, S3, and S4</w:t>
            </w:r>
          </w:p>
        </w:tc>
        <w:tc>
          <w:tcPr>
            <w:tcW w:w="946" w:type="dxa"/>
          </w:tcPr>
          <w:p w14:paraId="512EC3BA" w14:textId="77777777" w:rsidR="000E211D" w:rsidRPr="000E211D" w:rsidRDefault="000E211D" w:rsidP="008354EB">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1</w:t>
            </w:r>
          </w:p>
        </w:tc>
        <w:tc>
          <w:tcPr>
            <w:tcW w:w="728" w:type="dxa"/>
          </w:tcPr>
          <w:p w14:paraId="0A17A445"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w:t>
            </w:r>
          </w:p>
        </w:tc>
        <w:tc>
          <w:tcPr>
            <w:tcW w:w="997" w:type="dxa"/>
          </w:tcPr>
          <w:p w14:paraId="48059B8B"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School or District code</w:t>
            </w:r>
          </w:p>
        </w:tc>
        <w:tc>
          <w:tcPr>
            <w:tcW w:w="1078" w:type="dxa"/>
          </w:tcPr>
          <w:p w14:paraId="1A2D1158"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187BB7" w:rsidRPr="000E211D" w14:paraId="22F4D3EB" w14:textId="77777777" w:rsidTr="00187BB7">
        <w:trPr>
          <w:trHeight w:val="813"/>
        </w:trPr>
        <w:tc>
          <w:tcPr>
            <w:tcW w:w="717" w:type="dxa"/>
            <w:noWrap/>
          </w:tcPr>
          <w:p w14:paraId="71BC4D94" w14:textId="3882B5CC"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RT502</w:t>
            </w:r>
          </w:p>
        </w:tc>
        <w:tc>
          <w:tcPr>
            <w:tcW w:w="2410" w:type="dxa"/>
          </w:tcPr>
          <w:p w14:paraId="5FF908FF" w14:textId="69778FC7"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debt service other than to/from home (field trips etc.)</w:t>
            </w:r>
          </w:p>
        </w:tc>
        <w:tc>
          <w:tcPr>
            <w:tcW w:w="1096" w:type="dxa"/>
          </w:tcPr>
          <w:p w14:paraId="6FDAFD91" w14:textId="4A45AD0F"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Screen entry</w:t>
            </w:r>
          </w:p>
        </w:tc>
        <w:tc>
          <w:tcPr>
            <w:tcW w:w="841" w:type="dxa"/>
            <w:shd w:val="clear" w:color="auto" w:fill="F2F2F2" w:themeFill="background1" w:themeFillShade="F2"/>
          </w:tcPr>
          <w:p w14:paraId="3F3EA933"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61EDD760"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7C6C7382"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798492C"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583BFC11"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10420546"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1078" w:type="dxa"/>
          </w:tcPr>
          <w:p w14:paraId="4FD113E3" w14:textId="0041E22F"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bl>
    <w:p w14:paraId="551D6504" w14:textId="70753CA3" w:rsidR="00187BB7" w:rsidRDefault="00F351AB">
      <w:pPr>
        <w:rPr>
          <w:rFonts w:ascii="Times New Roman" w:eastAsia="Times New Roman" w:hAnsi="Times New Roman"/>
          <w:b/>
          <w:bCs/>
          <w:color w:val="000000"/>
          <w:sz w:val="18"/>
          <w:szCs w:val="18"/>
          <w:u w:val="single"/>
        </w:rPr>
      </w:pPr>
      <w:r w:rsidRPr="00E95E5E">
        <w:rPr>
          <w:rFonts w:ascii="Times New Roman" w:eastAsia="Times New Roman" w:hAnsi="Times New Roman"/>
          <w:b/>
          <w:bCs/>
          <w:color w:val="000000"/>
          <w:sz w:val="18"/>
          <w:szCs w:val="18"/>
          <w:u w:val="single"/>
        </w:rPr>
        <w:t xml:space="preserve">Total Transportation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Public School Students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F351AB" w:rsidRPr="000E211D" w14:paraId="767AB118" w14:textId="77777777" w:rsidTr="005F5B84">
        <w:trPr>
          <w:trHeight w:val="813"/>
        </w:trPr>
        <w:tc>
          <w:tcPr>
            <w:tcW w:w="717" w:type="dxa"/>
            <w:noWrap/>
          </w:tcPr>
          <w:p w14:paraId="3C98BE31" w14:textId="777F7DA9"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RT901</w:t>
            </w:r>
          </w:p>
        </w:tc>
        <w:tc>
          <w:tcPr>
            <w:tcW w:w="2410" w:type="dxa"/>
          </w:tcPr>
          <w:p w14:paraId="4AC53697" w14:textId="72947EC8"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Total </w:t>
            </w:r>
            <w:proofErr w:type="gramStart"/>
            <w:r w:rsidRPr="000E211D">
              <w:rPr>
                <w:rFonts w:ascii="Times New Roman" w:eastAsia="Times New Roman" w:hAnsi="Times New Roman"/>
                <w:color w:val="000000"/>
                <w:sz w:val="18"/>
                <w:szCs w:val="18"/>
              </w:rPr>
              <w:t>public school</w:t>
            </w:r>
            <w:proofErr w:type="gramEnd"/>
            <w:r w:rsidRPr="000E211D">
              <w:rPr>
                <w:rFonts w:ascii="Times New Roman" w:eastAsia="Times New Roman" w:hAnsi="Times New Roman"/>
                <w:color w:val="000000"/>
                <w:sz w:val="18"/>
                <w:szCs w:val="18"/>
              </w:rPr>
              <w:t xml:space="preserve"> students transported (Sum of lines RT201, RT301, and RT401)</w:t>
            </w:r>
          </w:p>
        </w:tc>
        <w:tc>
          <w:tcPr>
            <w:tcW w:w="1096" w:type="dxa"/>
          </w:tcPr>
          <w:p w14:paraId="0ACC2210" w14:textId="201D058B"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Calculated by EFS</w:t>
            </w:r>
          </w:p>
        </w:tc>
        <w:tc>
          <w:tcPr>
            <w:tcW w:w="841" w:type="dxa"/>
            <w:shd w:val="clear" w:color="auto" w:fill="F2F2F2" w:themeFill="background1" w:themeFillShade="F2"/>
          </w:tcPr>
          <w:p w14:paraId="5443862B"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3D7F0EF7"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4E6DF06C"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AAD3F24"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135C351A"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536DE4EF"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078" w:type="dxa"/>
          </w:tcPr>
          <w:p w14:paraId="39F49165" w14:textId="77777777"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F351AB" w:rsidRPr="000E211D" w14:paraId="5668BB2F" w14:textId="77777777" w:rsidTr="005F5B84">
        <w:trPr>
          <w:trHeight w:val="813"/>
        </w:trPr>
        <w:tc>
          <w:tcPr>
            <w:tcW w:w="717" w:type="dxa"/>
            <w:noWrap/>
          </w:tcPr>
          <w:p w14:paraId="3CED29EB" w14:textId="0C80B8E6"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RT902</w:t>
            </w:r>
          </w:p>
        </w:tc>
        <w:tc>
          <w:tcPr>
            <w:tcW w:w="2410" w:type="dxa"/>
          </w:tcPr>
          <w:p w14:paraId="716DF469" w14:textId="74BF44AC"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Total public school transportation expenditures (Sum of lines RT202, RT302, RT402, and RT501)</w:t>
            </w:r>
          </w:p>
        </w:tc>
        <w:tc>
          <w:tcPr>
            <w:tcW w:w="1096" w:type="dxa"/>
          </w:tcPr>
          <w:p w14:paraId="22464A65" w14:textId="0B16F476"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Calculated by EFS</w:t>
            </w:r>
          </w:p>
        </w:tc>
        <w:tc>
          <w:tcPr>
            <w:tcW w:w="841" w:type="dxa"/>
            <w:shd w:val="clear" w:color="auto" w:fill="F2F2F2" w:themeFill="background1" w:themeFillShade="F2"/>
          </w:tcPr>
          <w:p w14:paraId="7DA0CE0B"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1D0D7588"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2862ADDC"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CB4A763"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69867254"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65DCF9F9"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078" w:type="dxa"/>
          </w:tcPr>
          <w:p w14:paraId="696EB027" w14:textId="6A0BB068"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F351AB" w:rsidRPr="000E211D" w14:paraId="525F642E" w14:textId="77777777" w:rsidTr="005F5B84">
        <w:trPr>
          <w:trHeight w:val="813"/>
        </w:trPr>
        <w:tc>
          <w:tcPr>
            <w:tcW w:w="717" w:type="dxa"/>
            <w:noWrap/>
          </w:tcPr>
          <w:p w14:paraId="0AB2FE52" w14:textId="61751AA0"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RT903</w:t>
            </w:r>
          </w:p>
        </w:tc>
        <w:tc>
          <w:tcPr>
            <w:tcW w:w="2410" w:type="dxa"/>
          </w:tcPr>
          <w:p w14:paraId="0FD3478A" w14:textId="13BC9592"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Total public school transportation debt service (Sum of lines RT203, RT303, RT403, and RT502)</w:t>
            </w:r>
          </w:p>
        </w:tc>
        <w:tc>
          <w:tcPr>
            <w:tcW w:w="1096" w:type="dxa"/>
          </w:tcPr>
          <w:p w14:paraId="376C3201" w14:textId="0AAD0E24"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Calculated by EFS</w:t>
            </w:r>
          </w:p>
        </w:tc>
        <w:tc>
          <w:tcPr>
            <w:tcW w:w="841" w:type="dxa"/>
            <w:shd w:val="clear" w:color="auto" w:fill="F2F2F2" w:themeFill="background1" w:themeFillShade="F2"/>
          </w:tcPr>
          <w:p w14:paraId="4CC72508"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0EE4877D"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702E893E"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445410A0"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680EA2C3"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14870E79"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078" w:type="dxa"/>
          </w:tcPr>
          <w:p w14:paraId="1C43068F" w14:textId="5D7B62EA"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bl>
    <w:p w14:paraId="223E2150" w14:textId="77777777" w:rsidR="000E211D" w:rsidRDefault="000E211D">
      <w:pPr>
        <w:spacing w:after="0" w:line="240" w:lineRule="auto"/>
        <w:rPr>
          <w:rFonts w:ascii="Times New Roman" w:hAnsi="Times New Roman"/>
        </w:rPr>
      </w:pPr>
    </w:p>
    <w:p w14:paraId="4490C2E5" w14:textId="77777777" w:rsidR="000E211D" w:rsidRDefault="000E211D" w:rsidP="00606A10">
      <w:pPr>
        <w:spacing w:after="0" w:line="240" w:lineRule="auto"/>
        <w:rPr>
          <w:rFonts w:ascii="Times New Roman" w:hAnsi="Times New Roman"/>
        </w:rPr>
      </w:pPr>
    </w:p>
    <w:p w14:paraId="009193F3" w14:textId="77777777" w:rsidR="000E211D" w:rsidRDefault="000E211D">
      <w:pPr>
        <w:spacing w:after="0" w:line="240" w:lineRule="auto"/>
        <w:rPr>
          <w:rFonts w:ascii="Times New Roman" w:hAnsi="Times New Roman"/>
        </w:rPr>
      </w:pPr>
      <w:r>
        <w:rPr>
          <w:rFonts w:ascii="Times New Roman" w:hAnsi="Times New Roman"/>
        </w:rPr>
        <w:br w:type="page"/>
      </w:r>
    </w:p>
    <w:p w14:paraId="6BE59310" w14:textId="77777777" w:rsidR="00606A10" w:rsidRPr="00EB152D" w:rsidRDefault="00606A10" w:rsidP="002B7899">
      <w:pPr>
        <w:pStyle w:val="Heading3"/>
      </w:pPr>
      <w:bookmarkStart w:id="131" w:name="_Toc503876789"/>
      <w:bookmarkStart w:id="132" w:name="_Toc170214743"/>
      <w:r w:rsidRPr="00EB152D">
        <w:lastRenderedPageBreak/>
        <w:t>3.8 Federal funding schedule</w:t>
      </w:r>
      <w:bookmarkEnd w:id="131"/>
      <w:bookmarkEnd w:id="132"/>
    </w:p>
    <w:p w14:paraId="6147B915" w14:textId="77777777" w:rsidR="00606A10" w:rsidRPr="0057785C" w:rsidRDefault="00606A10" w:rsidP="00606A10">
      <w:pPr>
        <w:pStyle w:val="Heading4"/>
        <w:rPr>
          <w:rFonts w:ascii="Times New Roman" w:hAnsi="Times New Roman"/>
          <w:sz w:val="24"/>
          <w:szCs w:val="24"/>
        </w:rPr>
      </w:pPr>
      <w:bookmarkStart w:id="133" w:name="_Toc170214744"/>
      <w:r w:rsidRPr="0057785C">
        <w:rPr>
          <w:rFonts w:ascii="Times New Roman" w:hAnsi="Times New Roman"/>
          <w:sz w:val="24"/>
          <w:szCs w:val="24"/>
        </w:rPr>
        <w:t xml:space="preserve">3.8.1 </w:t>
      </w:r>
      <w:r w:rsidR="0057785C" w:rsidRPr="0057785C">
        <w:rPr>
          <w:rFonts w:ascii="Times New Roman" w:hAnsi="Times New Roman"/>
          <w:sz w:val="24"/>
          <w:szCs w:val="24"/>
        </w:rPr>
        <w:t>Federal funding schedule d</w:t>
      </w:r>
      <w:r w:rsidRPr="0057785C">
        <w:rPr>
          <w:rFonts w:ascii="Times New Roman" w:hAnsi="Times New Roman"/>
          <w:sz w:val="24"/>
          <w:szCs w:val="24"/>
        </w:rPr>
        <w:t>escription</w:t>
      </w:r>
      <w:bookmarkEnd w:id="133"/>
    </w:p>
    <w:p w14:paraId="17945224" w14:textId="77777777" w:rsidR="00606A10" w:rsidRDefault="00606A10" w:rsidP="00606A10">
      <w:pPr>
        <w:pStyle w:val="Default"/>
        <w:rPr>
          <w:sz w:val="22"/>
          <w:szCs w:val="22"/>
        </w:rPr>
      </w:pPr>
      <w:r>
        <w:rPr>
          <w:sz w:val="22"/>
          <w:szCs w:val="22"/>
        </w:rPr>
        <w:t>The Federal Funding Schedule reports details of expenditures from federal funds, and reconciles to the total expenditures from federal funds used for free public elementary and secondary education as reported in the</w:t>
      </w:r>
      <w:r w:rsidRPr="00B414C1">
        <w:rPr>
          <w:sz w:val="22"/>
          <w:szCs w:val="22"/>
        </w:rPr>
        <w:t xml:space="preserve"> </w:t>
      </w:r>
      <w:r>
        <w:rPr>
          <w:sz w:val="22"/>
          <w:szCs w:val="22"/>
        </w:rPr>
        <w:t>EFS expenditure database.</w:t>
      </w:r>
    </w:p>
    <w:p w14:paraId="301FFE0E" w14:textId="77777777" w:rsidR="00CD2E59" w:rsidRDefault="00CD2E59" w:rsidP="00606A10">
      <w:pPr>
        <w:pStyle w:val="Default"/>
        <w:rPr>
          <w:sz w:val="22"/>
          <w:szCs w:val="22"/>
        </w:rPr>
      </w:pPr>
    </w:p>
    <w:p w14:paraId="566223CB" w14:textId="77777777" w:rsidR="00CD2E59" w:rsidRDefault="00CD2E59" w:rsidP="00CD2E59">
      <w:pPr>
        <w:pStyle w:val="Default"/>
        <w:rPr>
          <w:sz w:val="22"/>
          <w:szCs w:val="22"/>
        </w:rPr>
      </w:pPr>
      <w:r>
        <w:rPr>
          <w:sz w:val="22"/>
          <w:szCs w:val="22"/>
        </w:rPr>
        <w:t>Amount</w:t>
      </w:r>
      <w:r w:rsidRPr="00A94322">
        <w:rPr>
          <w:sz w:val="22"/>
          <w:szCs w:val="22"/>
        </w:rPr>
        <w:t xml:space="preserve">s on the </w:t>
      </w:r>
      <w:r>
        <w:rPr>
          <w:sz w:val="22"/>
          <w:szCs w:val="22"/>
        </w:rPr>
        <w:t>Federal Funding Schedules may be manual screen</w:t>
      </w:r>
      <w:r w:rsidRPr="00A94322">
        <w:rPr>
          <w:sz w:val="22"/>
          <w:szCs w:val="22"/>
        </w:rPr>
        <w:t xml:space="preserve"> entries</w:t>
      </w:r>
      <w:r>
        <w:rPr>
          <w:sz w:val="22"/>
          <w:szCs w:val="22"/>
        </w:rPr>
        <w:t xml:space="preserve">, expenditures imported from the </w:t>
      </w:r>
      <w:r w:rsidR="007678FC">
        <w:rPr>
          <w:rStyle w:val="odeheaderpagetitle"/>
        </w:rPr>
        <w:t>eGrants Management System (eGMS)</w:t>
      </w:r>
      <w:r>
        <w:rPr>
          <w:sz w:val="22"/>
          <w:szCs w:val="22"/>
        </w:rPr>
        <w:t>, or from the EFS expenditure table.</w:t>
      </w:r>
      <w:r w:rsidRPr="00A94322">
        <w:rPr>
          <w:sz w:val="22"/>
          <w:szCs w:val="22"/>
        </w:rPr>
        <w:t xml:space="preserve">  The EFS Codes are defined in Section 4.</w:t>
      </w:r>
    </w:p>
    <w:p w14:paraId="0E04123E" w14:textId="77777777" w:rsidR="00291FCE" w:rsidRDefault="00291FCE" w:rsidP="00CD2E59">
      <w:pPr>
        <w:pStyle w:val="Default"/>
        <w:rPr>
          <w:sz w:val="22"/>
          <w:szCs w:val="22"/>
        </w:rPr>
      </w:pPr>
    </w:p>
    <w:p w14:paraId="4D3C92CA" w14:textId="77777777" w:rsidR="00291FCE" w:rsidRDefault="00291FCE" w:rsidP="00CD2E59">
      <w:pPr>
        <w:pStyle w:val="Default"/>
        <w:rPr>
          <w:sz w:val="22"/>
          <w:szCs w:val="22"/>
        </w:rPr>
      </w:pPr>
      <w:r>
        <w:rPr>
          <w:sz w:val="22"/>
          <w:szCs w:val="22"/>
        </w:rPr>
        <w:t xml:space="preserve">The expenditures from consortium grants imported from </w:t>
      </w:r>
      <w:r w:rsidR="007678FC">
        <w:rPr>
          <w:rStyle w:val="odeheaderpagetitle"/>
        </w:rPr>
        <w:t>eGMS</w:t>
      </w:r>
      <w:r w:rsidR="007678FC">
        <w:rPr>
          <w:sz w:val="22"/>
          <w:szCs w:val="22"/>
        </w:rPr>
        <w:t xml:space="preserve"> </w:t>
      </w:r>
      <w:r>
        <w:rPr>
          <w:sz w:val="22"/>
          <w:szCs w:val="22"/>
        </w:rPr>
        <w:t>onto line FF102/ FC102/ FR302 represent all expenditures made on your district’s behalf as reported by the fiscal agent for the grant</w:t>
      </w:r>
      <w:r w:rsidR="008C4DC4">
        <w:rPr>
          <w:sz w:val="22"/>
          <w:szCs w:val="22"/>
        </w:rPr>
        <w:t>(s)</w:t>
      </w:r>
      <w:r>
        <w:rPr>
          <w:sz w:val="22"/>
          <w:szCs w:val="22"/>
        </w:rPr>
        <w:t xml:space="preserve">.  </w:t>
      </w:r>
      <w:r w:rsidR="00247E78">
        <w:rPr>
          <w:sz w:val="22"/>
          <w:szCs w:val="22"/>
        </w:rPr>
        <w:t>A</w:t>
      </w:r>
      <w:r>
        <w:rPr>
          <w:sz w:val="22"/>
          <w:szCs w:val="22"/>
        </w:rPr>
        <w:t>mount</w:t>
      </w:r>
      <w:r w:rsidR="00247E78">
        <w:rPr>
          <w:sz w:val="22"/>
          <w:szCs w:val="22"/>
        </w:rPr>
        <w:t>s shown may differ from</w:t>
      </w:r>
      <w:r>
        <w:rPr>
          <w:sz w:val="22"/>
          <w:szCs w:val="22"/>
        </w:rPr>
        <w:t xml:space="preserve"> actual payment</w:t>
      </w:r>
      <w:r w:rsidR="00247E78">
        <w:rPr>
          <w:sz w:val="22"/>
          <w:szCs w:val="22"/>
        </w:rPr>
        <w:t>s</w:t>
      </w:r>
      <w:r>
        <w:rPr>
          <w:sz w:val="22"/>
          <w:szCs w:val="22"/>
        </w:rPr>
        <w:t xml:space="preserve"> received by your district.  </w:t>
      </w:r>
      <w:r w:rsidR="008C4DC4">
        <w:rPr>
          <w:sz w:val="22"/>
          <w:szCs w:val="22"/>
        </w:rPr>
        <w:t xml:space="preserve">Description of the grants and fiscal agent are shown on the “Consortium </w:t>
      </w:r>
      <w:r w:rsidR="00247E78">
        <w:rPr>
          <w:sz w:val="22"/>
          <w:szCs w:val="22"/>
        </w:rPr>
        <w:t xml:space="preserve">Member </w:t>
      </w:r>
      <w:r w:rsidR="008C4DC4">
        <w:rPr>
          <w:sz w:val="22"/>
          <w:szCs w:val="22"/>
        </w:rPr>
        <w:t>Report Non-Fiscal Agent</w:t>
      </w:r>
      <w:r w:rsidR="00247E78">
        <w:rPr>
          <w:sz w:val="22"/>
          <w:szCs w:val="22"/>
        </w:rPr>
        <w:t>”</w:t>
      </w:r>
      <w:r w:rsidR="008C4DC4">
        <w:rPr>
          <w:sz w:val="22"/>
          <w:szCs w:val="22"/>
        </w:rPr>
        <w:t xml:space="preserve"> </w:t>
      </w:r>
      <w:r w:rsidR="00247E78">
        <w:rPr>
          <w:sz w:val="22"/>
          <w:szCs w:val="22"/>
        </w:rPr>
        <w:t xml:space="preserve">report </w:t>
      </w:r>
      <w:r w:rsidR="008C4DC4">
        <w:rPr>
          <w:sz w:val="22"/>
          <w:szCs w:val="22"/>
        </w:rPr>
        <w:t xml:space="preserve">available in </w:t>
      </w:r>
      <w:r w:rsidR="007678FC">
        <w:rPr>
          <w:rStyle w:val="odeheaderpagetitle"/>
        </w:rPr>
        <w:t>eGMS</w:t>
      </w:r>
      <w:r w:rsidR="008C4DC4">
        <w:rPr>
          <w:sz w:val="22"/>
          <w:szCs w:val="22"/>
        </w:rPr>
        <w:t xml:space="preserve">.  </w:t>
      </w:r>
      <w:r>
        <w:rPr>
          <w:sz w:val="22"/>
          <w:szCs w:val="22"/>
        </w:rPr>
        <w:t>The full consortium expenditure must be included in your district’s EFS expenditure table</w:t>
      </w:r>
      <w:r w:rsidR="008C4DC4">
        <w:rPr>
          <w:sz w:val="22"/>
          <w:szCs w:val="22"/>
        </w:rPr>
        <w:t>; contact the fiscal agent if you need more information</w:t>
      </w:r>
      <w:r w:rsidR="00247E78">
        <w:rPr>
          <w:sz w:val="22"/>
          <w:szCs w:val="22"/>
        </w:rPr>
        <w:t xml:space="preserve"> or to correct discrepancies</w:t>
      </w:r>
      <w:r w:rsidR="008C4DC4">
        <w:rPr>
          <w:sz w:val="22"/>
          <w:szCs w:val="22"/>
        </w:rPr>
        <w:t xml:space="preserve">. </w:t>
      </w:r>
      <w:r>
        <w:rPr>
          <w:sz w:val="22"/>
          <w:szCs w:val="22"/>
        </w:rPr>
        <w:t xml:space="preserve"> </w:t>
      </w:r>
    </w:p>
    <w:p w14:paraId="27D8270D" w14:textId="77777777" w:rsidR="00CD2E59" w:rsidRDefault="00CD2E59" w:rsidP="00CD2E59">
      <w:pPr>
        <w:pStyle w:val="Default"/>
        <w:rPr>
          <w:sz w:val="22"/>
          <w:szCs w:val="22"/>
        </w:rPr>
      </w:pPr>
    </w:p>
    <w:p w14:paraId="2A5EE522" w14:textId="77777777" w:rsidR="00CD2E59" w:rsidRDefault="00CD2E59" w:rsidP="00606A10">
      <w:pPr>
        <w:pStyle w:val="Default"/>
        <w:rPr>
          <w:sz w:val="22"/>
          <w:szCs w:val="22"/>
        </w:rPr>
      </w:pPr>
      <w:r>
        <w:rPr>
          <w:sz w:val="22"/>
          <w:szCs w:val="22"/>
        </w:rPr>
        <w:t>Ensure that only expenditures are included; d</w:t>
      </w:r>
      <w:r w:rsidRPr="004839D5">
        <w:rPr>
          <w:sz w:val="22"/>
          <w:szCs w:val="22"/>
        </w:rPr>
        <w:t>o not report any unexpended portion of grant</w:t>
      </w:r>
      <w:r>
        <w:rPr>
          <w:sz w:val="22"/>
          <w:szCs w:val="22"/>
        </w:rPr>
        <w:t>s</w:t>
      </w:r>
      <w:r w:rsidRPr="004839D5">
        <w:rPr>
          <w:sz w:val="22"/>
          <w:szCs w:val="22"/>
        </w:rPr>
        <w:t xml:space="preserve">. </w:t>
      </w:r>
      <w:r>
        <w:rPr>
          <w:sz w:val="22"/>
          <w:szCs w:val="22"/>
        </w:rPr>
        <w:t xml:space="preserve"> </w:t>
      </w:r>
      <w:r w:rsidRPr="004839D5">
        <w:rPr>
          <w:sz w:val="22"/>
          <w:szCs w:val="22"/>
        </w:rPr>
        <w:t xml:space="preserve">Any reimbursements due should be reported on the modified accrual basis to the extent that they cover expenditures. </w:t>
      </w:r>
      <w:r>
        <w:rPr>
          <w:sz w:val="22"/>
          <w:szCs w:val="22"/>
        </w:rPr>
        <w:t xml:space="preserve"> </w:t>
      </w:r>
      <w:r w:rsidRPr="004839D5">
        <w:rPr>
          <w:sz w:val="22"/>
          <w:szCs w:val="22"/>
        </w:rPr>
        <w:t>Keep in mind that for federal grants, the liquidation period is sixty (60) days</w:t>
      </w:r>
      <w:r>
        <w:rPr>
          <w:sz w:val="22"/>
          <w:szCs w:val="22"/>
        </w:rPr>
        <w:t>.</w:t>
      </w:r>
      <w:r w:rsidRPr="004839D5">
        <w:rPr>
          <w:sz w:val="22"/>
          <w:szCs w:val="22"/>
        </w:rPr>
        <w:t xml:space="preserve"> </w:t>
      </w:r>
      <w:r>
        <w:rPr>
          <w:sz w:val="22"/>
          <w:szCs w:val="22"/>
        </w:rPr>
        <w:t xml:space="preserve"> Supporting documentation of the reported expenditures must be maintained on file.</w:t>
      </w:r>
    </w:p>
    <w:p w14:paraId="158900CD" w14:textId="77777777" w:rsidR="005D0372" w:rsidRDefault="005D0372">
      <w:pPr>
        <w:spacing w:after="0" w:line="240" w:lineRule="auto"/>
        <w:rPr>
          <w:rFonts w:ascii="Times New Roman" w:hAnsi="Times New Roman"/>
          <w:color w:val="000000"/>
        </w:rPr>
      </w:pPr>
      <w:r>
        <w:br w:type="page"/>
      </w:r>
    </w:p>
    <w:p w14:paraId="43F07BD5" w14:textId="77777777" w:rsidR="00606A10" w:rsidRPr="00175A42" w:rsidRDefault="00606A10" w:rsidP="00606A10">
      <w:pPr>
        <w:pStyle w:val="Heading4"/>
        <w:rPr>
          <w:rFonts w:ascii="Times New Roman" w:hAnsi="Times New Roman"/>
          <w:sz w:val="24"/>
          <w:szCs w:val="24"/>
        </w:rPr>
      </w:pPr>
      <w:bookmarkStart w:id="134" w:name="_3.8.2_Line_instructions"/>
      <w:bookmarkStart w:id="135" w:name="_Toc170214745"/>
      <w:bookmarkEnd w:id="134"/>
      <w:r w:rsidRPr="00175A42">
        <w:rPr>
          <w:rFonts w:ascii="Times New Roman" w:hAnsi="Times New Roman"/>
          <w:sz w:val="24"/>
          <w:szCs w:val="24"/>
        </w:rPr>
        <w:lastRenderedPageBreak/>
        <w:t>3.</w:t>
      </w:r>
      <w:r>
        <w:rPr>
          <w:rFonts w:ascii="Times New Roman" w:hAnsi="Times New Roman"/>
          <w:sz w:val="24"/>
          <w:szCs w:val="24"/>
        </w:rPr>
        <w:t>8</w:t>
      </w:r>
      <w:r w:rsidRPr="00175A42">
        <w:rPr>
          <w:rFonts w:ascii="Times New Roman" w:hAnsi="Times New Roman"/>
          <w:sz w:val="24"/>
          <w:szCs w:val="24"/>
        </w:rPr>
        <w:t xml:space="preserve">.2 </w:t>
      </w:r>
      <w:r w:rsidR="0057785C" w:rsidRPr="0057785C">
        <w:rPr>
          <w:rFonts w:ascii="Times New Roman" w:hAnsi="Times New Roman"/>
          <w:sz w:val="24"/>
          <w:szCs w:val="24"/>
        </w:rPr>
        <w:t xml:space="preserve">Federal funding schedule </w:t>
      </w:r>
      <w:r w:rsidR="0057785C">
        <w:rPr>
          <w:rFonts w:ascii="Times New Roman" w:hAnsi="Times New Roman"/>
          <w:sz w:val="24"/>
          <w:szCs w:val="24"/>
        </w:rPr>
        <w:t>l</w:t>
      </w:r>
      <w:r w:rsidRPr="00175A42">
        <w:rPr>
          <w:rFonts w:ascii="Times New Roman" w:hAnsi="Times New Roman"/>
          <w:sz w:val="24"/>
          <w:szCs w:val="24"/>
        </w:rPr>
        <w:t>ine instructions</w:t>
      </w:r>
      <w:r w:rsidR="00CD2E59">
        <w:rPr>
          <w:rFonts w:ascii="Times New Roman" w:hAnsi="Times New Roman"/>
          <w:sz w:val="24"/>
          <w:szCs w:val="24"/>
        </w:rPr>
        <w:t xml:space="preserve"> – Local and Regional School Districts</w:t>
      </w:r>
      <w:bookmarkEnd w:id="135"/>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817"/>
        <w:gridCol w:w="1276"/>
        <w:gridCol w:w="967"/>
        <w:gridCol w:w="676"/>
        <w:gridCol w:w="1090"/>
        <w:gridCol w:w="890"/>
        <w:gridCol w:w="1350"/>
      </w:tblGrid>
      <w:tr w:rsidR="005D0372" w:rsidRPr="008354EB" w14:paraId="05F8DBFA" w14:textId="77777777">
        <w:trPr>
          <w:trHeight w:val="863"/>
        </w:trPr>
        <w:tc>
          <w:tcPr>
            <w:tcW w:w="687" w:type="dxa"/>
            <w:noWrap/>
            <w:vAlign w:val="bottom"/>
          </w:tcPr>
          <w:p w14:paraId="32151068"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Line</w:t>
            </w:r>
          </w:p>
        </w:tc>
        <w:tc>
          <w:tcPr>
            <w:tcW w:w="1766" w:type="dxa"/>
            <w:noWrap/>
            <w:vAlign w:val="bottom"/>
          </w:tcPr>
          <w:p w14:paraId="6D23404B"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Description</w:t>
            </w:r>
          </w:p>
        </w:tc>
        <w:tc>
          <w:tcPr>
            <w:tcW w:w="1096" w:type="dxa"/>
            <w:vAlign w:val="bottom"/>
          </w:tcPr>
          <w:p w14:paraId="7C666744"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Data Entry Method</w:t>
            </w:r>
          </w:p>
        </w:tc>
        <w:tc>
          <w:tcPr>
            <w:tcW w:w="817" w:type="dxa"/>
            <w:vAlign w:val="bottom"/>
          </w:tcPr>
          <w:p w14:paraId="7F949CCD"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EFS Funding </w:t>
            </w:r>
            <w:r w:rsidRPr="008354EB">
              <w:rPr>
                <w:rFonts w:ascii="Times New Roman" w:eastAsia="Times New Roman" w:hAnsi="Times New Roman"/>
                <w:color w:val="000000"/>
                <w:sz w:val="18"/>
                <w:szCs w:val="18"/>
              </w:rPr>
              <w:br/>
              <w:t>Source ID</w:t>
            </w:r>
          </w:p>
        </w:tc>
        <w:tc>
          <w:tcPr>
            <w:tcW w:w="1276" w:type="dxa"/>
            <w:vAlign w:val="bottom"/>
          </w:tcPr>
          <w:p w14:paraId="0350637B"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Function Code</w:t>
            </w:r>
          </w:p>
        </w:tc>
        <w:tc>
          <w:tcPr>
            <w:tcW w:w="967" w:type="dxa"/>
            <w:vAlign w:val="bottom"/>
          </w:tcPr>
          <w:p w14:paraId="3E0514AA"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Object Code</w:t>
            </w:r>
          </w:p>
        </w:tc>
        <w:tc>
          <w:tcPr>
            <w:tcW w:w="676" w:type="dxa"/>
            <w:vAlign w:val="bottom"/>
          </w:tcPr>
          <w:p w14:paraId="63F69354"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Education</w:t>
            </w:r>
            <w:r w:rsidRPr="008354EB">
              <w:rPr>
                <w:rFonts w:ascii="Times New Roman" w:eastAsia="Times New Roman" w:hAnsi="Times New Roman"/>
                <w:color w:val="000000"/>
                <w:sz w:val="18"/>
                <w:szCs w:val="18"/>
              </w:rPr>
              <w:br/>
              <w:t xml:space="preserve"> Type Code</w:t>
            </w:r>
          </w:p>
        </w:tc>
        <w:tc>
          <w:tcPr>
            <w:tcW w:w="1090" w:type="dxa"/>
            <w:vAlign w:val="bottom"/>
          </w:tcPr>
          <w:p w14:paraId="057ED8A2"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PreK Code</w:t>
            </w:r>
          </w:p>
        </w:tc>
        <w:tc>
          <w:tcPr>
            <w:tcW w:w="890" w:type="dxa"/>
            <w:vAlign w:val="bottom"/>
          </w:tcPr>
          <w:p w14:paraId="6E496D88"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CSDE Location Code</w:t>
            </w:r>
          </w:p>
        </w:tc>
        <w:tc>
          <w:tcPr>
            <w:tcW w:w="1350" w:type="dxa"/>
            <w:vAlign w:val="bottom"/>
          </w:tcPr>
          <w:p w14:paraId="11FBDA78"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2016-17 ED001 Reference (Line, Col)</w:t>
            </w:r>
          </w:p>
        </w:tc>
      </w:tr>
    </w:tbl>
    <w:p w14:paraId="33CEEB92" w14:textId="5B146420" w:rsidR="00854DA1" w:rsidRDefault="00854DA1" w:rsidP="00854DA1">
      <w:pPr>
        <w:spacing w:after="0" w:line="240" w:lineRule="auto"/>
      </w:pPr>
      <w:r w:rsidRPr="00E95E5E">
        <w:rPr>
          <w:rFonts w:ascii="Times New Roman" w:eastAsia="Times New Roman" w:hAnsi="Times New Roman"/>
          <w:b/>
          <w:bCs/>
          <w:color w:val="000000"/>
          <w:sz w:val="18"/>
          <w:szCs w:val="18"/>
          <w:u w:val="single"/>
        </w:rPr>
        <w:t xml:space="preserve">Federal Grants Passed Through </w:t>
      </w:r>
      <w:r>
        <w:rPr>
          <w:rFonts w:ascii="Times New Roman" w:eastAsia="Times New Roman" w:hAnsi="Times New Roman"/>
          <w:b/>
          <w:bCs/>
          <w:color w:val="000000"/>
          <w:sz w:val="18"/>
          <w:szCs w:val="18"/>
          <w:u w:val="single"/>
        </w:rPr>
        <w:t>CSDE</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8354EB" w:rsidRPr="008354EB" w14:paraId="41710407" w14:textId="77777777">
        <w:trPr>
          <w:trHeight w:val="288"/>
        </w:trPr>
        <w:tc>
          <w:tcPr>
            <w:tcW w:w="687" w:type="dxa"/>
            <w:noWrap/>
          </w:tcPr>
          <w:p w14:paraId="5D70632A"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FF101</w:t>
            </w:r>
          </w:p>
        </w:tc>
        <w:tc>
          <w:tcPr>
            <w:tcW w:w="1766" w:type="dxa"/>
          </w:tcPr>
          <w:p w14:paraId="3B99174D"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7B1FC507"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Import</w:t>
            </w:r>
          </w:p>
        </w:tc>
        <w:tc>
          <w:tcPr>
            <w:tcW w:w="5716" w:type="dxa"/>
            <w:noWrap/>
          </w:tcPr>
          <w:p w14:paraId="4491EBCF" w14:textId="77777777" w:rsidR="00610EBD" w:rsidRDefault="008354EB" w:rsidP="009E74BA">
            <w:pPr>
              <w:spacing w:after="0" w:line="240" w:lineRule="auto"/>
              <w:rPr>
                <w:rFonts w:ascii="Times New Roman" w:eastAsia="Times New Roman" w:hAnsi="Times New Roman"/>
                <w:b/>
                <w:color w:val="000000"/>
                <w:sz w:val="18"/>
                <w:szCs w:val="18"/>
              </w:rPr>
            </w:pPr>
            <w:r w:rsidRPr="008354E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8354EB">
              <w:rPr>
                <w:rFonts w:ascii="Times New Roman" w:eastAsia="Times New Roman" w:hAnsi="Times New Roman"/>
                <w:color w:val="000000"/>
                <w:sz w:val="18"/>
                <w:szCs w:val="18"/>
              </w:rPr>
              <w:t xml:space="preserve"> X001 lines</w:t>
            </w:r>
            <w:r w:rsidR="009E74BA">
              <w:rPr>
                <w:rFonts w:ascii="Times New Roman" w:eastAsia="Times New Roman" w:hAnsi="Times New Roman"/>
                <w:color w:val="000000"/>
                <w:sz w:val="18"/>
                <w:szCs w:val="18"/>
              </w:rPr>
              <w:t xml:space="preserve">. </w:t>
            </w:r>
            <w:r w:rsidR="00610EBD" w:rsidRPr="00610EBD">
              <w:rPr>
                <w:rFonts w:ascii="Times New Roman" w:eastAsia="Times New Roman" w:hAnsi="Times New Roman"/>
                <w:b/>
                <w:color w:val="000000"/>
                <w:sz w:val="18"/>
                <w:szCs w:val="18"/>
              </w:rPr>
              <w:t xml:space="preserve">*When this amount has </w:t>
            </w:r>
            <w:r w:rsidR="00610EBD" w:rsidRPr="007678FC">
              <w:rPr>
                <w:rFonts w:ascii="Times New Roman" w:eastAsia="Times New Roman" w:hAnsi="Times New Roman"/>
                <w:b/>
                <w:color w:val="000000"/>
                <w:sz w:val="18"/>
                <w:szCs w:val="18"/>
              </w:rPr>
              <w:t xml:space="preserve">been changed in </w:t>
            </w:r>
            <w:r w:rsidR="007678FC" w:rsidRPr="007678FC">
              <w:rPr>
                <w:rFonts w:ascii="Times New Roman" w:eastAsia="Times New Roman" w:hAnsi="Times New Roman"/>
                <w:b/>
                <w:color w:val="000000"/>
                <w:sz w:val="18"/>
                <w:szCs w:val="18"/>
              </w:rPr>
              <w:t>eGMS</w:t>
            </w:r>
            <w:r w:rsidR="00610EBD" w:rsidRPr="007678FC">
              <w:rPr>
                <w:rFonts w:ascii="Times New Roman" w:eastAsia="Times New Roman" w:hAnsi="Times New Roman"/>
                <w:b/>
                <w:color w:val="000000"/>
                <w:sz w:val="18"/>
                <w:szCs w:val="18"/>
              </w:rPr>
              <w:t>,</w:t>
            </w:r>
            <w:r w:rsidR="00610EBD" w:rsidRPr="00610EBD">
              <w:rPr>
                <w:rFonts w:ascii="Times New Roman" w:eastAsia="Times New Roman" w:hAnsi="Times New Roman"/>
                <w:b/>
                <w:color w:val="000000"/>
                <w:sz w:val="18"/>
                <w:szCs w:val="18"/>
              </w:rPr>
              <w:t xml:space="preserve"> a refresh button </w:t>
            </w:r>
            <w:r w:rsidR="00610EBD">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6C37D228" wp14:editId="449997ED">
                  <wp:extent cx="219075" cy="200025"/>
                  <wp:effectExtent l="0" t="0" r="9525" b="9525"/>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00610EBD"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1FA54330" w14:textId="7ED93313" w:rsidR="009E74BA" w:rsidRPr="009E74BA" w:rsidRDefault="009E74BA" w:rsidP="009E74BA">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350" w:type="dxa"/>
          </w:tcPr>
          <w:p w14:paraId="220F565D"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819, 1</w:t>
            </w:r>
          </w:p>
        </w:tc>
      </w:tr>
      <w:tr w:rsidR="008354EB" w:rsidRPr="008354EB" w14:paraId="769FC138" w14:textId="77777777">
        <w:trPr>
          <w:trHeight w:val="1104"/>
        </w:trPr>
        <w:tc>
          <w:tcPr>
            <w:tcW w:w="687" w:type="dxa"/>
            <w:noWrap/>
          </w:tcPr>
          <w:p w14:paraId="27B45D02"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FF102</w:t>
            </w:r>
          </w:p>
        </w:tc>
        <w:tc>
          <w:tcPr>
            <w:tcW w:w="1766" w:type="dxa"/>
          </w:tcPr>
          <w:p w14:paraId="4D60CEBF"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Your portion of services/expenditures from consortium grant payment arrangement</w:t>
            </w:r>
          </w:p>
        </w:tc>
        <w:tc>
          <w:tcPr>
            <w:tcW w:w="1096" w:type="dxa"/>
          </w:tcPr>
          <w:p w14:paraId="15E857FF"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Import</w:t>
            </w:r>
          </w:p>
        </w:tc>
        <w:tc>
          <w:tcPr>
            <w:tcW w:w="5716" w:type="dxa"/>
            <w:noWrap/>
          </w:tcPr>
          <w:p w14:paraId="65469170" w14:textId="77777777" w:rsidR="009F3663" w:rsidRDefault="008354EB" w:rsidP="009E74BA">
            <w:pPr>
              <w:spacing w:after="0" w:line="240" w:lineRule="auto"/>
              <w:rPr>
                <w:rFonts w:ascii="Times New Roman" w:eastAsia="Times New Roman" w:hAnsi="Times New Roman"/>
                <w:b/>
                <w:color w:val="000000"/>
                <w:sz w:val="18"/>
                <w:szCs w:val="18"/>
              </w:rPr>
            </w:pPr>
            <w:r w:rsidRPr="008354E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8354EB">
              <w:rPr>
                <w:rFonts w:ascii="Times New Roman" w:eastAsia="Times New Roman" w:hAnsi="Times New Roman"/>
                <w:color w:val="000000"/>
                <w:sz w:val="18"/>
                <w:szCs w:val="18"/>
              </w:rPr>
              <w:t xml:space="preserve"> - sum of consortium member expenditures</w:t>
            </w:r>
            <w:r w:rsidR="009E74BA">
              <w:rPr>
                <w:rFonts w:ascii="Times New Roman" w:eastAsia="Times New Roman" w:hAnsi="Times New Roman"/>
                <w:color w:val="000000"/>
                <w:sz w:val="18"/>
                <w:szCs w:val="18"/>
              </w:rPr>
              <w:t xml:space="preserve">. </w:t>
            </w:r>
            <w:r w:rsidR="00610EBD"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00610EBD" w:rsidRPr="00610EBD">
              <w:rPr>
                <w:rFonts w:ascii="Times New Roman" w:eastAsia="Times New Roman" w:hAnsi="Times New Roman"/>
                <w:b/>
                <w:color w:val="000000"/>
                <w:sz w:val="18"/>
                <w:szCs w:val="18"/>
              </w:rPr>
              <w:t xml:space="preserve">, a refresh button </w:t>
            </w:r>
            <w:r w:rsidR="00610EBD">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1EF1A26D" wp14:editId="12D42A2D">
                  <wp:extent cx="219075" cy="200025"/>
                  <wp:effectExtent l="0" t="0" r="9525" b="9525"/>
                  <wp:docPr id="179" name="Pictur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001E004B">
              <w:rPr>
                <w:rFonts w:ascii="Times New Roman" w:eastAsia="Times New Roman" w:hAnsi="Times New Roman"/>
                <w:b/>
                <w:noProof/>
                <w:color w:val="000000"/>
                <w:sz w:val="18"/>
                <w:szCs w:val="18"/>
              </w:rPr>
              <w:t xml:space="preserve"> </w:t>
            </w:r>
            <w:r w:rsidR="00610EBD" w:rsidRPr="00610EBD">
              <w:rPr>
                <w:rFonts w:ascii="Times New Roman" w:eastAsia="Times New Roman" w:hAnsi="Times New Roman"/>
                <w:b/>
                <w:color w:val="000000"/>
                <w:sz w:val="18"/>
                <w:szCs w:val="18"/>
              </w:rPr>
              <w:t>will appear.  Click the refresh button to update the amount on this line, then be sure to save this schedule. </w:t>
            </w:r>
          </w:p>
          <w:p w14:paraId="302CF89F" w14:textId="74413211" w:rsidR="009E74BA" w:rsidRPr="009E74BA" w:rsidRDefault="009E74BA" w:rsidP="009E74BA">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350" w:type="dxa"/>
          </w:tcPr>
          <w:p w14:paraId="484ABF75"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820, 1</w:t>
            </w:r>
          </w:p>
        </w:tc>
      </w:tr>
      <w:tr w:rsidR="008354EB" w:rsidRPr="008354EB" w14:paraId="4DA85CB6" w14:textId="77777777">
        <w:trPr>
          <w:trHeight w:val="512"/>
        </w:trPr>
        <w:tc>
          <w:tcPr>
            <w:tcW w:w="687" w:type="dxa"/>
            <w:noWrap/>
          </w:tcPr>
          <w:p w14:paraId="69C479C0"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FF103</w:t>
            </w:r>
          </w:p>
        </w:tc>
        <w:tc>
          <w:tcPr>
            <w:tcW w:w="1766" w:type="dxa"/>
            <w:tcBorders>
              <w:bottom w:val="single" w:sz="12" w:space="0" w:color="auto"/>
            </w:tcBorders>
          </w:tcPr>
          <w:p w14:paraId="317FB70F"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Other (list below):</w:t>
            </w:r>
          </w:p>
        </w:tc>
        <w:tc>
          <w:tcPr>
            <w:tcW w:w="1096" w:type="dxa"/>
          </w:tcPr>
          <w:p w14:paraId="0B9E7B0A"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59E2F823" w14:textId="77777777" w:rsidR="008354EB" w:rsidRPr="008354EB" w:rsidRDefault="008354EB" w:rsidP="007678FC">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8354EB">
              <w:rPr>
                <w:rFonts w:ascii="Times New Roman" w:eastAsia="Times New Roman" w:hAnsi="Times New Roman"/>
                <w:color w:val="000000"/>
                <w:sz w:val="18"/>
                <w:szCs w:val="18"/>
              </w:rPr>
              <w:t>. Sum of expenditures from detail lines below.</w:t>
            </w:r>
          </w:p>
        </w:tc>
        <w:tc>
          <w:tcPr>
            <w:tcW w:w="1350" w:type="dxa"/>
          </w:tcPr>
          <w:p w14:paraId="735637D2"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r w:rsidR="005D0372" w:rsidRPr="008354EB" w14:paraId="2754C394" w14:textId="77777777">
        <w:trPr>
          <w:trHeight w:val="474"/>
        </w:trPr>
        <w:tc>
          <w:tcPr>
            <w:tcW w:w="687" w:type="dxa"/>
            <w:tcBorders>
              <w:right w:val="single" w:sz="12" w:space="0" w:color="auto"/>
            </w:tcBorders>
            <w:noWrap/>
          </w:tcPr>
          <w:p w14:paraId="4EF9A1D6" w14:textId="77777777" w:rsidR="008354EB" w:rsidRPr="008354EB" w:rsidRDefault="008354EB" w:rsidP="008354EB">
            <w:pPr>
              <w:spacing w:after="0" w:line="240" w:lineRule="auto"/>
              <w:rPr>
                <w:rFonts w:ascii="Times New Roman" w:eastAsia="Times New Roman" w:hAnsi="Times New Roman"/>
                <w:color w:val="000000"/>
                <w:sz w:val="18"/>
                <w:szCs w:val="18"/>
              </w:rPr>
            </w:pPr>
          </w:p>
        </w:tc>
        <w:tc>
          <w:tcPr>
            <w:tcW w:w="1766" w:type="dxa"/>
            <w:tcBorders>
              <w:top w:val="single" w:sz="12" w:space="0" w:color="auto"/>
              <w:left w:val="single" w:sz="12" w:space="0" w:color="auto"/>
              <w:bottom w:val="single" w:sz="12" w:space="0" w:color="auto"/>
              <w:right w:val="single" w:sz="12" w:space="0" w:color="auto"/>
            </w:tcBorders>
          </w:tcPr>
          <w:p w14:paraId="59C261E9"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w:t>
            </w:r>
          </w:p>
        </w:tc>
        <w:tc>
          <w:tcPr>
            <w:tcW w:w="1096" w:type="dxa"/>
            <w:tcBorders>
              <w:left w:val="single" w:sz="12" w:space="0" w:color="auto"/>
            </w:tcBorders>
          </w:tcPr>
          <w:p w14:paraId="11331950"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Screen entry</w:t>
            </w:r>
          </w:p>
        </w:tc>
        <w:tc>
          <w:tcPr>
            <w:tcW w:w="5716" w:type="dxa"/>
            <w:noWrap/>
          </w:tcPr>
          <w:p w14:paraId="705EDA97"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Enter name/description of grant; add lines as needed.</w:t>
            </w:r>
          </w:p>
        </w:tc>
        <w:tc>
          <w:tcPr>
            <w:tcW w:w="1350" w:type="dxa"/>
          </w:tcPr>
          <w:p w14:paraId="01F4CC78" w14:textId="77777777" w:rsidR="008354EB" w:rsidRPr="008354EB" w:rsidRDefault="008354EB" w:rsidP="008354EB">
            <w:pPr>
              <w:spacing w:after="0" w:line="240" w:lineRule="auto"/>
              <w:rPr>
                <w:rFonts w:ascii="Times New Roman" w:eastAsia="Times New Roman" w:hAnsi="Times New Roman"/>
                <w:color w:val="000000"/>
                <w:sz w:val="18"/>
                <w:szCs w:val="18"/>
              </w:rPr>
            </w:pPr>
          </w:p>
        </w:tc>
      </w:tr>
    </w:tbl>
    <w:p w14:paraId="367593D3" w14:textId="393E9F26" w:rsidR="00CA0138" w:rsidRDefault="00CA0138" w:rsidP="00CA0138">
      <w:pPr>
        <w:spacing w:after="0" w:line="240" w:lineRule="auto"/>
      </w:pPr>
      <w:r w:rsidRPr="00E95E5E">
        <w:rPr>
          <w:rFonts w:ascii="Times New Roman" w:eastAsia="Times New Roman" w:hAnsi="Times New Roman"/>
          <w:b/>
          <w:bCs/>
          <w:color w:val="000000"/>
          <w:sz w:val="18"/>
          <w:szCs w:val="18"/>
          <w:u w:val="single"/>
        </w:rPr>
        <w:t>Direct Federal Grants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8354EB" w:rsidRPr="008354EB" w14:paraId="12905662" w14:textId="77777777">
        <w:trPr>
          <w:trHeight w:val="683"/>
        </w:trPr>
        <w:tc>
          <w:tcPr>
            <w:tcW w:w="687" w:type="dxa"/>
            <w:noWrap/>
          </w:tcPr>
          <w:p w14:paraId="4AF466F9"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FF201</w:t>
            </w:r>
          </w:p>
        </w:tc>
        <w:tc>
          <w:tcPr>
            <w:tcW w:w="1766" w:type="dxa"/>
            <w:tcBorders>
              <w:bottom w:val="single" w:sz="12" w:space="0" w:color="auto"/>
            </w:tcBorders>
          </w:tcPr>
          <w:p w14:paraId="1D1F31EE"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List below:</w:t>
            </w:r>
          </w:p>
        </w:tc>
        <w:tc>
          <w:tcPr>
            <w:tcW w:w="1096" w:type="dxa"/>
          </w:tcPr>
          <w:p w14:paraId="50CB3846"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1F3AB3D7"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grants received directly from the federal government. Sum of expenditures from detail lines below.</w:t>
            </w:r>
          </w:p>
        </w:tc>
        <w:tc>
          <w:tcPr>
            <w:tcW w:w="1350" w:type="dxa"/>
          </w:tcPr>
          <w:p w14:paraId="2A1213DA"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Sum of 803, 1; 804, 1; and 805, 1</w:t>
            </w:r>
          </w:p>
        </w:tc>
      </w:tr>
      <w:tr w:rsidR="005D0372" w:rsidRPr="008354EB" w14:paraId="2DF4F87D" w14:textId="77777777">
        <w:trPr>
          <w:trHeight w:val="288"/>
        </w:trPr>
        <w:tc>
          <w:tcPr>
            <w:tcW w:w="687" w:type="dxa"/>
            <w:tcBorders>
              <w:right w:val="single" w:sz="12" w:space="0" w:color="auto"/>
            </w:tcBorders>
            <w:noWrap/>
          </w:tcPr>
          <w:p w14:paraId="464EAC51" w14:textId="77777777" w:rsidR="005D0372" w:rsidRPr="008354EB" w:rsidRDefault="005D0372" w:rsidP="005D0372">
            <w:pPr>
              <w:spacing w:after="0" w:line="240" w:lineRule="auto"/>
              <w:rPr>
                <w:rFonts w:ascii="Times New Roman" w:eastAsia="Times New Roman" w:hAnsi="Times New Roman"/>
                <w:color w:val="000000"/>
                <w:sz w:val="18"/>
                <w:szCs w:val="18"/>
              </w:rPr>
            </w:pPr>
          </w:p>
        </w:tc>
        <w:tc>
          <w:tcPr>
            <w:tcW w:w="1766" w:type="dxa"/>
            <w:tcBorders>
              <w:top w:val="single" w:sz="12" w:space="0" w:color="auto"/>
              <w:left w:val="single" w:sz="12" w:space="0" w:color="auto"/>
              <w:bottom w:val="single" w:sz="12" w:space="0" w:color="auto"/>
              <w:right w:val="single" w:sz="12" w:space="0" w:color="auto"/>
            </w:tcBorders>
          </w:tcPr>
          <w:p w14:paraId="53357A8A"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w:t>
            </w:r>
          </w:p>
        </w:tc>
        <w:tc>
          <w:tcPr>
            <w:tcW w:w="1096" w:type="dxa"/>
            <w:tcBorders>
              <w:left w:val="single" w:sz="12" w:space="0" w:color="auto"/>
            </w:tcBorders>
          </w:tcPr>
          <w:p w14:paraId="45AAD52D"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Screen entry</w:t>
            </w:r>
          </w:p>
        </w:tc>
        <w:tc>
          <w:tcPr>
            <w:tcW w:w="5716" w:type="dxa"/>
            <w:noWrap/>
          </w:tcPr>
          <w:p w14:paraId="45C0FF68"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Enter name/description of grant; add lines as needed.</w:t>
            </w:r>
          </w:p>
        </w:tc>
        <w:tc>
          <w:tcPr>
            <w:tcW w:w="1350" w:type="dxa"/>
          </w:tcPr>
          <w:p w14:paraId="18130D61" w14:textId="77777777" w:rsidR="005D0372" w:rsidRPr="008354EB" w:rsidRDefault="005D0372" w:rsidP="005D0372">
            <w:pPr>
              <w:spacing w:after="0" w:line="240" w:lineRule="auto"/>
              <w:rPr>
                <w:rFonts w:ascii="Times New Roman" w:eastAsia="Times New Roman" w:hAnsi="Times New Roman"/>
                <w:color w:val="000000"/>
                <w:sz w:val="18"/>
                <w:szCs w:val="18"/>
              </w:rPr>
            </w:pPr>
          </w:p>
        </w:tc>
      </w:tr>
    </w:tbl>
    <w:p w14:paraId="0D4C9A79" w14:textId="5C2D5B21" w:rsidR="00984CBC" w:rsidRDefault="00984CBC" w:rsidP="00984CBC">
      <w:pPr>
        <w:spacing w:after="0" w:line="240" w:lineRule="auto"/>
      </w:pPr>
      <w:r w:rsidRPr="00E95E5E">
        <w:rPr>
          <w:rFonts w:ascii="Times New Roman" w:eastAsia="Times New Roman" w:hAnsi="Times New Roman"/>
          <w:b/>
          <w:bCs/>
          <w:color w:val="000000"/>
          <w:sz w:val="18"/>
          <w:szCs w:val="18"/>
          <w:u w:val="single"/>
        </w:rPr>
        <w:t>Federal Grants Passed Through Non-</w:t>
      </w:r>
      <w:r>
        <w:rPr>
          <w:rFonts w:ascii="Times New Roman" w:eastAsia="Times New Roman" w:hAnsi="Times New Roman"/>
          <w:b/>
          <w:bCs/>
          <w:color w:val="000000"/>
          <w:sz w:val="18"/>
          <w:szCs w:val="18"/>
          <w:u w:val="single"/>
        </w:rPr>
        <w:t>CSDE</w:t>
      </w:r>
      <w:r w:rsidRPr="00E95E5E">
        <w:rPr>
          <w:rFonts w:ascii="Times New Roman" w:eastAsia="Times New Roman" w:hAnsi="Times New Roman"/>
          <w:b/>
          <w:bCs/>
          <w:color w:val="000000"/>
          <w:sz w:val="18"/>
          <w:szCs w:val="18"/>
          <w:u w:val="single"/>
        </w:rPr>
        <w:t xml:space="preserve"> Agencies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5D0372" w:rsidRPr="008354EB" w14:paraId="1F77EB1C" w14:textId="77777777">
        <w:trPr>
          <w:trHeight w:val="552"/>
        </w:trPr>
        <w:tc>
          <w:tcPr>
            <w:tcW w:w="687" w:type="dxa"/>
            <w:noWrap/>
          </w:tcPr>
          <w:p w14:paraId="2FC997A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FF301</w:t>
            </w:r>
          </w:p>
        </w:tc>
        <w:tc>
          <w:tcPr>
            <w:tcW w:w="1766" w:type="dxa"/>
            <w:tcBorders>
              <w:bottom w:val="single" w:sz="12" w:space="0" w:color="auto"/>
            </w:tcBorders>
          </w:tcPr>
          <w:p w14:paraId="63CCAAC0"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List below:</w:t>
            </w:r>
          </w:p>
        </w:tc>
        <w:tc>
          <w:tcPr>
            <w:tcW w:w="1096" w:type="dxa"/>
          </w:tcPr>
          <w:p w14:paraId="3DBF7EF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76767CD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grants received from agencies other than CSDE. Sum of expenditures from detail lines below.</w:t>
            </w:r>
          </w:p>
        </w:tc>
        <w:tc>
          <w:tcPr>
            <w:tcW w:w="1350" w:type="dxa"/>
          </w:tcPr>
          <w:p w14:paraId="3A9FCC93"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821, 1</w:t>
            </w:r>
          </w:p>
        </w:tc>
      </w:tr>
      <w:tr w:rsidR="005D0372" w:rsidRPr="008354EB" w14:paraId="5BE57DEC" w14:textId="77777777">
        <w:trPr>
          <w:trHeight w:val="288"/>
        </w:trPr>
        <w:tc>
          <w:tcPr>
            <w:tcW w:w="687" w:type="dxa"/>
            <w:tcBorders>
              <w:right w:val="single" w:sz="12" w:space="0" w:color="auto"/>
            </w:tcBorders>
            <w:noWrap/>
          </w:tcPr>
          <w:p w14:paraId="5683647E" w14:textId="77777777" w:rsidR="005D0372" w:rsidRPr="008354EB" w:rsidRDefault="005D0372" w:rsidP="005D0372">
            <w:pPr>
              <w:spacing w:after="0" w:line="240" w:lineRule="auto"/>
              <w:rPr>
                <w:rFonts w:ascii="Times New Roman" w:eastAsia="Times New Roman" w:hAnsi="Times New Roman"/>
                <w:color w:val="000000"/>
                <w:sz w:val="18"/>
                <w:szCs w:val="18"/>
              </w:rPr>
            </w:pPr>
          </w:p>
        </w:tc>
        <w:tc>
          <w:tcPr>
            <w:tcW w:w="1766" w:type="dxa"/>
            <w:tcBorders>
              <w:top w:val="single" w:sz="12" w:space="0" w:color="auto"/>
              <w:left w:val="single" w:sz="12" w:space="0" w:color="auto"/>
              <w:bottom w:val="single" w:sz="12" w:space="0" w:color="auto"/>
              <w:right w:val="single" w:sz="12" w:space="0" w:color="auto"/>
            </w:tcBorders>
          </w:tcPr>
          <w:p w14:paraId="09B30F0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w:t>
            </w:r>
          </w:p>
        </w:tc>
        <w:tc>
          <w:tcPr>
            <w:tcW w:w="1096" w:type="dxa"/>
            <w:tcBorders>
              <w:left w:val="single" w:sz="12" w:space="0" w:color="auto"/>
            </w:tcBorders>
          </w:tcPr>
          <w:p w14:paraId="3553CCB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Screen entry</w:t>
            </w:r>
          </w:p>
        </w:tc>
        <w:tc>
          <w:tcPr>
            <w:tcW w:w="5716" w:type="dxa"/>
            <w:noWrap/>
          </w:tcPr>
          <w:p w14:paraId="6AE2690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Enter name/description of grant; add lines as needed.</w:t>
            </w:r>
          </w:p>
        </w:tc>
        <w:tc>
          <w:tcPr>
            <w:tcW w:w="1350" w:type="dxa"/>
          </w:tcPr>
          <w:p w14:paraId="0AE3B00C" w14:textId="77777777" w:rsidR="005D0372" w:rsidRPr="008354EB" w:rsidRDefault="005D0372" w:rsidP="005D0372">
            <w:pPr>
              <w:spacing w:after="0" w:line="240" w:lineRule="auto"/>
              <w:rPr>
                <w:rFonts w:ascii="Times New Roman" w:eastAsia="Times New Roman" w:hAnsi="Times New Roman"/>
                <w:color w:val="000000"/>
                <w:sz w:val="18"/>
                <w:szCs w:val="18"/>
              </w:rPr>
            </w:pPr>
          </w:p>
        </w:tc>
      </w:tr>
    </w:tbl>
    <w:p w14:paraId="530DDD13" w14:textId="5B399CDF" w:rsidR="00984CBC" w:rsidRDefault="00984CBC" w:rsidP="00984CBC">
      <w:pPr>
        <w:spacing w:after="0" w:line="240" w:lineRule="auto"/>
      </w:pPr>
      <w:r w:rsidRPr="00E95E5E">
        <w:rPr>
          <w:rFonts w:ascii="Times New Roman" w:eastAsia="Times New Roman" w:hAnsi="Times New Roman"/>
          <w:b/>
          <w:bCs/>
          <w:color w:val="000000"/>
          <w:sz w:val="18"/>
          <w:szCs w:val="18"/>
          <w:u w:val="single"/>
        </w:rPr>
        <w:t>Total Federal Expenditures Reconciliation</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5D0372" w:rsidRPr="008354EB" w14:paraId="3DC26870" w14:textId="77777777">
        <w:trPr>
          <w:trHeight w:val="899"/>
        </w:trPr>
        <w:tc>
          <w:tcPr>
            <w:tcW w:w="687" w:type="dxa"/>
            <w:noWrap/>
          </w:tcPr>
          <w:p w14:paraId="027480E7"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FF901</w:t>
            </w:r>
          </w:p>
        </w:tc>
        <w:tc>
          <w:tcPr>
            <w:tcW w:w="1766" w:type="dxa"/>
          </w:tcPr>
          <w:p w14:paraId="4A81DFC8"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Total Federal Expenditures (sum of lines above)</w:t>
            </w:r>
          </w:p>
        </w:tc>
        <w:tc>
          <w:tcPr>
            <w:tcW w:w="1096" w:type="dxa"/>
          </w:tcPr>
          <w:p w14:paraId="7372C888"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15840830" w14:textId="77777777" w:rsidR="005D0372" w:rsidRPr="008354EB" w:rsidRDefault="005D0372" w:rsidP="005D0372">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c>
          <w:tcPr>
            <w:tcW w:w="1350" w:type="dxa"/>
          </w:tcPr>
          <w:p w14:paraId="053AD9C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Sum of 803, 1;  804, 1; 805, 1; 819, 1; 820, 1; and 821, 1</w:t>
            </w:r>
          </w:p>
        </w:tc>
      </w:tr>
    </w:tbl>
    <w:p w14:paraId="5DEDB54A" w14:textId="77777777" w:rsidR="00984CBC" w:rsidRDefault="00984CBC" w:rsidP="00984CBC">
      <w:pPr>
        <w:spacing w:line="24" w:lineRule="auto"/>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817"/>
        <w:gridCol w:w="1276"/>
        <w:gridCol w:w="967"/>
        <w:gridCol w:w="676"/>
        <w:gridCol w:w="1090"/>
        <w:gridCol w:w="890"/>
        <w:gridCol w:w="1350"/>
      </w:tblGrid>
      <w:tr w:rsidR="005D0372" w:rsidRPr="008354EB" w14:paraId="2574E299" w14:textId="77777777">
        <w:trPr>
          <w:trHeight w:val="944"/>
        </w:trPr>
        <w:tc>
          <w:tcPr>
            <w:tcW w:w="687" w:type="dxa"/>
            <w:noWrap/>
          </w:tcPr>
          <w:p w14:paraId="662D57CB"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FF902</w:t>
            </w:r>
          </w:p>
        </w:tc>
        <w:tc>
          <w:tcPr>
            <w:tcW w:w="1766" w:type="dxa"/>
          </w:tcPr>
          <w:p w14:paraId="748DEF0B"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Funds per EFS Expenditure Table</w:t>
            </w:r>
          </w:p>
        </w:tc>
        <w:tc>
          <w:tcPr>
            <w:tcW w:w="1096" w:type="dxa"/>
          </w:tcPr>
          <w:p w14:paraId="04187335"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Expenditure Database</w:t>
            </w:r>
          </w:p>
        </w:tc>
        <w:tc>
          <w:tcPr>
            <w:tcW w:w="817" w:type="dxa"/>
          </w:tcPr>
          <w:p w14:paraId="3908759F"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2</w:t>
            </w:r>
          </w:p>
        </w:tc>
        <w:tc>
          <w:tcPr>
            <w:tcW w:w="1276" w:type="dxa"/>
          </w:tcPr>
          <w:p w14:paraId="1495258A"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 except 311X, 4XXX,  5XXX, and 9XXX</w:t>
            </w:r>
          </w:p>
        </w:tc>
        <w:tc>
          <w:tcPr>
            <w:tcW w:w="967" w:type="dxa"/>
          </w:tcPr>
          <w:p w14:paraId="38CDCB4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8354EB">
              <w:rPr>
                <w:rFonts w:ascii="Times New Roman" w:eastAsia="Times New Roman" w:hAnsi="Times New Roman"/>
                <w:color w:val="000000"/>
                <w:sz w:val="18"/>
                <w:szCs w:val="18"/>
              </w:rPr>
              <w:t>N1, S3, and S4</w:t>
            </w:r>
          </w:p>
        </w:tc>
        <w:tc>
          <w:tcPr>
            <w:tcW w:w="676" w:type="dxa"/>
          </w:tcPr>
          <w:p w14:paraId="49FBC90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1, 2, or 3</w:t>
            </w:r>
          </w:p>
        </w:tc>
        <w:tc>
          <w:tcPr>
            <w:tcW w:w="1090" w:type="dxa"/>
          </w:tcPr>
          <w:p w14:paraId="5B5B8C1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w:t>
            </w:r>
          </w:p>
        </w:tc>
        <w:tc>
          <w:tcPr>
            <w:tcW w:w="890" w:type="dxa"/>
          </w:tcPr>
          <w:p w14:paraId="621984C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School or District code</w:t>
            </w:r>
          </w:p>
        </w:tc>
        <w:tc>
          <w:tcPr>
            <w:tcW w:w="1350" w:type="dxa"/>
          </w:tcPr>
          <w:p w14:paraId="080791E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r w:rsidR="005D0372" w:rsidRPr="008354EB" w14:paraId="537F2E3E" w14:textId="77777777">
        <w:trPr>
          <w:trHeight w:val="899"/>
        </w:trPr>
        <w:tc>
          <w:tcPr>
            <w:tcW w:w="687" w:type="dxa"/>
            <w:noWrap/>
          </w:tcPr>
          <w:p w14:paraId="1025CA5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FF903</w:t>
            </w:r>
          </w:p>
        </w:tc>
        <w:tc>
          <w:tcPr>
            <w:tcW w:w="1766" w:type="dxa"/>
          </w:tcPr>
          <w:p w14:paraId="14D065B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Inkind per EFS Expenditure Table</w:t>
            </w:r>
          </w:p>
        </w:tc>
        <w:tc>
          <w:tcPr>
            <w:tcW w:w="1096" w:type="dxa"/>
          </w:tcPr>
          <w:p w14:paraId="19DBE05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Expenditure Database</w:t>
            </w:r>
          </w:p>
        </w:tc>
        <w:tc>
          <w:tcPr>
            <w:tcW w:w="817" w:type="dxa"/>
          </w:tcPr>
          <w:p w14:paraId="233A844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13</w:t>
            </w:r>
          </w:p>
        </w:tc>
        <w:tc>
          <w:tcPr>
            <w:tcW w:w="1276" w:type="dxa"/>
          </w:tcPr>
          <w:p w14:paraId="16F0AE3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 except 311X, 4XXX,  5XXX, and 9XXX</w:t>
            </w:r>
          </w:p>
        </w:tc>
        <w:tc>
          <w:tcPr>
            <w:tcW w:w="967" w:type="dxa"/>
          </w:tcPr>
          <w:p w14:paraId="2A5876CF"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8354EB">
              <w:rPr>
                <w:rFonts w:ascii="Times New Roman" w:eastAsia="Times New Roman" w:hAnsi="Times New Roman"/>
                <w:color w:val="000000"/>
                <w:sz w:val="18"/>
                <w:szCs w:val="18"/>
              </w:rPr>
              <w:t>N1, S3, and S4</w:t>
            </w:r>
          </w:p>
        </w:tc>
        <w:tc>
          <w:tcPr>
            <w:tcW w:w="676" w:type="dxa"/>
          </w:tcPr>
          <w:p w14:paraId="1ED29C3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1, 2, or 3</w:t>
            </w:r>
          </w:p>
        </w:tc>
        <w:tc>
          <w:tcPr>
            <w:tcW w:w="1090" w:type="dxa"/>
          </w:tcPr>
          <w:p w14:paraId="10BFF2F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w:t>
            </w:r>
          </w:p>
        </w:tc>
        <w:tc>
          <w:tcPr>
            <w:tcW w:w="890" w:type="dxa"/>
          </w:tcPr>
          <w:p w14:paraId="2ED82F9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School or District code</w:t>
            </w:r>
          </w:p>
        </w:tc>
        <w:tc>
          <w:tcPr>
            <w:tcW w:w="1350" w:type="dxa"/>
          </w:tcPr>
          <w:p w14:paraId="36A783FC"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bl>
    <w:p w14:paraId="1B6B1A74" w14:textId="77777777" w:rsidR="00984CBC" w:rsidRDefault="00984CBC" w:rsidP="00984CBC">
      <w:pPr>
        <w:spacing w:line="24" w:lineRule="auto"/>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5D0372" w:rsidRPr="008354EB" w14:paraId="5E52455C" w14:textId="77777777">
        <w:trPr>
          <w:trHeight w:val="485"/>
        </w:trPr>
        <w:tc>
          <w:tcPr>
            <w:tcW w:w="687" w:type="dxa"/>
            <w:noWrap/>
          </w:tcPr>
          <w:p w14:paraId="511DD63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FF904</w:t>
            </w:r>
          </w:p>
        </w:tc>
        <w:tc>
          <w:tcPr>
            <w:tcW w:w="1766" w:type="dxa"/>
          </w:tcPr>
          <w:p w14:paraId="00B0DA93"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Total (FF902 plus FF903)</w:t>
            </w:r>
          </w:p>
        </w:tc>
        <w:tc>
          <w:tcPr>
            <w:tcW w:w="1096" w:type="dxa"/>
          </w:tcPr>
          <w:p w14:paraId="1BBDE8E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5F9CEC44" w14:textId="77777777" w:rsidR="005D0372" w:rsidRPr="008354EB" w:rsidRDefault="005D0372" w:rsidP="005D0372">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c>
          <w:tcPr>
            <w:tcW w:w="1350" w:type="dxa"/>
          </w:tcPr>
          <w:p w14:paraId="2220C5D5"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r w:rsidR="005D0372" w:rsidRPr="008354EB" w14:paraId="05C610F7" w14:textId="77777777">
        <w:trPr>
          <w:trHeight w:val="552"/>
        </w:trPr>
        <w:tc>
          <w:tcPr>
            <w:tcW w:w="687" w:type="dxa"/>
            <w:noWrap/>
          </w:tcPr>
          <w:p w14:paraId="153BB11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FF905</w:t>
            </w:r>
          </w:p>
        </w:tc>
        <w:tc>
          <w:tcPr>
            <w:tcW w:w="1766" w:type="dxa"/>
          </w:tcPr>
          <w:p w14:paraId="2E06857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Variance (FF901 minus FF904)</w:t>
            </w:r>
          </w:p>
        </w:tc>
        <w:tc>
          <w:tcPr>
            <w:tcW w:w="1096" w:type="dxa"/>
          </w:tcPr>
          <w:p w14:paraId="4B3A2D1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11DFF065"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350" w:type="dxa"/>
          </w:tcPr>
          <w:p w14:paraId="571618E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bl>
    <w:p w14:paraId="1A858C4E" w14:textId="77777777" w:rsidR="00CD2E59" w:rsidRDefault="00CD2E59" w:rsidP="00606A10">
      <w:pPr>
        <w:pStyle w:val="Default"/>
      </w:pPr>
    </w:p>
    <w:p w14:paraId="10644523" w14:textId="77777777" w:rsidR="00CD2E59" w:rsidRDefault="00CD2E59" w:rsidP="00CD2E59">
      <w:pPr>
        <w:pStyle w:val="Heading4"/>
        <w:rPr>
          <w:rFonts w:ascii="Times New Roman" w:hAnsi="Times New Roman"/>
          <w:sz w:val="24"/>
        </w:rPr>
      </w:pPr>
      <w:bookmarkStart w:id="136" w:name="_3.8.3_Line_instructions"/>
      <w:bookmarkEnd w:id="136"/>
      <w:r>
        <w:br w:type="page"/>
      </w:r>
      <w:bookmarkStart w:id="137" w:name="_Toc170214746"/>
      <w:r w:rsidRPr="00CD2E59">
        <w:rPr>
          <w:rFonts w:ascii="Times New Roman" w:hAnsi="Times New Roman"/>
          <w:sz w:val="24"/>
        </w:rPr>
        <w:lastRenderedPageBreak/>
        <w:t xml:space="preserve">3.8.3 </w:t>
      </w:r>
      <w:r w:rsidR="0057785C" w:rsidRPr="0057785C">
        <w:rPr>
          <w:rFonts w:ascii="Times New Roman" w:hAnsi="Times New Roman"/>
          <w:sz w:val="24"/>
          <w:szCs w:val="24"/>
        </w:rPr>
        <w:t xml:space="preserve">Federal funding schedule </w:t>
      </w:r>
      <w:r w:rsidR="0057785C">
        <w:rPr>
          <w:rFonts w:ascii="Times New Roman" w:hAnsi="Times New Roman"/>
          <w:sz w:val="24"/>
          <w:szCs w:val="24"/>
        </w:rPr>
        <w:t>l</w:t>
      </w:r>
      <w:r w:rsidRPr="00CD2E59">
        <w:rPr>
          <w:rFonts w:ascii="Times New Roman" w:hAnsi="Times New Roman"/>
          <w:sz w:val="24"/>
        </w:rPr>
        <w:t>ine instructions – Charter Schools</w:t>
      </w:r>
      <w:bookmarkEnd w:id="137"/>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886"/>
        <w:gridCol w:w="1237"/>
        <w:gridCol w:w="936"/>
        <w:gridCol w:w="946"/>
        <w:gridCol w:w="802"/>
        <w:gridCol w:w="1103"/>
        <w:gridCol w:w="1136"/>
      </w:tblGrid>
      <w:tr w:rsidR="005D0372" w:rsidRPr="005D0372" w14:paraId="1FD24E2A" w14:textId="77777777" w:rsidTr="00984CBC">
        <w:trPr>
          <w:trHeight w:val="917"/>
        </w:trPr>
        <w:tc>
          <w:tcPr>
            <w:tcW w:w="707" w:type="dxa"/>
            <w:tcBorders>
              <w:top w:val="single" w:sz="4" w:space="0" w:color="auto"/>
            </w:tcBorders>
            <w:noWrap/>
            <w:vAlign w:val="bottom"/>
          </w:tcPr>
          <w:p w14:paraId="2E7FDF4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Line</w:t>
            </w:r>
          </w:p>
        </w:tc>
        <w:tc>
          <w:tcPr>
            <w:tcW w:w="2206" w:type="dxa"/>
            <w:tcBorders>
              <w:top w:val="single" w:sz="4" w:space="0" w:color="auto"/>
            </w:tcBorders>
            <w:noWrap/>
            <w:vAlign w:val="bottom"/>
          </w:tcPr>
          <w:p w14:paraId="7AA5D91E"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Description</w:t>
            </w:r>
          </w:p>
        </w:tc>
        <w:tc>
          <w:tcPr>
            <w:tcW w:w="1120" w:type="dxa"/>
            <w:tcBorders>
              <w:top w:val="single" w:sz="4" w:space="0" w:color="auto"/>
            </w:tcBorders>
            <w:vAlign w:val="bottom"/>
          </w:tcPr>
          <w:p w14:paraId="47875FCA"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Data Entry Method</w:t>
            </w:r>
          </w:p>
        </w:tc>
        <w:tc>
          <w:tcPr>
            <w:tcW w:w="886" w:type="dxa"/>
            <w:tcBorders>
              <w:top w:val="single" w:sz="4" w:space="0" w:color="auto"/>
            </w:tcBorders>
            <w:vAlign w:val="bottom"/>
          </w:tcPr>
          <w:p w14:paraId="2F72A705"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EFS Funding </w:t>
            </w:r>
            <w:r w:rsidRPr="005D0372">
              <w:rPr>
                <w:rFonts w:ascii="Times New Roman" w:eastAsia="Times New Roman" w:hAnsi="Times New Roman"/>
                <w:color w:val="000000"/>
                <w:sz w:val="18"/>
                <w:szCs w:val="18"/>
              </w:rPr>
              <w:br/>
              <w:t>Source ID</w:t>
            </w:r>
          </w:p>
        </w:tc>
        <w:tc>
          <w:tcPr>
            <w:tcW w:w="1237" w:type="dxa"/>
            <w:tcBorders>
              <w:top w:val="single" w:sz="4" w:space="0" w:color="auto"/>
            </w:tcBorders>
            <w:vAlign w:val="bottom"/>
          </w:tcPr>
          <w:p w14:paraId="5C7E2E1A"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Function Code</w:t>
            </w:r>
          </w:p>
        </w:tc>
        <w:tc>
          <w:tcPr>
            <w:tcW w:w="936" w:type="dxa"/>
            <w:tcBorders>
              <w:top w:val="single" w:sz="4" w:space="0" w:color="auto"/>
            </w:tcBorders>
            <w:vAlign w:val="bottom"/>
          </w:tcPr>
          <w:p w14:paraId="6FBB79A1"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0635FBB2"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Education</w:t>
            </w:r>
            <w:r w:rsidRPr="005D0372">
              <w:rPr>
                <w:rFonts w:ascii="Times New Roman" w:eastAsia="Times New Roman" w:hAnsi="Times New Roman"/>
                <w:color w:val="000000"/>
                <w:sz w:val="18"/>
                <w:szCs w:val="18"/>
              </w:rPr>
              <w:br/>
              <w:t xml:space="preserve"> Type Code</w:t>
            </w:r>
          </w:p>
        </w:tc>
        <w:tc>
          <w:tcPr>
            <w:tcW w:w="802" w:type="dxa"/>
            <w:tcBorders>
              <w:top w:val="single" w:sz="4" w:space="0" w:color="auto"/>
            </w:tcBorders>
            <w:vAlign w:val="bottom"/>
          </w:tcPr>
          <w:p w14:paraId="600585D9"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PreK Code</w:t>
            </w:r>
          </w:p>
        </w:tc>
        <w:tc>
          <w:tcPr>
            <w:tcW w:w="1103" w:type="dxa"/>
            <w:tcBorders>
              <w:top w:val="single" w:sz="4" w:space="0" w:color="auto"/>
            </w:tcBorders>
            <w:vAlign w:val="bottom"/>
          </w:tcPr>
          <w:p w14:paraId="4EECB9C9"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CSDE Location Code</w:t>
            </w:r>
          </w:p>
        </w:tc>
        <w:tc>
          <w:tcPr>
            <w:tcW w:w="1136" w:type="dxa"/>
            <w:tcBorders>
              <w:top w:val="single" w:sz="4" w:space="0" w:color="auto"/>
            </w:tcBorders>
            <w:vAlign w:val="bottom"/>
          </w:tcPr>
          <w:p w14:paraId="6AA039B2"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2016-17 ED001C Reference (Line, Col)</w:t>
            </w:r>
          </w:p>
        </w:tc>
      </w:tr>
    </w:tbl>
    <w:p w14:paraId="7845A7FD" w14:textId="1D787288" w:rsidR="004D1663" w:rsidRDefault="004D1663" w:rsidP="004D1663">
      <w:pPr>
        <w:spacing w:after="0" w:line="240" w:lineRule="auto"/>
      </w:pPr>
      <w:r w:rsidRPr="00E95E5E">
        <w:rPr>
          <w:rFonts w:ascii="Times New Roman" w:eastAsia="Times New Roman" w:hAnsi="Times New Roman"/>
          <w:b/>
          <w:bCs/>
          <w:color w:val="000000"/>
          <w:sz w:val="18"/>
          <w:szCs w:val="18"/>
          <w:u w:val="single"/>
        </w:rPr>
        <w:t xml:space="preserve">Federal Grants Passed Through </w:t>
      </w:r>
      <w:r>
        <w:rPr>
          <w:rFonts w:ascii="Times New Roman" w:eastAsia="Times New Roman" w:hAnsi="Times New Roman"/>
          <w:b/>
          <w:bCs/>
          <w:color w:val="000000"/>
          <w:sz w:val="18"/>
          <w:szCs w:val="18"/>
          <w:u w:val="single"/>
        </w:rPr>
        <w:t>CSDE</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50B7542D" w14:textId="77777777">
        <w:trPr>
          <w:trHeight w:val="273"/>
        </w:trPr>
        <w:tc>
          <w:tcPr>
            <w:tcW w:w="707" w:type="dxa"/>
            <w:noWrap/>
          </w:tcPr>
          <w:p w14:paraId="00522F9D"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FC101</w:t>
            </w:r>
          </w:p>
        </w:tc>
        <w:tc>
          <w:tcPr>
            <w:tcW w:w="2206" w:type="dxa"/>
          </w:tcPr>
          <w:p w14:paraId="6BF944E4"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120" w:type="dxa"/>
          </w:tcPr>
          <w:p w14:paraId="54D4DB2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Import</w:t>
            </w:r>
          </w:p>
        </w:tc>
        <w:tc>
          <w:tcPr>
            <w:tcW w:w="5910" w:type="dxa"/>
            <w:noWrap/>
          </w:tcPr>
          <w:p w14:paraId="04E79CC5" w14:textId="77777777" w:rsid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5D0372">
              <w:rPr>
                <w:rFonts w:ascii="Times New Roman" w:eastAsia="Times New Roman" w:hAnsi="Times New Roman"/>
                <w:color w:val="000000"/>
                <w:sz w:val="18"/>
                <w:szCs w:val="18"/>
              </w:rPr>
              <w:t xml:space="preserve"> X001 lines</w:t>
            </w:r>
          </w:p>
          <w:p w14:paraId="6673D3EB" w14:textId="77777777" w:rsidR="00610EBD" w:rsidRDefault="00610EBD" w:rsidP="001E004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5332B6D7" wp14:editId="140149B1">
                  <wp:extent cx="219075" cy="200025"/>
                  <wp:effectExtent l="0" t="0" r="9525" b="9525"/>
                  <wp:docPr id="177" name="Picture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475D6E1" w14:textId="0495C9E6" w:rsidR="009E74BA" w:rsidRPr="005D0372" w:rsidRDefault="009E74BA" w:rsidP="001E004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136" w:type="dxa"/>
          </w:tcPr>
          <w:p w14:paraId="77C1611C"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3520BD32" w14:textId="77777777">
        <w:trPr>
          <w:trHeight w:val="989"/>
        </w:trPr>
        <w:tc>
          <w:tcPr>
            <w:tcW w:w="707" w:type="dxa"/>
            <w:noWrap/>
          </w:tcPr>
          <w:p w14:paraId="2425167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FC102</w:t>
            </w:r>
          </w:p>
        </w:tc>
        <w:tc>
          <w:tcPr>
            <w:tcW w:w="2206" w:type="dxa"/>
          </w:tcPr>
          <w:p w14:paraId="3DDCB8F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Your portion of services/expenditures from consortium grant payment arrangement</w:t>
            </w:r>
          </w:p>
        </w:tc>
        <w:tc>
          <w:tcPr>
            <w:tcW w:w="1120" w:type="dxa"/>
          </w:tcPr>
          <w:p w14:paraId="57AFAED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Import</w:t>
            </w:r>
          </w:p>
        </w:tc>
        <w:tc>
          <w:tcPr>
            <w:tcW w:w="5910" w:type="dxa"/>
            <w:noWrap/>
          </w:tcPr>
          <w:p w14:paraId="09D47922" w14:textId="77777777" w:rsid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5D0372">
              <w:rPr>
                <w:rFonts w:ascii="Times New Roman" w:eastAsia="Times New Roman" w:hAnsi="Times New Roman"/>
                <w:color w:val="000000"/>
                <w:sz w:val="18"/>
                <w:szCs w:val="18"/>
              </w:rPr>
              <w:t xml:space="preserve"> - sum of consortium member expenditures</w:t>
            </w:r>
          </w:p>
          <w:p w14:paraId="271ABE35" w14:textId="77777777" w:rsidR="00610EBD" w:rsidRDefault="00610EBD" w:rsidP="001E004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Pr="00610EBD">
              <w:rPr>
                <w:rFonts w:ascii="Times New Roman" w:eastAsia="Times New Roman" w:hAnsi="Times New Roman"/>
                <w:b/>
                <w:color w:val="000000"/>
                <w:sz w:val="18"/>
                <w:szCs w:val="18"/>
              </w:rPr>
              <w:t> </w:t>
            </w:r>
            <w:r w:rsidR="001E004B" w:rsidRPr="00610EBD">
              <w:rPr>
                <w:rFonts w:ascii="Times New Roman" w:eastAsia="Times New Roman" w:hAnsi="Times New Roman"/>
                <w:b/>
                <w:color w:val="000000"/>
                <w:sz w:val="18"/>
                <w:szCs w:val="18"/>
              </w:rPr>
              <w:fldChar w:fldCharType="begin"/>
            </w:r>
            <w:r w:rsidR="001E004B" w:rsidRPr="00610EBD">
              <w:rPr>
                <w:rFonts w:ascii="Times New Roman" w:eastAsia="Times New Roman" w:hAnsi="Times New Roman"/>
                <w:b/>
                <w:color w:val="000000"/>
                <w:sz w:val="18"/>
                <w:szCs w:val="18"/>
              </w:rPr>
              <w:instrText xml:space="preserve"> INCLUDEPICTURE  "cid:image001.jpg@01D42E58.E3642D60" \* MERGEFORMATINET </w:instrText>
            </w:r>
            <w:r w:rsidR="001E004B" w:rsidRPr="00610EBD">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EB1ABB">
              <w:rPr>
                <w:rFonts w:ascii="Times New Roman" w:eastAsia="Times New Roman" w:hAnsi="Times New Roman"/>
                <w:b/>
                <w:color w:val="000000"/>
                <w:sz w:val="18"/>
                <w:szCs w:val="18"/>
              </w:rPr>
              <w:fldChar w:fldCharType="begin"/>
            </w:r>
            <w:r w:rsidR="00EB1ABB">
              <w:rPr>
                <w:rFonts w:ascii="Times New Roman" w:eastAsia="Times New Roman" w:hAnsi="Times New Roman"/>
                <w:b/>
                <w:color w:val="000000"/>
                <w:sz w:val="18"/>
                <w:szCs w:val="18"/>
              </w:rPr>
              <w:instrText xml:space="preserve"> INCLUDEPICTURE  "cid:image001.jpg@01D42E58.E3642D60" \* MERGEFORMATINET </w:instrText>
            </w:r>
            <w:r w:rsidR="00EB1ABB">
              <w:rPr>
                <w:rFonts w:ascii="Times New Roman" w:eastAsia="Times New Roman" w:hAnsi="Times New Roman"/>
                <w:b/>
                <w:color w:val="000000"/>
                <w:sz w:val="18"/>
                <w:szCs w:val="18"/>
              </w:rPr>
              <w:fldChar w:fldCharType="separate"/>
            </w:r>
            <w:r w:rsidR="00C8551A">
              <w:rPr>
                <w:rFonts w:ascii="Times New Roman" w:eastAsia="Times New Roman" w:hAnsi="Times New Roman"/>
                <w:b/>
                <w:color w:val="000000"/>
                <w:sz w:val="18"/>
                <w:szCs w:val="18"/>
              </w:rPr>
              <w:fldChar w:fldCharType="begin"/>
            </w:r>
            <w:r w:rsidR="00C8551A">
              <w:rPr>
                <w:rFonts w:ascii="Times New Roman" w:eastAsia="Times New Roman" w:hAnsi="Times New Roman"/>
                <w:b/>
                <w:color w:val="000000"/>
                <w:sz w:val="18"/>
                <w:szCs w:val="18"/>
              </w:rPr>
              <w:instrText xml:space="preserve"> INCLUDEPICTURE  "cid:image001.jpg@01D42E58.E3642D60" \* MERGEFORMATINET </w:instrText>
            </w:r>
            <w:r w:rsidR="00C8551A">
              <w:rPr>
                <w:rFonts w:ascii="Times New Roman" w:eastAsia="Times New Roman" w:hAnsi="Times New Roman"/>
                <w:b/>
                <w:color w:val="000000"/>
                <w:sz w:val="18"/>
                <w:szCs w:val="18"/>
              </w:rPr>
              <w:fldChar w:fldCharType="separate"/>
            </w:r>
            <w:r w:rsidR="00B57A9C">
              <w:rPr>
                <w:rFonts w:ascii="Times New Roman" w:eastAsia="Times New Roman" w:hAnsi="Times New Roman"/>
                <w:b/>
                <w:color w:val="000000"/>
                <w:sz w:val="18"/>
                <w:szCs w:val="18"/>
              </w:rPr>
              <w:fldChar w:fldCharType="begin"/>
            </w:r>
            <w:r w:rsidR="00B57A9C">
              <w:rPr>
                <w:rFonts w:ascii="Times New Roman" w:eastAsia="Times New Roman" w:hAnsi="Times New Roman"/>
                <w:b/>
                <w:color w:val="000000"/>
                <w:sz w:val="18"/>
                <w:szCs w:val="18"/>
              </w:rPr>
              <w:instrText xml:space="preserve"> INCLUDEPICTURE  "cid:image001.jpg@01D42E58.E3642D60" \* MERGEFORMATINET </w:instrText>
            </w:r>
            <w:r w:rsidR="00B57A9C">
              <w:rPr>
                <w:rFonts w:ascii="Times New Roman" w:eastAsia="Times New Roman" w:hAnsi="Times New Roman"/>
                <w:b/>
                <w:color w:val="000000"/>
                <w:sz w:val="18"/>
                <w:szCs w:val="18"/>
              </w:rPr>
              <w:fldChar w:fldCharType="separate"/>
            </w:r>
            <w:r w:rsidR="007473F3">
              <w:rPr>
                <w:rFonts w:ascii="Times New Roman" w:eastAsia="Times New Roman" w:hAnsi="Times New Roman"/>
                <w:b/>
                <w:color w:val="000000"/>
                <w:sz w:val="18"/>
                <w:szCs w:val="18"/>
              </w:rPr>
              <w:fldChar w:fldCharType="begin"/>
            </w:r>
            <w:r w:rsidR="007473F3">
              <w:rPr>
                <w:rFonts w:ascii="Times New Roman" w:eastAsia="Times New Roman" w:hAnsi="Times New Roman"/>
                <w:b/>
                <w:color w:val="000000"/>
                <w:sz w:val="18"/>
                <w:szCs w:val="18"/>
              </w:rPr>
              <w:instrText xml:space="preserve"> INCLUDEPICTURE  "cid:image001.jpg@01D42E58.E3642D60" \* MERGEFORMATINET </w:instrText>
            </w:r>
            <w:r w:rsidR="007473F3">
              <w:rPr>
                <w:rFonts w:ascii="Times New Roman" w:eastAsia="Times New Roman" w:hAnsi="Times New Roman"/>
                <w:b/>
                <w:color w:val="000000"/>
                <w:sz w:val="18"/>
                <w:szCs w:val="18"/>
              </w:rPr>
              <w:fldChar w:fldCharType="separate"/>
            </w:r>
            <w:r w:rsidR="00756A06">
              <w:rPr>
                <w:rFonts w:ascii="Times New Roman" w:eastAsia="Times New Roman" w:hAnsi="Times New Roman"/>
                <w:b/>
                <w:color w:val="000000"/>
                <w:sz w:val="18"/>
                <w:szCs w:val="18"/>
              </w:rPr>
              <w:fldChar w:fldCharType="begin"/>
            </w:r>
            <w:r w:rsidR="00756A06">
              <w:rPr>
                <w:rFonts w:ascii="Times New Roman" w:eastAsia="Times New Roman" w:hAnsi="Times New Roman"/>
                <w:b/>
                <w:color w:val="000000"/>
                <w:sz w:val="18"/>
                <w:szCs w:val="18"/>
              </w:rPr>
              <w:instrText xml:space="preserve"> INCLUDEPICTURE  "cid:image001.jpg@01D42E58.E3642D60" \* MERGEFORMATINET </w:instrText>
            </w:r>
            <w:r w:rsidR="00756A06">
              <w:rPr>
                <w:rFonts w:ascii="Times New Roman" w:eastAsia="Times New Roman" w:hAnsi="Times New Roman"/>
                <w:b/>
                <w:color w:val="000000"/>
                <w:sz w:val="18"/>
                <w:szCs w:val="18"/>
              </w:rPr>
              <w:fldChar w:fldCharType="separate"/>
            </w:r>
            <w:r w:rsidR="005F1ED2">
              <w:rPr>
                <w:rFonts w:ascii="Times New Roman" w:eastAsia="Times New Roman" w:hAnsi="Times New Roman"/>
                <w:b/>
                <w:color w:val="000000"/>
                <w:sz w:val="18"/>
                <w:szCs w:val="18"/>
              </w:rPr>
              <w:fldChar w:fldCharType="begin"/>
            </w:r>
            <w:r w:rsidR="005F1ED2">
              <w:rPr>
                <w:rFonts w:ascii="Times New Roman" w:eastAsia="Times New Roman" w:hAnsi="Times New Roman"/>
                <w:b/>
                <w:color w:val="000000"/>
                <w:sz w:val="18"/>
                <w:szCs w:val="18"/>
              </w:rPr>
              <w:instrText xml:space="preserve"> INCLUDEPICTURE  "cid:image001.jpg@01D42E58.E3642D60" \* MERGEFORMATINET </w:instrText>
            </w:r>
            <w:r w:rsidR="005F1ED2">
              <w:rPr>
                <w:rFonts w:ascii="Times New Roman" w:eastAsia="Times New Roman" w:hAnsi="Times New Roman"/>
                <w:b/>
                <w:color w:val="000000"/>
                <w:sz w:val="18"/>
                <w:szCs w:val="18"/>
              </w:rPr>
              <w:fldChar w:fldCharType="separate"/>
            </w:r>
            <w:r w:rsidR="00F54C7B">
              <w:rPr>
                <w:rFonts w:ascii="Times New Roman" w:eastAsia="Times New Roman" w:hAnsi="Times New Roman"/>
                <w:b/>
                <w:color w:val="000000"/>
                <w:sz w:val="18"/>
                <w:szCs w:val="18"/>
              </w:rPr>
              <w:fldChar w:fldCharType="begin"/>
            </w:r>
            <w:r w:rsidR="00F54C7B">
              <w:rPr>
                <w:rFonts w:ascii="Times New Roman" w:eastAsia="Times New Roman" w:hAnsi="Times New Roman"/>
                <w:b/>
                <w:color w:val="000000"/>
                <w:sz w:val="18"/>
                <w:szCs w:val="18"/>
              </w:rPr>
              <w:instrText xml:space="preserve"> INCLUDEPICTURE  "cid:image001.jpg@01D42E58.E3642D60" \* MERGEFORMATINET </w:instrText>
            </w:r>
            <w:r w:rsidR="00F54C7B">
              <w:rPr>
                <w:rFonts w:ascii="Times New Roman" w:eastAsia="Times New Roman" w:hAnsi="Times New Roman"/>
                <w:b/>
                <w:color w:val="000000"/>
                <w:sz w:val="18"/>
                <w:szCs w:val="18"/>
              </w:rPr>
              <w:fldChar w:fldCharType="separate"/>
            </w:r>
            <w:r w:rsidR="004065A8">
              <w:rPr>
                <w:rFonts w:ascii="Times New Roman" w:eastAsia="Times New Roman" w:hAnsi="Times New Roman"/>
                <w:b/>
                <w:color w:val="000000"/>
                <w:sz w:val="18"/>
                <w:szCs w:val="18"/>
              </w:rPr>
              <w:fldChar w:fldCharType="begin"/>
            </w:r>
            <w:r w:rsidR="004065A8">
              <w:rPr>
                <w:rFonts w:ascii="Times New Roman" w:eastAsia="Times New Roman" w:hAnsi="Times New Roman"/>
                <w:b/>
                <w:color w:val="000000"/>
                <w:sz w:val="18"/>
                <w:szCs w:val="18"/>
              </w:rPr>
              <w:instrText xml:space="preserve"> INCLUDEPICTURE  "cid:image001.jpg@01D42E58.E3642D60" \* MERGEFORMATINET </w:instrText>
            </w:r>
            <w:r w:rsidR="004065A8">
              <w:rPr>
                <w:rFonts w:ascii="Times New Roman" w:eastAsia="Times New Roman" w:hAnsi="Times New Roman"/>
                <w:b/>
                <w:color w:val="000000"/>
                <w:sz w:val="18"/>
                <w:szCs w:val="18"/>
              </w:rPr>
              <w:fldChar w:fldCharType="separate"/>
            </w:r>
            <w:r w:rsidR="000125C2">
              <w:rPr>
                <w:rFonts w:ascii="Times New Roman" w:eastAsia="Times New Roman" w:hAnsi="Times New Roman"/>
                <w:b/>
                <w:color w:val="000000"/>
                <w:sz w:val="18"/>
                <w:szCs w:val="18"/>
              </w:rPr>
              <w:fldChar w:fldCharType="begin"/>
            </w:r>
            <w:r w:rsidR="000125C2">
              <w:rPr>
                <w:rFonts w:ascii="Times New Roman" w:eastAsia="Times New Roman" w:hAnsi="Times New Roman"/>
                <w:b/>
                <w:color w:val="000000"/>
                <w:sz w:val="18"/>
                <w:szCs w:val="18"/>
              </w:rPr>
              <w:instrText xml:space="preserve"> INCLUDEPICTURE  "cid:image001.jpg@01D42E58.E3642D60" \* MERGEFORMATINET </w:instrText>
            </w:r>
            <w:r w:rsidR="000125C2">
              <w:rPr>
                <w:rFonts w:ascii="Times New Roman" w:eastAsia="Times New Roman" w:hAnsi="Times New Roman"/>
                <w:b/>
                <w:color w:val="000000"/>
                <w:sz w:val="18"/>
                <w:szCs w:val="18"/>
              </w:rPr>
              <w:fldChar w:fldCharType="separate"/>
            </w:r>
            <w:r w:rsidR="00883EA9">
              <w:rPr>
                <w:rFonts w:ascii="Times New Roman" w:eastAsia="Times New Roman" w:hAnsi="Times New Roman"/>
                <w:b/>
                <w:color w:val="000000"/>
                <w:sz w:val="18"/>
                <w:szCs w:val="18"/>
              </w:rPr>
              <w:fldChar w:fldCharType="begin"/>
            </w:r>
            <w:r w:rsidR="00883EA9">
              <w:rPr>
                <w:rFonts w:ascii="Times New Roman" w:eastAsia="Times New Roman" w:hAnsi="Times New Roman"/>
                <w:b/>
                <w:color w:val="000000"/>
                <w:sz w:val="18"/>
                <w:szCs w:val="18"/>
              </w:rPr>
              <w:instrText xml:space="preserve"> INCLUDEPICTURE  "cid:image001.jpg@01D42E58.E3642D60" \* MERGEFORMATINET </w:instrText>
            </w:r>
            <w:r w:rsidR="00883EA9">
              <w:rPr>
                <w:rFonts w:ascii="Times New Roman" w:eastAsia="Times New Roman" w:hAnsi="Times New Roman"/>
                <w:b/>
                <w:color w:val="000000"/>
                <w:sz w:val="18"/>
                <w:szCs w:val="18"/>
              </w:rPr>
              <w:fldChar w:fldCharType="separate"/>
            </w:r>
            <w:r w:rsidR="00475D96">
              <w:rPr>
                <w:rFonts w:ascii="Times New Roman" w:eastAsia="Times New Roman" w:hAnsi="Times New Roman"/>
                <w:b/>
                <w:color w:val="000000"/>
                <w:sz w:val="18"/>
                <w:szCs w:val="18"/>
              </w:rPr>
              <w:fldChar w:fldCharType="begin"/>
            </w:r>
            <w:r w:rsidR="00475D96">
              <w:rPr>
                <w:rFonts w:ascii="Times New Roman" w:eastAsia="Times New Roman" w:hAnsi="Times New Roman"/>
                <w:b/>
                <w:color w:val="000000"/>
                <w:sz w:val="18"/>
                <w:szCs w:val="18"/>
              </w:rPr>
              <w:instrText xml:space="preserve"> INCLUDEPICTURE  "cid:image001.jpg@01D42E58.E3642D60" \* MERGEFORMATINET </w:instrText>
            </w:r>
            <w:r w:rsidR="00475D96">
              <w:rPr>
                <w:rFonts w:ascii="Times New Roman" w:eastAsia="Times New Roman" w:hAnsi="Times New Roman"/>
                <w:b/>
                <w:color w:val="000000"/>
                <w:sz w:val="18"/>
                <w:szCs w:val="18"/>
              </w:rPr>
              <w:fldChar w:fldCharType="separate"/>
            </w:r>
            <w:r w:rsidR="00590339">
              <w:rPr>
                <w:rFonts w:ascii="Times New Roman" w:eastAsia="Times New Roman" w:hAnsi="Times New Roman"/>
                <w:b/>
                <w:color w:val="000000"/>
                <w:sz w:val="18"/>
                <w:szCs w:val="18"/>
              </w:rPr>
              <w:fldChar w:fldCharType="begin"/>
            </w:r>
            <w:r w:rsidR="00590339">
              <w:rPr>
                <w:rFonts w:ascii="Times New Roman" w:eastAsia="Times New Roman" w:hAnsi="Times New Roman"/>
                <w:b/>
                <w:color w:val="000000"/>
                <w:sz w:val="18"/>
                <w:szCs w:val="18"/>
              </w:rPr>
              <w:instrText xml:space="preserve"> INCLUDEPICTURE  "cid:image001.jpg@01D42E58.E3642D60" \* MERGEFORMATINET </w:instrText>
            </w:r>
            <w:r w:rsidR="00590339">
              <w:rPr>
                <w:rFonts w:ascii="Times New Roman" w:eastAsia="Times New Roman" w:hAnsi="Times New Roman"/>
                <w:b/>
                <w:color w:val="000000"/>
                <w:sz w:val="18"/>
                <w:szCs w:val="18"/>
              </w:rPr>
              <w:fldChar w:fldCharType="separate"/>
            </w:r>
            <w:r w:rsidR="008B7EE2">
              <w:rPr>
                <w:rFonts w:ascii="Times New Roman" w:eastAsia="Times New Roman" w:hAnsi="Times New Roman"/>
                <w:b/>
                <w:color w:val="000000"/>
                <w:sz w:val="18"/>
                <w:szCs w:val="18"/>
              </w:rPr>
              <w:fldChar w:fldCharType="begin"/>
            </w:r>
            <w:r w:rsidR="008B7EE2">
              <w:rPr>
                <w:rFonts w:ascii="Times New Roman" w:eastAsia="Times New Roman" w:hAnsi="Times New Roman"/>
                <w:b/>
                <w:color w:val="000000"/>
                <w:sz w:val="18"/>
                <w:szCs w:val="18"/>
              </w:rPr>
              <w:instrText xml:space="preserve"> INCLUDEPICTURE  "cid:image001.jpg@01D42E58.E3642D60" \* MERGEFORMATINET </w:instrText>
            </w:r>
            <w:r w:rsidR="008B7EE2">
              <w:rPr>
                <w:rFonts w:ascii="Times New Roman" w:eastAsia="Times New Roman" w:hAnsi="Times New Roman"/>
                <w:b/>
                <w:color w:val="000000"/>
                <w:sz w:val="18"/>
                <w:szCs w:val="18"/>
              </w:rPr>
              <w:fldChar w:fldCharType="separate"/>
            </w:r>
            <w:r w:rsidR="0014217C">
              <w:rPr>
                <w:rFonts w:ascii="Times New Roman" w:eastAsia="Times New Roman" w:hAnsi="Times New Roman"/>
                <w:b/>
                <w:color w:val="000000"/>
                <w:sz w:val="18"/>
                <w:szCs w:val="18"/>
              </w:rPr>
              <w:fldChar w:fldCharType="begin"/>
            </w:r>
            <w:r w:rsidR="0014217C">
              <w:rPr>
                <w:rFonts w:ascii="Times New Roman" w:eastAsia="Times New Roman" w:hAnsi="Times New Roman"/>
                <w:b/>
                <w:color w:val="000000"/>
                <w:sz w:val="18"/>
                <w:szCs w:val="18"/>
              </w:rPr>
              <w:instrText xml:space="preserve"> INCLUDEPICTURE  "cid:image001.jpg@01D42E58.E3642D60" \* MERGEFORMATINET </w:instrText>
            </w:r>
            <w:r w:rsidR="0014217C">
              <w:rPr>
                <w:rFonts w:ascii="Times New Roman" w:eastAsia="Times New Roman" w:hAnsi="Times New Roman"/>
                <w:b/>
                <w:color w:val="000000"/>
                <w:sz w:val="18"/>
                <w:szCs w:val="18"/>
              </w:rPr>
              <w:fldChar w:fldCharType="separate"/>
            </w:r>
            <w:r w:rsidR="00650EC6">
              <w:rPr>
                <w:rFonts w:ascii="Times New Roman" w:eastAsia="Times New Roman" w:hAnsi="Times New Roman"/>
                <w:b/>
                <w:color w:val="000000"/>
                <w:sz w:val="18"/>
                <w:szCs w:val="18"/>
              </w:rPr>
              <w:fldChar w:fldCharType="begin"/>
            </w:r>
            <w:r w:rsidR="00650EC6">
              <w:rPr>
                <w:rFonts w:ascii="Times New Roman" w:eastAsia="Times New Roman" w:hAnsi="Times New Roman"/>
                <w:b/>
                <w:color w:val="000000"/>
                <w:sz w:val="18"/>
                <w:szCs w:val="18"/>
              </w:rPr>
              <w:instrText xml:space="preserve"> INCLUDEPICTURE  "cid:image001.jpg@01D42E58.E3642D60" \* MERGEFORMATINET </w:instrText>
            </w:r>
            <w:r w:rsidR="00650EC6">
              <w:rPr>
                <w:rFonts w:ascii="Times New Roman" w:eastAsia="Times New Roman" w:hAnsi="Times New Roman"/>
                <w:b/>
                <w:color w:val="000000"/>
                <w:sz w:val="18"/>
                <w:szCs w:val="18"/>
              </w:rPr>
              <w:fldChar w:fldCharType="separate"/>
            </w:r>
            <w:r w:rsidR="00380236">
              <w:rPr>
                <w:rFonts w:ascii="Times New Roman" w:eastAsia="Times New Roman" w:hAnsi="Times New Roman"/>
                <w:b/>
                <w:color w:val="000000"/>
                <w:sz w:val="18"/>
                <w:szCs w:val="18"/>
              </w:rPr>
              <w:fldChar w:fldCharType="begin"/>
            </w:r>
            <w:r w:rsidR="00380236">
              <w:rPr>
                <w:rFonts w:ascii="Times New Roman" w:eastAsia="Times New Roman" w:hAnsi="Times New Roman"/>
                <w:b/>
                <w:color w:val="000000"/>
                <w:sz w:val="18"/>
                <w:szCs w:val="18"/>
              </w:rPr>
              <w:instrText xml:space="preserve"> INCLUDEPICTURE  "cid:image001.jpg@01D42E58.E3642D60" \* MERGEFORMATINET </w:instrText>
            </w:r>
            <w:r w:rsidR="00380236">
              <w:rPr>
                <w:rFonts w:ascii="Times New Roman" w:eastAsia="Times New Roman" w:hAnsi="Times New Roman"/>
                <w:b/>
                <w:color w:val="000000"/>
                <w:sz w:val="18"/>
                <w:szCs w:val="18"/>
              </w:rPr>
              <w:fldChar w:fldCharType="separate"/>
            </w:r>
            <w:r w:rsidR="008F4991">
              <w:rPr>
                <w:rFonts w:ascii="Times New Roman" w:eastAsia="Times New Roman" w:hAnsi="Times New Roman"/>
                <w:b/>
                <w:color w:val="000000"/>
                <w:sz w:val="18"/>
                <w:szCs w:val="18"/>
              </w:rPr>
              <w:fldChar w:fldCharType="begin"/>
            </w:r>
            <w:r w:rsidR="008F4991">
              <w:rPr>
                <w:rFonts w:ascii="Times New Roman" w:eastAsia="Times New Roman" w:hAnsi="Times New Roman"/>
                <w:b/>
                <w:color w:val="000000"/>
                <w:sz w:val="18"/>
                <w:szCs w:val="18"/>
              </w:rPr>
              <w:instrText xml:space="preserve"> INCLUDEPICTURE  "cid:image001.jpg@01D42E58.E3642D60" \* MERGEFORMATINET </w:instrText>
            </w:r>
            <w:r w:rsidR="008F4991">
              <w:rPr>
                <w:rFonts w:ascii="Times New Roman" w:eastAsia="Times New Roman" w:hAnsi="Times New Roman"/>
                <w:b/>
                <w:color w:val="000000"/>
                <w:sz w:val="18"/>
                <w:szCs w:val="18"/>
              </w:rPr>
              <w:fldChar w:fldCharType="separate"/>
            </w:r>
            <w:r w:rsidR="005C19FA">
              <w:rPr>
                <w:rFonts w:ascii="Times New Roman" w:eastAsia="Times New Roman" w:hAnsi="Times New Roman"/>
                <w:b/>
                <w:color w:val="000000"/>
                <w:sz w:val="18"/>
                <w:szCs w:val="18"/>
              </w:rPr>
              <w:fldChar w:fldCharType="begin"/>
            </w:r>
            <w:r w:rsidR="005C19FA">
              <w:rPr>
                <w:rFonts w:ascii="Times New Roman" w:eastAsia="Times New Roman" w:hAnsi="Times New Roman"/>
                <w:b/>
                <w:color w:val="000000"/>
                <w:sz w:val="18"/>
                <w:szCs w:val="18"/>
              </w:rPr>
              <w:instrText xml:space="preserve"> INCLUDEPICTURE  "cid:image001.jpg@01D42E58.E3642D60" \* MERGEFORMATINET </w:instrText>
            </w:r>
            <w:r w:rsidR="005C19FA">
              <w:rPr>
                <w:rFonts w:ascii="Times New Roman" w:eastAsia="Times New Roman" w:hAnsi="Times New Roman"/>
                <w:b/>
                <w:color w:val="000000"/>
                <w:sz w:val="18"/>
                <w:szCs w:val="18"/>
              </w:rPr>
              <w:fldChar w:fldCharType="separate"/>
            </w:r>
            <w:r w:rsidR="007678FC">
              <w:rPr>
                <w:rFonts w:ascii="Times New Roman" w:eastAsia="Times New Roman" w:hAnsi="Times New Roman"/>
                <w:b/>
                <w:color w:val="000000"/>
                <w:sz w:val="18"/>
                <w:szCs w:val="18"/>
              </w:rPr>
              <w:fldChar w:fldCharType="begin"/>
            </w:r>
            <w:r w:rsidR="007678FC">
              <w:rPr>
                <w:rFonts w:ascii="Times New Roman" w:eastAsia="Times New Roman" w:hAnsi="Times New Roman"/>
                <w:b/>
                <w:color w:val="000000"/>
                <w:sz w:val="18"/>
                <w:szCs w:val="18"/>
              </w:rPr>
              <w:instrText xml:space="preserve"> INCLUDEPICTURE  "cid:image001.jpg@01D42E58.E3642D60" \* MERGEFORMATINET </w:instrText>
            </w:r>
            <w:r w:rsidR="007678FC">
              <w:rPr>
                <w:rFonts w:ascii="Times New Roman" w:eastAsia="Times New Roman" w:hAnsi="Times New Roman"/>
                <w:b/>
                <w:color w:val="000000"/>
                <w:sz w:val="18"/>
                <w:szCs w:val="18"/>
              </w:rPr>
              <w:fldChar w:fldCharType="separate"/>
            </w:r>
            <w:r w:rsidR="00147960">
              <w:rPr>
                <w:rFonts w:ascii="Times New Roman" w:eastAsia="Times New Roman" w:hAnsi="Times New Roman"/>
                <w:b/>
                <w:color w:val="000000"/>
                <w:sz w:val="18"/>
                <w:szCs w:val="18"/>
              </w:rPr>
              <w:fldChar w:fldCharType="begin"/>
            </w:r>
            <w:r w:rsidR="00147960">
              <w:rPr>
                <w:rFonts w:ascii="Times New Roman" w:eastAsia="Times New Roman" w:hAnsi="Times New Roman"/>
                <w:b/>
                <w:color w:val="000000"/>
                <w:sz w:val="18"/>
                <w:szCs w:val="18"/>
              </w:rPr>
              <w:instrText xml:space="preserve"> INCLUDEPICTURE  "cid:image001.jpg@01D42E58.E3642D60" \* MERGEFORMATINET </w:instrText>
            </w:r>
            <w:r w:rsidR="00147960">
              <w:rPr>
                <w:rFonts w:ascii="Times New Roman" w:eastAsia="Times New Roman" w:hAnsi="Times New Roman"/>
                <w:b/>
                <w:color w:val="000000"/>
                <w:sz w:val="18"/>
                <w:szCs w:val="18"/>
              </w:rPr>
              <w:fldChar w:fldCharType="separate"/>
            </w:r>
            <w:r w:rsidR="00FF2007">
              <w:rPr>
                <w:rFonts w:ascii="Times New Roman" w:eastAsia="Times New Roman" w:hAnsi="Times New Roman"/>
                <w:b/>
                <w:color w:val="000000"/>
                <w:sz w:val="18"/>
                <w:szCs w:val="18"/>
              </w:rPr>
              <w:fldChar w:fldCharType="begin"/>
            </w:r>
            <w:r w:rsidR="00FF2007">
              <w:rPr>
                <w:rFonts w:ascii="Times New Roman" w:eastAsia="Times New Roman" w:hAnsi="Times New Roman"/>
                <w:b/>
                <w:color w:val="000000"/>
                <w:sz w:val="18"/>
                <w:szCs w:val="18"/>
              </w:rPr>
              <w:instrText xml:space="preserve"> INCLUDEPICTURE  "cid:image001.jpg@01D42E58.E3642D60" \* MERGEFORMATINET </w:instrText>
            </w:r>
            <w:r w:rsidR="00FF2007">
              <w:rPr>
                <w:rFonts w:ascii="Times New Roman" w:eastAsia="Times New Roman" w:hAnsi="Times New Roman"/>
                <w:b/>
                <w:color w:val="000000"/>
                <w:sz w:val="18"/>
                <w:szCs w:val="18"/>
              </w:rPr>
              <w:fldChar w:fldCharType="separate"/>
            </w:r>
            <w:r w:rsidR="00E15367">
              <w:rPr>
                <w:rFonts w:ascii="Times New Roman" w:eastAsia="Times New Roman" w:hAnsi="Times New Roman"/>
                <w:b/>
                <w:color w:val="000000"/>
                <w:sz w:val="18"/>
                <w:szCs w:val="18"/>
              </w:rPr>
              <w:fldChar w:fldCharType="begin"/>
            </w:r>
            <w:r w:rsidR="00E15367">
              <w:rPr>
                <w:rFonts w:ascii="Times New Roman" w:eastAsia="Times New Roman" w:hAnsi="Times New Roman"/>
                <w:b/>
                <w:color w:val="000000"/>
                <w:sz w:val="18"/>
                <w:szCs w:val="18"/>
              </w:rPr>
              <w:instrText xml:space="preserve"> INCLUDEPICTURE  "cid:image001.jpg@01D42E58.E3642D60" \* MERGEFORMATINET </w:instrText>
            </w:r>
            <w:r w:rsidR="00E15367">
              <w:rPr>
                <w:rFonts w:ascii="Times New Roman" w:eastAsia="Times New Roman" w:hAnsi="Times New Roman"/>
                <w:b/>
                <w:color w:val="000000"/>
                <w:sz w:val="18"/>
                <w:szCs w:val="18"/>
              </w:rPr>
              <w:fldChar w:fldCharType="separate"/>
            </w:r>
            <w:r w:rsidR="00A63B36">
              <w:rPr>
                <w:rFonts w:ascii="Times New Roman" w:eastAsia="Times New Roman" w:hAnsi="Times New Roman"/>
                <w:b/>
                <w:color w:val="000000"/>
                <w:sz w:val="18"/>
                <w:szCs w:val="18"/>
              </w:rPr>
              <w:fldChar w:fldCharType="begin"/>
            </w:r>
            <w:r w:rsidR="00A63B36">
              <w:rPr>
                <w:rFonts w:ascii="Times New Roman" w:eastAsia="Times New Roman" w:hAnsi="Times New Roman"/>
                <w:b/>
                <w:color w:val="000000"/>
                <w:sz w:val="18"/>
                <w:szCs w:val="18"/>
              </w:rPr>
              <w:instrText xml:space="preserve"> INCLUDEPICTURE  "cid:image001.jpg@01D42E58.E3642D60" \* MERGEFORMATINET </w:instrText>
            </w:r>
            <w:r w:rsidR="00A63B36">
              <w:rPr>
                <w:rFonts w:ascii="Times New Roman" w:eastAsia="Times New Roman" w:hAnsi="Times New Roman"/>
                <w:b/>
                <w:color w:val="000000"/>
                <w:sz w:val="18"/>
                <w:szCs w:val="18"/>
              </w:rPr>
              <w:fldChar w:fldCharType="separate"/>
            </w:r>
            <w:r w:rsidR="00522AC1">
              <w:rPr>
                <w:rFonts w:ascii="Times New Roman" w:eastAsia="Times New Roman" w:hAnsi="Times New Roman"/>
                <w:b/>
                <w:color w:val="000000"/>
                <w:sz w:val="18"/>
                <w:szCs w:val="18"/>
              </w:rPr>
              <w:fldChar w:fldCharType="begin"/>
            </w:r>
            <w:r w:rsidR="00522AC1">
              <w:rPr>
                <w:rFonts w:ascii="Times New Roman" w:eastAsia="Times New Roman" w:hAnsi="Times New Roman"/>
                <w:b/>
                <w:color w:val="000000"/>
                <w:sz w:val="18"/>
                <w:szCs w:val="18"/>
              </w:rPr>
              <w:instrText xml:space="preserve"> INCLUDEPICTURE  "cid:image001.jpg@01D42E58.E3642D60" \* MERGEFORMATINET </w:instrText>
            </w:r>
            <w:r w:rsidR="00522AC1">
              <w:rPr>
                <w:rFonts w:ascii="Times New Roman" w:eastAsia="Times New Roman" w:hAnsi="Times New Roman"/>
                <w:b/>
                <w:color w:val="000000"/>
                <w:sz w:val="18"/>
                <w:szCs w:val="18"/>
              </w:rPr>
              <w:fldChar w:fldCharType="separate"/>
            </w:r>
            <w:r w:rsidR="008055D9">
              <w:rPr>
                <w:rFonts w:ascii="Times New Roman" w:eastAsia="Times New Roman" w:hAnsi="Times New Roman"/>
                <w:b/>
                <w:color w:val="000000"/>
                <w:sz w:val="18"/>
                <w:szCs w:val="18"/>
              </w:rPr>
              <w:fldChar w:fldCharType="begin"/>
            </w:r>
            <w:r w:rsidR="008055D9">
              <w:rPr>
                <w:rFonts w:ascii="Times New Roman" w:eastAsia="Times New Roman" w:hAnsi="Times New Roman"/>
                <w:b/>
                <w:color w:val="000000"/>
                <w:sz w:val="18"/>
                <w:szCs w:val="18"/>
              </w:rPr>
              <w:instrText xml:space="preserve"> INCLUDEPICTURE  "cid:image001.jpg@01D42E58.E3642D60" \* MERGEFORMATINET </w:instrText>
            </w:r>
            <w:r w:rsidR="008055D9">
              <w:rPr>
                <w:rFonts w:ascii="Times New Roman" w:eastAsia="Times New Roman" w:hAnsi="Times New Roman"/>
                <w:b/>
                <w:color w:val="000000"/>
                <w:sz w:val="18"/>
                <w:szCs w:val="18"/>
              </w:rPr>
              <w:fldChar w:fldCharType="separate"/>
            </w:r>
            <w:r w:rsidR="00C142BA">
              <w:rPr>
                <w:rFonts w:ascii="Times New Roman" w:eastAsia="Times New Roman" w:hAnsi="Times New Roman"/>
                <w:b/>
                <w:color w:val="000000"/>
                <w:sz w:val="18"/>
                <w:szCs w:val="18"/>
              </w:rPr>
              <w:fldChar w:fldCharType="begin"/>
            </w:r>
            <w:r w:rsidR="00C142BA">
              <w:rPr>
                <w:rFonts w:ascii="Times New Roman" w:eastAsia="Times New Roman" w:hAnsi="Times New Roman"/>
                <w:b/>
                <w:color w:val="000000"/>
                <w:sz w:val="18"/>
                <w:szCs w:val="18"/>
              </w:rPr>
              <w:instrText xml:space="preserve"> INCLUDEPICTURE  "cid:image001.jpg@01D42E58.E3642D60" \* MERGEFORMATINET </w:instrText>
            </w:r>
            <w:r w:rsidR="00C142BA">
              <w:rPr>
                <w:rFonts w:ascii="Times New Roman" w:eastAsia="Times New Roman" w:hAnsi="Times New Roman"/>
                <w:b/>
                <w:color w:val="000000"/>
                <w:sz w:val="18"/>
                <w:szCs w:val="18"/>
              </w:rPr>
              <w:fldChar w:fldCharType="separate"/>
            </w:r>
            <w:r w:rsidR="00087A11">
              <w:rPr>
                <w:rFonts w:ascii="Times New Roman" w:eastAsia="Times New Roman" w:hAnsi="Times New Roman"/>
                <w:b/>
                <w:color w:val="000000"/>
                <w:sz w:val="18"/>
                <w:szCs w:val="18"/>
              </w:rPr>
              <w:fldChar w:fldCharType="begin"/>
            </w:r>
            <w:r w:rsidR="00087A11">
              <w:rPr>
                <w:rFonts w:ascii="Times New Roman" w:eastAsia="Times New Roman" w:hAnsi="Times New Roman"/>
                <w:b/>
                <w:color w:val="000000"/>
                <w:sz w:val="18"/>
                <w:szCs w:val="18"/>
              </w:rPr>
              <w:instrText xml:space="preserve"> INCLUDEPICTURE  "cid:image001.jpg@01D42E58.E3642D60" \* MERGEFORMATINET </w:instrText>
            </w:r>
            <w:r w:rsidR="00087A11">
              <w:rPr>
                <w:rFonts w:ascii="Times New Roman" w:eastAsia="Times New Roman" w:hAnsi="Times New Roman"/>
                <w:b/>
                <w:color w:val="000000"/>
                <w:sz w:val="18"/>
                <w:szCs w:val="18"/>
              </w:rPr>
              <w:fldChar w:fldCharType="separate"/>
            </w:r>
            <w:r w:rsidR="00E57200">
              <w:rPr>
                <w:rFonts w:ascii="Times New Roman" w:eastAsia="Times New Roman" w:hAnsi="Times New Roman"/>
                <w:b/>
                <w:color w:val="000000"/>
                <w:sz w:val="18"/>
                <w:szCs w:val="18"/>
              </w:rPr>
              <w:fldChar w:fldCharType="begin"/>
            </w:r>
            <w:r w:rsidR="00E57200">
              <w:rPr>
                <w:rFonts w:ascii="Times New Roman" w:eastAsia="Times New Roman" w:hAnsi="Times New Roman"/>
                <w:b/>
                <w:color w:val="000000"/>
                <w:sz w:val="18"/>
                <w:szCs w:val="18"/>
              </w:rPr>
              <w:instrText xml:space="preserve"> INCLUDEPICTURE  "cid:image001.jpg@01D42E58.E3642D60" \* MERGEFORMATINET </w:instrText>
            </w:r>
            <w:r w:rsidR="00E57200">
              <w:rPr>
                <w:rFonts w:ascii="Times New Roman" w:eastAsia="Times New Roman" w:hAnsi="Times New Roman"/>
                <w:b/>
                <w:color w:val="000000"/>
                <w:sz w:val="18"/>
                <w:szCs w:val="18"/>
              </w:rPr>
              <w:fldChar w:fldCharType="separate"/>
            </w:r>
            <w:r w:rsidR="00974BC5">
              <w:rPr>
                <w:rFonts w:ascii="Times New Roman" w:eastAsia="Times New Roman" w:hAnsi="Times New Roman"/>
                <w:b/>
                <w:color w:val="000000"/>
                <w:sz w:val="18"/>
                <w:szCs w:val="18"/>
              </w:rPr>
              <w:fldChar w:fldCharType="begin"/>
            </w:r>
            <w:r w:rsidR="00974BC5">
              <w:rPr>
                <w:rFonts w:ascii="Times New Roman" w:eastAsia="Times New Roman" w:hAnsi="Times New Roman"/>
                <w:b/>
                <w:color w:val="000000"/>
                <w:sz w:val="18"/>
                <w:szCs w:val="18"/>
              </w:rPr>
              <w:instrText xml:space="preserve"> INCLUDEPICTURE  "cid:image001.jpg@01D42E58.E3642D60" \* MERGEFORMATINET </w:instrText>
            </w:r>
            <w:r w:rsidR="00974BC5">
              <w:rPr>
                <w:rFonts w:ascii="Times New Roman" w:eastAsia="Times New Roman" w:hAnsi="Times New Roman"/>
                <w:b/>
                <w:color w:val="000000"/>
                <w:sz w:val="18"/>
                <w:szCs w:val="18"/>
              </w:rPr>
              <w:fldChar w:fldCharType="separate"/>
            </w:r>
            <w:r w:rsidR="00A07662">
              <w:rPr>
                <w:rFonts w:ascii="Times New Roman" w:eastAsia="Times New Roman" w:hAnsi="Times New Roman"/>
                <w:b/>
                <w:color w:val="000000"/>
                <w:sz w:val="18"/>
                <w:szCs w:val="18"/>
              </w:rPr>
              <w:fldChar w:fldCharType="begin"/>
            </w:r>
            <w:r w:rsidR="00A07662">
              <w:rPr>
                <w:rFonts w:ascii="Times New Roman" w:eastAsia="Times New Roman" w:hAnsi="Times New Roman"/>
                <w:b/>
                <w:color w:val="000000"/>
                <w:sz w:val="18"/>
                <w:szCs w:val="18"/>
              </w:rPr>
              <w:instrText xml:space="preserve"> INCLUDEPICTURE  "cid:image001.jpg@01D42E58.E3642D60" \* MERGEFORMATINET </w:instrText>
            </w:r>
            <w:r w:rsidR="00A07662">
              <w:rPr>
                <w:rFonts w:ascii="Times New Roman" w:eastAsia="Times New Roman" w:hAnsi="Times New Roman"/>
                <w:b/>
                <w:color w:val="000000"/>
                <w:sz w:val="18"/>
                <w:szCs w:val="18"/>
              </w:rPr>
              <w:fldChar w:fldCharType="separate"/>
            </w:r>
            <w:r w:rsidR="00F1504E">
              <w:rPr>
                <w:rFonts w:ascii="Times New Roman" w:eastAsia="Times New Roman" w:hAnsi="Times New Roman"/>
                <w:b/>
                <w:color w:val="000000"/>
                <w:sz w:val="18"/>
                <w:szCs w:val="18"/>
              </w:rPr>
              <w:fldChar w:fldCharType="begin"/>
            </w:r>
            <w:r w:rsidR="00F1504E">
              <w:rPr>
                <w:rFonts w:ascii="Times New Roman" w:eastAsia="Times New Roman" w:hAnsi="Times New Roman"/>
                <w:b/>
                <w:color w:val="000000"/>
                <w:sz w:val="18"/>
                <w:szCs w:val="18"/>
              </w:rPr>
              <w:instrText xml:space="preserve"> INCLUDEPICTURE  "cid:image001.jpg@01D42E58.E3642D60" \* MERGEFORMATINET </w:instrText>
            </w:r>
            <w:r w:rsidR="00F1504E">
              <w:rPr>
                <w:rFonts w:ascii="Times New Roman" w:eastAsia="Times New Roman" w:hAnsi="Times New Roman"/>
                <w:b/>
                <w:color w:val="000000"/>
                <w:sz w:val="18"/>
                <w:szCs w:val="18"/>
              </w:rPr>
              <w:fldChar w:fldCharType="separate"/>
            </w:r>
            <w:r w:rsidR="00261D7F">
              <w:rPr>
                <w:rFonts w:ascii="Times New Roman" w:eastAsia="Times New Roman" w:hAnsi="Times New Roman"/>
                <w:b/>
                <w:color w:val="000000"/>
                <w:sz w:val="18"/>
                <w:szCs w:val="18"/>
              </w:rPr>
              <w:fldChar w:fldCharType="begin"/>
            </w:r>
            <w:r w:rsidR="00261D7F">
              <w:rPr>
                <w:rFonts w:ascii="Times New Roman" w:eastAsia="Times New Roman" w:hAnsi="Times New Roman"/>
                <w:b/>
                <w:color w:val="000000"/>
                <w:sz w:val="18"/>
                <w:szCs w:val="18"/>
              </w:rPr>
              <w:instrText xml:space="preserve"> INCLUDEPICTURE  "cid:image001.jpg@01D42E58.E3642D60" \* MERGEFORMATINET </w:instrText>
            </w:r>
            <w:r w:rsidR="00261D7F">
              <w:rPr>
                <w:rFonts w:ascii="Times New Roman" w:eastAsia="Times New Roman" w:hAnsi="Times New Roman"/>
                <w:b/>
                <w:color w:val="000000"/>
                <w:sz w:val="18"/>
                <w:szCs w:val="18"/>
              </w:rPr>
              <w:fldChar w:fldCharType="separate"/>
            </w:r>
            <w:r w:rsidR="00900B6E">
              <w:rPr>
                <w:rFonts w:ascii="Times New Roman" w:eastAsia="Times New Roman" w:hAnsi="Times New Roman"/>
                <w:b/>
                <w:color w:val="000000"/>
                <w:sz w:val="18"/>
                <w:szCs w:val="18"/>
              </w:rPr>
              <w:fldChar w:fldCharType="begin"/>
            </w:r>
            <w:r w:rsidR="00900B6E">
              <w:rPr>
                <w:rFonts w:ascii="Times New Roman" w:eastAsia="Times New Roman" w:hAnsi="Times New Roman"/>
                <w:b/>
                <w:color w:val="000000"/>
                <w:sz w:val="18"/>
                <w:szCs w:val="18"/>
              </w:rPr>
              <w:instrText xml:space="preserve"> INCLUDEPICTURE  "cid:image001.jpg@01D42E58.E3642D60" \* MERGEFORMATINET </w:instrText>
            </w:r>
            <w:r w:rsidR="00900B6E">
              <w:rPr>
                <w:rFonts w:ascii="Times New Roman" w:eastAsia="Times New Roman" w:hAnsi="Times New Roman"/>
                <w:b/>
                <w:color w:val="000000"/>
                <w:sz w:val="18"/>
                <w:szCs w:val="18"/>
              </w:rPr>
              <w:fldChar w:fldCharType="separate"/>
            </w:r>
            <w:r w:rsidR="00726762">
              <w:rPr>
                <w:rFonts w:ascii="Times New Roman" w:eastAsia="Times New Roman" w:hAnsi="Times New Roman"/>
                <w:b/>
                <w:color w:val="000000"/>
                <w:sz w:val="18"/>
                <w:szCs w:val="18"/>
              </w:rPr>
              <w:fldChar w:fldCharType="begin"/>
            </w:r>
            <w:r w:rsidR="00726762">
              <w:rPr>
                <w:rFonts w:ascii="Times New Roman" w:eastAsia="Times New Roman" w:hAnsi="Times New Roman"/>
                <w:b/>
                <w:color w:val="000000"/>
                <w:sz w:val="18"/>
                <w:szCs w:val="18"/>
              </w:rPr>
              <w:instrText xml:space="preserve"> INCLUDEPICTURE  "cid:image001.jpg@01D42E58.E3642D60" \* MERGEFORMATINET </w:instrText>
            </w:r>
            <w:r w:rsidR="00726762">
              <w:rPr>
                <w:rFonts w:ascii="Times New Roman" w:eastAsia="Times New Roman" w:hAnsi="Times New Roman"/>
                <w:b/>
                <w:color w:val="000000"/>
                <w:sz w:val="18"/>
                <w:szCs w:val="18"/>
              </w:rPr>
              <w:fldChar w:fldCharType="separate"/>
            </w:r>
            <w:r w:rsidR="0028618A">
              <w:rPr>
                <w:rFonts w:ascii="Times New Roman" w:eastAsia="Times New Roman" w:hAnsi="Times New Roman"/>
                <w:b/>
                <w:color w:val="000000"/>
                <w:sz w:val="18"/>
                <w:szCs w:val="18"/>
              </w:rPr>
              <w:fldChar w:fldCharType="begin"/>
            </w:r>
            <w:r w:rsidR="0028618A">
              <w:rPr>
                <w:rFonts w:ascii="Times New Roman" w:eastAsia="Times New Roman" w:hAnsi="Times New Roman"/>
                <w:b/>
                <w:color w:val="000000"/>
                <w:sz w:val="18"/>
                <w:szCs w:val="18"/>
              </w:rPr>
              <w:instrText xml:space="preserve"> INCLUDEPICTURE  "cid:image001.jpg@01D42E58.E3642D60" \* MERGEFORMATINET </w:instrText>
            </w:r>
            <w:r w:rsidR="0028618A">
              <w:rPr>
                <w:rFonts w:ascii="Times New Roman" w:eastAsia="Times New Roman" w:hAnsi="Times New Roman"/>
                <w:b/>
                <w:color w:val="000000"/>
                <w:sz w:val="18"/>
                <w:szCs w:val="18"/>
              </w:rPr>
              <w:fldChar w:fldCharType="separate"/>
            </w:r>
            <w:r w:rsidR="00CD37A7">
              <w:rPr>
                <w:rFonts w:ascii="Times New Roman" w:eastAsia="Times New Roman" w:hAnsi="Times New Roman"/>
                <w:b/>
                <w:color w:val="000000"/>
                <w:sz w:val="18"/>
                <w:szCs w:val="18"/>
              </w:rPr>
              <w:fldChar w:fldCharType="begin"/>
            </w:r>
            <w:r w:rsidR="00CD37A7">
              <w:rPr>
                <w:rFonts w:ascii="Times New Roman" w:eastAsia="Times New Roman" w:hAnsi="Times New Roman"/>
                <w:b/>
                <w:color w:val="000000"/>
                <w:sz w:val="18"/>
                <w:szCs w:val="18"/>
              </w:rPr>
              <w:instrText xml:space="preserve"> INCLUDEPICTURE  "cid:image001.jpg@01D42E58.E3642D60" \* MERGEFORMATINET </w:instrText>
            </w:r>
            <w:r w:rsidR="00CD37A7">
              <w:rPr>
                <w:rFonts w:ascii="Times New Roman" w:eastAsia="Times New Roman" w:hAnsi="Times New Roman"/>
                <w:b/>
                <w:color w:val="000000"/>
                <w:sz w:val="18"/>
                <w:szCs w:val="18"/>
              </w:rPr>
              <w:fldChar w:fldCharType="separate"/>
            </w:r>
            <w:r w:rsidR="00F671D0">
              <w:rPr>
                <w:rFonts w:ascii="Times New Roman" w:eastAsia="Times New Roman" w:hAnsi="Times New Roman"/>
                <w:b/>
                <w:color w:val="000000"/>
                <w:sz w:val="18"/>
                <w:szCs w:val="18"/>
              </w:rPr>
              <w:fldChar w:fldCharType="begin"/>
            </w:r>
            <w:r w:rsidR="00F671D0">
              <w:rPr>
                <w:rFonts w:ascii="Times New Roman" w:eastAsia="Times New Roman" w:hAnsi="Times New Roman"/>
                <w:b/>
                <w:color w:val="000000"/>
                <w:sz w:val="18"/>
                <w:szCs w:val="18"/>
              </w:rPr>
              <w:instrText xml:space="preserve"> INCLUDEPICTURE  "cid:image001.jpg@01D42E58.E3642D60" \* MERGEFORMATINET </w:instrText>
            </w:r>
            <w:r w:rsidR="00F671D0">
              <w:rPr>
                <w:rFonts w:ascii="Times New Roman" w:eastAsia="Times New Roman" w:hAnsi="Times New Roman"/>
                <w:b/>
                <w:color w:val="000000"/>
                <w:sz w:val="18"/>
                <w:szCs w:val="18"/>
              </w:rPr>
              <w:fldChar w:fldCharType="separate"/>
            </w:r>
            <w:r w:rsidR="006C2305">
              <w:rPr>
                <w:rFonts w:ascii="Times New Roman" w:eastAsia="Times New Roman" w:hAnsi="Times New Roman"/>
                <w:b/>
                <w:color w:val="000000"/>
                <w:sz w:val="18"/>
                <w:szCs w:val="18"/>
              </w:rPr>
              <w:fldChar w:fldCharType="begin"/>
            </w:r>
            <w:r w:rsidR="006C2305">
              <w:rPr>
                <w:rFonts w:ascii="Times New Roman" w:eastAsia="Times New Roman" w:hAnsi="Times New Roman"/>
                <w:b/>
                <w:color w:val="000000"/>
                <w:sz w:val="18"/>
                <w:szCs w:val="18"/>
              </w:rPr>
              <w:instrText xml:space="preserve"> INCLUDEPICTURE  "cid:image001.jpg@01D42E58.E3642D60" \* MERGEFORMATINET </w:instrText>
            </w:r>
            <w:r w:rsidR="006C2305">
              <w:rPr>
                <w:rFonts w:ascii="Times New Roman" w:eastAsia="Times New Roman" w:hAnsi="Times New Roman"/>
                <w:b/>
                <w:color w:val="000000"/>
                <w:sz w:val="18"/>
                <w:szCs w:val="18"/>
              </w:rPr>
              <w:fldChar w:fldCharType="separate"/>
            </w:r>
            <w:r w:rsidR="00500C5E">
              <w:rPr>
                <w:rFonts w:ascii="Times New Roman" w:eastAsia="Times New Roman" w:hAnsi="Times New Roman"/>
                <w:b/>
                <w:color w:val="000000"/>
                <w:sz w:val="18"/>
                <w:szCs w:val="18"/>
              </w:rPr>
              <w:fldChar w:fldCharType="begin"/>
            </w:r>
            <w:r w:rsidR="00500C5E">
              <w:rPr>
                <w:rFonts w:ascii="Times New Roman" w:eastAsia="Times New Roman" w:hAnsi="Times New Roman"/>
                <w:b/>
                <w:color w:val="000000"/>
                <w:sz w:val="18"/>
                <w:szCs w:val="18"/>
              </w:rPr>
              <w:instrText xml:space="preserve"> INCLUDEPICTURE  "cid:image001.jpg@01D42E58.E3642D60" \* MERGEFORMATINET </w:instrText>
            </w:r>
            <w:r w:rsidR="00500C5E">
              <w:rPr>
                <w:rFonts w:ascii="Times New Roman" w:eastAsia="Times New Roman" w:hAnsi="Times New Roman"/>
                <w:b/>
                <w:color w:val="000000"/>
                <w:sz w:val="18"/>
                <w:szCs w:val="18"/>
              </w:rPr>
              <w:fldChar w:fldCharType="separate"/>
            </w:r>
            <w:r w:rsidR="0070204B">
              <w:rPr>
                <w:rFonts w:ascii="Times New Roman" w:eastAsia="Times New Roman" w:hAnsi="Times New Roman"/>
                <w:b/>
                <w:color w:val="000000"/>
                <w:sz w:val="18"/>
                <w:szCs w:val="18"/>
              </w:rPr>
              <w:fldChar w:fldCharType="begin"/>
            </w:r>
            <w:r w:rsidR="0070204B">
              <w:rPr>
                <w:rFonts w:ascii="Times New Roman" w:eastAsia="Times New Roman" w:hAnsi="Times New Roman"/>
                <w:b/>
                <w:color w:val="000000"/>
                <w:sz w:val="18"/>
                <w:szCs w:val="18"/>
              </w:rPr>
              <w:instrText xml:space="preserve"> INCLUDEPICTURE  "cid:image001.jpg@01D42E58.E3642D60" \* MERGEFORMATINET </w:instrText>
            </w:r>
            <w:r w:rsidR="0070204B">
              <w:rPr>
                <w:rFonts w:ascii="Times New Roman" w:eastAsia="Times New Roman" w:hAnsi="Times New Roman"/>
                <w:b/>
                <w:color w:val="000000"/>
                <w:sz w:val="18"/>
                <w:szCs w:val="18"/>
              </w:rPr>
              <w:fldChar w:fldCharType="separate"/>
            </w:r>
            <w:r w:rsidR="00DB285C">
              <w:rPr>
                <w:rFonts w:ascii="Times New Roman" w:eastAsia="Times New Roman" w:hAnsi="Times New Roman"/>
                <w:b/>
                <w:color w:val="000000"/>
                <w:sz w:val="18"/>
                <w:szCs w:val="18"/>
              </w:rPr>
              <w:fldChar w:fldCharType="begin"/>
            </w:r>
            <w:r w:rsidR="00DB285C">
              <w:rPr>
                <w:rFonts w:ascii="Times New Roman" w:eastAsia="Times New Roman" w:hAnsi="Times New Roman"/>
                <w:b/>
                <w:color w:val="000000"/>
                <w:sz w:val="18"/>
                <w:szCs w:val="18"/>
              </w:rPr>
              <w:instrText xml:space="preserve"> INCLUDEPICTURE  "cid:image001.jpg@01D42E58.E3642D60" \* MERGEFORMATINET </w:instrText>
            </w:r>
            <w:r w:rsidR="00DB285C">
              <w:rPr>
                <w:rFonts w:ascii="Times New Roman" w:eastAsia="Times New Roman" w:hAnsi="Times New Roman"/>
                <w:b/>
                <w:color w:val="000000"/>
                <w:sz w:val="18"/>
                <w:szCs w:val="18"/>
              </w:rPr>
              <w:fldChar w:fldCharType="separate"/>
            </w:r>
            <w:r w:rsidR="00794484">
              <w:rPr>
                <w:rFonts w:ascii="Times New Roman" w:eastAsia="Times New Roman" w:hAnsi="Times New Roman"/>
                <w:b/>
                <w:color w:val="000000"/>
                <w:sz w:val="18"/>
                <w:szCs w:val="18"/>
              </w:rPr>
              <w:fldChar w:fldCharType="begin"/>
            </w:r>
            <w:r w:rsidR="00794484">
              <w:rPr>
                <w:rFonts w:ascii="Times New Roman" w:eastAsia="Times New Roman" w:hAnsi="Times New Roman"/>
                <w:b/>
                <w:color w:val="000000"/>
                <w:sz w:val="18"/>
                <w:szCs w:val="18"/>
              </w:rPr>
              <w:instrText xml:space="preserve"> INCLUDEPICTURE  "cid:image001.jpg@01D42E58.E3642D60" \* MERGEFORMATINET </w:instrText>
            </w:r>
            <w:r w:rsidR="00794484">
              <w:rPr>
                <w:rFonts w:ascii="Times New Roman" w:eastAsia="Times New Roman" w:hAnsi="Times New Roman"/>
                <w:b/>
                <w:color w:val="000000"/>
                <w:sz w:val="18"/>
                <w:szCs w:val="18"/>
              </w:rPr>
              <w:fldChar w:fldCharType="separate"/>
            </w:r>
            <w:r w:rsidR="00450780">
              <w:rPr>
                <w:rFonts w:ascii="Times New Roman" w:eastAsia="Times New Roman" w:hAnsi="Times New Roman"/>
                <w:b/>
                <w:color w:val="000000"/>
                <w:sz w:val="18"/>
                <w:szCs w:val="18"/>
              </w:rPr>
              <w:fldChar w:fldCharType="begin"/>
            </w:r>
            <w:r w:rsidR="00450780">
              <w:rPr>
                <w:rFonts w:ascii="Times New Roman" w:eastAsia="Times New Roman" w:hAnsi="Times New Roman"/>
                <w:b/>
                <w:color w:val="000000"/>
                <w:sz w:val="18"/>
                <w:szCs w:val="18"/>
              </w:rPr>
              <w:instrText xml:space="preserve"> INCLUDEPICTURE  "cid:image001.jpg@01D42E58.E3642D60" \* MERGEFORMATINET </w:instrText>
            </w:r>
            <w:r w:rsidR="00450780">
              <w:rPr>
                <w:rFonts w:ascii="Times New Roman" w:eastAsia="Times New Roman" w:hAnsi="Times New Roman"/>
                <w:b/>
                <w:color w:val="000000"/>
                <w:sz w:val="18"/>
                <w:szCs w:val="18"/>
              </w:rPr>
              <w:fldChar w:fldCharType="separate"/>
            </w:r>
            <w:r w:rsidR="00346A74">
              <w:rPr>
                <w:rFonts w:ascii="Times New Roman" w:eastAsia="Times New Roman" w:hAnsi="Times New Roman"/>
                <w:b/>
                <w:color w:val="000000"/>
                <w:sz w:val="18"/>
                <w:szCs w:val="18"/>
              </w:rPr>
              <w:fldChar w:fldCharType="begin"/>
            </w:r>
            <w:r w:rsidR="00346A74">
              <w:rPr>
                <w:rFonts w:ascii="Times New Roman" w:eastAsia="Times New Roman" w:hAnsi="Times New Roman"/>
                <w:b/>
                <w:color w:val="000000"/>
                <w:sz w:val="18"/>
                <w:szCs w:val="18"/>
              </w:rPr>
              <w:instrText xml:space="preserve"> INCLUDEPICTURE  "cid:image001.jpg@01D42E58.E3642D60" \* MERGEFORMATINET </w:instrText>
            </w:r>
            <w:r w:rsidR="00346A74">
              <w:rPr>
                <w:rFonts w:ascii="Times New Roman" w:eastAsia="Times New Roman" w:hAnsi="Times New Roman"/>
                <w:b/>
                <w:color w:val="000000"/>
                <w:sz w:val="18"/>
                <w:szCs w:val="18"/>
              </w:rPr>
              <w:fldChar w:fldCharType="separate"/>
            </w:r>
            <w:r w:rsidR="004B2002">
              <w:rPr>
                <w:rFonts w:ascii="Times New Roman" w:eastAsia="Times New Roman" w:hAnsi="Times New Roman"/>
                <w:b/>
                <w:color w:val="000000"/>
                <w:sz w:val="18"/>
                <w:szCs w:val="18"/>
              </w:rPr>
              <w:fldChar w:fldCharType="begin"/>
            </w:r>
            <w:r w:rsidR="004B2002">
              <w:rPr>
                <w:rFonts w:ascii="Times New Roman" w:eastAsia="Times New Roman" w:hAnsi="Times New Roman"/>
                <w:b/>
                <w:color w:val="000000"/>
                <w:sz w:val="18"/>
                <w:szCs w:val="18"/>
              </w:rPr>
              <w:instrText xml:space="preserve"> INCLUDEPICTURE  "cid:image001.jpg@01D42E58.E3642D60" \* MERGEFORMATINET </w:instrText>
            </w:r>
            <w:r w:rsidR="004B2002">
              <w:rPr>
                <w:rFonts w:ascii="Times New Roman" w:eastAsia="Times New Roman" w:hAnsi="Times New Roman"/>
                <w:b/>
                <w:color w:val="000000"/>
                <w:sz w:val="18"/>
                <w:szCs w:val="18"/>
              </w:rPr>
              <w:fldChar w:fldCharType="separate"/>
            </w:r>
            <w:r w:rsidR="00E85004">
              <w:rPr>
                <w:rFonts w:ascii="Times New Roman" w:eastAsia="Times New Roman" w:hAnsi="Times New Roman"/>
                <w:b/>
                <w:color w:val="000000"/>
                <w:sz w:val="18"/>
                <w:szCs w:val="18"/>
              </w:rPr>
              <w:fldChar w:fldCharType="begin"/>
            </w:r>
            <w:r w:rsidR="00E85004">
              <w:rPr>
                <w:rFonts w:ascii="Times New Roman" w:eastAsia="Times New Roman" w:hAnsi="Times New Roman"/>
                <w:b/>
                <w:color w:val="000000"/>
                <w:sz w:val="18"/>
                <w:szCs w:val="18"/>
              </w:rPr>
              <w:instrText xml:space="preserve"> INCLUDEPICTURE  "cid:image001.jpg@01D42E58.E3642D60" \* MERGEFORMATINET </w:instrText>
            </w:r>
            <w:r w:rsidR="00E85004">
              <w:rPr>
                <w:rFonts w:ascii="Times New Roman" w:eastAsia="Times New Roman" w:hAnsi="Times New Roman"/>
                <w:b/>
                <w:color w:val="000000"/>
                <w:sz w:val="18"/>
                <w:szCs w:val="18"/>
              </w:rPr>
              <w:fldChar w:fldCharType="separate"/>
            </w:r>
            <w:r w:rsidR="002704BE">
              <w:rPr>
                <w:rFonts w:ascii="Times New Roman" w:eastAsia="Times New Roman" w:hAnsi="Times New Roman"/>
                <w:b/>
                <w:color w:val="000000"/>
                <w:sz w:val="18"/>
                <w:szCs w:val="18"/>
              </w:rPr>
              <w:fldChar w:fldCharType="begin"/>
            </w:r>
            <w:r w:rsidR="002704BE">
              <w:rPr>
                <w:rFonts w:ascii="Times New Roman" w:eastAsia="Times New Roman" w:hAnsi="Times New Roman"/>
                <w:b/>
                <w:color w:val="000000"/>
                <w:sz w:val="18"/>
                <w:szCs w:val="18"/>
              </w:rPr>
              <w:instrText xml:space="preserve"> INCLUDEPICTURE  "cid:image001.jpg@01D42E58.E3642D60" \* MERGEFORMATINET </w:instrText>
            </w:r>
            <w:r w:rsidR="002704BE">
              <w:rPr>
                <w:rFonts w:ascii="Times New Roman" w:eastAsia="Times New Roman" w:hAnsi="Times New Roman"/>
                <w:b/>
                <w:color w:val="000000"/>
                <w:sz w:val="18"/>
                <w:szCs w:val="18"/>
              </w:rPr>
              <w:fldChar w:fldCharType="separate"/>
            </w:r>
            <w:r w:rsidR="001E6FDF">
              <w:rPr>
                <w:rFonts w:ascii="Times New Roman" w:eastAsia="Times New Roman" w:hAnsi="Times New Roman"/>
                <w:b/>
                <w:color w:val="000000"/>
                <w:sz w:val="18"/>
                <w:szCs w:val="18"/>
              </w:rPr>
              <w:fldChar w:fldCharType="begin"/>
            </w:r>
            <w:r w:rsidR="001E6FDF">
              <w:rPr>
                <w:rFonts w:ascii="Times New Roman" w:eastAsia="Times New Roman" w:hAnsi="Times New Roman"/>
                <w:b/>
                <w:color w:val="000000"/>
                <w:sz w:val="18"/>
                <w:szCs w:val="18"/>
              </w:rPr>
              <w:instrText xml:space="preserve"> INCLUDEPICTURE  "cid:image001.jpg@01D42E58.E3642D60" \* MERGEFORMATINET </w:instrText>
            </w:r>
            <w:r w:rsidR="001E6FDF">
              <w:rPr>
                <w:rFonts w:ascii="Times New Roman" w:eastAsia="Times New Roman" w:hAnsi="Times New Roman"/>
                <w:b/>
                <w:color w:val="000000"/>
                <w:sz w:val="18"/>
                <w:szCs w:val="18"/>
              </w:rPr>
              <w:fldChar w:fldCharType="separate"/>
            </w:r>
            <w:r w:rsidR="00EB74E1">
              <w:rPr>
                <w:rFonts w:ascii="Times New Roman" w:eastAsia="Times New Roman" w:hAnsi="Times New Roman"/>
                <w:b/>
                <w:color w:val="000000"/>
                <w:sz w:val="18"/>
                <w:szCs w:val="18"/>
              </w:rPr>
              <w:fldChar w:fldCharType="begin"/>
            </w:r>
            <w:r w:rsidR="00EB74E1">
              <w:rPr>
                <w:rFonts w:ascii="Times New Roman" w:eastAsia="Times New Roman" w:hAnsi="Times New Roman"/>
                <w:b/>
                <w:color w:val="000000"/>
                <w:sz w:val="18"/>
                <w:szCs w:val="18"/>
              </w:rPr>
              <w:instrText xml:space="preserve"> INCLUDEPICTURE  "cid:image001.jpg@01D42E58.E3642D60" \* MERGEFORMATINET </w:instrText>
            </w:r>
            <w:r w:rsidR="00EB74E1">
              <w:rPr>
                <w:rFonts w:ascii="Times New Roman" w:eastAsia="Times New Roman" w:hAnsi="Times New Roman"/>
                <w:b/>
                <w:color w:val="000000"/>
                <w:sz w:val="18"/>
                <w:szCs w:val="18"/>
              </w:rPr>
              <w:fldChar w:fldCharType="separate"/>
            </w:r>
            <w:r w:rsidR="00AF3255">
              <w:rPr>
                <w:rFonts w:ascii="Times New Roman" w:eastAsia="Times New Roman" w:hAnsi="Times New Roman"/>
                <w:b/>
                <w:color w:val="000000"/>
                <w:sz w:val="18"/>
                <w:szCs w:val="18"/>
              </w:rPr>
              <w:fldChar w:fldCharType="begin"/>
            </w:r>
            <w:r w:rsidR="00AF3255">
              <w:rPr>
                <w:rFonts w:ascii="Times New Roman" w:eastAsia="Times New Roman" w:hAnsi="Times New Roman"/>
                <w:b/>
                <w:color w:val="000000"/>
                <w:sz w:val="18"/>
                <w:szCs w:val="18"/>
              </w:rPr>
              <w:instrText xml:space="preserve"> INCLUDEPICTURE  "cid:image001.jpg@01D42E58.E3642D60" \* MERGEFORMATINET </w:instrText>
            </w:r>
            <w:r w:rsidR="00AF3255">
              <w:rPr>
                <w:rFonts w:ascii="Times New Roman" w:eastAsia="Times New Roman" w:hAnsi="Times New Roman"/>
                <w:b/>
                <w:color w:val="000000"/>
                <w:sz w:val="18"/>
                <w:szCs w:val="18"/>
              </w:rPr>
              <w:fldChar w:fldCharType="separate"/>
            </w:r>
            <w:r w:rsidR="00FD5AB3">
              <w:rPr>
                <w:rFonts w:ascii="Times New Roman" w:eastAsia="Times New Roman" w:hAnsi="Times New Roman"/>
                <w:b/>
                <w:color w:val="000000"/>
                <w:sz w:val="18"/>
                <w:szCs w:val="18"/>
              </w:rPr>
              <w:fldChar w:fldCharType="begin"/>
            </w:r>
            <w:r w:rsidR="00FD5AB3">
              <w:rPr>
                <w:rFonts w:ascii="Times New Roman" w:eastAsia="Times New Roman" w:hAnsi="Times New Roman"/>
                <w:b/>
                <w:color w:val="000000"/>
                <w:sz w:val="18"/>
                <w:szCs w:val="18"/>
              </w:rPr>
              <w:instrText xml:space="preserve"> INCLUDEPICTURE  "cid:image001.jpg@01D42E58.E3642D60" \* MERGEFORMATINET </w:instrText>
            </w:r>
            <w:r w:rsidR="00FD5AB3">
              <w:rPr>
                <w:rFonts w:ascii="Times New Roman" w:eastAsia="Times New Roman" w:hAnsi="Times New Roman"/>
                <w:b/>
                <w:color w:val="000000"/>
                <w:sz w:val="18"/>
                <w:szCs w:val="18"/>
              </w:rPr>
              <w:fldChar w:fldCharType="separate"/>
            </w:r>
            <w:r w:rsidR="00532EA5">
              <w:rPr>
                <w:rFonts w:ascii="Times New Roman" w:eastAsia="Times New Roman" w:hAnsi="Times New Roman"/>
                <w:b/>
                <w:color w:val="000000"/>
                <w:sz w:val="18"/>
                <w:szCs w:val="18"/>
              </w:rPr>
              <w:fldChar w:fldCharType="begin"/>
            </w:r>
            <w:r w:rsidR="00532EA5">
              <w:rPr>
                <w:rFonts w:ascii="Times New Roman" w:eastAsia="Times New Roman" w:hAnsi="Times New Roman"/>
                <w:b/>
                <w:color w:val="000000"/>
                <w:sz w:val="18"/>
                <w:szCs w:val="18"/>
              </w:rPr>
              <w:instrText xml:space="preserve"> INCLUDEPICTURE  "cid:image001.jpg@01D42E58.E3642D60" \* MERGEFORMATINET </w:instrText>
            </w:r>
            <w:r w:rsidR="00532EA5">
              <w:rPr>
                <w:rFonts w:ascii="Times New Roman" w:eastAsia="Times New Roman" w:hAnsi="Times New Roman"/>
                <w:b/>
                <w:color w:val="000000"/>
                <w:sz w:val="18"/>
                <w:szCs w:val="18"/>
              </w:rPr>
              <w:fldChar w:fldCharType="separate"/>
            </w:r>
            <w:r w:rsidR="00993DF4">
              <w:rPr>
                <w:rFonts w:ascii="Times New Roman" w:eastAsia="Times New Roman" w:hAnsi="Times New Roman"/>
                <w:b/>
                <w:color w:val="000000"/>
                <w:sz w:val="18"/>
                <w:szCs w:val="18"/>
              </w:rPr>
              <w:fldChar w:fldCharType="begin"/>
            </w:r>
            <w:r w:rsidR="00993DF4">
              <w:rPr>
                <w:rFonts w:ascii="Times New Roman" w:eastAsia="Times New Roman" w:hAnsi="Times New Roman"/>
                <w:b/>
                <w:color w:val="000000"/>
                <w:sz w:val="18"/>
                <w:szCs w:val="18"/>
              </w:rPr>
              <w:instrText xml:space="preserve"> INCLUDEPICTURE  "cid:image001.jpg@01D42E58.E3642D60" \* MERGEFORMATINET </w:instrText>
            </w:r>
            <w:r w:rsidR="00993DF4">
              <w:rPr>
                <w:rFonts w:ascii="Times New Roman" w:eastAsia="Times New Roman" w:hAnsi="Times New Roman"/>
                <w:b/>
                <w:color w:val="000000"/>
                <w:sz w:val="18"/>
                <w:szCs w:val="18"/>
              </w:rPr>
              <w:fldChar w:fldCharType="separate"/>
            </w:r>
            <w:r w:rsidR="004A4A10">
              <w:rPr>
                <w:rFonts w:ascii="Times New Roman" w:eastAsia="Times New Roman" w:hAnsi="Times New Roman"/>
                <w:b/>
                <w:color w:val="000000"/>
                <w:sz w:val="18"/>
                <w:szCs w:val="18"/>
              </w:rPr>
              <w:fldChar w:fldCharType="begin"/>
            </w:r>
            <w:r w:rsidR="004A4A10">
              <w:rPr>
                <w:rFonts w:ascii="Times New Roman" w:eastAsia="Times New Roman" w:hAnsi="Times New Roman"/>
                <w:b/>
                <w:color w:val="000000"/>
                <w:sz w:val="18"/>
                <w:szCs w:val="18"/>
              </w:rPr>
              <w:instrText xml:space="preserve"> INCLUDEPICTURE  "cid:image001.jpg@01D42E58.E3642D60" \* MERGEFORMATINET </w:instrText>
            </w:r>
            <w:r w:rsidR="004A4A10">
              <w:rPr>
                <w:rFonts w:ascii="Times New Roman" w:eastAsia="Times New Roman" w:hAnsi="Times New Roman"/>
                <w:b/>
                <w:color w:val="000000"/>
                <w:sz w:val="18"/>
                <w:szCs w:val="18"/>
              </w:rPr>
              <w:fldChar w:fldCharType="separate"/>
            </w:r>
            <w:r w:rsidR="00B767BE">
              <w:rPr>
                <w:rFonts w:ascii="Times New Roman" w:eastAsia="Times New Roman" w:hAnsi="Times New Roman"/>
                <w:b/>
                <w:color w:val="000000"/>
                <w:sz w:val="18"/>
                <w:szCs w:val="18"/>
              </w:rPr>
              <w:fldChar w:fldCharType="begin"/>
            </w:r>
            <w:r w:rsidR="00B767BE">
              <w:rPr>
                <w:rFonts w:ascii="Times New Roman" w:eastAsia="Times New Roman" w:hAnsi="Times New Roman"/>
                <w:b/>
                <w:color w:val="000000"/>
                <w:sz w:val="18"/>
                <w:szCs w:val="18"/>
              </w:rPr>
              <w:instrText xml:space="preserve"> INCLUDEPICTURE  "cid:image001.jpg@01D42E58.E3642D60" \* MERGEFORMATINET </w:instrText>
            </w:r>
            <w:r w:rsidR="00B767BE">
              <w:rPr>
                <w:rFonts w:ascii="Times New Roman" w:eastAsia="Times New Roman" w:hAnsi="Times New Roman"/>
                <w:b/>
                <w:color w:val="000000"/>
                <w:sz w:val="18"/>
                <w:szCs w:val="18"/>
              </w:rPr>
              <w:fldChar w:fldCharType="separate"/>
            </w:r>
            <w:r w:rsidR="0066376B">
              <w:rPr>
                <w:rFonts w:ascii="Times New Roman" w:eastAsia="Times New Roman" w:hAnsi="Times New Roman"/>
                <w:b/>
                <w:color w:val="000000"/>
                <w:sz w:val="18"/>
                <w:szCs w:val="18"/>
              </w:rPr>
              <w:fldChar w:fldCharType="begin"/>
            </w:r>
            <w:r w:rsidR="0066376B">
              <w:rPr>
                <w:rFonts w:ascii="Times New Roman" w:eastAsia="Times New Roman" w:hAnsi="Times New Roman"/>
                <w:b/>
                <w:color w:val="000000"/>
                <w:sz w:val="18"/>
                <w:szCs w:val="18"/>
              </w:rPr>
              <w:instrText xml:space="preserve"> INCLUDEPICTURE  "cid:image001.jpg@01D42E58.E3642D60" \* MERGEFORMATINET </w:instrText>
            </w:r>
            <w:r w:rsidR="0066376B">
              <w:rPr>
                <w:rFonts w:ascii="Times New Roman" w:eastAsia="Times New Roman" w:hAnsi="Times New Roman"/>
                <w:b/>
                <w:color w:val="000000"/>
                <w:sz w:val="18"/>
                <w:szCs w:val="18"/>
              </w:rPr>
              <w:fldChar w:fldCharType="separate"/>
            </w:r>
            <w:r w:rsidR="007E7621">
              <w:rPr>
                <w:rFonts w:ascii="Times New Roman" w:eastAsia="Times New Roman" w:hAnsi="Times New Roman"/>
                <w:b/>
                <w:color w:val="000000"/>
                <w:sz w:val="18"/>
                <w:szCs w:val="18"/>
              </w:rPr>
              <w:fldChar w:fldCharType="begin"/>
            </w:r>
            <w:r w:rsidR="007E7621">
              <w:rPr>
                <w:rFonts w:ascii="Times New Roman" w:eastAsia="Times New Roman" w:hAnsi="Times New Roman"/>
                <w:b/>
                <w:color w:val="000000"/>
                <w:sz w:val="18"/>
                <w:szCs w:val="18"/>
              </w:rPr>
              <w:instrText xml:space="preserve"> INCLUDEPICTURE  "cid:image001.jpg@01D42E58.E3642D60" \* MERGEFORMATINET </w:instrText>
            </w:r>
            <w:r w:rsidR="007E7621">
              <w:rPr>
                <w:rFonts w:ascii="Times New Roman" w:eastAsia="Times New Roman" w:hAnsi="Times New Roman"/>
                <w:b/>
                <w:color w:val="000000"/>
                <w:sz w:val="18"/>
                <w:szCs w:val="18"/>
              </w:rPr>
              <w:fldChar w:fldCharType="separate"/>
            </w:r>
            <w:r w:rsidR="00BA11E6">
              <w:rPr>
                <w:rFonts w:ascii="Times New Roman" w:eastAsia="Times New Roman" w:hAnsi="Times New Roman"/>
                <w:b/>
                <w:color w:val="000000"/>
                <w:sz w:val="18"/>
                <w:szCs w:val="18"/>
              </w:rPr>
              <w:fldChar w:fldCharType="begin"/>
            </w:r>
            <w:r w:rsidR="00BA11E6">
              <w:rPr>
                <w:rFonts w:ascii="Times New Roman" w:eastAsia="Times New Roman" w:hAnsi="Times New Roman"/>
                <w:b/>
                <w:color w:val="000000"/>
                <w:sz w:val="18"/>
                <w:szCs w:val="18"/>
              </w:rPr>
              <w:instrText xml:space="preserve"> INCLUDEPICTURE  "cid:image001.jpg@01D42E58.E3642D60" \* MERGEFORMATINET </w:instrText>
            </w:r>
            <w:r w:rsidR="00BA11E6">
              <w:rPr>
                <w:rFonts w:ascii="Times New Roman" w:eastAsia="Times New Roman" w:hAnsi="Times New Roman"/>
                <w:b/>
                <w:color w:val="000000"/>
                <w:sz w:val="18"/>
                <w:szCs w:val="18"/>
              </w:rPr>
              <w:fldChar w:fldCharType="separate"/>
            </w:r>
            <w:r w:rsidR="001B6D19">
              <w:rPr>
                <w:rFonts w:ascii="Times New Roman" w:eastAsia="Times New Roman" w:hAnsi="Times New Roman"/>
                <w:b/>
                <w:color w:val="000000"/>
                <w:sz w:val="18"/>
                <w:szCs w:val="18"/>
              </w:rPr>
              <w:fldChar w:fldCharType="begin"/>
            </w:r>
            <w:r w:rsidR="001B6D19">
              <w:rPr>
                <w:rFonts w:ascii="Times New Roman" w:eastAsia="Times New Roman" w:hAnsi="Times New Roman"/>
                <w:b/>
                <w:color w:val="000000"/>
                <w:sz w:val="18"/>
                <w:szCs w:val="18"/>
              </w:rPr>
              <w:instrText xml:space="preserve"> INCLUDEPICTURE  "cid:image001.jpg@01D42E58.E3642D60" \* MERGEFORMATINET </w:instrText>
            </w:r>
            <w:r w:rsidR="001B6D19">
              <w:rPr>
                <w:rFonts w:ascii="Times New Roman" w:eastAsia="Times New Roman" w:hAnsi="Times New Roman"/>
                <w:b/>
                <w:color w:val="000000"/>
                <w:sz w:val="18"/>
                <w:szCs w:val="18"/>
              </w:rPr>
              <w:fldChar w:fldCharType="separate"/>
            </w:r>
            <w:r w:rsidR="00706DA3">
              <w:rPr>
                <w:rFonts w:ascii="Times New Roman" w:eastAsia="Times New Roman" w:hAnsi="Times New Roman"/>
                <w:b/>
                <w:color w:val="000000"/>
                <w:sz w:val="18"/>
                <w:szCs w:val="18"/>
              </w:rPr>
              <w:fldChar w:fldCharType="begin"/>
            </w:r>
            <w:r w:rsidR="00706DA3">
              <w:rPr>
                <w:rFonts w:ascii="Times New Roman" w:eastAsia="Times New Roman" w:hAnsi="Times New Roman"/>
                <w:b/>
                <w:color w:val="000000"/>
                <w:sz w:val="18"/>
                <w:szCs w:val="18"/>
              </w:rPr>
              <w:instrText xml:space="preserve"> INCLUDEPICTURE  "cid:image001.jpg@01D42E58.E3642D60" \* MERGEFORMATINET </w:instrText>
            </w:r>
            <w:r w:rsidR="00706DA3">
              <w:rPr>
                <w:rFonts w:ascii="Times New Roman" w:eastAsia="Times New Roman" w:hAnsi="Times New Roman"/>
                <w:b/>
                <w:color w:val="000000"/>
                <w:sz w:val="18"/>
                <w:szCs w:val="18"/>
              </w:rPr>
              <w:fldChar w:fldCharType="separate"/>
            </w:r>
            <w:r w:rsidR="00637380">
              <w:rPr>
                <w:rFonts w:ascii="Times New Roman" w:eastAsia="Times New Roman" w:hAnsi="Times New Roman"/>
                <w:b/>
                <w:color w:val="000000"/>
                <w:sz w:val="18"/>
                <w:szCs w:val="18"/>
              </w:rPr>
              <w:fldChar w:fldCharType="begin"/>
            </w:r>
            <w:r w:rsidR="00637380">
              <w:rPr>
                <w:rFonts w:ascii="Times New Roman" w:eastAsia="Times New Roman" w:hAnsi="Times New Roman"/>
                <w:b/>
                <w:color w:val="000000"/>
                <w:sz w:val="18"/>
                <w:szCs w:val="18"/>
              </w:rPr>
              <w:instrText xml:space="preserve"> </w:instrText>
            </w:r>
            <w:r w:rsidR="00637380">
              <w:rPr>
                <w:rFonts w:ascii="Times New Roman" w:eastAsia="Times New Roman" w:hAnsi="Times New Roman"/>
                <w:b/>
                <w:color w:val="000000"/>
                <w:sz w:val="18"/>
                <w:szCs w:val="18"/>
              </w:rPr>
              <w:instrText>INCLUDEPICTURE  "cid:image001.jpg@01D42E58.E3642D60" \* MERGEFORMATINET</w:instrText>
            </w:r>
            <w:r w:rsidR="00637380">
              <w:rPr>
                <w:rFonts w:ascii="Times New Roman" w:eastAsia="Times New Roman" w:hAnsi="Times New Roman"/>
                <w:b/>
                <w:color w:val="000000"/>
                <w:sz w:val="18"/>
                <w:szCs w:val="18"/>
              </w:rPr>
              <w:instrText xml:space="preserve"> </w:instrText>
            </w:r>
            <w:r w:rsidR="00637380">
              <w:rPr>
                <w:rFonts w:ascii="Times New Roman" w:eastAsia="Times New Roman" w:hAnsi="Times New Roman"/>
                <w:b/>
                <w:color w:val="000000"/>
                <w:sz w:val="18"/>
                <w:szCs w:val="18"/>
              </w:rPr>
              <w:fldChar w:fldCharType="separate"/>
            </w:r>
            <w:r w:rsidR="00637380">
              <w:rPr>
                <w:rFonts w:ascii="Times New Roman" w:eastAsia="Times New Roman" w:hAnsi="Times New Roman"/>
                <w:b/>
                <w:color w:val="000000"/>
                <w:sz w:val="18"/>
                <w:szCs w:val="18"/>
              </w:rPr>
              <w:pict w14:anchorId="38AF83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image006.png@01D42E58.489EE680" style="width:16.5pt;height:15pt">
                  <v:imagedata r:id="rId59" r:href="rId60"/>
                </v:shape>
              </w:pict>
            </w:r>
            <w:r w:rsidR="00637380">
              <w:rPr>
                <w:rFonts w:ascii="Times New Roman" w:eastAsia="Times New Roman" w:hAnsi="Times New Roman"/>
                <w:b/>
                <w:color w:val="000000"/>
                <w:sz w:val="18"/>
                <w:szCs w:val="18"/>
              </w:rPr>
              <w:fldChar w:fldCharType="end"/>
            </w:r>
            <w:r w:rsidR="00706DA3">
              <w:rPr>
                <w:rFonts w:ascii="Times New Roman" w:eastAsia="Times New Roman" w:hAnsi="Times New Roman"/>
                <w:b/>
                <w:color w:val="000000"/>
                <w:sz w:val="18"/>
                <w:szCs w:val="18"/>
              </w:rPr>
              <w:fldChar w:fldCharType="end"/>
            </w:r>
            <w:r w:rsidR="001B6D19">
              <w:rPr>
                <w:rFonts w:ascii="Times New Roman" w:eastAsia="Times New Roman" w:hAnsi="Times New Roman"/>
                <w:b/>
                <w:color w:val="000000"/>
                <w:sz w:val="18"/>
                <w:szCs w:val="18"/>
              </w:rPr>
              <w:fldChar w:fldCharType="end"/>
            </w:r>
            <w:r w:rsidR="00BA11E6">
              <w:rPr>
                <w:rFonts w:ascii="Times New Roman" w:eastAsia="Times New Roman" w:hAnsi="Times New Roman"/>
                <w:b/>
                <w:color w:val="000000"/>
                <w:sz w:val="18"/>
                <w:szCs w:val="18"/>
              </w:rPr>
              <w:fldChar w:fldCharType="end"/>
            </w:r>
            <w:r w:rsidR="007E7621">
              <w:rPr>
                <w:rFonts w:ascii="Times New Roman" w:eastAsia="Times New Roman" w:hAnsi="Times New Roman"/>
                <w:b/>
                <w:color w:val="000000"/>
                <w:sz w:val="18"/>
                <w:szCs w:val="18"/>
              </w:rPr>
              <w:fldChar w:fldCharType="end"/>
            </w:r>
            <w:r w:rsidR="0066376B">
              <w:rPr>
                <w:rFonts w:ascii="Times New Roman" w:eastAsia="Times New Roman" w:hAnsi="Times New Roman"/>
                <w:b/>
                <w:color w:val="000000"/>
                <w:sz w:val="18"/>
                <w:szCs w:val="18"/>
              </w:rPr>
              <w:fldChar w:fldCharType="end"/>
            </w:r>
            <w:r w:rsidR="00B767BE">
              <w:rPr>
                <w:rFonts w:ascii="Times New Roman" w:eastAsia="Times New Roman" w:hAnsi="Times New Roman"/>
                <w:b/>
                <w:color w:val="000000"/>
                <w:sz w:val="18"/>
                <w:szCs w:val="18"/>
              </w:rPr>
              <w:fldChar w:fldCharType="end"/>
            </w:r>
            <w:r w:rsidR="004A4A10">
              <w:rPr>
                <w:rFonts w:ascii="Times New Roman" w:eastAsia="Times New Roman" w:hAnsi="Times New Roman"/>
                <w:b/>
                <w:color w:val="000000"/>
                <w:sz w:val="18"/>
                <w:szCs w:val="18"/>
              </w:rPr>
              <w:fldChar w:fldCharType="end"/>
            </w:r>
            <w:r w:rsidR="00993DF4">
              <w:rPr>
                <w:rFonts w:ascii="Times New Roman" w:eastAsia="Times New Roman" w:hAnsi="Times New Roman"/>
                <w:b/>
                <w:color w:val="000000"/>
                <w:sz w:val="18"/>
                <w:szCs w:val="18"/>
              </w:rPr>
              <w:fldChar w:fldCharType="end"/>
            </w:r>
            <w:r w:rsidR="00532EA5">
              <w:rPr>
                <w:rFonts w:ascii="Times New Roman" w:eastAsia="Times New Roman" w:hAnsi="Times New Roman"/>
                <w:b/>
                <w:color w:val="000000"/>
                <w:sz w:val="18"/>
                <w:szCs w:val="18"/>
              </w:rPr>
              <w:fldChar w:fldCharType="end"/>
            </w:r>
            <w:r w:rsidR="00FD5AB3">
              <w:rPr>
                <w:rFonts w:ascii="Times New Roman" w:eastAsia="Times New Roman" w:hAnsi="Times New Roman"/>
                <w:b/>
                <w:color w:val="000000"/>
                <w:sz w:val="18"/>
                <w:szCs w:val="18"/>
              </w:rPr>
              <w:fldChar w:fldCharType="end"/>
            </w:r>
            <w:r w:rsidR="00AF3255">
              <w:rPr>
                <w:rFonts w:ascii="Times New Roman" w:eastAsia="Times New Roman" w:hAnsi="Times New Roman"/>
                <w:b/>
                <w:color w:val="000000"/>
                <w:sz w:val="18"/>
                <w:szCs w:val="18"/>
              </w:rPr>
              <w:fldChar w:fldCharType="end"/>
            </w:r>
            <w:r w:rsidR="00EB74E1">
              <w:rPr>
                <w:rFonts w:ascii="Times New Roman" w:eastAsia="Times New Roman" w:hAnsi="Times New Roman"/>
                <w:b/>
                <w:color w:val="000000"/>
                <w:sz w:val="18"/>
                <w:szCs w:val="18"/>
              </w:rPr>
              <w:fldChar w:fldCharType="end"/>
            </w:r>
            <w:r w:rsidR="001E6FDF">
              <w:rPr>
                <w:rFonts w:ascii="Times New Roman" w:eastAsia="Times New Roman" w:hAnsi="Times New Roman"/>
                <w:b/>
                <w:color w:val="000000"/>
                <w:sz w:val="18"/>
                <w:szCs w:val="18"/>
              </w:rPr>
              <w:fldChar w:fldCharType="end"/>
            </w:r>
            <w:r w:rsidR="002704BE">
              <w:rPr>
                <w:rFonts w:ascii="Times New Roman" w:eastAsia="Times New Roman" w:hAnsi="Times New Roman"/>
                <w:b/>
                <w:color w:val="000000"/>
                <w:sz w:val="18"/>
                <w:szCs w:val="18"/>
              </w:rPr>
              <w:fldChar w:fldCharType="end"/>
            </w:r>
            <w:r w:rsidR="00E85004">
              <w:rPr>
                <w:rFonts w:ascii="Times New Roman" w:eastAsia="Times New Roman" w:hAnsi="Times New Roman"/>
                <w:b/>
                <w:color w:val="000000"/>
                <w:sz w:val="18"/>
                <w:szCs w:val="18"/>
              </w:rPr>
              <w:fldChar w:fldCharType="end"/>
            </w:r>
            <w:r w:rsidR="004B2002">
              <w:rPr>
                <w:rFonts w:ascii="Times New Roman" w:eastAsia="Times New Roman" w:hAnsi="Times New Roman"/>
                <w:b/>
                <w:color w:val="000000"/>
                <w:sz w:val="18"/>
                <w:szCs w:val="18"/>
              </w:rPr>
              <w:fldChar w:fldCharType="end"/>
            </w:r>
            <w:r w:rsidR="00346A74">
              <w:rPr>
                <w:rFonts w:ascii="Times New Roman" w:eastAsia="Times New Roman" w:hAnsi="Times New Roman"/>
                <w:b/>
                <w:color w:val="000000"/>
                <w:sz w:val="18"/>
                <w:szCs w:val="18"/>
              </w:rPr>
              <w:fldChar w:fldCharType="end"/>
            </w:r>
            <w:r w:rsidR="00450780">
              <w:rPr>
                <w:rFonts w:ascii="Times New Roman" w:eastAsia="Times New Roman" w:hAnsi="Times New Roman"/>
                <w:b/>
                <w:color w:val="000000"/>
                <w:sz w:val="18"/>
                <w:szCs w:val="18"/>
              </w:rPr>
              <w:fldChar w:fldCharType="end"/>
            </w:r>
            <w:r w:rsidR="00794484">
              <w:rPr>
                <w:rFonts w:ascii="Times New Roman" w:eastAsia="Times New Roman" w:hAnsi="Times New Roman"/>
                <w:b/>
                <w:color w:val="000000"/>
                <w:sz w:val="18"/>
                <w:szCs w:val="18"/>
              </w:rPr>
              <w:fldChar w:fldCharType="end"/>
            </w:r>
            <w:r w:rsidR="00DB285C">
              <w:rPr>
                <w:rFonts w:ascii="Times New Roman" w:eastAsia="Times New Roman" w:hAnsi="Times New Roman"/>
                <w:b/>
                <w:color w:val="000000"/>
                <w:sz w:val="18"/>
                <w:szCs w:val="18"/>
              </w:rPr>
              <w:fldChar w:fldCharType="end"/>
            </w:r>
            <w:r w:rsidR="0070204B">
              <w:rPr>
                <w:rFonts w:ascii="Times New Roman" w:eastAsia="Times New Roman" w:hAnsi="Times New Roman"/>
                <w:b/>
                <w:color w:val="000000"/>
                <w:sz w:val="18"/>
                <w:szCs w:val="18"/>
              </w:rPr>
              <w:fldChar w:fldCharType="end"/>
            </w:r>
            <w:r w:rsidR="00500C5E">
              <w:rPr>
                <w:rFonts w:ascii="Times New Roman" w:eastAsia="Times New Roman" w:hAnsi="Times New Roman"/>
                <w:b/>
                <w:color w:val="000000"/>
                <w:sz w:val="18"/>
                <w:szCs w:val="18"/>
              </w:rPr>
              <w:fldChar w:fldCharType="end"/>
            </w:r>
            <w:r w:rsidR="006C2305">
              <w:rPr>
                <w:rFonts w:ascii="Times New Roman" w:eastAsia="Times New Roman" w:hAnsi="Times New Roman"/>
                <w:b/>
                <w:color w:val="000000"/>
                <w:sz w:val="18"/>
                <w:szCs w:val="18"/>
              </w:rPr>
              <w:fldChar w:fldCharType="end"/>
            </w:r>
            <w:r w:rsidR="00F671D0">
              <w:rPr>
                <w:rFonts w:ascii="Times New Roman" w:eastAsia="Times New Roman" w:hAnsi="Times New Roman"/>
                <w:b/>
                <w:color w:val="000000"/>
                <w:sz w:val="18"/>
                <w:szCs w:val="18"/>
              </w:rPr>
              <w:fldChar w:fldCharType="end"/>
            </w:r>
            <w:r w:rsidR="00CD37A7">
              <w:rPr>
                <w:rFonts w:ascii="Times New Roman" w:eastAsia="Times New Roman" w:hAnsi="Times New Roman"/>
                <w:b/>
                <w:color w:val="000000"/>
                <w:sz w:val="18"/>
                <w:szCs w:val="18"/>
              </w:rPr>
              <w:fldChar w:fldCharType="end"/>
            </w:r>
            <w:r w:rsidR="0028618A">
              <w:rPr>
                <w:rFonts w:ascii="Times New Roman" w:eastAsia="Times New Roman" w:hAnsi="Times New Roman"/>
                <w:b/>
                <w:color w:val="000000"/>
                <w:sz w:val="18"/>
                <w:szCs w:val="18"/>
              </w:rPr>
              <w:fldChar w:fldCharType="end"/>
            </w:r>
            <w:r w:rsidR="00726762">
              <w:rPr>
                <w:rFonts w:ascii="Times New Roman" w:eastAsia="Times New Roman" w:hAnsi="Times New Roman"/>
                <w:b/>
                <w:color w:val="000000"/>
                <w:sz w:val="18"/>
                <w:szCs w:val="18"/>
              </w:rPr>
              <w:fldChar w:fldCharType="end"/>
            </w:r>
            <w:r w:rsidR="00900B6E">
              <w:rPr>
                <w:rFonts w:ascii="Times New Roman" w:eastAsia="Times New Roman" w:hAnsi="Times New Roman"/>
                <w:b/>
                <w:color w:val="000000"/>
                <w:sz w:val="18"/>
                <w:szCs w:val="18"/>
              </w:rPr>
              <w:fldChar w:fldCharType="end"/>
            </w:r>
            <w:r w:rsidR="00261D7F">
              <w:rPr>
                <w:rFonts w:ascii="Times New Roman" w:eastAsia="Times New Roman" w:hAnsi="Times New Roman"/>
                <w:b/>
                <w:color w:val="000000"/>
                <w:sz w:val="18"/>
                <w:szCs w:val="18"/>
              </w:rPr>
              <w:fldChar w:fldCharType="end"/>
            </w:r>
            <w:r w:rsidR="00F1504E">
              <w:rPr>
                <w:rFonts w:ascii="Times New Roman" w:eastAsia="Times New Roman" w:hAnsi="Times New Roman"/>
                <w:b/>
                <w:color w:val="000000"/>
                <w:sz w:val="18"/>
                <w:szCs w:val="18"/>
              </w:rPr>
              <w:fldChar w:fldCharType="end"/>
            </w:r>
            <w:r w:rsidR="00A07662">
              <w:rPr>
                <w:rFonts w:ascii="Times New Roman" w:eastAsia="Times New Roman" w:hAnsi="Times New Roman"/>
                <w:b/>
                <w:color w:val="000000"/>
                <w:sz w:val="18"/>
                <w:szCs w:val="18"/>
              </w:rPr>
              <w:fldChar w:fldCharType="end"/>
            </w:r>
            <w:r w:rsidR="00974BC5">
              <w:rPr>
                <w:rFonts w:ascii="Times New Roman" w:eastAsia="Times New Roman" w:hAnsi="Times New Roman"/>
                <w:b/>
                <w:color w:val="000000"/>
                <w:sz w:val="18"/>
                <w:szCs w:val="18"/>
              </w:rPr>
              <w:fldChar w:fldCharType="end"/>
            </w:r>
            <w:r w:rsidR="00E57200">
              <w:rPr>
                <w:rFonts w:ascii="Times New Roman" w:eastAsia="Times New Roman" w:hAnsi="Times New Roman"/>
                <w:b/>
                <w:color w:val="000000"/>
                <w:sz w:val="18"/>
                <w:szCs w:val="18"/>
              </w:rPr>
              <w:fldChar w:fldCharType="end"/>
            </w:r>
            <w:r w:rsidR="00087A11">
              <w:rPr>
                <w:rFonts w:ascii="Times New Roman" w:eastAsia="Times New Roman" w:hAnsi="Times New Roman"/>
                <w:b/>
                <w:color w:val="000000"/>
                <w:sz w:val="18"/>
                <w:szCs w:val="18"/>
              </w:rPr>
              <w:fldChar w:fldCharType="end"/>
            </w:r>
            <w:r w:rsidR="00C142BA">
              <w:rPr>
                <w:rFonts w:ascii="Times New Roman" w:eastAsia="Times New Roman" w:hAnsi="Times New Roman"/>
                <w:b/>
                <w:color w:val="000000"/>
                <w:sz w:val="18"/>
                <w:szCs w:val="18"/>
              </w:rPr>
              <w:fldChar w:fldCharType="end"/>
            </w:r>
            <w:r w:rsidR="008055D9">
              <w:rPr>
                <w:rFonts w:ascii="Times New Roman" w:eastAsia="Times New Roman" w:hAnsi="Times New Roman"/>
                <w:b/>
                <w:color w:val="000000"/>
                <w:sz w:val="18"/>
                <w:szCs w:val="18"/>
              </w:rPr>
              <w:fldChar w:fldCharType="end"/>
            </w:r>
            <w:r w:rsidR="00522AC1">
              <w:rPr>
                <w:rFonts w:ascii="Times New Roman" w:eastAsia="Times New Roman" w:hAnsi="Times New Roman"/>
                <w:b/>
                <w:color w:val="000000"/>
                <w:sz w:val="18"/>
                <w:szCs w:val="18"/>
              </w:rPr>
              <w:fldChar w:fldCharType="end"/>
            </w:r>
            <w:r w:rsidR="00A63B36">
              <w:rPr>
                <w:rFonts w:ascii="Times New Roman" w:eastAsia="Times New Roman" w:hAnsi="Times New Roman"/>
                <w:b/>
                <w:color w:val="000000"/>
                <w:sz w:val="18"/>
                <w:szCs w:val="18"/>
              </w:rPr>
              <w:fldChar w:fldCharType="end"/>
            </w:r>
            <w:r w:rsidR="00E15367">
              <w:rPr>
                <w:rFonts w:ascii="Times New Roman" w:eastAsia="Times New Roman" w:hAnsi="Times New Roman"/>
                <w:b/>
                <w:color w:val="000000"/>
                <w:sz w:val="18"/>
                <w:szCs w:val="18"/>
              </w:rPr>
              <w:fldChar w:fldCharType="end"/>
            </w:r>
            <w:r w:rsidR="00FF2007">
              <w:rPr>
                <w:rFonts w:ascii="Times New Roman" w:eastAsia="Times New Roman" w:hAnsi="Times New Roman"/>
                <w:b/>
                <w:color w:val="000000"/>
                <w:sz w:val="18"/>
                <w:szCs w:val="18"/>
              </w:rPr>
              <w:fldChar w:fldCharType="end"/>
            </w:r>
            <w:r w:rsidR="00147960">
              <w:rPr>
                <w:rFonts w:ascii="Times New Roman" w:eastAsia="Times New Roman" w:hAnsi="Times New Roman"/>
                <w:b/>
                <w:color w:val="000000"/>
                <w:sz w:val="18"/>
                <w:szCs w:val="18"/>
              </w:rPr>
              <w:fldChar w:fldCharType="end"/>
            </w:r>
            <w:r w:rsidR="007678FC">
              <w:rPr>
                <w:rFonts w:ascii="Times New Roman" w:eastAsia="Times New Roman" w:hAnsi="Times New Roman"/>
                <w:b/>
                <w:color w:val="000000"/>
                <w:sz w:val="18"/>
                <w:szCs w:val="18"/>
              </w:rPr>
              <w:fldChar w:fldCharType="end"/>
            </w:r>
            <w:r w:rsidR="005C19FA">
              <w:rPr>
                <w:rFonts w:ascii="Times New Roman" w:eastAsia="Times New Roman" w:hAnsi="Times New Roman"/>
                <w:b/>
                <w:color w:val="000000"/>
                <w:sz w:val="18"/>
                <w:szCs w:val="18"/>
              </w:rPr>
              <w:fldChar w:fldCharType="end"/>
            </w:r>
            <w:r w:rsidR="008F4991">
              <w:rPr>
                <w:rFonts w:ascii="Times New Roman" w:eastAsia="Times New Roman" w:hAnsi="Times New Roman"/>
                <w:b/>
                <w:color w:val="000000"/>
                <w:sz w:val="18"/>
                <w:szCs w:val="18"/>
              </w:rPr>
              <w:fldChar w:fldCharType="end"/>
            </w:r>
            <w:r w:rsidR="00380236">
              <w:rPr>
                <w:rFonts w:ascii="Times New Roman" w:eastAsia="Times New Roman" w:hAnsi="Times New Roman"/>
                <w:b/>
                <w:color w:val="000000"/>
                <w:sz w:val="18"/>
                <w:szCs w:val="18"/>
              </w:rPr>
              <w:fldChar w:fldCharType="end"/>
            </w:r>
            <w:r w:rsidR="00650EC6">
              <w:rPr>
                <w:rFonts w:ascii="Times New Roman" w:eastAsia="Times New Roman" w:hAnsi="Times New Roman"/>
                <w:b/>
                <w:color w:val="000000"/>
                <w:sz w:val="18"/>
                <w:szCs w:val="18"/>
              </w:rPr>
              <w:fldChar w:fldCharType="end"/>
            </w:r>
            <w:r w:rsidR="0014217C">
              <w:rPr>
                <w:rFonts w:ascii="Times New Roman" w:eastAsia="Times New Roman" w:hAnsi="Times New Roman"/>
                <w:b/>
                <w:color w:val="000000"/>
                <w:sz w:val="18"/>
                <w:szCs w:val="18"/>
              </w:rPr>
              <w:fldChar w:fldCharType="end"/>
            </w:r>
            <w:r w:rsidR="008B7EE2">
              <w:rPr>
                <w:rFonts w:ascii="Times New Roman" w:eastAsia="Times New Roman" w:hAnsi="Times New Roman"/>
                <w:b/>
                <w:color w:val="000000"/>
                <w:sz w:val="18"/>
                <w:szCs w:val="18"/>
              </w:rPr>
              <w:fldChar w:fldCharType="end"/>
            </w:r>
            <w:r w:rsidR="00590339">
              <w:rPr>
                <w:rFonts w:ascii="Times New Roman" w:eastAsia="Times New Roman" w:hAnsi="Times New Roman"/>
                <w:b/>
                <w:color w:val="000000"/>
                <w:sz w:val="18"/>
                <w:szCs w:val="18"/>
              </w:rPr>
              <w:fldChar w:fldCharType="end"/>
            </w:r>
            <w:r w:rsidR="00475D96">
              <w:rPr>
                <w:rFonts w:ascii="Times New Roman" w:eastAsia="Times New Roman" w:hAnsi="Times New Roman"/>
                <w:b/>
                <w:color w:val="000000"/>
                <w:sz w:val="18"/>
                <w:szCs w:val="18"/>
              </w:rPr>
              <w:fldChar w:fldCharType="end"/>
            </w:r>
            <w:r w:rsidR="00883EA9">
              <w:rPr>
                <w:rFonts w:ascii="Times New Roman" w:eastAsia="Times New Roman" w:hAnsi="Times New Roman"/>
                <w:b/>
                <w:color w:val="000000"/>
                <w:sz w:val="18"/>
                <w:szCs w:val="18"/>
              </w:rPr>
              <w:fldChar w:fldCharType="end"/>
            </w:r>
            <w:r w:rsidR="000125C2">
              <w:rPr>
                <w:rFonts w:ascii="Times New Roman" w:eastAsia="Times New Roman" w:hAnsi="Times New Roman"/>
                <w:b/>
                <w:color w:val="000000"/>
                <w:sz w:val="18"/>
                <w:szCs w:val="18"/>
              </w:rPr>
              <w:fldChar w:fldCharType="end"/>
            </w:r>
            <w:r w:rsidR="004065A8">
              <w:rPr>
                <w:rFonts w:ascii="Times New Roman" w:eastAsia="Times New Roman" w:hAnsi="Times New Roman"/>
                <w:b/>
                <w:color w:val="000000"/>
                <w:sz w:val="18"/>
                <w:szCs w:val="18"/>
              </w:rPr>
              <w:fldChar w:fldCharType="end"/>
            </w:r>
            <w:r w:rsidR="00F54C7B">
              <w:rPr>
                <w:rFonts w:ascii="Times New Roman" w:eastAsia="Times New Roman" w:hAnsi="Times New Roman"/>
                <w:b/>
                <w:color w:val="000000"/>
                <w:sz w:val="18"/>
                <w:szCs w:val="18"/>
              </w:rPr>
              <w:fldChar w:fldCharType="end"/>
            </w:r>
            <w:r w:rsidR="005F1ED2">
              <w:rPr>
                <w:rFonts w:ascii="Times New Roman" w:eastAsia="Times New Roman" w:hAnsi="Times New Roman"/>
                <w:b/>
                <w:color w:val="000000"/>
                <w:sz w:val="18"/>
                <w:szCs w:val="18"/>
              </w:rPr>
              <w:fldChar w:fldCharType="end"/>
            </w:r>
            <w:r w:rsidR="00756A06">
              <w:rPr>
                <w:rFonts w:ascii="Times New Roman" w:eastAsia="Times New Roman" w:hAnsi="Times New Roman"/>
                <w:b/>
                <w:color w:val="000000"/>
                <w:sz w:val="18"/>
                <w:szCs w:val="18"/>
              </w:rPr>
              <w:fldChar w:fldCharType="end"/>
            </w:r>
            <w:r w:rsidR="007473F3">
              <w:rPr>
                <w:rFonts w:ascii="Times New Roman" w:eastAsia="Times New Roman" w:hAnsi="Times New Roman"/>
                <w:b/>
                <w:color w:val="000000"/>
                <w:sz w:val="18"/>
                <w:szCs w:val="18"/>
              </w:rPr>
              <w:fldChar w:fldCharType="end"/>
            </w:r>
            <w:r w:rsidR="00B57A9C">
              <w:rPr>
                <w:rFonts w:ascii="Times New Roman" w:eastAsia="Times New Roman" w:hAnsi="Times New Roman"/>
                <w:b/>
                <w:color w:val="000000"/>
                <w:sz w:val="18"/>
                <w:szCs w:val="18"/>
              </w:rPr>
              <w:fldChar w:fldCharType="end"/>
            </w:r>
            <w:r w:rsidR="00C8551A">
              <w:rPr>
                <w:rFonts w:ascii="Times New Roman" w:eastAsia="Times New Roman" w:hAnsi="Times New Roman"/>
                <w:b/>
                <w:color w:val="000000"/>
                <w:sz w:val="18"/>
                <w:szCs w:val="18"/>
              </w:rPr>
              <w:fldChar w:fldCharType="end"/>
            </w:r>
            <w:r w:rsidR="00EB1AB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sidRPr="00610EBD">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3737B1D8" w14:textId="47FFBC1D" w:rsidR="009E74BA" w:rsidRPr="005D0372" w:rsidRDefault="009E74BA" w:rsidP="001E004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136" w:type="dxa"/>
          </w:tcPr>
          <w:p w14:paraId="6EAE708D"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2854A518" w14:textId="77777777">
        <w:trPr>
          <w:trHeight w:val="524"/>
        </w:trPr>
        <w:tc>
          <w:tcPr>
            <w:tcW w:w="707" w:type="dxa"/>
            <w:noWrap/>
          </w:tcPr>
          <w:p w14:paraId="4406F743"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FC103</w:t>
            </w:r>
          </w:p>
        </w:tc>
        <w:tc>
          <w:tcPr>
            <w:tcW w:w="2206" w:type="dxa"/>
            <w:tcBorders>
              <w:bottom w:val="single" w:sz="12" w:space="0" w:color="auto"/>
            </w:tcBorders>
          </w:tcPr>
          <w:p w14:paraId="5A48A5D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Other (list below):</w:t>
            </w:r>
          </w:p>
        </w:tc>
        <w:tc>
          <w:tcPr>
            <w:tcW w:w="1120" w:type="dxa"/>
          </w:tcPr>
          <w:p w14:paraId="300F4DE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562B4E4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5D0372">
              <w:rPr>
                <w:rFonts w:ascii="Times New Roman" w:eastAsia="Times New Roman" w:hAnsi="Times New Roman"/>
                <w:color w:val="000000"/>
                <w:sz w:val="18"/>
                <w:szCs w:val="18"/>
              </w:rPr>
              <w:t>. Sum of expenditures from detail lines below.</w:t>
            </w:r>
          </w:p>
        </w:tc>
        <w:tc>
          <w:tcPr>
            <w:tcW w:w="1136" w:type="dxa"/>
          </w:tcPr>
          <w:p w14:paraId="5666298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59AF3040" w14:textId="77777777">
        <w:trPr>
          <w:trHeight w:val="273"/>
        </w:trPr>
        <w:tc>
          <w:tcPr>
            <w:tcW w:w="707" w:type="dxa"/>
            <w:tcBorders>
              <w:right w:val="single" w:sz="12" w:space="0" w:color="auto"/>
            </w:tcBorders>
            <w:noWrap/>
          </w:tcPr>
          <w:p w14:paraId="524E5D43" w14:textId="77777777" w:rsidR="005D0372" w:rsidRPr="005D0372" w:rsidRDefault="005D0372" w:rsidP="005D0372">
            <w:pPr>
              <w:spacing w:after="0" w:line="240" w:lineRule="auto"/>
              <w:rPr>
                <w:rFonts w:ascii="Times New Roman" w:eastAsia="Times New Roman" w:hAnsi="Times New Roman"/>
                <w:color w:val="000000"/>
                <w:sz w:val="18"/>
                <w:szCs w:val="18"/>
              </w:rPr>
            </w:pPr>
          </w:p>
        </w:tc>
        <w:tc>
          <w:tcPr>
            <w:tcW w:w="2206" w:type="dxa"/>
            <w:tcBorders>
              <w:top w:val="single" w:sz="12" w:space="0" w:color="auto"/>
              <w:left w:val="single" w:sz="12" w:space="0" w:color="auto"/>
              <w:bottom w:val="single" w:sz="12" w:space="0" w:color="auto"/>
              <w:right w:val="single" w:sz="12" w:space="0" w:color="auto"/>
            </w:tcBorders>
          </w:tcPr>
          <w:p w14:paraId="235CC17D"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w:t>
            </w:r>
          </w:p>
        </w:tc>
        <w:tc>
          <w:tcPr>
            <w:tcW w:w="1120" w:type="dxa"/>
            <w:tcBorders>
              <w:left w:val="single" w:sz="12" w:space="0" w:color="auto"/>
            </w:tcBorders>
          </w:tcPr>
          <w:p w14:paraId="38778C5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Screen entry</w:t>
            </w:r>
          </w:p>
        </w:tc>
        <w:tc>
          <w:tcPr>
            <w:tcW w:w="5910" w:type="dxa"/>
            <w:noWrap/>
          </w:tcPr>
          <w:p w14:paraId="5D4F945C"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Enter name/description of grant; add lines as needed.</w:t>
            </w:r>
          </w:p>
        </w:tc>
        <w:tc>
          <w:tcPr>
            <w:tcW w:w="1136" w:type="dxa"/>
          </w:tcPr>
          <w:p w14:paraId="50FB7473" w14:textId="77777777" w:rsidR="005D0372" w:rsidRPr="005D0372" w:rsidRDefault="005D0372" w:rsidP="005D0372">
            <w:pPr>
              <w:spacing w:after="0" w:line="240" w:lineRule="auto"/>
              <w:rPr>
                <w:rFonts w:ascii="Times New Roman" w:eastAsia="Times New Roman" w:hAnsi="Times New Roman"/>
                <w:color w:val="000000"/>
                <w:sz w:val="18"/>
                <w:szCs w:val="18"/>
              </w:rPr>
            </w:pPr>
          </w:p>
        </w:tc>
      </w:tr>
    </w:tbl>
    <w:p w14:paraId="0F7C302E" w14:textId="77777777" w:rsidR="004D1663" w:rsidRPr="00E95E5E" w:rsidRDefault="004D1663" w:rsidP="004D1663">
      <w:pPr>
        <w:spacing w:after="0" w:line="240" w:lineRule="auto"/>
        <w:rPr>
          <w:rFonts w:ascii="Times New Roman" w:eastAsia="Times New Roman" w:hAnsi="Times New Roman"/>
          <w:b/>
          <w:bCs/>
          <w:color w:val="000000"/>
          <w:sz w:val="18"/>
          <w:szCs w:val="18"/>
          <w:u w:val="single"/>
        </w:rPr>
      </w:pPr>
      <w:r w:rsidRPr="00E95E5E">
        <w:rPr>
          <w:rFonts w:ascii="Times New Roman" w:eastAsia="Times New Roman" w:hAnsi="Times New Roman"/>
          <w:b/>
          <w:bCs/>
          <w:color w:val="000000"/>
          <w:sz w:val="18"/>
          <w:szCs w:val="18"/>
          <w:u w:val="single"/>
        </w:rPr>
        <w:t>Direct Federal Grants</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60B39454" w14:textId="77777777">
        <w:trPr>
          <w:trHeight w:val="524"/>
        </w:trPr>
        <w:tc>
          <w:tcPr>
            <w:tcW w:w="707" w:type="dxa"/>
            <w:noWrap/>
          </w:tcPr>
          <w:p w14:paraId="4493A25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FC201</w:t>
            </w:r>
          </w:p>
        </w:tc>
        <w:tc>
          <w:tcPr>
            <w:tcW w:w="2206" w:type="dxa"/>
            <w:tcBorders>
              <w:bottom w:val="single" w:sz="12" w:space="0" w:color="auto"/>
            </w:tcBorders>
          </w:tcPr>
          <w:p w14:paraId="6EC7C19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List below:</w:t>
            </w:r>
          </w:p>
        </w:tc>
        <w:tc>
          <w:tcPr>
            <w:tcW w:w="1120" w:type="dxa"/>
          </w:tcPr>
          <w:p w14:paraId="0059A8F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0AB4357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grants received directly from the federal government. Sum of expenditures from detail lines below.</w:t>
            </w:r>
          </w:p>
        </w:tc>
        <w:tc>
          <w:tcPr>
            <w:tcW w:w="1136" w:type="dxa"/>
          </w:tcPr>
          <w:p w14:paraId="3E7319D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68824625" w14:textId="77777777">
        <w:trPr>
          <w:trHeight w:val="273"/>
        </w:trPr>
        <w:tc>
          <w:tcPr>
            <w:tcW w:w="707" w:type="dxa"/>
            <w:tcBorders>
              <w:right w:val="single" w:sz="12" w:space="0" w:color="auto"/>
            </w:tcBorders>
            <w:noWrap/>
          </w:tcPr>
          <w:p w14:paraId="644E4AC2" w14:textId="77777777" w:rsidR="005D0372" w:rsidRPr="005D0372" w:rsidRDefault="005D0372" w:rsidP="005D0372">
            <w:pPr>
              <w:spacing w:after="0" w:line="240" w:lineRule="auto"/>
              <w:rPr>
                <w:rFonts w:ascii="Times New Roman" w:eastAsia="Times New Roman" w:hAnsi="Times New Roman"/>
                <w:color w:val="000000"/>
                <w:sz w:val="18"/>
                <w:szCs w:val="18"/>
              </w:rPr>
            </w:pPr>
          </w:p>
        </w:tc>
        <w:tc>
          <w:tcPr>
            <w:tcW w:w="2206" w:type="dxa"/>
            <w:tcBorders>
              <w:top w:val="single" w:sz="12" w:space="0" w:color="auto"/>
              <w:left w:val="single" w:sz="12" w:space="0" w:color="auto"/>
              <w:bottom w:val="single" w:sz="12" w:space="0" w:color="auto"/>
              <w:right w:val="single" w:sz="12" w:space="0" w:color="auto"/>
            </w:tcBorders>
          </w:tcPr>
          <w:p w14:paraId="2A96D21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w:t>
            </w:r>
          </w:p>
        </w:tc>
        <w:tc>
          <w:tcPr>
            <w:tcW w:w="1120" w:type="dxa"/>
            <w:tcBorders>
              <w:left w:val="single" w:sz="12" w:space="0" w:color="auto"/>
            </w:tcBorders>
          </w:tcPr>
          <w:p w14:paraId="770584A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Screen entry</w:t>
            </w:r>
          </w:p>
        </w:tc>
        <w:tc>
          <w:tcPr>
            <w:tcW w:w="5910" w:type="dxa"/>
            <w:noWrap/>
          </w:tcPr>
          <w:p w14:paraId="29BE060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Enter name/description of grant; add lines as needed.</w:t>
            </w:r>
          </w:p>
        </w:tc>
        <w:tc>
          <w:tcPr>
            <w:tcW w:w="1136" w:type="dxa"/>
          </w:tcPr>
          <w:p w14:paraId="79F93564" w14:textId="77777777" w:rsidR="005D0372" w:rsidRPr="005D0372" w:rsidRDefault="005D0372" w:rsidP="005D0372">
            <w:pPr>
              <w:spacing w:after="0" w:line="240" w:lineRule="auto"/>
              <w:rPr>
                <w:rFonts w:ascii="Times New Roman" w:eastAsia="Times New Roman" w:hAnsi="Times New Roman"/>
                <w:color w:val="000000"/>
                <w:sz w:val="18"/>
                <w:szCs w:val="18"/>
              </w:rPr>
            </w:pPr>
          </w:p>
        </w:tc>
      </w:tr>
    </w:tbl>
    <w:p w14:paraId="30CE9C2E" w14:textId="58448FDC" w:rsidR="004D1663" w:rsidRDefault="004D1663" w:rsidP="004D1663">
      <w:pPr>
        <w:spacing w:after="0" w:line="240" w:lineRule="auto"/>
      </w:pPr>
      <w:r w:rsidRPr="00E95E5E">
        <w:rPr>
          <w:rFonts w:ascii="Times New Roman" w:eastAsia="Times New Roman" w:hAnsi="Times New Roman"/>
          <w:b/>
          <w:bCs/>
          <w:color w:val="000000"/>
          <w:sz w:val="18"/>
          <w:szCs w:val="18"/>
          <w:u w:val="single"/>
        </w:rPr>
        <w:t>Federal Grants Passed Through Non-</w:t>
      </w:r>
      <w:r>
        <w:rPr>
          <w:rFonts w:ascii="Times New Roman" w:eastAsia="Times New Roman" w:hAnsi="Times New Roman"/>
          <w:b/>
          <w:bCs/>
          <w:color w:val="000000"/>
          <w:sz w:val="18"/>
          <w:szCs w:val="18"/>
          <w:u w:val="single"/>
        </w:rPr>
        <w:t>CSDE</w:t>
      </w:r>
      <w:r w:rsidRPr="00E95E5E">
        <w:rPr>
          <w:rFonts w:ascii="Times New Roman" w:eastAsia="Times New Roman" w:hAnsi="Times New Roman"/>
          <w:b/>
          <w:bCs/>
          <w:color w:val="000000"/>
          <w:sz w:val="18"/>
          <w:szCs w:val="18"/>
          <w:u w:val="single"/>
        </w:rPr>
        <w:t xml:space="preserve"> Agencies</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7000CB8D" w14:textId="77777777">
        <w:trPr>
          <w:trHeight w:val="524"/>
        </w:trPr>
        <w:tc>
          <w:tcPr>
            <w:tcW w:w="707" w:type="dxa"/>
            <w:noWrap/>
          </w:tcPr>
          <w:p w14:paraId="0FB78A5C"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FC301</w:t>
            </w:r>
          </w:p>
        </w:tc>
        <w:tc>
          <w:tcPr>
            <w:tcW w:w="2206" w:type="dxa"/>
            <w:tcBorders>
              <w:bottom w:val="single" w:sz="12" w:space="0" w:color="auto"/>
            </w:tcBorders>
          </w:tcPr>
          <w:p w14:paraId="0F43A293"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List below:</w:t>
            </w:r>
          </w:p>
        </w:tc>
        <w:tc>
          <w:tcPr>
            <w:tcW w:w="1120" w:type="dxa"/>
          </w:tcPr>
          <w:p w14:paraId="30C088E4"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6550621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grants received from agencies other than CSDE. Sum of expenditures from detail lines below.</w:t>
            </w:r>
          </w:p>
        </w:tc>
        <w:tc>
          <w:tcPr>
            <w:tcW w:w="1136" w:type="dxa"/>
          </w:tcPr>
          <w:p w14:paraId="57D0600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75C57D9F" w14:textId="77777777">
        <w:trPr>
          <w:trHeight w:val="273"/>
        </w:trPr>
        <w:tc>
          <w:tcPr>
            <w:tcW w:w="707" w:type="dxa"/>
            <w:tcBorders>
              <w:right w:val="single" w:sz="12" w:space="0" w:color="auto"/>
            </w:tcBorders>
            <w:noWrap/>
          </w:tcPr>
          <w:p w14:paraId="698DC659" w14:textId="77777777" w:rsidR="005D0372" w:rsidRPr="005D0372" w:rsidRDefault="005D0372" w:rsidP="005D0372">
            <w:pPr>
              <w:spacing w:after="0" w:line="240" w:lineRule="auto"/>
              <w:rPr>
                <w:rFonts w:ascii="Times New Roman" w:eastAsia="Times New Roman" w:hAnsi="Times New Roman"/>
                <w:color w:val="000000"/>
                <w:sz w:val="18"/>
                <w:szCs w:val="18"/>
              </w:rPr>
            </w:pPr>
          </w:p>
        </w:tc>
        <w:tc>
          <w:tcPr>
            <w:tcW w:w="2206" w:type="dxa"/>
            <w:tcBorders>
              <w:top w:val="single" w:sz="12" w:space="0" w:color="auto"/>
              <w:left w:val="single" w:sz="12" w:space="0" w:color="auto"/>
              <w:bottom w:val="single" w:sz="12" w:space="0" w:color="auto"/>
              <w:right w:val="single" w:sz="12" w:space="0" w:color="auto"/>
            </w:tcBorders>
          </w:tcPr>
          <w:p w14:paraId="7EFF345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w:t>
            </w:r>
          </w:p>
        </w:tc>
        <w:tc>
          <w:tcPr>
            <w:tcW w:w="1120" w:type="dxa"/>
            <w:tcBorders>
              <w:left w:val="single" w:sz="12" w:space="0" w:color="auto"/>
            </w:tcBorders>
          </w:tcPr>
          <w:p w14:paraId="1F88296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Screen entry</w:t>
            </w:r>
          </w:p>
        </w:tc>
        <w:tc>
          <w:tcPr>
            <w:tcW w:w="5910" w:type="dxa"/>
            <w:noWrap/>
          </w:tcPr>
          <w:p w14:paraId="45A8293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Enter name/description of grant; add lines as needed.</w:t>
            </w:r>
          </w:p>
        </w:tc>
        <w:tc>
          <w:tcPr>
            <w:tcW w:w="1136" w:type="dxa"/>
          </w:tcPr>
          <w:p w14:paraId="5F41AE38" w14:textId="77777777" w:rsidR="005D0372" w:rsidRPr="005D0372" w:rsidRDefault="005D0372" w:rsidP="005D0372">
            <w:pPr>
              <w:spacing w:after="0" w:line="240" w:lineRule="auto"/>
              <w:rPr>
                <w:rFonts w:ascii="Times New Roman" w:eastAsia="Times New Roman" w:hAnsi="Times New Roman"/>
                <w:color w:val="000000"/>
                <w:sz w:val="18"/>
                <w:szCs w:val="18"/>
              </w:rPr>
            </w:pPr>
          </w:p>
        </w:tc>
      </w:tr>
    </w:tbl>
    <w:p w14:paraId="594FE248" w14:textId="3B6C3F04" w:rsidR="004D1663" w:rsidRDefault="004D1663" w:rsidP="004D1663">
      <w:pPr>
        <w:spacing w:after="0" w:line="240" w:lineRule="auto"/>
      </w:pPr>
      <w:r w:rsidRPr="00E95E5E">
        <w:rPr>
          <w:rFonts w:ascii="Times New Roman" w:eastAsia="Times New Roman" w:hAnsi="Times New Roman"/>
          <w:b/>
          <w:bCs/>
          <w:color w:val="000000"/>
          <w:sz w:val="18"/>
          <w:szCs w:val="18"/>
          <w:u w:val="single"/>
        </w:rPr>
        <w:t>Total Federal Expenditures Reconciliation</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3E994389" w14:textId="77777777">
        <w:trPr>
          <w:trHeight w:val="1162"/>
        </w:trPr>
        <w:tc>
          <w:tcPr>
            <w:tcW w:w="707" w:type="dxa"/>
            <w:noWrap/>
          </w:tcPr>
          <w:p w14:paraId="7C19B21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FC901</w:t>
            </w:r>
          </w:p>
        </w:tc>
        <w:tc>
          <w:tcPr>
            <w:tcW w:w="2206" w:type="dxa"/>
          </w:tcPr>
          <w:p w14:paraId="00D112B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Total Federal Expenditures (sum of lines above)</w:t>
            </w:r>
          </w:p>
        </w:tc>
        <w:tc>
          <w:tcPr>
            <w:tcW w:w="1120" w:type="dxa"/>
          </w:tcPr>
          <w:p w14:paraId="6FC7B68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5BB2D7F3"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c>
          <w:tcPr>
            <w:tcW w:w="1136" w:type="dxa"/>
          </w:tcPr>
          <w:p w14:paraId="77136868"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bl>
    <w:p w14:paraId="42BA6341" w14:textId="77777777" w:rsidR="004D1663" w:rsidRDefault="004D1663" w:rsidP="004D1663">
      <w:pPr>
        <w:spacing w:line="24" w:lineRule="auto"/>
      </w:pP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886"/>
        <w:gridCol w:w="1237"/>
        <w:gridCol w:w="936"/>
        <w:gridCol w:w="946"/>
        <w:gridCol w:w="802"/>
        <w:gridCol w:w="1103"/>
        <w:gridCol w:w="1136"/>
      </w:tblGrid>
      <w:tr w:rsidR="005D0372" w:rsidRPr="005D0372" w14:paraId="59D8ADCA" w14:textId="77777777">
        <w:trPr>
          <w:trHeight w:val="899"/>
        </w:trPr>
        <w:tc>
          <w:tcPr>
            <w:tcW w:w="707" w:type="dxa"/>
            <w:noWrap/>
          </w:tcPr>
          <w:p w14:paraId="18C0AC0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FC902</w:t>
            </w:r>
          </w:p>
        </w:tc>
        <w:tc>
          <w:tcPr>
            <w:tcW w:w="2206" w:type="dxa"/>
          </w:tcPr>
          <w:p w14:paraId="3294201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Funds per EFS Expenditure Table</w:t>
            </w:r>
          </w:p>
        </w:tc>
        <w:tc>
          <w:tcPr>
            <w:tcW w:w="1120" w:type="dxa"/>
          </w:tcPr>
          <w:p w14:paraId="779F2DB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Expenditure Database</w:t>
            </w:r>
          </w:p>
        </w:tc>
        <w:tc>
          <w:tcPr>
            <w:tcW w:w="886" w:type="dxa"/>
          </w:tcPr>
          <w:p w14:paraId="30AA149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2</w:t>
            </w:r>
          </w:p>
        </w:tc>
        <w:tc>
          <w:tcPr>
            <w:tcW w:w="1237" w:type="dxa"/>
          </w:tcPr>
          <w:p w14:paraId="07E4741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311X, 4XXX, 5XXX, and 9XXX</w:t>
            </w:r>
          </w:p>
        </w:tc>
        <w:tc>
          <w:tcPr>
            <w:tcW w:w="936" w:type="dxa"/>
          </w:tcPr>
          <w:p w14:paraId="6245852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N1, S3 and S4</w:t>
            </w:r>
          </w:p>
        </w:tc>
        <w:tc>
          <w:tcPr>
            <w:tcW w:w="946" w:type="dxa"/>
          </w:tcPr>
          <w:p w14:paraId="2011B58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1, 2, or 3</w:t>
            </w:r>
          </w:p>
        </w:tc>
        <w:tc>
          <w:tcPr>
            <w:tcW w:w="802" w:type="dxa"/>
          </w:tcPr>
          <w:p w14:paraId="626DFB1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w:t>
            </w:r>
          </w:p>
        </w:tc>
        <w:tc>
          <w:tcPr>
            <w:tcW w:w="1103" w:type="dxa"/>
          </w:tcPr>
          <w:p w14:paraId="3047B08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School or District code</w:t>
            </w:r>
          </w:p>
        </w:tc>
        <w:tc>
          <w:tcPr>
            <w:tcW w:w="1136" w:type="dxa"/>
          </w:tcPr>
          <w:p w14:paraId="494AE8F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63464C17" w14:textId="77777777">
        <w:trPr>
          <w:trHeight w:val="899"/>
        </w:trPr>
        <w:tc>
          <w:tcPr>
            <w:tcW w:w="707" w:type="dxa"/>
            <w:noWrap/>
          </w:tcPr>
          <w:p w14:paraId="688FF898"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FC903</w:t>
            </w:r>
          </w:p>
        </w:tc>
        <w:tc>
          <w:tcPr>
            <w:tcW w:w="2206" w:type="dxa"/>
          </w:tcPr>
          <w:p w14:paraId="7640D3B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Inkind per EFS Expenditure Table</w:t>
            </w:r>
          </w:p>
        </w:tc>
        <w:tc>
          <w:tcPr>
            <w:tcW w:w="1120" w:type="dxa"/>
          </w:tcPr>
          <w:p w14:paraId="3007981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Expenditure Database</w:t>
            </w:r>
          </w:p>
        </w:tc>
        <w:tc>
          <w:tcPr>
            <w:tcW w:w="886" w:type="dxa"/>
          </w:tcPr>
          <w:p w14:paraId="2E622DE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13</w:t>
            </w:r>
          </w:p>
        </w:tc>
        <w:tc>
          <w:tcPr>
            <w:tcW w:w="1237" w:type="dxa"/>
          </w:tcPr>
          <w:p w14:paraId="0786D8D3"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311X, 4XXX, 5XXX, and 9XXX</w:t>
            </w:r>
          </w:p>
        </w:tc>
        <w:tc>
          <w:tcPr>
            <w:tcW w:w="936" w:type="dxa"/>
          </w:tcPr>
          <w:p w14:paraId="5B38C01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N1, S3 and S4</w:t>
            </w:r>
          </w:p>
        </w:tc>
        <w:tc>
          <w:tcPr>
            <w:tcW w:w="946" w:type="dxa"/>
          </w:tcPr>
          <w:p w14:paraId="2B2DF6FE"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1, 2, or 3</w:t>
            </w:r>
          </w:p>
        </w:tc>
        <w:tc>
          <w:tcPr>
            <w:tcW w:w="802" w:type="dxa"/>
          </w:tcPr>
          <w:p w14:paraId="1D69307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w:t>
            </w:r>
          </w:p>
        </w:tc>
        <w:tc>
          <w:tcPr>
            <w:tcW w:w="1103" w:type="dxa"/>
          </w:tcPr>
          <w:p w14:paraId="6773FB1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School or District code</w:t>
            </w:r>
          </w:p>
        </w:tc>
        <w:tc>
          <w:tcPr>
            <w:tcW w:w="1136" w:type="dxa"/>
          </w:tcPr>
          <w:p w14:paraId="6773DF3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bl>
    <w:p w14:paraId="7A230BC1" w14:textId="77777777" w:rsidR="004D1663" w:rsidRDefault="004D1663" w:rsidP="004D1663">
      <w:pPr>
        <w:spacing w:line="24" w:lineRule="auto"/>
      </w:pP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5C4CC67F" w14:textId="77777777">
        <w:trPr>
          <w:trHeight w:val="524"/>
        </w:trPr>
        <w:tc>
          <w:tcPr>
            <w:tcW w:w="707" w:type="dxa"/>
            <w:noWrap/>
          </w:tcPr>
          <w:p w14:paraId="1AE200C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FC904</w:t>
            </w:r>
          </w:p>
        </w:tc>
        <w:tc>
          <w:tcPr>
            <w:tcW w:w="2206" w:type="dxa"/>
          </w:tcPr>
          <w:p w14:paraId="6B446D6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Total (FC902 plus FC903)</w:t>
            </w:r>
          </w:p>
        </w:tc>
        <w:tc>
          <w:tcPr>
            <w:tcW w:w="1120" w:type="dxa"/>
          </w:tcPr>
          <w:p w14:paraId="3B26724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4CFA9729"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c>
          <w:tcPr>
            <w:tcW w:w="1136" w:type="dxa"/>
          </w:tcPr>
          <w:p w14:paraId="4485CE6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7ADD0E70" w14:textId="77777777">
        <w:trPr>
          <w:trHeight w:val="524"/>
        </w:trPr>
        <w:tc>
          <w:tcPr>
            <w:tcW w:w="707" w:type="dxa"/>
            <w:noWrap/>
          </w:tcPr>
          <w:p w14:paraId="0867D7F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FC905</w:t>
            </w:r>
          </w:p>
        </w:tc>
        <w:tc>
          <w:tcPr>
            <w:tcW w:w="2206" w:type="dxa"/>
          </w:tcPr>
          <w:p w14:paraId="12D60DA8"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Variance (FC901 minus FC904)</w:t>
            </w:r>
          </w:p>
        </w:tc>
        <w:tc>
          <w:tcPr>
            <w:tcW w:w="1120" w:type="dxa"/>
          </w:tcPr>
          <w:p w14:paraId="38D6AC7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1EA3212E"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136" w:type="dxa"/>
          </w:tcPr>
          <w:p w14:paraId="733CB44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bl>
    <w:p w14:paraId="0D7FC844" w14:textId="77777777" w:rsidR="00A8574F" w:rsidRPr="00A8574F" w:rsidRDefault="00A8574F" w:rsidP="00A8574F"/>
    <w:p w14:paraId="7A3289A1" w14:textId="77777777" w:rsidR="00B21644" w:rsidRDefault="00B21644">
      <w:pPr>
        <w:spacing w:after="0" w:line="240" w:lineRule="auto"/>
        <w:rPr>
          <w:rFonts w:ascii="Times New Roman" w:hAnsi="Times New Roman"/>
          <w:sz w:val="24"/>
          <w:szCs w:val="24"/>
        </w:rPr>
      </w:pPr>
      <w:r>
        <w:rPr>
          <w:rFonts w:ascii="Times New Roman" w:hAnsi="Times New Roman"/>
          <w:sz w:val="24"/>
          <w:szCs w:val="24"/>
        </w:rPr>
        <w:br w:type="page"/>
      </w:r>
    </w:p>
    <w:p w14:paraId="7FD6D6C7" w14:textId="77777777" w:rsidR="00B21644" w:rsidRDefault="00B21644" w:rsidP="00B21644">
      <w:pPr>
        <w:pStyle w:val="Heading4"/>
        <w:rPr>
          <w:rFonts w:ascii="Times New Roman" w:hAnsi="Times New Roman"/>
          <w:sz w:val="24"/>
        </w:rPr>
      </w:pPr>
      <w:bookmarkStart w:id="138" w:name="_3.8.4_Federal_funding"/>
      <w:bookmarkStart w:id="139" w:name="_Toc170214747"/>
      <w:bookmarkEnd w:id="138"/>
      <w:r w:rsidRPr="00CD2E59">
        <w:rPr>
          <w:rFonts w:ascii="Times New Roman" w:hAnsi="Times New Roman"/>
          <w:sz w:val="24"/>
        </w:rPr>
        <w:lastRenderedPageBreak/>
        <w:t>3.8.</w:t>
      </w:r>
      <w:r>
        <w:rPr>
          <w:rFonts w:ascii="Times New Roman" w:hAnsi="Times New Roman"/>
          <w:sz w:val="24"/>
        </w:rPr>
        <w:t>4</w:t>
      </w:r>
      <w:r w:rsidRPr="00CD2E59">
        <w:rPr>
          <w:rFonts w:ascii="Times New Roman" w:hAnsi="Times New Roman"/>
          <w:sz w:val="24"/>
        </w:rPr>
        <w:t xml:space="preserve"> </w:t>
      </w:r>
      <w:r w:rsidRPr="0057785C">
        <w:rPr>
          <w:rFonts w:ascii="Times New Roman" w:hAnsi="Times New Roman"/>
          <w:sz w:val="24"/>
          <w:szCs w:val="24"/>
        </w:rPr>
        <w:t xml:space="preserve">Federal funding schedule </w:t>
      </w:r>
      <w:r>
        <w:rPr>
          <w:rFonts w:ascii="Times New Roman" w:hAnsi="Times New Roman"/>
          <w:sz w:val="24"/>
          <w:szCs w:val="24"/>
        </w:rPr>
        <w:t>l</w:t>
      </w:r>
      <w:r w:rsidRPr="00CD2E59">
        <w:rPr>
          <w:rFonts w:ascii="Times New Roman" w:hAnsi="Times New Roman"/>
          <w:sz w:val="24"/>
        </w:rPr>
        <w:t xml:space="preserve">ine instructions – </w:t>
      </w:r>
      <w:r>
        <w:rPr>
          <w:rFonts w:ascii="Times New Roman" w:hAnsi="Times New Roman"/>
          <w:sz w:val="24"/>
        </w:rPr>
        <w:t>RESCs</w:t>
      </w:r>
      <w:bookmarkEnd w:id="139"/>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817"/>
        <w:gridCol w:w="877"/>
        <w:gridCol w:w="990"/>
        <w:gridCol w:w="990"/>
        <w:gridCol w:w="810"/>
        <w:gridCol w:w="990"/>
        <w:gridCol w:w="1080"/>
      </w:tblGrid>
      <w:tr w:rsidR="00395B9B" w:rsidRPr="00395B9B" w14:paraId="35BEE544" w14:textId="77777777">
        <w:trPr>
          <w:trHeight w:val="1104"/>
        </w:trPr>
        <w:tc>
          <w:tcPr>
            <w:tcW w:w="715" w:type="dxa"/>
            <w:noWrap/>
            <w:vAlign w:val="bottom"/>
          </w:tcPr>
          <w:p w14:paraId="5216A2B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Line</w:t>
            </w:r>
          </w:p>
        </w:tc>
        <w:tc>
          <w:tcPr>
            <w:tcW w:w="2160" w:type="dxa"/>
            <w:noWrap/>
            <w:vAlign w:val="bottom"/>
          </w:tcPr>
          <w:p w14:paraId="496CC96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Description</w:t>
            </w:r>
          </w:p>
        </w:tc>
        <w:tc>
          <w:tcPr>
            <w:tcW w:w="1096" w:type="dxa"/>
            <w:vAlign w:val="bottom"/>
          </w:tcPr>
          <w:p w14:paraId="6D77517A"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Data Entry Method</w:t>
            </w:r>
          </w:p>
        </w:tc>
        <w:tc>
          <w:tcPr>
            <w:tcW w:w="817" w:type="dxa"/>
            <w:vAlign w:val="bottom"/>
          </w:tcPr>
          <w:p w14:paraId="157DA617"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EFS Funding </w:t>
            </w:r>
            <w:r w:rsidRPr="00395B9B">
              <w:rPr>
                <w:rFonts w:ascii="Times New Roman" w:eastAsia="Times New Roman" w:hAnsi="Times New Roman"/>
                <w:color w:val="000000"/>
                <w:sz w:val="18"/>
                <w:szCs w:val="18"/>
              </w:rPr>
              <w:br/>
              <w:t>Source ID</w:t>
            </w:r>
          </w:p>
        </w:tc>
        <w:tc>
          <w:tcPr>
            <w:tcW w:w="877" w:type="dxa"/>
            <w:vAlign w:val="bottom"/>
          </w:tcPr>
          <w:p w14:paraId="10598212"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Function Code</w:t>
            </w:r>
          </w:p>
        </w:tc>
        <w:tc>
          <w:tcPr>
            <w:tcW w:w="990" w:type="dxa"/>
            <w:vAlign w:val="bottom"/>
          </w:tcPr>
          <w:p w14:paraId="54DFAB7A"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Object Code</w:t>
            </w:r>
          </w:p>
        </w:tc>
        <w:tc>
          <w:tcPr>
            <w:tcW w:w="990" w:type="dxa"/>
            <w:vAlign w:val="bottom"/>
          </w:tcPr>
          <w:p w14:paraId="23C25757"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Education</w:t>
            </w:r>
            <w:r w:rsidRPr="00395B9B">
              <w:rPr>
                <w:rFonts w:ascii="Times New Roman" w:eastAsia="Times New Roman" w:hAnsi="Times New Roman"/>
                <w:color w:val="000000"/>
                <w:sz w:val="18"/>
                <w:szCs w:val="18"/>
              </w:rPr>
              <w:br/>
              <w:t xml:space="preserve"> Type Code</w:t>
            </w:r>
          </w:p>
        </w:tc>
        <w:tc>
          <w:tcPr>
            <w:tcW w:w="810" w:type="dxa"/>
            <w:vAlign w:val="bottom"/>
          </w:tcPr>
          <w:p w14:paraId="719D6D49"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PreK Code</w:t>
            </w:r>
          </w:p>
        </w:tc>
        <w:tc>
          <w:tcPr>
            <w:tcW w:w="990" w:type="dxa"/>
            <w:vAlign w:val="bottom"/>
          </w:tcPr>
          <w:p w14:paraId="3F766AB4"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CSDE Location Code</w:t>
            </w:r>
          </w:p>
        </w:tc>
        <w:tc>
          <w:tcPr>
            <w:tcW w:w="1080" w:type="dxa"/>
            <w:vAlign w:val="bottom"/>
          </w:tcPr>
          <w:p w14:paraId="3CE8457F"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2016-17 ED001R Reference (Line, Col)</w:t>
            </w:r>
          </w:p>
        </w:tc>
      </w:tr>
    </w:tbl>
    <w:p w14:paraId="2221943F" w14:textId="43877E24" w:rsidR="004D1663" w:rsidRDefault="004D1663" w:rsidP="004D1663">
      <w:pPr>
        <w:spacing w:after="0" w:line="240" w:lineRule="auto"/>
      </w:pPr>
      <w:r w:rsidRPr="00E95E5E">
        <w:rPr>
          <w:rFonts w:ascii="Times New Roman" w:eastAsia="Times New Roman" w:hAnsi="Times New Roman"/>
          <w:b/>
          <w:bCs/>
          <w:color w:val="000000"/>
          <w:sz w:val="18"/>
          <w:szCs w:val="18"/>
          <w:u w:val="single"/>
        </w:rPr>
        <w:t>Direct Federal Grants - Total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3D72C476" w14:textId="77777777">
        <w:trPr>
          <w:trHeight w:val="552"/>
        </w:trPr>
        <w:tc>
          <w:tcPr>
            <w:tcW w:w="715" w:type="dxa"/>
            <w:noWrap/>
          </w:tcPr>
          <w:p w14:paraId="313BF58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FR101</w:t>
            </w:r>
          </w:p>
        </w:tc>
        <w:tc>
          <w:tcPr>
            <w:tcW w:w="2160" w:type="dxa"/>
          </w:tcPr>
          <w:p w14:paraId="64470E0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14F17E5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0F8926C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received directly from the federal government. Sum of expenditures from detail lines below.</w:t>
            </w:r>
          </w:p>
        </w:tc>
        <w:tc>
          <w:tcPr>
            <w:tcW w:w="1080" w:type="dxa"/>
          </w:tcPr>
          <w:p w14:paraId="1BA253B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802,1 - 804,1</w:t>
            </w:r>
          </w:p>
        </w:tc>
      </w:tr>
      <w:tr w:rsidR="00395B9B" w:rsidRPr="00395B9B" w14:paraId="6FB148F6" w14:textId="77777777">
        <w:trPr>
          <w:trHeight w:val="288"/>
        </w:trPr>
        <w:tc>
          <w:tcPr>
            <w:tcW w:w="715" w:type="dxa"/>
            <w:noWrap/>
          </w:tcPr>
          <w:p w14:paraId="76E7BE0D"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60" w:type="dxa"/>
          </w:tcPr>
          <w:p w14:paraId="3372FB19"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5D17CA0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4" w:type="dxa"/>
            <w:noWrap/>
          </w:tcPr>
          <w:p w14:paraId="74ADF6C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50E1561C"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bl>
    <w:p w14:paraId="3FFEFCD3" w14:textId="5C1CBCA2" w:rsidR="004D1663" w:rsidRDefault="004D1663" w:rsidP="004D1663">
      <w:pPr>
        <w:spacing w:after="0" w:line="240" w:lineRule="auto"/>
      </w:pPr>
      <w:r w:rsidRPr="00E95E5E">
        <w:rPr>
          <w:rFonts w:ascii="Times New Roman" w:eastAsia="Times New Roman" w:hAnsi="Times New Roman"/>
          <w:b/>
          <w:bCs/>
          <w:color w:val="000000"/>
          <w:sz w:val="18"/>
          <w:szCs w:val="18"/>
          <w:u w:val="single"/>
        </w:rPr>
        <w:t>Federal Grants Passed Through Non-C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Agencies - Total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54F235EB" w14:textId="77777777">
        <w:trPr>
          <w:trHeight w:val="552"/>
        </w:trPr>
        <w:tc>
          <w:tcPr>
            <w:tcW w:w="715" w:type="dxa"/>
            <w:noWrap/>
          </w:tcPr>
          <w:p w14:paraId="7CC2A2E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FR201</w:t>
            </w:r>
          </w:p>
        </w:tc>
        <w:tc>
          <w:tcPr>
            <w:tcW w:w="2160" w:type="dxa"/>
          </w:tcPr>
          <w:p w14:paraId="51F008D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00906F2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4004405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passed through non-CSDE agencies. Sum of expenditures from detail lines below.</w:t>
            </w:r>
          </w:p>
        </w:tc>
        <w:tc>
          <w:tcPr>
            <w:tcW w:w="1080" w:type="dxa"/>
          </w:tcPr>
          <w:p w14:paraId="7E2462E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395B9B" w:rsidRPr="00395B9B" w14:paraId="705B61EB" w14:textId="77777777">
        <w:trPr>
          <w:trHeight w:val="288"/>
        </w:trPr>
        <w:tc>
          <w:tcPr>
            <w:tcW w:w="715" w:type="dxa"/>
            <w:noWrap/>
          </w:tcPr>
          <w:p w14:paraId="6B0B4CAA"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60" w:type="dxa"/>
          </w:tcPr>
          <w:p w14:paraId="2B88FCDC"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41595B5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4" w:type="dxa"/>
            <w:noWrap/>
          </w:tcPr>
          <w:p w14:paraId="1C12D7A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19E7E57B"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bl>
    <w:p w14:paraId="557D7DFF" w14:textId="7868E01A" w:rsidR="004D1663" w:rsidRDefault="004D1663" w:rsidP="004D1663">
      <w:pPr>
        <w:spacing w:after="0" w:line="240" w:lineRule="auto"/>
      </w:pPr>
      <w:r w:rsidRPr="00E95E5E">
        <w:rPr>
          <w:rFonts w:ascii="Times New Roman" w:eastAsia="Times New Roman" w:hAnsi="Times New Roman"/>
          <w:b/>
          <w:bCs/>
          <w:color w:val="000000"/>
          <w:sz w:val="18"/>
          <w:szCs w:val="18"/>
          <w:u w:val="single"/>
        </w:rPr>
        <w:t>Federal Grants Passed Through 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 Total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382E5EB5" w14:textId="77777777">
        <w:trPr>
          <w:trHeight w:val="552"/>
        </w:trPr>
        <w:tc>
          <w:tcPr>
            <w:tcW w:w="715" w:type="dxa"/>
            <w:noWrap/>
          </w:tcPr>
          <w:p w14:paraId="61757B4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FR301</w:t>
            </w:r>
          </w:p>
        </w:tc>
        <w:tc>
          <w:tcPr>
            <w:tcW w:w="2160" w:type="dxa"/>
          </w:tcPr>
          <w:p w14:paraId="7307B79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0A1C44A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Import</w:t>
            </w:r>
          </w:p>
        </w:tc>
        <w:tc>
          <w:tcPr>
            <w:tcW w:w="5474" w:type="dxa"/>
            <w:noWrap/>
          </w:tcPr>
          <w:p w14:paraId="79817D52" w14:textId="77777777" w:rsid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Total expenditure lines</w:t>
            </w:r>
          </w:p>
          <w:p w14:paraId="7ED9DC5C" w14:textId="77777777" w:rsidR="00610EBD" w:rsidRDefault="00610EBD" w:rsidP="00395B9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406029D6" wp14:editId="6B2C19ED">
                  <wp:extent cx="219075" cy="200025"/>
                  <wp:effectExtent l="0" t="0" r="9525" b="952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77B1B2C3" w14:textId="06E7B627" w:rsidR="009E74BA" w:rsidRPr="00395B9B" w:rsidRDefault="009E74BA" w:rsidP="00395B9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7723EC5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821,1 and 823,1</w:t>
            </w:r>
          </w:p>
        </w:tc>
      </w:tr>
      <w:tr w:rsidR="00395B9B" w:rsidRPr="00395B9B" w14:paraId="7A249259" w14:textId="77777777">
        <w:trPr>
          <w:trHeight w:val="1104"/>
        </w:trPr>
        <w:tc>
          <w:tcPr>
            <w:tcW w:w="715" w:type="dxa"/>
            <w:noWrap/>
          </w:tcPr>
          <w:p w14:paraId="65F419E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FR302</w:t>
            </w:r>
          </w:p>
        </w:tc>
        <w:tc>
          <w:tcPr>
            <w:tcW w:w="2160" w:type="dxa"/>
          </w:tcPr>
          <w:p w14:paraId="609265B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Your portion of services/expenditures from consortium grant payment arrangement</w:t>
            </w:r>
          </w:p>
        </w:tc>
        <w:tc>
          <w:tcPr>
            <w:tcW w:w="1096" w:type="dxa"/>
          </w:tcPr>
          <w:p w14:paraId="6B55238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Import</w:t>
            </w:r>
          </w:p>
        </w:tc>
        <w:tc>
          <w:tcPr>
            <w:tcW w:w="5474" w:type="dxa"/>
            <w:noWrap/>
          </w:tcPr>
          <w:p w14:paraId="3C40CA29" w14:textId="77777777" w:rsid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 sum of consortium member expenditures</w:t>
            </w:r>
          </w:p>
          <w:p w14:paraId="09DB6252" w14:textId="77777777" w:rsidR="00610EBD" w:rsidRDefault="00610EBD" w:rsidP="00395B9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4671F1EC" wp14:editId="087C46B5">
                  <wp:extent cx="219075" cy="200025"/>
                  <wp:effectExtent l="0" t="0" r="9525" b="9525"/>
                  <wp:docPr id="176" name="Picture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1C9851C0" w14:textId="40579FF5" w:rsidR="009E74BA" w:rsidRPr="00395B9B" w:rsidRDefault="009E74BA" w:rsidP="00395B9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080" w:type="dxa"/>
          </w:tcPr>
          <w:p w14:paraId="1A84F7D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822,1</w:t>
            </w:r>
          </w:p>
        </w:tc>
      </w:tr>
      <w:tr w:rsidR="00395B9B" w:rsidRPr="00395B9B" w14:paraId="5846B317" w14:textId="77777777">
        <w:trPr>
          <w:trHeight w:val="552"/>
        </w:trPr>
        <w:tc>
          <w:tcPr>
            <w:tcW w:w="715" w:type="dxa"/>
            <w:noWrap/>
          </w:tcPr>
          <w:p w14:paraId="680F56B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FR303</w:t>
            </w:r>
          </w:p>
        </w:tc>
        <w:tc>
          <w:tcPr>
            <w:tcW w:w="2160" w:type="dxa"/>
          </w:tcPr>
          <w:p w14:paraId="2F7EAA6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Other (list below):</w:t>
            </w:r>
          </w:p>
        </w:tc>
        <w:tc>
          <w:tcPr>
            <w:tcW w:w="1096" w:type="dxa"/>
          </w:tcPr>
          <w:p w14:paraId="295B4DC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2EC31BB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Sum of expenditures from detail lines below.</w:t>
            </w:r>
          </w:p>
        </w:tc>
        <w:tc>
          <w:tcPr>
            <w:tcW w:w="1080" w:type="dxa"/>
          </w:tcPr>
          <w:p w14:paraId="0E0B083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824,1</w:t>
            </w:r>
          </w:p>
        </w:tc>
      </w:tr>
      <w:tr w:rsidR="00395B9B" w:rsidRPr="00395B9B" w14:paraId="67B60596" w14:textId="77777777">
        <w:trPr>
          <w:trHeight w:val="288"/>
        </w:trPr>
        <w:tc>
          <w:tcPr>
            <w:tcW w:w="715" w:type="dxa"/>
            <w:noWrap/>
          </w:tcPr>
          <w:p w14:paraId="2B517164"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60" w:type="dxa"/>
          </w:tcPr>
          <w:p w14:paraId="6E77E2B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08417B1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4" w:type="dxa"/>
            <w:noWrap/>
          </w:tcPr>
          <w:p w14:paraId="531B2D4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54A56239"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bl>
    <w:p w14:paraId="6A6A3E27" w14:textId="5869E0DB" w:rsidR="004D1663" w:rsidRDefault="004D1663" w:rsidP="004D1663">
      <w:pPr>
        <w:spacing w:after="0" w:line="240" w:lineRule="auto"/>
      </w:pPr>
      <w:r w:rsidRPr="00E95E5E">
        <w:rPr>
          <w:rFonts w:ascii="Times New Roman" w:eastAsia="Times New Roman" w:hAnsi="Times New Roman"/>
          <w:b/>
          <w:bCs/>
          <w:color w:val="000000"/>
          <w:sz w:val="18"/>
          <w:szCs w:val="18"/>
          <w:u w:val="single"/>
        </w:rPr>
        <w:t>Reconciliation - Total Federal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24C2DB1C" w14:textId="77777777">
        <w:trPr>
          <w:trHeight w:val="1224"/>
        </w:trPr>
        <w:tc>
          <w:tcPr>
            <w:tcW w:w="715" w:type="dxa"/>
            <w:noWrap/>
          </w:tcPr>
          <w:p w14:paraId="1B0E5B7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FR401</w:t>
            </w:r>
          </w:p>
        </w:tc>
        <w:tc>
          <w:tcPr>
            <w:tcW w:w="2160" w:type="dxa"/>
          </w:tcPr>
          <w:p w14:paraId="10D7D3B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Total Federal Expenditures (sum of lines FR101 through FR303)</w:t>
            </w:r>
          </w:p>
        </w:tc>
        <w:tc>
          <w:tcPr>
            <w:tcW w:w="1096" w:type="dxa"/>
          </w:tcPr>
          <w:p w14:paraId="42E244D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7D779D68"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70DE8C8C"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802,1 - 804,1, 821,1 -  824,1</w:t>
            </w:r>
          </w:p>
        </w:tc>
      </w:tr>
    </w:tbl>
    <w:p w14:paraId="70E40E04" w14:textId="77777777" w:rsidR="004D1663" w:rsidRDefault="004D1663" w:rsidP="004D1663">
      <w:pPr>
        <w:spacing w:line="24" w:lineRule="auto"/>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817"/>
        <w:gridCol w:w="877"/>
        <w:gridCol w:w="990"/>
        <w:gridCol w:w="990"/>
        <w:gridCol w:w="810"/>
        <w:gridCol w:w="990"/>
        <w:gridCol w:w="1080"/>
      </w:tblGrid>
      <w:tr w:rsidR="00395B9B" w:rsidRPr="00395B9B" w14:paraId="3F3918CD" w14:textId="77777777">
        <w:trPr>
          <w:trHeight w:val="552"/>
        </w:trPr>
        <w:tc>
          <w:tcPr>
            <w:tcW w:w="715" w:type="dxa"/>
            <w:noWrap/>
          </w:tcPr>
          <w:p w14:paraId="625C8B9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FR402</w:t>
            </w:r>
          </w:p>
        </w:tc>
        <w:tc>
          <w:tcPr>
            <w:tcW w:w="2160" w:type="dxa"/>
          </w:tcPr>
          <w:p w14:paraId="13636E6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Funds Per EFS Expenditure table</w:t>
            </w:r>
          </w:p>
        </w:tc>
        <w:tc>
          <w:tcPr>
            <w:tcW w:w="1096" w:type="dxa"/>
          </w:tcPr>
          <w:p w14:paraId="688F43C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5B2710E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w:t>
            </w:r>
          </w:p>
        </w:tc>
        <w:tc>
          <w:tcPr>
            <w:tcW w:w="877" w:type="dxa"/>
          </w:tcPr>
          <w:p w14:paraId="04BFC32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4BADD40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66ACFBB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810" w:type="dxa"/>
          </w:tcPr>
          <w:p w14:paraId="1541AB7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135CDEF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6CE2433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395B9B" w:rsidRPr="00395B9B" w14:paraId="3EB3FE7C" w14:textId="77777777">
        <w:trPr>
          <w:trHeight w:val="552"/>
        </w:trPr>
        <w:tc>
          <w:tcPr>
            <w:tcW w:w="715" w:type="dxa"/>
            <w:noWrap/>
          </w:tcPr>
          <w:p w14:paraId="0C79548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FR403</w:t>
            </w:r>
          </w:p>
        </w:tc>
        <w:tc>
          <w:tcPr>
            <w:tcW w:w="2160" w:type="dxa"/>
          </w:tcPr>
          <w:p w14:paraId="25AB9F2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Inkind Per EFS Expenditure table</w:t>
            </w:r>
          </w:p>
        </w:tc>
        <w:tc>
          <w:tcPr>
            <w:tcW w:w="1096" w:type="dxa"/>
          </w:tcPr>
          <w:p w14:paraId="440536D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1714CAB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13</w:t>
            </w:r>
          </w:p>
        </w:tc>
        <w:tc>
          <w:tcPr>
            <w:tcW w:w="877" w:type="dxa"/>
          </w:tcPr>
          <w:p w14:paraId="13B2943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44EC0C5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2EA25F1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810" w:type="dxa"/>
          </w:tcPr>
          <w:p w14:paraId="2625D38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1430153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13ABBE6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bl>
    <w:p w14:paraId="1A72BF7C" w14:textId="77777777" w:rsidR="004D1663" w:rsidRDefault="004D1663" w:rsidP="004D1663">
      <w:pPr>
        <w:spacing w:line="24" w:lineRule="auto"/>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47C01F0F" w14:textId="77777777">
        <w:trPr>
          <w:trHeight w:val="552"/>
        </w:trPr>
        <w:tc>
          <w:tcPr>
            <w:tcW w:w="715" w:type="dxa"/>
            <w:noWrap/>
          </w:tcPr>
          <w:p w14:paraId="1A36B41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FR404</w:t>
            </w:r>
          </w:p>
        </w:tc>
        <w:tc>
          <w:tcPr>
            <w:tcW w:w="2160" w:type="dxa"/>
          </w:tcPr>
          <w:p w14:paraId="3FA69B8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Total (FR402 plus FR403)</w:t>
            </w:r>
          </w:p>
        </w:tc>
        <w:tc>
          <w:tcPr>
            <w:tcW w:w="1096" w:type="dxa"/>
          </w:tcPr>
          <w:p w14:paraId="75AA9D4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2D61A9CE"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16BC100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395B9B" w:rsidRPr="00395B9B" w14:paraId="612B595A" w14:textId="77777777">
        <w:trPr>
          <w:trHeight w:val="552"/>
        </w:trPr>
        <w:tc>
          <w:tcPr>
            <w:tcW w:w="715" w:type="dxa"/>
            <w:noWrap/>
          </w:tcPr>
          <w:p w14:paraId="30744A9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FR405</w:t>
            </w:r>
          </w:p>
        </w:tc>
        <w:tc>
          <w:tcPr>
            <w:tcW w:w="2160" w:type="dxa"/>
          </w:tcPr>
          <w:p w14:paraId="785EF31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Variance (FR401 minus FR404)</w:t>
            </w:r>
          </w:p>
        </w:tc>
        <w:tc>
          <w:tcPr>
            <w:tcW w:w="1096" w:type="dxa"/>
          </w:tcPr>
          <w:p w14:paraId="6DA006C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2F30E94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080" w:type="dxa"/>
          </w:tcPr>
          <w:p w14:paraId="0271C1F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bl>
    <w:p w14:paraId="570FC11D" w14:textId="77777777" w:rsidR="00606A10" w:rsidRDefault="00606A10" w:rsidP="00606A10">
      <w:pPr>
        <w:pStyle w:val="Default"/>
      </w:pPr>
      <w:r>
        <w:br w:type="page"/>
      </w: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105"/>
        <w:gridCol w:w="1096"/>
        <w:gridCol w:w="817"/>
        <w:gridCol w:w="1057"/>
        <w:gridCol w:w="866"/>
        <w:gridCol w:w="946"/>
        <w:gridCol w:w="799"/>
        <w:gridCol w:w="990"/>
        <w:gridCol w:w="1080"/>
      </w:tblGrid>
      <w:tr w:rsidR="00203234" w:rsidRPr="00395B9B" w14:paraId="6A27EB6C" w14:textId="77777777" w:rsidTr="00EB1ABB">
        <w:trPr>
          <w:trHeight w:val="288"/>
        </w:trPr>
        <w:tc>
          <w:tcPr>
            <w:tcW w:w="770" w:type="dxa"/>
            <w:noWrap/>
          </w:tcPr>
          <w:p w14:paraId="12706A34" w14:textId="77777777" w:rsidR="00395B9B" w:rsidRPr="00395B9B" w:rsidRDefault="00395B9B" w:rsidP="00395B9B">
            <w:pPr>
              <w:spacing w:after="0" w:line="240" w:lineRule="auto"/>
              <w:rPr>
                <w:rFonts w:ascii="Times New Roman" w:eastAsia="Times New Roman" w:hAnsi="Times New Roman"/>
                <w:sz w:val="18"/>
                <w:szCs w:val="18"/>
              </w:rPr>
            </w:pPr>
          </w:p>
        </w:tc>
        <w:tc>
          <w:tcPr>
            <w:tcW w:w="2105" w:type="dxa"/>
            <w:noWrap/>
          </w:tcPr>
          <w:p w14:paraId="7DA6F93F" w14:textId="77777777" w:rsidR="00395B9B" w:rsidRPr="00395B9B" w:rsidRDefault="00395B9B" w:rsidP="00395B9B">
            <w:pPr>
              <w:spacing w:after="0" w:line="240" w:lineRule="auto"/>
              <w:rPr>
                <w:rFonts w:ascii="Times New Roman" w:eastAsia="Times New Roman" w:hAnsi="Times New Roman"/>
                <w:sz w:val="18"/>
                <w:szCs w:val="18"/>
              </w:rPr>
            </w:pPr>
          </w:p>
        </w:tc>
        <w:tc>
          <w:tcPr>
            <w:tcW w:w="1096" w:type="dxa"/>
            <w:noWrap/>
            <w:vAlign w:val="bottom"/>
          </w:tcPr>
          <w:p w14:paraId="09B4D41C" w14:textId="77777777" w:rsidR="00395B9B" w:rsidRPr="00395B9B" w:rsidRDefault="00395B9B" w:rsidP="00395B9B">
            <w:pPr>
              <w:spacing w:after="0" w:line="240" w:lineRule="auto"/>
              <w:rPr>
                <w:rFonts w:ascii="Times New Roman" w:eastAsia="Times New Roman" w:hAnsi="Times New Roman"/>
                <w:sz w:val="18"/>
                <w:szCs w:val="18"/>
              </w:rPr>
            </w:pPr>
          </w:p>
        </w:tc>
        <w:tc>
          <w:tcPr>
            <w:tcW w:w="5475" w:type="dxa"/>
            <w:gridSpan w:val="6"/>
            <w:noWrap/>
            <w:vAlign w:val="bottom"/>
          </w:tcPr>
          <w:p w14:paraId="7939F123"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Codes / Description</w:t>
            </w:r>
          </w:p>
        </w:tc>
        <w:tc>
          <w:tcPr>
            <w:tcW w:w="1080" w:type="dxa"/>
            <w:noWrap/>
            <w:vAlign w:val="bottom"/>
          </w:tcPr>
          <w:p w14:paraId="3EE4CA0B"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p>
        </w:tc>
      </w:tr>
      <w:tr w:rsidR="00203234" w:rsidRPr="00395B9B" w14:paraId="0F1C5922" w14:textId="77777777" w:rsidTr="00EB1ABB">
        <w:trPr>
          <w:trHeight w:val="1104"/>
        </w:trPr>
        <w:tc>
          <w:tcPr>
            <w:tcW w:w="770" w:type="dxa"/>
            <w:noWrap/>
            <w:vAlign w:val="bottom"/>
          </w:tcPr>
          <w:p w14:paraId="187F8FD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Line</w:t>
            </w:r>
          </w:p>
        </w:tc>
        <w:tc>
          <w:tcPr>
            <w:tcW w:w="2105" w:type="dxa"/>
            <w:noWrap/>
            <w:vAlign w:val="bottom"/>
          </w:tcPr>
          <w:p w14:paraId="70BECDE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Description</w:t>
            </w:r>
          </w:p>
        </w:tc>
        <w:tc>
          <w:tcPr>
            <w:tcW w:w="1096" w:type="dxa"/>
            <w:vAlign w:val="bottom"/>
          </w:tcPr>
          <w:p w14:paraId="62EDEEBB"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Data Entry Method</w:t>
            </w:r>
          </w:p>
        </w:tc>
        <w:tc>
          <w:tcPr>
            <w:tcW w:w="817" w:type="dxa"/>
            <w:vAlign w:val="bottom"/>
          </w:tcPr>
          <w:p w14:paraId="5CEC77A4"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EFS Funding </w:t>
            </w:r>
            <w:r w:rsidRPr="00395B9B">
              <w:rPr>
                <w:rFonts w:ascii="Times New Roman" w:eastAsia="Times New Roman" w:hAnsi="Times New Roman"/>
                <w:color w:val="000000"/>
                <w:sz w:val="18"/>
                <w:szCs w:val="18"/>
              </w:rPr>
              <w:br/>
              <w:t>Source ID</w:t>
            </w:r>
          </w:p>
        </w:tc>
        <w:tc>
          <w:tcPr>
            <w:tcW w:w="1057" w:type="dxa"/>
            <w:vAlign w:val="bottom"/>
          </w:tcPr>
          <w:p w14:paraId="76B6A425"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Function Code</w:t>
            </w:r>
          </w:p>
        </w:tc>
        <w:tc>
          <w:tcPr>
            <w:tcW w:w="866" w:type="dxa"/>
            <w:vAlign w:val="bottom"/>
          </w:tcPr>
          <w:p w14:paraId="57C409EA"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Object Code</w:t>
            </w:r>
          </w:p>
        </w:tc>
        <w:tc>
          <w:tcPr>
            <w:tcW w:w="946" w:type="dxa"/>
            <w:vAlign w:val="bottom"/>
          </w:tcPr>
          <w:p w14:paraId="16BD3432"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Education</w:t>
            </w:r>
            <w:r w:rsidRPr="00395B9B">
              <w:rPr>
                <w:rFonts w:ascii="Times New Roman" w:eastAsia="Times New Roman" w:hAnsi="Times New Roman"/>
                <w:color w:val="000000"/>
                <w:sz w:val="18"/>
                <w:szCs w:val="18"/>
              </w:rPr>
              <w:br/>
              <w:t xml:space="preserve"> Type Code</w:t>
            </w:r>
          </w:p>
        </w:tc>
        <w:tc>
          <w:tcPr>
            <w:tcW w:w="799" w:type="dxa"/>
            <w:vAlign w:val="bottom"/>
          </w:tcPr>
          <w:p w14:paraId="73882200"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PreK Code</w:t>
            </w:r>
          </w:p>
        </w:tc>
        <w:tc>
          <w:tcPr>
            <w:tcW w:w="990" w:type="dxa"/>
            <w:vAlign w:val="bottom"/>
          </w:tcPr>
          <w:p w14:paraId="488D50E9"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CSDE Location Code</w:t>
            </w:r>
          </w:p>
        </w:tc>
        <w:tc>
          <w:tcPr>
            <w:tcW w:w="1080" w:type="dxa"/>
            <w:vAlign w:val="bottom"/>
          </w:tcPr>
          <w:p w14:paraId="7065DEAC"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2016-17 ED001R Reference (Line, Col)</w:t>
            </w:r>
          </w:p>
        </w:tc>
      </w:tr>
      <w:tr w:rsidR="00203234" w:rsidRPr="00395B9B" w14:paraId="48EF9D57" w14:textId="77777777" w:rsidTr="00EB1ABB">
        <w:trPr>
          <w:trHeight w:val="312"/>
        </w:trPr>
        <w:tc>
          <w:tcPr>
            <w:tcW w:w="10526" w:type="dxa"/>
            <w:gridSpan w:val="10"/>
            <w:noWrap/>
          </w:tcPr>
          <w:p w14:paraId="4D942F83"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DIRECT FEDERAL GRANTS - RESC SCHOOL DISTRICT</w:t>
            </w:r>
          </w:p>
        </w:tc>
      </w:tr>
      <w:tr w:rsidR="00203234" w:rsidRPr="00395B9B" w14:paraId="4338AFBA" w14:textId="77777777" w:rsidTr="00EB1ABB">
        <w:trPr>
          <w:trHeight w:val="552"/>
        </w:trPr>
        <w:tc>
          <w:tcPr>
            <w:tcW w:w="770" w:type="dxa"/>
            <w:noWrap/>
          </w:tcPr>
          <w:p w14:paraId="2B73E9E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FR501</w:t>
            </w:r>
          </w:p>
        </w:tc>
        <w:tc>
          <w:tcPr>
            <w:tcW w:w="2105" w:type="dxa"/>
          </w:tcPr>
          <w:p w14:paraId="18E0E77C"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071D4C1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09FD42F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received directly from the federal government. Sum of expenditures from detail lines below.</w:t>
            </w:r>
          </w:p>
        </w:tc>
        <w:tc>
          <w:tcPr>
            <w:tcW w:w="1080" w:type="dxa"/>
          </w:tcPr>
          <w:p w14:paraId="53FD9B39"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802,2 - 804,2</w:t>
            </w:r>
          </w:p>
        </w:tc>
      </w:tr>
      <w:tr w:rsidR="00203234" w:rsidRPr="00395B9B" w14:paraId="2770A973" w14:textId="77777777" w:rsidTr="00EB1ABB">
        <w:trPr>
          <w:trHeight w:val="288"/>
        </w:trPr>
        <w:tc>
          <w:tcPr>
            <w:tcW w:w="770" w:type="dxa"/>
            <w:noWrap/>
          </w:tcPr>
          <w:p w14:paraId="70BA3A20"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05" w:type="dxa"/>
          </w:tcPr>
          <w:p w14:paraId="3354C95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56BE232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noWrap/>
          </w:tcPr>
          <w:p w14:paraId="57570FE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420A7D2B"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r w:rsidR="00203234" w:rsidRPr="00395B9B" w14:paraId="22288D99" w14:textId="77777777" w:rsidTr="00EB1ABB">
        <w:trPr>
          <w:trHeight w:val="312"/>
        </w:trPr>
        <w:tc>
          <w:tcPr>
            <w:tcW w:w="10526" w:type="dxa"/>
            <w:gridSpan w:val="10"/>
            <w:noWrap/>
          </w:tcPr>
          <w:p w14:paraId="2821578D"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FEDERAL GRANTS PASSED THROUGH NON-CSDE AGENCIES - RESC SCHOOL DISTRICT</w:t>
            </w:r>
          </w:p>
        </w:tc>
      </w:tr>
      <w:tr w:rsidR="00203234" w:rsidRPr="00395B9B" w14:paraId="5DDDDE5A" w14:textId="77777777" w:rsidTr="00EB1ABB">
        <w:trPr>
          <w:trHeight w:val="552"/>
        </w:trPr>
        <w:tc>
          <w:tcPr>
            <w:tcW w:w="770" w:type="dxa"/>
            <w:noWrap/>
          </w:tcPr>
          <w:p w14:paraId="08CCE41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FR601</w:t>
            </w:r>
          </w:p>
        </w:tc>
        <w:tc>
          <w:tcPr>
            <w:tcW w:w="2105" w:type="dxa"/>
          </w:tcPr>
          <w:p w14:paraId="375771C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30B5430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34D8311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received directly from the federal government. Sum of expenditures from detail lines below.</w:t>
            </w:r>
          </w:p>
        </w:tc>
        <w:tc>
          <w:tcPr>
            <w:tcW w:w="1080" w:type="dxa"/>
          </w:tcPr>
          <w:p w14:paraId="64DF196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637F0D54" w14:textId="77777777" w:rsidTr="00EB1ABB">
        <w:trPr>
          <w:trHeight w:val="288"/>
        </w:trPr>
        <w:tc>
          <w:tcPr>
            <w:tcW w:w="770" w:type="dxa"/>
            <w:noWrap/>
          </w:tcPr>
          <w:p w14:paraId="23A81869"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05" w:type="dxa"/>
          </w:tcPr>
          <w:p w14:paraId="02BD355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2FB3D8C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noWrap/>
          </w:tcPr>
          <w:p w14:paraId="218FBDB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226DA5D1"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r w:rsidR="00203234" w:rsidRPr="00395B9B" w14:paraId="5A71A149" w14:textId="77777777" w:rsidTr="00EB1ABB">
        <w:trPr>
          <w:trHeight w:val="312"/>
        </w:trPr>
        <w:tc>
          <w:tcPr>
            <w:tcW w:w="10526" w:type="dxa"/>
            <w:gridSpan w:val="10"/>
            <w:noWrap/>
          </w:tcPr>
          <w:p w14:paraId="1C2F3785"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FEDERAL GRANTS PASSED THROUGH CSDE - RESC SCHOOL DISTRICT</w:t>
            </w:r>
          </w:p>
        </w:tc>
      </w:tr>
      <w:tr w:rsidR="00203234" w:rsidRPr="00395B9B" w14:paraId="54D13672" w14:textId="77777777" w:rsidTr="00EB1ABB">
        <w:trPr>
          <w:trHeight w:val="288"/>
        </w:trPr>
        <w:tc>
          <w:tcPr>
            <w:tcW w:w="770" w:type="dxa"/>
            <w:noWrap/>
          </w:tcPr>
          <w:p w14:paraId="544561A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FR701</w:t>
            </w:r>
          </w:p>
        </w:tc>
        <w:tc>
          <w:tcPr>
            <w:tcW w:w="2105" w:type="dxa"/>
          </w:tcPr>
          <w:p w14:paraId="04C058B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6217AFB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Import</w:t>
            </w:r>
          </w:p>
        </w:tc>
        <w:tc>
          <w:tcPr>
            <w:tcW w:w="5475" w:type="dxa"/>
            <w:gridSpan w:val="6"/>
            <w:noWrap/>
          </w:tcPr>
          <w:p w14:paraId="41BD7791" w14:textId="77777777" w:rsid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X001 lines</w:t>
            </w:r>
          </w:p>
          <w:p w14:paraId="0DDF59DD" w14:textId="77777777" w:rsidR="00610EBD" w:rsidRDefault="00610EBD" w:rsidP="00395B9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5FDB1C97" wp14:editId="079B8987">
                  <wp:extent cx="219710" cy="201295"/>
                  <wp:effectExtent l="0" t="0" r="8890" b="8255"/>
                  <wp:docPr id="180" name="Pictur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9336E1">
              <w:rPr>
                <w:rFonts w:ascii="Times New Roman" w:eastAsia="Times New Roman" w:hAnsi="Times New Roman"/>
                <w:b/>
                <w:noProof/>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1CA0DF54" w14:textId="4C872FAD" w:rsidR="009E74BA" w:rsidRPr="00395B9B" w:rsidRDefault="009E74BA" w:rsidP="00395B9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62A4515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821,2</w:t>
            </w:r>
          </w:p>
        </w:tc>
      </w:tr>
      <w:tr w:rsidR="00203234" w:rsidRPr="00395B9B" w14:paraId="5A52AE30" w14:textId="77777777" w:rsidTr="00EB1ABB">
        <w:trPr>
          <w:trHeight w:val="1104"/>
        </w:trPr>
        <w:tc>
          <w:tcPr>
            <w:tcW w:w="770" w:type="dxa"/>
            <w:noWrap/>
          </w:tcPr>
          <w:p w14:paraId="792283F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FR702</w:t>
            </w:r>
          </w:p>
        </w:tc>
        <w:tc>
          <w:tcPr>
            <w:tcW w:w="2105" w:type="dxa"/>
          </w:tcPr>
          <w:p w14:paraId="3C2D585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Your portion of services/expenditures from consortium grant payment arrangement</w:t>
            </w:r>
          </w:p>
        </w:tc>
        <w:tc>
          <w:tcPr>
            <w:tcW w:w="1096" w:type="dxa"/>
          </w:tcPr>
          <w:p w14:paraId="32A2279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tcPr>
          <w:p w14:paraId="11D6AC79"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portion of consortium expenditures from Line FR302 expended at RESC district schools.</w:t>
            </w:r>
          </w:p>
        </w:tc>
        <w:tc>
          <w:tcPr>
            <w:tcW w:w="1080" w:type="dxa"/>
          </w:tcPr>
          <w:p w14:paraId="73A349C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822,2</w:t>
            </w:r>
          </w:p>
        </w:tc>
      </w:tr>
      <w:tr w:rsidR="00203234" w:rsidRPr="00395B9B" w14:paraId="52B8365B" w14:textId="77777777" w:rsidTr="00EB1ABB">
        <w:trPr>
          <w:trHeight w:val="840"/>
        </w:trPr>
        <w:tc>
          <w:tcPr>
            <w:tcW w:w="770" w:type="dxa"/>
            <w:noWrap/>
          </w:tcPr>
          <w:p w14:paraId="30F13F2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FR703</w:t>
            </w:r>
          </w:p>
        </w:tc>
        <w:tc>
          <w:tcPr>
            <w:tcW w:w="2105" w:type="dxa"/>
          </w:tcPr>
          <w:p w14:paraId="3211961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Other (list below):</w:t>
            </w:r>
          </w:p>
        </w:tc>
        <w:tc>
          <w:tcPr>
            <w:tcW w:w="1096" w:type="dxa"/>
          </w:tcPr>
          <w:p w14:paraId="67B7A3A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0B0F345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for RESC district schools. Sum of expenditures from detail lines below.</w:t>
            </w:r>
          </w:p>
        </w:tc>
        <w:tc>
          <w:tcPr>
            <w:tcW w:w="1080" w:type="dxa"/>
          </w:tcPr>
          <w:p w14:paraId="61569C5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824,2</w:t>
            </w:r>
          </w:p>
        </w:tc>
      </w:tr>
      <w:tr w:rsidR="00203234" w:rsidRPr="00395B9B" w14:paraId="514E7AE7" w14:textId="77777777" w:rsidTr="00EB1ABB">
        <w:trPr>
          <w:trHeight w:val="288"/>
        </w:trPr>
        <w:tc>
          <w:tcPr>
            <w:tcW w:w="770" w:type="dxa"/>
            <w:noWrap/>
          </w:tcPr>
          <w:p w14:paraId="000A13DC"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05" w:type="dxa"/>
          </w:tcPr>
          <w:p w14:paraId="1DA8876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655E97B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noWrap/>
          </w:tcPr>
          <w:p w14:paraId="78F00CA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2C22E240"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r w:rsidR="00203234" w:rsidRPr="00395B9B" w14:paraId="56EF648C" w14:textId="77777777" w:rsidTr="00EB1ABB">
        <w:trPr>
          <w:trHeight w:val="312"/>
        </w:trPr>
        <w:tc>
          <w:tcPr>
            <w:tcW w:w="10526" w:type="dxa"/>
            <w:gridSpan w:val="10"/>
            <w:noWrap/>
          </w:tcPr>
          <w:p w14:paraId="4ACDDEF6"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RECONCILIATION - RESC SCHOOL DISTRICT FEDERAL EXPENDITURES</w:t>
            </w:r>
          </w:p>
        </w:tc>
      </w:tr>
      <w:tr w:rsidR="00203234" w:rsidRPr="00395B9B" w14:paraId="6B68C18E" w14:textId="77777777" w:rsidTr="00EB1ABB">
        <w:trPr>
          <w:trHeight w:val="1104"/>
        </w:trPr>
        <w:tc>
          <w:tcPr>
            <w:tcW w:w="770" w:type="dxa"/>
            <w:noWrap/>
          </w:tcPr>
          <w:p w14:paraId="38F13F4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FR901</w:t>
            </w:r>
          </w:p>
        </w:tc>
        <w:tc>
          <w:tcPr>
            <w:tcW w:w="2105" w:type="dxa"/>
          </w:tcPr>
          <w:p w14:paraId="1A1465C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RESC School District Federal Expenditures (sum of lines FR501 through FR703)</w:t>
            </w:r>
          </w:p>
        </w:tc>
        <w:tc>
          <w:tcPr>
            <w:tcW w:w="1096" w:type="dxa"/>
          </w:tcPr>
          <w:p w14:paraId="1B91298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2AF22C21"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2793C7E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802,2 - 804,2, 821,2, 822,2, and  824,2</w:t>
            </w:r>
          </w:p>
        </w:tc>
      </w:tr>
      <w:tr w:rsidR="00203234" w:rsidRPr="00395B9B" w14:paraId="70A9DA44" w14:textId="77777777" w:rsidTr="00EB1ABB">
        <w:trPr>
          <w:trHeight w:val="1104"/>
        </w:trPr>
        <w:tc>
          <w:tcPr>
            <w:tcW w:w="770" w:type="dxa"/>
            <w:noWrap/>
          </w:tcPr>
          <w:p w14:paraId="2CD6603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FR902</w:t>
            </w:r>
          </w:p>
        </w:tc>
        <w:tc>
          <w:tcPr>
            <w:tcW w:w="2105" w:type="dxa"/>
          </w:tcPr>
          <w:p w14:paraId="3736131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Funds Per EFS Expenditure table</w:t>
            </w:r>
          </w:p>
        </w:tc>
        <w:tc>
          <w:tcPr>
            <w:tcW w:w="1096" w:type="dxa"/>
          </w:tcPr>
          <w:p w14:paraId="308755E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52F6BAF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w:t>
            </w:r>
          </w:p>
        </w:tc>
        <w:tc>
          <w:tcPr>
            <w:tcW w:w="1057" w:type="dxa"/>
          </w:tcPr>
          <w:p w14:paraId="5E6F2C8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311X, 4XXX, 5XXX, and 9XXX</w:t>
            </w:r>
          </w:p>
        </w:tc>
        <w:tc>
          <w:tcPr>
            <w:tcW w:w="866" w:type="dxa"/>
          </w:tcPr>
          <w:p w14:paraId="6A0B597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N1, S3, and S4</w:t>
            </w:r>
          </w:p>
        </w:tc>
        <w:tc>
          <w:tcPr>
            <w:tcW w:w="946" w:type="dxa"/>
          </w:tcPr>
          <w:p w14:paraId="5073BC5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 2, or 3</w:t>
            </w:r>
          </w:p>
        </w:tc>
        <w:tc>
          <w:tcPr>
            <w:tcW w:w="799" w:type="dxa"/>
          </w:tcPr>
          <w:p w14:paraId="030E13F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4E212FA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6A2D8DE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6F741F27" w14:textId="77777777" w:rsidTr="00EB1ABB">
        <w:trPr>
          <w:trHeight w:val="1104"/>
        </w:trPr>
        <w:tc>
          <w:tcPr>
            <w:tcW w:w="770" w:type="dxa"/>
            <w:noWrap/>
          </w:tcPr>
          <w:p w14:paraId="3F274C8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FR903</w:t>
            </w:r>
          </w:p>
        </w:tc>
        <w:tc>
          <w:tcPr>
            <w:tcW w:w="2105" w:type="dxa"/>
          </w:tcPr>
          <w:p w14:paraId="61AEB69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Inkind Per EFS Expenditure table</w:t>
            </w:r>
          </w:p>
        </w:tc>
        <w:tc>
          <w:tcPr>
            <w:tcW w:w="1096" w:type="dxa"/>
          </w:tcPr>
          <w:p w14:paraId="06A0CFB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624DBD8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13</w:t>
            </w:r>
          </w:p>
        </w:tc>
        <w:tc>
          <w:tcPr>
            <w:tcW w:w="1057" w:type="dxa"/>
          </w:tcPr>
          <w:p w14:paraId="5B6BDAC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311X, 4XXX, 5XXX, and 9XXX</w:t>
            </w:r>
          </w:p>
        </w:tc>
        <w:tc>
          <w:tcPr>
            <w:tcW w:w="866" w:type="dxa"/>
          </w:tcPr>
          <w:p w14:paraId="53B4C0C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N1, S3, and S4</w:t>
            </w:r>
          </w:p>
        </w:tc>
        <w:tc>
          <w:tcPr>
            <w:tcW w:w="946" w:type="dxa"/>
          </w:tcPr>
          <w:p w14:paraId="5853C2B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 2, or 3</w:t>
            </w:r>
          </w:p>
        </w:tc>
        <w:tc>
          <w:tcPr>
            <w:tcW w:w="799" w:type="dxa"/>
          </w:tcPr>
          <w:p w14:paraId="2061EA6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676B52C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1B538DD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0A37A745" w14:textId="77777777" w:rsidTr="00EB1ABB">
        <w:trPr>
          <w:trHeight w:val="552"/>
        </w:trPr>
        <w:tc>
          <w:tcPr>
            <w:tcW w:w="770" w:type="dxa"/>
            <w:noWrap/>
          </w:tcPr>
          <w:p w14:paraId="54DC1D0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FR904</w:t>
            </w:r>
          </w:p>
        </w:tc>
        <w:tc>
          <w:tcPr>
            <w:tcW w:w="2105" w:type="dxa"/>
          </w:tcPr>
          <w:p w14:paraId="1B521A6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Total (FR902 plus FR903)</w:t>
            </w:r>
          </w:p>
        </w:tc>
        <w:tc>
          <w:tcPr>
            <w:tcW w:w="1096" w:type="dxa"/>
          </w:tcPr>
          <w:p w14:paraId="37CC26E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2DFE4ACF"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0F88B29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5BEB9AF0" w14:textId="77777777" w:rsidTr="00EB1ABB">
        <w:trPr>
          <w:trHeight w:val="552"/>
        </w:trPr>
        <w:tc>
          <w:tcPr>
            <w:tcW w:w="770" w:type="dxa"/>
            <w:noWrap/>
          </w:tcPr>
          <w:p w14:paraId="1418AAD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FR905</w:t>
            </w:r>
          </w:p>
        </w:tc>
        <w:tc>
          <w:tcPr>
            <w:tcW w:w="2105" w:type="dxa"/>
          </w:tcPr>
          <w:p w14:paraId="115E59A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Variance (FR901 minus FR904)</w:t>
            </w:r>
          </w:p>
        </w:tc>
        <w:tc>
          <w:tcPr>
            <w:tcW w:w="1096" w:type="dxa"/>
          </w:tcPr>
          <w:p w14:paraId="6BA28FA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566D925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080" w:type="dxa"/>
          </w:tcPr>
          <w:p w14:paraId="4493247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bl>
    <w:p w14:paraId="78A3C69F" w14:textId="77777777" w:rsidR="00606A10" w:rsidRPr="00EB152D" w:rsidRDefault="00606A10" w:rsidP="002B7899">
      <w:pPr>
        <w:pStyle w:val="Heading3"/>
      </w:pPr>
      <w:bookmarkStart w:id="140" w:name="_Toc503876790"/>
      <w:bookmarkStart w:id="141" w:name="_Toc170214748"/>
      <w:r w:rsidRPr="00EB152D">
        <w:lastRenderedPageBreak/>
        <w:t>3.9 State funding schedule</w:t>
      </w:r>
      <w:bookmarkEnd w:id="140"/>
      <w:bookmarkEnd w:id="141"/>
    </w:p>
    <w:p w14:paraId="3E07AF02" w14:textId="77777777" w:rsidR="00606A10" w:rsidRPr="0057785C" w:rsidRDefault="00606A10" w:rsidP="00606A10">
      <w:pPr>
        <w:pStyle w:val="Heading4"/>
        <w:rPr>
          <w:rFonts w:ascii="Times New Roman" w:hAnsi="Times New Roman"/>
          <w:sz w:val="24"/>
          <w:szCs w:val="24"/>
        </w:rPr>
      </w:pPr>
      <w:bookmarkStart w:id="142" w:name="_Toc170214749"/>
      <w:r w:rsidRPr="0057785C">
        <w:rPr>
          <w:rFonts w:ascii="Times New Roman" w:hAnsi="Times New Roman"/>
          <w:sz w:val="24"/>
          <w:szCs w:val="24"/>
        </w:rPr>
        <w:t xml:space="preserve">3.9.1 </w:t>
      </w:r>
      <w:r w:rsidR="0057785C" w:rsidRPr="0057785C">
        <w:rPr>
          <w:rFonts w:ascii="Times New Roman" w:hAnsi="Times New Roman"/>
          <w:sz w:val="24"/>
          <w:szCs w:val="24"/>
        </w:rPr>
        <w:t>State funding schedule d</w:t>
      </w:r>
      <w:r w:rsidRPr="0057785C">
        <w:rPr>
          <w:rFonts w:ascii="Times New Roman" w:hAnsi="Times New Roman"/>
          <w:sz w:val="24"/>
          <w:szCs w:val="24"/>
        </w:rPr>
        <w:t>escription</w:t>
      </w:r>
      <w:bookmarkEnd w:id="142"/>
    </w:p>
    <w:p w14:paraId="47D1B345" w14:textId="77777777" w:rsidR="00606A10" w:rsidRDefault="00606A10" w:rsidP="00606A10">
      <w:pPr>
        <w:pStyle w:val="Default"/>
        <w:rPr>
          <w:sz w:val="22"/>
          <w:szCs w:val="22"/>
        </w:rPr>
      </w:pPr>
      <w:r>
        <w:rPr>
          <w:sz w:val="22"/>
          <w:szCs w:val="22"/>
        </w:rPr>
        <w:t>The S</w:t>
      </w:r>
      <w:r w:rsidR="00E1780B">
        <w:rPr>
          <w:sz w:val="22"/>
          <w:szCs w:val="22"/>
        </w:rPr>
        <w:t>t</w:t>
      </w:r>
      <w:r>
        <w:rPr>
          <w:sz w:val="22"/>
          <w:szCs w:val="22"/>
        </w:rPr>
        <w:t>ate Funding Schedule reports details of expenditures from state funds, and reconciles to the total expenditures from state funds used for free public elementary and secondary education as reported in the</w:t>
      </w:r>
      <w:r w:rsidRPr="00B414C1">
        <w:rPr>
          <w:sz w:val="22"/>
          <w:szCs w:val="22"/>
        </w:rPr>
        <w:t xml:space="preserve"> </w:t>
      </w:r>
      <w:r>
        <w:rPr>
          <w:sz w:val="22"/>
          <w:szCs w:val="22"/>
        </w:rPr>
        <w:t>EFS expenditure database.</w:t>
      </w:r>
    </w:p>
    <w:p w14:paraId="52D74C36" w14:textId="77777777" w:rsidR="006A1772" w:rsidRDefault="006A1772" w:rsidP="00606A10">
      <w:pPr>
        <w:pStyle w:val="Default"/>
        <w:rPr>
          <w:sz w:val="22"/>
          <w:szCs w:val="22"/>
        </w:rPr>
      </w:pPr>
    </w:p>
    <w:p w14:paraId="28938DE8" w14:textId="77777777" w:rsidR="006A1772" w:rsidRDefault="006A1772" w:rsidP="006A1772">
      <w:pPr>
        <w:pStyle w:val="Default"/>
        <w:rPr>
          <w:sz w:val="22"/>
          <w:szCs w:val="22"/>
        </w:rPr>
      </w:pPr>
      <w:r>
        <w:rPr>
          <w:sz w:val="22"/>
          <w:szCs w:val="22"/>
        </w:rPr>
        <w:t>Amount</w:t>
      </w:r>
      <w:r w:rsidRPr="00A94322">
        <w:rPr>
          <w:sz w:val="22"/>
          <w:szCs w:val="22"/>
        </w:rPr>
        <w:t xml:space="preserve">s on the </w:t>
      </w:r>
      <w:r>
        <w:rPr>
          <w:sz w:val="22"/>
          <w:szCs w:val="22"/>
        </w:rPr>
        <w:t>State Funding Schedule may be manual screen</w:t>
      </w:r>
      <w:r w:rsidRPr="00A94322">
        <w:rPr>
          <w:sz w:val="22"/>
          <w:szCs w:val="22"/>
        </w:rPr>
        <w:t xml:space="preserve"> entries</w:t>
      </w:r>
      <w:r>
        <w:rPr>
          <w:sz w:val="22"/>
          <w:szCs w:val="22"/>
        </w:rPr>
        <w:t xml:space="preserve">, expenditures imported from the </w:t>
      </w:r>
      <w:r w:rsidR="007678FC">
        <w:rPr>
          <w:rStyle w:val="odeheaderpagetitle"/>
        </w:rPr>
        <w:t>eGrants Management System (eGMS)</w:t>
      </w:r>
      <w:r>
        <w:rPr>
          <w:sz w:val="22"/>
          <w:szCs w:val="22"/>
        </w:rPr>
        <w:t>, or from the EFS expenditure table.</w:t>
      </w:r>
      <w:r w:rsidRPr="00A94322">
        <w:rPr>
          <w:sz w:val="22"/>
          <w:szCs w:val="22"/>
        </w:rPr>
        <w:t xml:space="preserve">  The EFS Codes are defined in Section 4.</w:t>
      </w:r>
    </w:p>
    <w:p w14:paraId="3FB7D266" w14:textId="77777777" w:rsidR="00247E78" w:rsidRDefault="00247E78" w:rsidP="006A1772">
      <w:pPr>
        <w:pStyle w:val="Default"/>
        <w:rPr>
          <w:sz w:val="22"/>
          <w:szCs w:val="22"/>
        </w:rPr>
      </w:pPr>
    </w:p>
    <w:p w14:paraId="0A0F7A16" w14:textId="77777777" w:rsidR="00247E78" w:rsidRDefault="00247E78" w:rsidP="006A1772">
      <w:pPr>
        <w:pStyle w:val="Default"/>
        <w:rPr>
          <w:sz w:val="22"/>
          <w:szCs w:val="22"/>
        </w:rPr>
      </w:pPr>
      <w:r>
        <w:rPr>
          <w:sz w:val="22"/>
          <w:szCs w:val="22"/>
        </w:rPr>
        <w:t xml:space="preserve">The expenditures from consortium grants imported from </w:t>
      </w:r>
      <w:r w:rsidR="007678FC">
        <w:rPr>
          <w:rStyle w:val="odeheaderpagetitle"/>
        </w:rPr>
        <w:t>eGMS</w:t>
      </w:r>
      <w:r w:rsidR="007678FC">
        <w:rPr>
          <w:sz w:val="22"/>
          <w:szCs w:val="22"/>
        </w:rPr>
        <w:t xml:space="preserve"> </w:t>
      </w:r>
      <w:r>
        <w:rPr>
          <w:sz w:val="22"/>
          <w:szCs w:val="22"/>
        </w:rPr>
        <w:t xml:space="preserve">onto line SF102/ SC102/ SR302 represent all expenditures made on your district’s behalf as reported by the fiscal agent for the grant(s).  Amounts shown may differ from actual payments received by your district.  Description of the grants and fiscal agent are shown on the “Consortium Member Report Non-Fiscal Agent” report available in </w:t>
      </w:r>
      <w:r w:rsidR="007678FC">
        <w:rPr>
          <w:rStyle w:val="odeheaderpagetitle"/>
        </w:rPr>
        <w:t>eGMS</w:t>
      </w:r>
      <w:r>
        <w:rPr>
          <w:sz w:val="22"/>
          <w:szCs w:val="22"/>
        </w:rPr>
        <w:t>.  The full consortium expenditure must be included in your district’s EFS expenditure table; contact the fiscal agent if you need more information or to correct discrepancies.</w:t>
      </w:r>
    </w:p>
    <w:p w14:paraId="0ECB481B" w14:textId="77777777" w:rsidR="006A1772" w:rsidRDefault="006A1772" w:rsidP="006A1772">
      <w:pPr>
        <w:pStyle w:val="Default"/>
        <w:rPr>
          <w:sz w:val="22"/>
          <w:szCs w:val="22"/>
        </w:rPr>
      </w:pPr>
    </w:p>
    <w:p w14:paraId="2799EA6F" w14:textId="77777777" w:rsidR="006A1772" w:rsidRDefault="006A1772" w:rsidP="006A1772">
      <w:pPr>
        <w:pStyle w:val="Default"/>
        <w:rPr>
          <w:sz w:val="22"/>
          <w:szCs w:val="22"/>
        </w:rPr>
      </w:pPr>
      <w:r>
        <w:rPr>
          <w:sz w:val="22"/>
          <w:szCs w:val="22"/>
        </w:rPr>
        <w:t>Ensure that only expenditures are included; d</w:t>
      </w:r>
      <w:r w:rsidRPr="004839D5">
        <w:rPr>
          <w:sz w:val="22"/>
          <w:szCs w:val="22"/>
        </w:rPr>
        <w:t>o not report any unexpended portion of grant</w:t>
      </w:r>
      <w:r>
        <w:rPr>
          <w:sz w:val="22"/>
          <w:szCs w:val="22"/>
        </w:rPr>
        <w:t>s</w:t>
      </w:r>
      <w:r w:rsidRPr="004839D5">
        <w:rPr>
          <w:sz w:val="22"/>
          <w:szCs w:val="22"/>
        </w:rPr>
        <w:t xml:space="preserve">. </w:t>
      </w:r>
      <w:r>
        <w:rPr>
          <w:sz w:val="22"/>
          <w:szCs w:val="22"/>
        </w:rPr>
        <w:t xml:space="preserve"> </w:t>
      </w:r>
      <w:r w:rsidRPr="004839D5">
        <w:rPr>
          <w:sz w:val="22"/>
          <w:szCs w:val="22"/>
        </w:rPr>
        <w:t xml:space="preserve">Any reimbursements due should be reported on the modified accrual basis to the extent that they cover expenditures. </w:t>
      </w:r>
      <w:r>
        <w:rPr>
          <w:sz w:val="22"/>
          <w:szCs w:val="22"/>
        </w:rPr>
        <w:t xml:space="preserve"> Keep in mind that for state</w:t>
      </w:r>
      <w:r w:rsidRPr="004839D5">
        <w:rPr>
          <w:sz w:val="22"/>
          <w:szCs w:val="22"/>
        </w:rPr>
        <w:t xml:space="preserve"> grants, the liquidation period is </w:t>
      </w:r>
      <w:r>
        <w:rPr>
          <w:sz w:val="22"/>
          <w:szCs w:val="22"/>
        </w:rPr>
        <w:t>thir</w:t>
      </w:r>
      <w:r w:rsidRPr="004839D5">
        <w:rPr>
          <w:sz w:val="22"/>
          <w:szCs w:val="22"/>
        </w:rPr>
        <w:t>ty (</w:t>
      </w:r>
      <w:r>
        <w:rPr>
          <w:sz w:val="22"/>
          <w:szCs w:val="22"/>
        </w:rPr>
        <w:t>3</w:t>
      </w:r>
      <w:r w:rsidRPr="004839D5">
        <w:rPr>
          <w:sz w:val="22"/>
          <w:szCs w:val="22"/>
        </w:rPr>
        <w:t>0) days</w:t>
      </w:r>
      <w:r>
        <w:rPr>
          <w:sz w:val="22"/>
          <w:szCs w:val="22"/>
        </w:rPr>
        <w:t>.</w:t>
      </w:r>
      <w:r w:rsidRPr="004839D5">
        <w:rPr>
          <w:sz w:val="22"/>
          <w:szCs w:val="22"/>
        </w:rPr>
        <w:t xml:space="preserve"> </w:t>
      </w:r>
      <w:r>
        <w:rPr>
          <w:sz w:val="22"/>
          <w:szCs w:val="22"/>
        </w:rPr>
        <w:t xml:space="preserve"> Supporting documentation of the reported expenditures must be maintained on file.</w:t>
      </w:r>
    </w:p>
    <w:p w14:paraId="56C367C2" w14:textId="77777777" w:rsidR="006A1772" w:rsidRDefault="006A1772">
      <w:pPr>
        <w:spacing w:after="0" w:line="240" w:lineRule="auto"/>
        <w:rPr>
          <w:rFonts w:ascii="Times New Roman" w:hAnsi="Times New Roman"/>
          <w:color w:val="000000"/>
        </w:rPr>
      </w:pPr>
      <w:r>
        <w:br w:type="page"/>
      </w:r>
    </w:p>
    <w:p w14:paraId="2170699A" w14:textId="77777777" w:rsidR="00606A10" w:rsidRPr="00175A42" w:rsidRDefault="00606A10" w:rsidP="00606A10">
      <w:pPr>
        <w:pStyle w:val="Heading4"/>
        <w:rPr>
          <w:rFonts w:ascii="Times New Roman" w:hAnsi="Times New Roman"/>
          <w:sz w:val="24"/>
          <w:szCs w:val="24"/>
        </w:rPr>
      </w:pPr>
      <w:bookmarkStart w:id="143" w:name="_3.9.2_Line_instructions"/>
      <w:bookmarkStart w:id="144" w:name="_Toc170214750"/>
      <w:bookmarkEnd w:id="143"/>
      <w:r w:rsidRPr="00175A42">
        <w:rPr>
          <w:rFonts w:ascii="Times New Roman" w:hAnsi="Times New Roman"/>
          <w:sz w:val="24"/>
          <w:szCs w:val="24"/>
        </w:rPr>
        <w:lastRenderedPageBreak/>
        <w:t>3.</w:t>
      </w:r>
      <w:r>
        <w:rPr>
          <w:rFonts w:ascii="Times New Roman" w:hAnsi="Times New Roman"/>
          <w:sz w:val="24"/>
          <w:szCs w:val="24"/>
        </w:rPr>
        <w:t>9</w:t>
      </w:r>
      <w:r w:rsidRPr="00175A42">
        <w:rPr>
          <w:rFonts w:ascii="Times New Roman" w:hAnsi="Times New Roman"/>
          <w:sz w:val="24"/>
          <w:szCs w:val="24"/>
        </w:rPr>
        <w:t xml:space="preserve">.2 </w:t>
      </w:r>
      <w:r w:rsidR="0057785C" w:rsidRPr="0057785C">
        <w:rPr>
          <w:rFonts w:ascii="Times New Roman" w:hAnsi="Times New Roman"/>
          <w:sz w:val="24"/>
          <w:szCs w:val="24"/>
        </w:rPr>
        <w:t xml:space="preserve">State funding schedule </w:t>
      </w:r>
      <w:r w:rsidR="0057785C">
        <w:rPr>
          <w:rFonts w:ascii="Times New Roman" w:hAnsi="Times New Roman"/>
          <w:sz w:val="24"/>
          <w:szCs w:val="24"/>
        </w:rPr>
        <w:t>l</w:t>
      </w:r>
      <w:r w:rsidRPr="00175A42">
        <w:rPr>
          <w:rFonts w:ascii="Times New Roman" w:hAnsi="Times New Roman"/>
          <w:sz w:val="24"/>
          <w:szCs w:val="24"/>
        </w:rPr>
        <w:t xml:space="preserve">ine </w:t>
      </w:r>
      <w:r w:rsidR="00A8574F" w:rsidRPr="00175A42">
        <w:rPr>
          <w:rFonts w:ascii="Times New Roman" w:hAnsi="Times New Roman"/>
          <w:sz w:val="24"/>
          <w:szCs w:val="24"/>
        </w:rPr>
        <w:t>instructions</w:t>
      </w:r>
      <w:r w:rsidR="00A8574F">
        <w:rPr>
          <w:rFonts w:ascii="Times New Roman" w:hAnsi="Times New Roman"/>
          <w:sz w:val="24"/>
          <w:szCs w:val="24"/>
        </w:rPr>
        <w:t xml:space="preserve"> – Local and Regional School Districts</w:t>
      </w:r>
      <w:bookmarkEnd w:id="144"/>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866"/>
        <w:gridCol w:w="1303"/>
        <w:gridCol w:w="789"/>
        <w:gridCol w:w="1011"/>
        <w:gridCol w:w="630"/>
        <w:gridCol w:w="990"/>
        <w:gridCol w:w="1170"/>
      </w:tblGrid>
      <w:tr w:rsidR="006A1772" w:rsidRPr="006A1772" w14:paraId="384E9C25" w14:textId="77777777" w:rsidTr="00854DA1">
        <w:trPr>
          <w:trHeight w:val="970"/>
        </w:trPr>
        <w:tc>
          <w:tcPr>
            <w:tcW w:w="687" w:type="dxa"/>
            <w:tcBorders>
              <w:top w:val="single" w:sz="4" w:space="0" w:color="auto"/>
              <w:left w:val="single" w:sz="4" w:space="0" w:color="auto"/>
              <w:bottom w:val="single" w:sz="4" w:space="0" w:color="auto"/>
              <w:right w:val="single" w:sz="4" w:space="0" w:color="auto"/>
            </w:tcBorders>
            <w:noWrap/>
            <w:vAlign w:val="bottom"/>
          </w:tcPr>
          <w:p w14:paraId="6A78500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Line</w:t>
            </w:r>
          </w:p>
        </w:tc>
        <w:tc>
          <w:tcPr>
            <w:tcW w:w="2158" w:type="dxa"/>
            <w:tcBorders>
              <w:top w:val="single" w:sz="4" w:space="0" w:color="auto"/>
              <w:left w:val="single" w:sz="4" w:space="0" w:color="auto"/>
              <w:bottom w:val="single" w:sz="4" w:space="0" w:color="auto"/>
              <w:right w:val="single" w:sz="4" w:space="0" w:color="auto"/>
            </w:tcBorders>
            <w:noWrap/>
            <w:vAlign w:val="bottom"/>
          </w:tcPr>
          <w:p w14:paraId="24A2935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Description</w:t>
            </w:r>
          </w:p>
        </w:tc>
        <w:tc>
          <w:tcPr>
            <w:tcW w:w="1096" w:type="dxa"/>
            <w:tcBorders>
              <w:top w:val="single" w:sz="4" w:space="0" w:color="auto"/>
              <w:left w:val="single" w:sz="4" w:space="0" w:color="auto"/>
              <w:bottom w:val="single" w:sz="4" w:space="0" w:color="auto"/>
              <w:right w:val="single" w:sz="4" w:space="0" w:color="auto"/>
            </w:tcBorders>
            <w:vAlign w:val="bottom"/>
          </w:tcPr>
          <w:p w14:paraId="0BFACA3F"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Data Entry Method</w:t>
            </w:r>
          </w:p>
        </w:tc>
        <w:tc>
          <w:tcPr>
            <w:tcW w:w="866" w:type="dxa"/>
            <w:tcBorders>
              <w:top w:val="single" w:sz="4" w:space="0" w:color="auto"/>
              <w:left w:val="single" w:sz="4" w:space="0" w:color="auto"/>
              <w:bottom w:val="single" w:sz="4" w:space="0" w:color="auto"/>
              <w:right w:val="single" w:sz="4" w:space="0" w:color="auto"/>
            </w:tcBorders>
            <w:vAlign w:val="bottom"/>
          </w:tcPr>
          <w:p w14:paraId="2F2D865D"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EFS Funding </w:t>
            </w:r>
            <w:r w:rsidRPr="006A1772">
              <w:rPr>
                <w:rFonts w:ascii="Times New Roman" w:eastAsia="Times New Roman" w:hAnsi="Times New Roman"/>
                <w:color w:val="000000"/>
                <w:sz w:val="18"/>
                <w:szCs w:val="18"/>
              </w:rPr>
              <w:br/>
              <w:t>Source ID</w:t>
            </w:r>
          </w:p>
        </w:tc>
        <w:tc>
          <w:tcPr>
            <w:tcW w:w="1303" w:type="dxa"/>
            <w:tcBorders>
              <w:top w:val="single" w:sz="4" w:space="0" w:color="auto"/>
              <w:left w:val="single" w:sz="4" w:space="0" w:color="auto"/>
              <w:bottom w:val="single" w:sz="4" w:space="0" w:color="auto"/>
              <w:right w:val="single" w:sz="4" w:space="0" w:color="auto"/>
            </w:tcBorders>
            <w:vAlign w:val="bottom"/>
          </w:tcPr>
          <w:p w14:paraId="00886F76"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Function Code</w:t>
            </w:r>
          </w:p>
        </w:tc>
        <w:tc>
          <w:tcPr>
            <w:tcW w:w="789" w:type="dxa"/>
            <w:tcBorders>
              <w:top w:val="single" w:sz="4" w:space="0" w:color="auto"/>
              <w:left w:val="single" w:sz="4" w:space="0" w:color="auto"/>
              <w:bottom w:val="single" w:sz="4" w:space="0" w:color="auto"/>
              <w:right w:val="single" w:sz="4" w:space="0" w:color="auto"/>
            </w:tcBorders>
            <w:vAlign w:val="bottom"/>
          </w:tcPr>
          <w:p w14:paraId="0D28B4E6"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Object Code</w:t>
            </w:r>
          </w:p>
        </w:tc>
        <w:tc>
          <w:tcPr>
            <w:tcW w:w="1011" w:type="dxa"/>
            <w:tcBorders>
              <w:top w:val="single" w:sz="4" w:space="0" w:color="auto"/>
              <w:left w:val="single" w:sz="4" w:space="0" w:color="auto"/>
              <w:bottom w:val="single" w:sz="4" w:space="0" w:color="auto"/>
              <w:right w:val="single" w:sz="4" w:space="0" w:color="auto"/>
            </w:tcBorders>
            <w:vAlign w:val="bottom"/>
          </w:tcPr>
          <w:p w14:paraId="6DB0836A"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Education</w:t>
            </w:r>
            <w:r w:rsidRPr="006A1772">
              <w:rPr>
                <w:rFonts w:ascii="Times New Roman" w:eastAsia="Times New Roman" w:hAnsi="Times New Roman"/>
                <w:color w:val="000000"/>
                <w:sz w:val="18"/>
                <w:szCs w:val="18"/>
              </w:rPr>
              <w:br/>
              <w:t xml:space="preserve"> Type Code</w:t>
            </w:r>
          </w:p>
        </w:tc>
        <w:tc>
          <w:tcPr>
            <w:tcW w:w="630" w:type="dxa"/>
            <w:tcBorders>
              <w:top w:val="single" w:sz="4" w:space="0" w:color="auto"/>
              <w:left w:val="single" w:sz="4" w:space="0" w:color="auto"/>
              <w:bottom w:val="single" w:sz="4" w:space="0" w:color="auto"/>
              <w:right w:val="single" w:sz="4" w:space="0" w:color="auto"/>
            </w:tcBorders>
            <w:vAlign w:val="bottom"/>
          </w:tcPr>
          <w:p w14:paraId="27AE7720"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PreK Code</w:t>
            </w:r>
          </w:p>
        </w:tc>
        <w:tc>
          <w:tcPr>
            <w:tcW w:w="990" w:type="dxa"/>
            <w:tcBorders>
              <w:top w:val="single" w:sz="4" w:space="0" w:color="auto"/>
              <w:left w:val="single" w:sz="4" w:space="0" w:color="auto"/>
              <w:bottom w:val="single" w:sz="4" w:space="0" w:color="auto"/>
              <w:right w:val="single" w:sz="4" w:space="0" w:color="auto"/>
            </w:tcBorders>
            <w:vAlign w:val="bottom"/>
          </w:tcPr>
          <w:p w14:paraId="6B1CE15C"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CSDE Location Code</w:t>
            </w:r>
          </w:p>
        </w:tc>
        <w:tc>
          <w:tcPr>
            <w:tcW w:w="1170" w:type="dxa"/>
            <w:tcBorders>
              <w:top w:val="single" w:sz="4" w:space="0" w:color="auto"/>
              <w:left w:val="single" w:sz="4" w:space="0" w:color="auto"/>
              <w:bottom w:val="single" w:sz="4" w:space="0" w:color="auto"/>
              <w:right w:val="single" w:sz="4" w:space="0" w:color="auto"/>
            </w:tcBorders>
            <w:vAlign w:val="bottom"/>
          </w:tcPr>
          <w:p w14:paraId="4DFE855A"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2016-17 ED001 Reference (Line, Col)</w:t>
            </w:r>
          </w:p>
        </w:tc>
      </w:tr>
      <w:tr w:rsidR="00D11088" w:rsidRPr="006A1772" w14:paraId="4FAE5D0F" w14:textId="77777777" w:rsidTr="00854DA1">
        <w:trPr>
          <w:trHeight w:val="205"/>
        </w:trPr>
        <w:tc>
          <w:tcPr>
            <w:tcW w:w="10700" w:type="dxa"/>
            <w:gridSpan w:val="10"/>
            <w:tcBorders>
              <w:top w:val="single" w:sz="4" w:space="0" w:color="auto"/>
            </w:tcBorders>
            <w:noWrap/>
          </w:tcPr>
          <w:p w14:paraId="3AC91819" w14:textId="77777777" w:rsidR="00D11088" w:rsidRPr="006A1772" w:rsidRDefault="00D11088" w:rsidP="006A1772">
            <w:pPr>
              <w:spacing w:after="0" w:line="240" w:lineRule="auto"/>
              <w:rPr>
                <w:rFonts w:ascii="Times New Roman" w:eastAsia="Times New Roman" w:hAnsi="Times New Roman"/>
                <w:sz w:val="18"/>
                <w:szCs w:val="18"/>
              </w:rPr>
            </w:pPr>
            <w:r w:rsidRPr="006A1772">
              <w:rPr>
                <w:rFonts w:ascii="Times New Roman" w:eastAsia="Times New Roman" w:hAnsi="Times New Roman"/>
                <w:b/>
                <w:bCs/>
                <w:color w:val="000000"/>
                <w:sz w:val="18"/>
                <w:szCs w:val="18"/>
                <w:u w:val="single"/>
              </w:rPr>
              <w:t>STATE GRANTS FROM CSDE</w:t>
            </w:r>
          </w:p>
        </w:tc>
      </w:tr>
      <w:tr w:rsidR="006A1772" w:rsidRPr="006A1772" w14:paraId="534EBD75" w14:textId="77777777">
        <w:trPr>
          <w:trHeight w:val="281"/>
        </w:trPr>
        <w:tc>
          <w:tcPr>
            <w:tcW w:w="687" w:type="dxa"/>
            <w:noWrap/>
          </w:tcPr>
          <w:p w14:paraId="6F34EA7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SF101</w:t>
            </w:r>
          </w:p>
        </w:tc>
        <w:tc>
          <w:tcPr>
            <w:tcW w:w="2158" w:type="dxa"/>
            <w:tcBorders>
              <w:bottom w:val="single" w:sz="6" w:space="0" w:color="auto"/>
            </w:tcBorders>
          </w:tcPr>
          <w:p w14:paraId="5C13547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6C9BF12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Import</w:t>
            </w:r>
          </w:p>
        </w:tc>
        <w:tc>
          <w:tcPr>
            <w:tcW w:w="5589" w:type="dxa"/>
            <w:gridSpan w:val="6"/>
            <w:noWrap/>
          </w:tcPr>
          <w:p w14:paraId="357E7D05" w14:textId="77777777" w:rsid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Direct import from </w:t>
            </w:r>
            <w:r w:rsidR="007678FC" w:rsidRPr="007678FC">
              <w:rPr>
                <w:rFonts w:ascii="Times New Roman" w:eastAsia="Times New Roman" w:hAnsi="Times New Roman"/>
                <w:color w:val="000000"/>
                <w:sz w:val="18"/>
                <w:szCs w:val="18"/>
              </w:rPr>
              <w:t>eGMS</w:t>
            </w:r>
            <w:r w:rsidRPr="006A1772">
              <w:rPr>
                <w:rFonts w:ascii="Times New Roman" w:eastAsia="Times New Roman" w:hAnsi="Times New Roman"/>
                <w:color w:val="000000"/>
                <w:sz w:val="18"/>
                <w:szCs w:val="18"/>
              </w:rPr>
              <w:t xml:space="preserve"> X001 lines</w:t>
            </w:r>
          </w:p>
          <w:p w14:paraId="08E11CF5" w14:textId="77777777" w:rsidR="00610EBD" w:rsidRDefault="00610EBD" w:rsidP="006A1772">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2AE95224" wp14:editId="5F1BD690">
                  <wp:extent cx="219710" cy="201295"/>
                  <wp:effectExtent l="0" t="0" r="8890" b="8255"/>
                  <wp:docPr id="181" name="Pictur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9336E1">
              <w:rPr>
                <w:rFonts w:ascii="Times New Roman" w:eastAsia="Times New Roman" w:hAnsi="Times New Roman"/>
                <w:b/>
                <w:noProof/>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508EF05F" w14:textId="3F20A0AC" w:rsidR="00CF1CF4" w:rsidRPr="006A1772" w:rsidRDefault="00CF1CF4" w:rsidP="006A1772">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170" w:type="dxa"/>
          </w:tcPr>
          <w:p w14:paraId="16A8584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815, 1</w:t>
            </w:r>
          </w:p>
        </w:tc>
      </w:tr>
      <w:tr w:rsidR="006A1772" w:rsidRPr="006A1772" w14:paraId="3185E699" w14:textId="77777777">
        <w:trPr>
          <w:trHeight w:val="925"/>
        </w:trPr>
        <w:tc>
          <w:tcPr>
            <w:tcW w:w="687" w:type="dxa"/>
            <w:noWrap/>
          </w:tcPr>
          <w:p w14:paraId="0EC71769"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SF102</w:t>
            </w:r>
          </w:p>
        </w:tc>
        <w:tc>
          <w:tcPr>
            <w:tcW w:w="2158" w:type="dxa"/>
            <w:tcBorders>
              <w:top w:val="single" w:sz="6" w:space="0" w:color="auto"/>
              <w:bottom w:val="single" w:sz="6" w:space="0" w:color="auto"/>
            </w:tcBorders>
          </w:tcPr>
          <w:p w14:paraId="06D9CBD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Your portion of services/expenditures from consortium grant payment arrangement</w:t>
            </w:r>
          </w:p>
        </w:tc>
        <w:tc>
          <w:tcPr>
            <w:tcW w:w="1096" w:type="dxa"/>
          </w:tcPr>
          <w:p w14:paraId="6C6D055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Import</w:t>
            </w:r>
          </w:p>
        </w:tc>
        <w:tc>
          <w:tcPr>
            <w:tcW w:w="5589" w:type="dxa"/>
            <w:gridSpan w:val="6"/>
            <w:noWrap/>
          </w:tcPr>
          <w:p w14:paraId="2D73A4F7" w14:textId="77777777" w:rsid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Direct import from </w:t>
            </w:r>
            <w:r w:rsidR="007678FC" w:rsidRPr="007678FC">
              <w:rPr>
                <w:rFonts w:ascii="Times New Roman" w:eastAsia="Times New Roman" w:hAnsi="Times New Roman"/>
                <w:color w:val="000000"/>
                <w:sz w:val="18"/>
                <w:szCs w:val="18"/>
              </w:rPr>
              <w:t>eGMS</w:t>
            </w:r>
            <w:r w:rsidRPr="006A1772">
              <w:rPr>
                <w:rFonts w:ascii="Times New Roman" w:eastAsia="Times New Roman" w:hAnsi="Times New Roman"/>
                <w:color w:val="000000"/>
                <w:sz w:val="18"/>
                <w:szCs w:val="18"/>
              </w:rPr>
              <w:t xml:space="preserve"> - sum of consortium member expenditures</w:t>
            </w:r>
          </w:p>
          <w:p w14:paraId="1B6A6E63"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44BA8852" wp14:editId="78C14ED1">
                  <wp:extent cx="219710" cy="201295"/>
                  <wp:effectExtent l="0" t="0" r="8890" b="8255"/>
                  <wp:docPr id="182" name="Pictur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88C6C06" w14:textId="5D198D3A" w:rsidR="00CF1CF4" w:rsidRPr="006A1772"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170" w:type="dxa"/>
          </w:tcPr>
          <w:p w14:paraId="4E190948"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816, 1</w:t>
            </w:r>
          </w:p>
        </w:tc>
      </w:tr>
      <w:tr w:rsidR="006A1772" w:rsidRPr="006A1772" w14:paraId="30654FE9" w14:textId="77777777">
        <w:trPr>
          <w:trHeight w:val="540"/>
        </w:trPr>
        <w:tc>
          <w:tcPr>
            <w:tcW w:w="687" w:type="dxa"/>
            <w:noWrap/>
          </w:tcPr>
          <w:p w14:paraId="78EC547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SF103</w:t>
            </w:r>
          </w:p>
        </w:tc>
        <w:tc>
          <w:tcPr>
            <w:tcW w:w="2158" w:type="dxa"/>
            <w:tcBorders>
              <w:top w:val="single" w:sz="6" w:space="0" w:color="auto"/>
              <w:bottom w:val="single" w:sz="12" w:space="0" w:color="auto"/>
            </w:tcBorders>
          </w:tcPr>
          <w:p w14:paraId="1D70839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Other (list below):</w:t>
            </w:r>
          </w:p>
        </w:tc>
        <w:tc>
          <w:tcPr>
            <w:tcW w:w="1096" w:type="dxa"/>
          </w:tcPr>
          <w:p w14:paraId="0074FA2C"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gridSpan w:val="6"/>
          </w:tcPr>
          <w:p w14:paraId="22AE13F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State grants received from CSDE outside of </w:t>
            </w:r>
            <w:r w:rsidR="00954A12" w:rsidRPr="007678FC">
              <w:rPr>
                <w:rFonts w:ascii="Times New Roman" w:eastAsia="Times New Roman" w:hAnsi="Times New Roman"/>
                <w:color w:val="000000"/>
                <w:sz w:val="18"/>
                <w:szCs w:val="18"/>
              </w:rPr>
              <w:t>eGMS</w:t>
            </w:r>
            <w:r w:rsidRPr="006A1772">
              <w:rPr>
                <w:rFonts w:ascii="Times New Roman" w:eastAsia="Times New Roman" w:hAnsi="Times New Roman"/>
                <w:color w:val="000000"/>
                <w:sz w:val="18"/>
                <w:szCs w:val="18"/>
              </w:rPr>
              <w:t>. Sum of expenditures from detail lines below.</w:t>
            </w:r>
          </w:p>
        </w:tc>
        <w:tc>
          <w:tcPr>
            <w:tcW w:w="1170" w:type="dxa"/>
          </w:tcPr>
          <w:p w14:paraId="0B3FF9F8"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r w:rsidR="006A1772" w:rsidRPr="006A1772" w14:paraId="23A1EAEC" w14:textId="77777777">
        <w:trPr>
          <w:trHeight w:val="281"/>
        </w:trPr>
        <w:tc>
          <w:tcPr>
            <w:tcW w:w="687" w:type="dxa"/>
            <w:tcBorders>
              <w:right w:val="single" w:sz="12" w:space="0" w:color="auto"/>
            </w:tcBorders>
            <w:noWrap/>
          </w:tcPr>
          <w:p w14:paraId="39B7714D" w14:textId="77777777" w:rsidR="006A1772" w:rsidRPr="006A1772" w:rsidRDefault="006A1772" w:rsidP="006A1772">
            <w:pPr>
              <w:spacing w:after="0" w:line="240" w:lineRule="auto"/>
              <w:rPr>
                <w:rFonts w:ascii="Times New Roman" w:eastAsia="Times New Roman" w:hAnsi="Times New Roman"/>
                <w:color w:val="000000"/>
                <w:sz w:val="18"/>
                <w:szCs w:val="18"/>
              </w:rPr>
            </w:pPr>
          </w:p>
        </w:tc>
        <w:tc>
          <w:tcPr>
            <w:tcW w:w="2158" w:type="dxa"/>
            <w:tcBorders>
              <w:top w:val="single" w:sz="12" w:space="0" w:color="auto"/>
              <w:left w:val="single" w:sz="12" w:space="0" w:color="auto"/>
              <w:bottom w:val="single" w:sz="12" w:space="0" w:color="auto"/>
              <w:right w:val="single" w:sz="12" w:space="0" w:color="auto"/>
            </w:tcBorders>
          </w:tcPr>
          <w:p w14:paraId="4D827C6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w:t>
            </w:r>
          </w:p>
        </w:tc>
        <w:tc>
          <w:tcPr>
            <w:tcW w:w="1096" w:type="dxa"/>
            <w:tcBorders>
              <w:left w:val="single" w:sz="12" w:space="0" w:color="auto"/>
            </w:tcBorders>
          </w:tcPr>
          <w:p w14:paraId="21EAC938"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Screen entry</w:t>
            </w:r>
          </w:p>
        </w:tc>
        <w:tc>
          <w:tcPr>
            <w:tcW w:w="5589" w:type="dxa"/>
            <w:gridSpan w:val="6"/>
            <w:noWrap/>
          </w:tcPr>
          <w:p w14:paraId="4736285C"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Enter name/description of grant; add lines as needed.</w:t>
            </w:r>
          </w:p>
        </w:tc>
        <w:tc>
          <w:tcPr>
            <w:tcW w:w="1170" w:type="dxa"/>
          </w:tcPr>
          <w:p w14:paraId="03B7220C" w14:textId="77777777" w:rsidR="006A1772" w:rsidRPr="006A1772" w:rsidRDefault="006A1772" w:rsidP="006A1772">
            <w:pPr>
              <w:spacing w:after="0" w:line="240" w:lineRule="auto"/>
              <w:rPr>
                <w:rFonts w:ascii="Times New Roman" w:eastAsia="Times New Roman" w:hAnsi="Times New Roman"/>
                <w:color w:val="000000"/>
                <w:sz w:val="18"/>
                <w:szCs w:val="18"/>
              </w:rPr>
            </w:pPr>
          </w:p>
        </w:tc>
      </w:tr>
    </w:tbl>
    <w:p w14:paraId="3851FA37" w14:textId="6D3DB881" w:rsidR="00854DA1" w:rsidRDefault="00854DA1" w:rsidP="00854DA1">
      <w:pPr>
        <w:spacing w:after="0" w:line="240" w:lineRule="auto"/>
      </w:pPr>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Agencies</w:t>
      </w: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5589"/>
        <w:gridCol w:w="1170"/>
      </w:tblGrid>
      <w:tr w:rsidR="006A1772" w:rsidRPr="006A1772" w14:paraId="3056B829" w14:textId="77777777">
        <w:trPr>
          <w:trHeight w:val="547"/>
        </w:trPr>
        <w:tc>
          <w:tcPr>
            <w:tcW w:w="687" w:type="dxa"/>
            <w:noWrap/>
          </w:tcPr>
          <w:p w14:paraId="7DDF1B0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SF201</w:t>
            </w:r>
          </w:p>
        </w:tc>
        <w:tc>
          <w:tcPr>
            <w:tcW w:w="2158" w:type="dxa"/>
            <w:tcBorders>
              <w:bottom w:val="single" w:sz="12" w:space="0" w:color="auto"/>
            </w:tcBorders>
          </w:tcPr>
          <w:p w14:paraId="731C1089"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List below:</w:t>
            </w:r>
          </w:p>
        </w:tc>
        <w:tc>
          <w:tcPr>
            <w:tcW w:w="1096" w:type="dxa"/>
          </w:tcPr>
          <w:p w14:paraId="16B35EDE"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tcPr>
          <w:p w14:paraId="7A4B314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grants received from state agencies other than CSDE. Sum of expenditures from detail lines below.</w:t>
            </w:r>
          </w:p>
        </w:tc>
        <w:tc>
          <w:tcPr>
            <w:tcW w:w="1170" w:type="dxa"/>
          </w:tcPr>
          <w:p w14:paraId="31AF623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Sum of 802, 1 and 806, 1</w:t>
            </w:r>
          </w:p>
        </w:tc>
      </w:tr>
      <w:tr w:rsidR="006A1772" w:rsidRPr="006A1772" w14:paraId="68557B79" w14:textId="77777777">
        <w:trPr>
          <w:trHeight w:val="281"/>
        </w:trPr>
        <w:tc>
          <w:tcPr>
            <w:tcW w:w="687" w:type="dxa"/>
            <w:tcBorders>
              <w:right w:val="single" w:sz="12" w:space="0" w:color="auto"/>
            </w:tcBorders>
            <w:noWrap/>
          </w:tcPr>
          <w:p w14:paraId="09E3C5E1" w14:textId="77777777" w:rsidR="006A1772" w:rsidRPr="006A1772" w:rsidRDefault="006A1772" w:rsidP="006A1772">
            <w:pPr>
              <w:spacing w:after="0" w:line="240" w:lineRule="auto"/>
              <w:rPr>
                <w:rFonts w:ascii="Times New Roman" w:eastAsia="Times New Roman" w:hAnsi="Times New Roman"/>
                <w:color w:val="000000"/>
                <w:sz w:val="18"/>
                <w:szCs w:val="18"/>
              </w:rPr>
            </w:pPr>
          </w:p>
        </w:tc>
        <w:tc>
          <w:tcPr>
            <w:tcW w:w="2158" w:type="dxa"/>
            <w:tcBorders>
              <w:top w:val="single" w:sz="12" w:space="0" w:color="auto"/>
              <w:left w:val="single" w:sz="12" w:space="0" w:color="auto"/>
              <w:bottom w:val="single" w:sz="12" w:space="0" w:color="auto"/>
              <w:right w:val="single" w:sz="12" w:space="0" w:color="auto"/>
            </w:tcBorders>
          </w:tcPr>
          <w:p w14:paraId="022AF91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w:t>
            </w:r>
          </w:p>
        </w:tc>
        <w:tc>
          <w:tcPr>
            <w:tcW w:w="1096" w:type="dxa"/>
            <w:tcBorders>
              <w:left w:val="single" w:sz="12" w:space="0" w:color="auto"/>
            </w:tcBorders>
          </w:tcPr>
          <w:p w14:paraId="45A1E11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Screen entry</w:t>
            </w:r>
          </w:p>
        </w:tc>
        <w:tc>
          <w:tcPr>
            <w:tcW w:w="5589" w:type="dxa"/>
            <w:noWrap/>
          </w:tcPr>
          <w:p w14:paraId="6E44CFA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Enter name/description of grant; add lines as needed.</w:t>
            </w:r>
          </w:p>
        </w:tc>
        <w:tc>
          <w:tcPr>
            <w:tcW w:w="1170" w:type="dxa"/>
          </w:tcPr>
          <w:p w14:paraId="60DF0F29" w14:textId="77777777" w:rsidR="006A1772" w:rsidRPr="006A1772" w:rsidRDefault="006A1772" w:rsidP="006A1772">
            <w:pPr>
              <w:spacing w:after="0" w:line="240" w:lineRule="auto"/>
              <w:rPr>
                <w:rFonts w:ascii="Times New Roman" w:eastAsia="Times New Roman" w:hAnsi="Times New Roman"/>
                <w:color w:val="000000"/>
                <w:sz w:val="18"/>
                <w:szCs w:val="18"/>
              </w:rPr>
            </w:pPr>
          </w:p>
        </w:tc>
      </w:tr>
    </w:tbl>
    <w:p w14:paraId="73DC1EFA" w14:textId="4D644E32" w:rsidR="00854DA1" w:rsidRDefault="00854DA1" w:rsidP="00854DA1">
      <w:pPr>
        <w:spacing w:after="0" w:line="240" w:lineRule="auto"/>
      </w:pPr>
      <w:r w:rsidRPr="00E95E5E">
        <w:rPr>
          <w:rFonts w:ascii="Times New Roman" w:eastAsia="Times New Roman" w:hAnsi="Times New Roman"/>
          <w:b/>
          <w:bCs/>
          <w:color w:val="000000"/>
          <w:sz w:val="18"/>
          <w:szCs w:val="18"/>
          <w:u w:val="single"/>
        </w:rPr>
        <w:t>State Grants Passed Through Non-State Agencies</w:t>
      </w: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5589"/>
        <w:gridCol w:w="1170"/>
      </w:tblGrid>
      <w:tr w:rsidR="006A1772" w:rsidRPr="006A1772" w14:paraId="5146B461" w14:textId="77777777">
        <w:trPr>
          <w:trHeight w:val="540"/>
        </w:trPr>
        <w:tc>
          <w:tcPr>
            <w:tcW w:w="687" w:type="dxa"/>
            <w:noWrap/>
          </w:tcPr>
          <w:p w14:paraId="5B680EA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SF301</w:t>
            </w:r>
          </w:p>
        </w:tc>
        <w:tc>
          <w:tcPr>
            <w:tcW w:w="2158" w:type="dxa"/>
            <w:tcBorders>
              <w:bottom w:val="single" w:sz="12" w:space="0" w:color="auto"/>
            </w:tcBorders>
          </w:tcPr>
          <w:p w14:paraId="42062B2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List below:</w:t>
            </w:r>
          </w:p>
        </w:tc>
        <w:tc>
          <w:tcPr>
            <w:tcW w:w="1096" w:type="dxa"/>
          </w:tcPr>
          <w:p w14:paraId="01B249E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tcPr>
          <w:p w14:paraId="2FC977B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grants received from non-state agencies. Sum of expenditures from detail lines below.</w:t>
            </w:r>
          </w:p>
        </w:tc>
        <w:tc>
          <w:tcPr>
            <w:tcW w:w="1170" w:type="dxa"/>
          </w:tcPr>
          <w:p w14:paraId="5F0155D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817, 1</w:t>
            </w:r>
          </w:p>
        </w:tc>
      </w:tr>
      <w:tr w:rsidR="006A1772" w:rsidRPr="006A1772" w14:paraId="5C30A0FB" w14:textId="77777777">
        <w:trPr>
          <w:trHeight w:val="281"/>
        </w:trPr>
        <w:tc>
          <w:tcPr>
            <w:tcW w:w="687" w:type="dxa"/>
            <w:tcBorders>
              <w:right w:val="single" w:sz="12" w:space="0" w:color="auto"/>
            </w:tcBorders>
            <w:noWrap/>
          </w:tcPr>
          <w:p w14:paraId="2082CB93" w14:textId="77777777" w:rsidR="006A1772" w:rsidRPr="006A1772" w:rsidRDefault="006A1772" w:rsidP="006A1772">
            <w:pPr>
              <w:spacing w:after="0" w:line="240" w:lineRule="auto"/>
              <w:rPr>
                <w:rFonts w:ascii="Times New Roman" w:eastAsia="Times New Roman" w:hAnsi="Times New Roman"/>
                <w:color w:val="000000"/>
                <w:sz w:val="18"/>
                <w:szCs w:val="18"/>
              </w:rPr>
            </w:pPr>
          </w:p>
        </w:tc>
        <w:tc>
          <w:tcPr>
            <w:tcW w:w="2158" w:type="dxa"/>
            <w:tcBorders>
              <w:top w:val="single" w:sz="12" w:space="0" w:color="auto"/>
              <w:left w:val="single" w:sz="12" w:space="0" w:color="auto"/>
              <w:bottom w:val="single" w:sz="12" w:space="0" w:color="auto"/>
              <w:right w:val="single" w:sz="12" w:space="0" w:color="auto"/>
            </w:tcBorders>
          </w:tcPr>
          <w:p w14:paraId="54C8942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w:t>
            </w:r>
          </w:p>
        </w:tc>
        <w:tc>
          <w:tcPr>
            <w:tcW w:w="1096" w:type="dxa"/>
            <w:tcBorders>
              <w:left w:val="single" w:sz="12" w:space="0" w:color="auto"/>
            </w:tcBorders>
          </w:tcPr>
          <w:p w14:paraId="2DE9710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Screen entry</w:t>
            </w:r>
          </w:p>
        </w:tc>
        <w:tc>
          <w:tcPr>
            <w:tcW w:w="5589" w:type="dxa"/>
            <w:noWrap/>
          </w:tcPr>
          <w:p w14:paraId="6FA18B2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Enter name/description of grant; add lines as needed.</w:t>
            </w:r>
          </w:p>
        </w:tc>
        <w:tc>
          <w:tcPr>
            <w:tcW w:w="1170" w:type="dxa"/>
          </w:tcPr>
          <w:p w14:paraId="23645C2B" w14:textId="77777777" w:rsidR="006A1772" w:rsidRPr="006A1772" w:rsidRDefault="006A1772" w:rsidP="006A1772">
            <w:pPr>
              <w:spacing w:after="0" w:line="240" w:lineRule="auto"/>
              <w:rPr>
                <w:rFonts w:ascii="Times New Roman" w:eastAsia="Times New Roman" w:hAnsi="Times New Roman"/>
                <w:color w:val="000000"/>
                <w:sz w:val="18"/>
                <w:szCs w:val="18"/>
              </w:rPr>
            </w:pPr>
          </w:p>
        </w:tc>
      </w:tr>
    </w:tbl>
    <w:p w14:paraId="1C18A3D1" w14:textId="158B3842" w:rsidR="00854DA1" w:rsidRDefault="00854DA1" w:rsidP="00854DA1">
      <w:pPr>
        <w:spacing w:after="0" w:line="240" w:lineRule="auto"/>
      </w:pPr>
      <w:r w:rsidRPr="00E95E5E">
        <w:rPr>
          <w:rFonts w:ascii="Times New Roman" w:eastAsia="Times New Roman" w:hAnsi="Times New Roman"/>
          <w:b/>
          <w:bCs/>
          <w:color w:val="000000"/>
          <w:sz w:val="18"/>
          <w:szCs w:val="18"/>
          <w:u w:val="single"/>
        </w:rPr>
        <w:t>Total State Expenditures Reconciliation</w:t>
      </w: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866"/>
        <w:gridCol w:w="1303"/>
        <w:gridCol w:w="789"/>
        <w:gridCol w:w="1011"/>
        <w:gridCol w:w="630"/>
        <w:gridCol w:w="990"/>
        <w:gridCol w:w="1170"/>
      </w:tblGrid>
      <w:tr w:rsidR="00854DA1" w:rsidRPr="006A1772" w14:paraId="38B2659D" w14:textId="77777777" w:rsidTr="00854DA1">
        <w:trPr>
          <w:trHeight w:val="1080"/>
        </w:trPr>
        <w:tc>
          <w:tcPr>
            <w:tcW w:w="687" w:type="dxa"/>
            <w:noWrap/>
          </w:tcPr>
          <w:p w14:paraId="68DA32A9" w14:textId="6FAC828A"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SF901</w:t>
            </w:r>
          </w:p>
        </w:tc>
        <w:tc>
          <w:tcPr>
            <w:tcW w:w="2158" w:type="dxa"/>
            <w:tcBorders>
              <w:top w:val="single" w:sz="6" w:space="0" w:color="auto"/>
              <w:bottom w:val="single" w:sz="6" w:space="0" w:color="auto"/>
            </w:tcBorders>
          </w:tcPr>
          <w:p w14:paraId="15D66C24" w14:textId="6982788C"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Total State Funding (sum of lines above)</w:t>
            </w:r>
          </w:p>
        </w:tc>
        <w:tc>
          <w:tcPr>
            <w:tcW w:w="1096" w:type="dxa"/>
          </w:tcPr>
          <w:p w14:paraId="5DFF6663" w14:textId="6447AF4B"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866" w:type="dxa"/>
            <w:shd w:val="clear" w:color="auto" w:fill="F2F2F2" w:themeFill="background1" w:themeFillShade="F2"/>
          </w:tcPr>
          <w:p w14:paraId="2A07BE7B"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303" w:type="dxa"/>
            <w:shd w:val="clear" w:color="auto" w:fill="F2F2F2" w:themeFill="background1" w:themeFillShade="F2"/>
          </w:tcPr>
          <w:p w14:paraId="06233859"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789" w:type="dxa"/>
            <w:shd w:val="clear" w:color="auto" w:fill="F2F2F2" w:themeFill="background1" w:themeFillShade="F2"/>
          </w:tcPr>
          <w:p w14:paraId="103562A3"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011" w:type="dxa"/>
            <w:shd w:val="clear" w:color="auto" w:fill="F2F2F2" w:themeFill="background1" w:themeFillShade="F2"/>
          </w:tcPr>
          <w:p w14:paraId="6B15B272"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3A6BB833"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51864EDF"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170" w:type="dxa"/>
          </w:tcPr>
          <w:p w14:paraId="288CB2C1" w14:textId="6FB8677D"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Sum of 802, </w:t>
            </w:r>
            <w:proofErr w:type="gramStart"/>
            <w:r w:rsidRPr="006A1772">
              <w:rPr>
                <w:rFonts w:ascii="Times New Roman" w:eastAsia="Times New Roman" w:hAnsi="Times New Roman"/>
                <w:color w:val="000000"/>
                <w:sz w:val="18"/>
                <w:szCs w:val="18"/>
              </w:rPr>
              <w:t>1;  806</w:t>
            </w:r>
            <w:proofErr w:type="gramEnd"/>
            <w:r w:rsidRPr="006A1772">
              <w:rPr>
                <w:rFonts w:ascii="Times New Roman" w:eastAsia="Times New Roman" w:hAnsi="Times New Roman"/>
                <w:color w:val="000000"/>
                <w:sz w:val="18"/>
                <w:szCs w:val="18"/>
              </w:rPr>
              <w:t>, 1; 815, 1; 816, 1; 817, 1</w:t>
            </w:r>
          </w:p>
        </w:tc>
      </w:tr>
      <w:tr w:rsidR="006A1772" w:rsidRPr="006A1772" w14:paraId="1308C6B7" w14:textId="77777777">
        <w:trPr>
          <w:trHeight w:val="1080"/>
        </w:trPr>
        <w:tc>
          <w:tcPr>
            <w:tcW w:w="687" w:type="dxa"/>
            <w:noWrap/>
          </w:tcPr>
          <w:p w14:paraId="606CFB1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SF902</w:t>
            </w:r>
          </w:p>
        </w:tc>
        <w:tc>
          <w:tcPr>
            <w:tcW w:w="2158" w:type="dxa"/>
            <w:tcBorders>
              <w:top w:val="single" w:sz="6" w:space="0" w:color="auto"/>
              <w:bottom w:val="single" w:sz="6" w:space="0" w:color="auto"/>
            </w:tcBorders>
          </w:tcPr>
          <w:p w14:paraId="4FE8ED2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Funds per EFS Expenditure Table</w:t>
            </w:r>
          </w:p>
        </w:tc>
        <w:tc>
          <w:tcPr>
            <w:tcW w:w="1096" w:type="dxa"/>
          </w:tcPr>
          <w:p w14:paraId="35DDF40A"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Expenditure Database</w:t>
            </w:r>
          </w:p>
        </w:tc>
        <w:tc>
          <w:tcPr>
            <w:tcW w:w="866" w:type="dxa"/>
          </w:tcPr>
          <w:p w14:paraId="1EE7F07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3</w:t>
            </w:r>
          </w:p>
        </w:tc>
        <w:tc>
          <w:tcPr>
            <w:tcW w:w="1303" w:type="dxa"/>
          </w:tcPr>
          <w:p w14:paraId="42FFB32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 except 311X, 4XXX, 5XXX, and 9XXX</w:t>
            </w:r>
          </w:p>
        </w:tc>
        <w:tc>
          <w:tcPr>
            <w:tcW w:w="789" w:type="dxa"/>
          </w:tcPr>
          <w:p w14:paraId="6687ECE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6A1772">
              <w:rPr>
                <w:rFonts w:ascii="Times New Roman" w:eastAsia="Times New Roman" w:hAnsi="Times New Roman"/>
                <w:color w:val="000000"/>
                <w:sz w:val="18"/>
                <w:szCs w:val="18"/>
              </w:rPr>
              <w:t>N1, S3, and S4</w:t>
            </w:r>
          </w:p>
        </w:tc>
        <w:tc>
          <w:tcPr>
            <w:tcW w:w="1011" w:type="dxa"/>
          </w:tcPr>
          <w:p w14:paraId="079833B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1, 2, or 3</w:t>
            </w:r>
          </w:p>
        </w:tc>
        <w:tc>
          <w:tcPr>
            <w:tcW w:w="630" w:type="dxa"/>
          </w:tcPr>
          <w:p w14:paraId="75038B4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w:t>
            </w:r>
          </w:p>
        </w:tc>
        <w:tc>
          <w:tcPr>
            <w:tcW w:w="990" w:type="dxa"/>
          </w:tcPr>
          <w:p w14:paraId="2403004E"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School or District code</w:t>
            </w:r>
          </w:p>
        </w:tc>
        <w:tc>
          <w:tcPr>
            <w:tcW w:w="1170" w:type="dxa"/>
          </w:tcPr>
          <w:p w14:paraId="222F7E3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r w:rsidR="006A1772" w:rsidRPr="006A1772" w14:paraId="0189DDE2" w14:textId="77777777">
        <w:trPr>
          <w:trHeight w:val="1080"/>
        </w:trPr>
        <w:tc>
          <w:tcPr>
            <w:tcW w:w="687" w:type="dxa"/>
            <w:noWrap/>
          </w:tcPr>
          <w:p w14:paraId="52BC14B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SF903</w:t>
            </w:r>
          </w:p>
        </w:tc>
        <w:tc>
          <w:tcPr>
            <w:tcW w:w="2158" w:type="dxa"/>
            <w:tcBorders>
              <w:top w:val="single" w:sz="6" w:space="0" w:color="auto"/>
            </w:tcBorders>
          </w:tcPr>
          <w:p w14:paraId="1472F60A"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Inkind per EFS Expenditure Table</w:t>
            </w:r>
          </w:p>
        </w:tc>
        <w:tc>
          <w:tcPr>
            <w:tcW w:w="1096" w:type="dxa"/>
          </w:tcPr>
          <w:p w14:paraId="19559D6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Expenditure Database</w:t>
            </w:r>
          </w:p>
        </w:tc>
        <w:tc>
          <w:tcPr>
            <w:tcW w:w="866" w:type="dxa"/>
          </w:tcPr>
          <w:p w14:paraId="04841BA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14</w:t>
            </w:r>
          </w:p>
        </w:tc>
        <w:tc>
          <w:tcPr>
            <w:tcW w:w="1303" w:type="dxa"/>
          </w:tcPr>
          <w:p w14:paraId="5B24FDE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 except 311X, 4XXX, 5XXX, and 9XXX</w:t>
            </w:r>
          </w:p>
        </w:tc>
        <w:tc>
          <w:tcPr>
            <w:tcW w:w="789" w:type="dxa"/>
          </w:tcPr>
          <w:p w14:paraId="352E526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6A1772">
              <w:rPr>
                <w:rFonts w:ascii="Times New Roman" w:eastAsia="Times New Roman" w:hAnsi="Times New Roman"/>
                <w:color w:val="000000"/>
                <w:sz w:val="18"/>
                <w:szCs w:val="18"/>
              </w:rPr>
              <w:t>N1, S3, and S4</w:t>
            </w:r>
          </w:p>
        </w:tc>
        <w:tc>
          <w:tcPr>
            <w:tcW w:w="1011" w:type="dxa"/>
          </w:tcPr>
          <w:p w14:paraId="4D1C031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1, 2, or 3</w:t>
            </w:r>
          </w:p>
        </w:tc>
        <w:tc>
          <w:tcPr>
            <w:tcW w:w="630" w:type="dxa"/>
          </w:tcPr>
          <w:p w14:paraId="46AEB89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w:t>
            </w:r>
          </w:p>
        </w:tc>
        <w:tc>
          <w:tcPr>
            <w:tcW w:w="990" w:type="dxa"/>
          </w:tcPr>
          <w:p w14:paraId="37EC0D5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School or District code</w:t>
            </w:r>
          </w:p>
        </w:tc>
        <w:tc>
          <w:tcPr>
            <w:tcW w:w="1170" w:type="dxa"/>
          </w:tcPr>
          <w:p w14:paraId="75C7801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r w:rsidR="00854DA1" w:rsidRPr="006A1772" w14:paraId="2A813956" w14:textId="77777777" w:rsidTr="00854DA1">
        <w:trPr>
          <w:trHeight w:val="484"/>
        </w:trPr>
        <w:tc>
          <w:tcPr>
            <w:tcW w:w="687" w:type="dxa"/>
            <w:noWrap/>
          </w:tcPr>
          <w:p w14:paraId="1AD040A5" w14:textId="0D11F0B7"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SF904</w:t>
            </w:r>
          </w:p>
        </w:tc>
        <w:tc>
          <w:tcPr>
            <w:tcW w:w="2158" w:type="dxa"/>
            <w:tcBorders>
              <w:top w:val="single" w:sz="6" w:space="0" w:color="auto"/>
            </w:tcBorders>
          </w:tcPr>
          <w:p w14:paraId="424CB43C" w14:textId="4DFB01FE"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Total (SF902 plus SF903)</w:t>
            </w:r>
          </w:p>
        </w:tc>
        <w:tc>
          <w:tcPr>
            <w:tcW w:w="1096" w:type="dxa"/>
          </w:tcPr>
          <w:p w14:paraId="13AB47C7" w14:textId="3845B292"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866" w:type="dxa"/>
            <w:shd w:val="clear" w:color="auto" w:fill="F2F2F2" w:themeFill="background1" w:themeFillShade="F2"/>
          </w:tcPr>
          <w:p w14:paraId="2CED58F0"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303" w:type="dxa"/>
            <w:shd w:val="clear" w:color="auto" w:fill="F2F2F2" w:themeFill="background1" w:themeFillShade="F2"/>
          </w:tcPr>
          <w:p w14:paraId="2879B925"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789" w:type="dxa"/>
            <w:shd w:val="clear" w:color="auto" w:fill="F2F2F2" w:themeFill="background1" w:themeFillShade="F2"/>
          </w:tcPr>
          <w:p w14:paraId="60C07EA1"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011" w:type="dxa"/>
            <w:shd w:val="clear" w:color="auto" w:fill="F2F2F2" w:themeFill="background1" w:themeFillShade="F2"/>
          </w:tcPr>
          <w:p w14:paraId="53C6DD8C"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0F2E35C1"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7AD0E42F"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170" w:type="dxa"/>
          </w:tcPr>
          <w:p w14:paraId="3ACECC52" w14:textId="32AB7962"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bl>
    <w:p w14:paraId="6CA021B3" w14:textId="77777777" w:rsidR="00854DA1" w:rsidRDefault="00854DA1" w:rsidP="00CA0138">
      <w:pPr>
        <w:spacing w:line="48" w:lineRule="auto"/>
      </w:pP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5589"/>
        <w:gridCol w:w="1170"/>
      </w:tblGrid>
      <w:tr w:rsidR="006A1772" w:rsidRPr="006A1772" w14:paraId="63ACCCC6" w14:textId="77777777">
        <w:trPr>
          <w:trHeight w:val="540"/>
        </w:trPr>
        <w:tc>
          <w:tcPr>
            <w:tcW w:w="687" w:type="dxa"/>
            <w:noWrap/>
          </w:tcPr>
          <w:p w14:paraId="03E0D0C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SF905</w:t>
            </w:r>
          </w:p>
        </w:tc>
        <w:tc>
          <w:tcPr>
            <w:tcW w:w="2158" w:type="dxa"/>
            <w:tcBorders>
              <w:top w:val="single" w:sz="6" w:space="0" w:color="auto"/>
            </w:tcBorders>
          </w:tcPr>
          <w:p w14:paraId="62B56EE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Variance (SF901 minus SF904)</w:t>
            </w:r>
          </w:p>
        </w:tc>
        <w:tc>
          <w:tcPr>
            <w:tcW w:w="1096" w:type="dxa"/>
          </w:tcPr>
          <w:p w14:paraId="656C783F"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tcPr>
          <w:p w14:paraId="0D4DEB0C"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170" w:type="dxa"/>
          </w:tcPr>
          <w:p w14:paraId="013EDCE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bl>
    <w:p w14:paraId="5720ABF9" w14:textId="77777777" w:rsidR="00A8574F" w:rsidRDefault="00A8574F" w:rsidP="008B6FF7">
      <w:pPr>
        <w:pStyle w:val="Heading4"/>
        <w:rPr>
          <w:rFonts w:ascii="Times New Roman" w:hAnsi="Times New Roman"/>
          <w:sz w:val="24"/>
          <w:szCs w:val="24"/>
        </w:rPr>
      </w:pPr>
      <w:bookmarkStart w:id="145" w:name="_3.9.2_Line_instructions_1"/>
      <w:bookmarkEnd w:id="145"/>
      <w:r>
        <w:rPr>
          <w:sz w:val="22"/>
          <w:szCs w:val="22"/>
        </w:rPr>
        <w:br w:type="page"/>
      </w:r>
      <w:bookmarkStart w:id="146" w:name="_Toc170214751"/>
      <w:r w:rsidR="00083B70" w:rsidRPr="008B6FF7">
        <w:rPr>
          <w:rFonts w:ascii="Times New Roman" w:hAnsi="Times New Roman"/>
          <w:sz w:val="24"/>
          <w:szCs w:val="24"/>
        </w:rPr>
        <w:lastRenderedPageBreak/>
        <w:t>3.9.</w:t>
      </w:r>
      <w:r w:rsidR="008B6FF7">
        <w:rPr>
          <w:rFonts w:ascii="Times New Roman" w:hAnsi="Times New Roman"/>
          <w:sz w:val="24"/>
          <w:szCs w:val="24"/>
        </w:rPr>
        <w:t>3</w:t>
      </w:r>
      <w:r w:rsidR="00083B70" w:rsidRPr="008B6FF7">
        <w:rPr>
          <w:rFonts w:ascii="Times New Roman" w:hAnsi="Times New Roman"/>
          <w:sz w:val="24"/>
          <w:szCs w:val="24"/>
        </w:rPr>
        <w:t xml:space="preserve"> </w:t>
      </w:r>
      <w:r w:rsidR="0057785C" w:rsidRPr="0057785C">
        <w:rPr>
          <w:rFonts w:ascii="Times New Roman" w:hAnsi="Times New Roman"/>
          <w:sz w:val="24"/>
          <w:szCs w:val="24"/>
        </w:rPr>
        <w:t xml:space="preserve">State funding schedule </w:t>
      </w:r>
      <w:r w:rsidR="0057785C">
        <w:rPr>
          <w:rFonts w:ascii="Times New Roman" w:hAnsi="Times New Roman"/>
          <w:sz w:val="24"/>
          <w:szCs w:val="24"/>
        </w:rPr>
        <w:t>l</w:t>
      </w:r>
      <w:r w:rsidR="00083B70" w:rsidRPr="008B6FF7">
        <w:rPr>
          <w:rFonts w:ascii="Times New Roman" w:hAnsi="Times New Roman"/>
          <w:sz w:val="24"/>
          <w:szCs w:val="24"/>
        </w:rPr>
        <w:t xml:space="preserve">ine instructions – </w:t>
      </w:r>
      <w:r w:rsidR="008B6FF7">
        <w:rPr>
          <w:rFonts w:ascii="Times New Roman" w:hAnsi="Times New Roman"/>
          <w:sz w:val="24"/>
          <w:szCs w:val="24"/>
        </w:rPr>
        <w:t>Charter</w:t>
      </w:r>
      <w:r w:rsidR="00083B70" w:rsidRPr="008B6FF7">
        <w:rPr>
          <w:rFonts w:ascii="Times New Roman" w:hAnsi="Times New Roman"/>
          <w:sz w:val="24"/>
          <w:szCs w:val="24"/>
        </w:rPr>
        <w:t xml:space="preserve"> Schools</w:t>
      </w:r>
      <w:bookmarkEnd w:id="146"/>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867"/>
        <w:gridCol w:w="1190"/>
        <w:gridCol w:w="901"/>
        <w:gridCol w:w="946"/>
        <w:gridCol w:w="773"/>
        <w:gridCol w:w="1061"/>
        <w:gridCol w:w="1093"/>
      </w:tblGrid>
      <w:tr w:rsidR="00D11088" w:rsidRPr="00D11088" w14:paraId="1A8C9C51" w14:textId="77777777" w:rsidTr="00854DA1">
        <w:trPr>
          <w:trHeight w:val="993"/>
        </w:trPr>
        <w:tc>
          <w:tcPr>
            <w:tcW w:w="802" w:type="dxa"/>
            <w:tcBorders>
              <w:top w:val="single" w:sz="4" w:space="0" w:color="auto"/>
              <w:left w:val="single" w:sz="4" w:space="0" w:color="auto"/>
              <w:bottom w:val="single" w:sz="4" w:space="0" w:color="auto"/>
              <w:right w:val="single" w:sz="4" w:space="0" w:color="auto"/>
            </w:tcBorders>
            <w:noWrap/>
            <w:vAlign w:val="bottom"/>
          </w:tcPr>
          <w:p w14:paraId="323DE1F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Line</w:t>
            </w:r>
          </w:p>
        </w:tc>
        <w:tc>
          <w:tcPr>
            <w:tcW w:w="2055" w:type="dxa"/>
            <w:tcBorders>
              <w:top w:val="single" w:sz="4" w:space="0" w:color="auto"/>
              <w:left w:val="single" w:sz="4" w:space="0" w:color="auto"/>
              <w:bottom w:val="single" w:sz="4" w:space="0" w:color="auto"/>
              <w:right w:val="single" w:sz="4" w:space="0" w:color="auto"/>
            </w:tcBorders>
            <w:noWrap/>
            <w:vAlign w:val="bottom"/>
          </w:tcPr>
          <w:p w14:paraId="0B138BC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Description</w:t>
            </w:r>
          </w:p>
        </w:tc>
        <w:tc>
          <w:tcPr>
            <w:tcW w:w="1096" w:type="dxa"/>
            <w:tcBorders>
              <w:top w:val="single" w:sz="4" w:space="0" w:color="auto"/>
              <w:left w:val="single" w:sz="4" w:space="0" w:color="auto"/>
              <w:bottom w:val="single" w:sz="4" w:space="0" w:color="auto"/>
              <w:right w:val="single" w:sz="4" w:space="0" w:color="auto"/>
            </w:tcBorders>
            <w:vAlign w:val="bottom"/>
          </w:tcPr>
          <w:p w14:paraId="07E5A46A"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Data Entry Method</w:t>
            </w:r>
          </w:p>
        </w:tc>
        <w:tc>
          <w:tcPr>
            <w:tcW w:w="867" w:type="dxa"/>
            <w:tcBorders>
              <w:top w:val="single" w:sz="4" w:space="0" w:color="auto"/>
              <w:left w:val="single" w:sz="4" w:space="0" w:color="auto"/>
              <w:bottom w:val="single" w:sz="4" w:space="0" w:color="auto"/>
              <w:right w:val="single" w:sz="4" w:space="0" w:color="auto"/>
            </w:tcBorders>
            <w:vAlign w:val="bottom"/>
          </w:tcPr>
          <w:p w14:paraId="0FE1318E"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EFS Funding </w:t>
            </w:r>
            <w:r w:rsidRPr="00D11088">
              <w:rPr>
                <w:rFonts w:ascii="Times New Roman" w:eastAsia="Times New Roman" w:hAnsi="Times New Roman"/>
                <w:color w:val="000000"/>
                <w:sz w:val="18"/>
                <w:szCs w:val="18"/>
              </w:rPr>
              <w:br/>
              <w:t>Source ID</w:t>
            </w:r>
          </w:p>
        </w:tc>
        <w:tc>
          <w:tcPr>
            <w:tcW w:w="1190" w:type="dxa"/>
            <w:tcBorders>
              <w:top w:val="single" w:sz="4" w:space="0" w:color="auto"/>
              <w:left w:val="single" w:sz="4" w:space="0" w:color="auto"/>
              <w:bottom w:val="single" w:sz="4" w:space="0" w:color="auto"/>
              <w:right w:val="single" w:sz="4" w:space="0" w:color="auto"/>
            </w:tcBorders>
            <w:vAlign w:val="bottom"/>
          </w:tcPr>
          <w:p w14:paraId="4D36CD28"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Function Code</w:t>
            </w:r>
          </w:p>
        </w:tc>
        <w:tc>
          <w:tcPr>
            <w:tcW w:w="901" w:type="dxa"/>
            <w:tcBorders>
              <w:top w:val="single" w:sz="4" w:space="0" w:color="auto"/>
              <w:left w:val="single" w:sz="4" w:space="0" w:color="auto"/>
              <w:bottom w:val="single" w:sz="4" w:space="0" w:color="auto"/>
              <w:right w:val="single" w:sz="4" w:space="0" w:color="auto"/>
            </w:tcBorders>
            <w:vAlign w:val="bottom"/>
          </w:tcPr>
          <w:p w14:paraId="4A6956B1"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Object Code</w:t>
            </w:r>
          </w:p>
        </w:tc>
        <w:tc>
          <w:tcPr>
            <w:tcW w:w="946" w:type="dxa"/>
            <w:tcBorders>
              <w:top w:val="single" w:sz="4" w:space="0" w:color="auto"/>
              <w:left w:val="single" w:sz="4" w:space="0" w:color="auto"/>
              <w:bottom w:val="single" w:sz="4" w:space="0" w:color="auto"/>
              <w:right w:val="single" w:sz="4" w:space="0" w:color="auto"/>
            </w:tcBorders>
            <w:vAlign w:val="bottom"/>
          </w:tcPr>
          <w:p w14:paraId="462F9200"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Education</w:t>
            </w:r>
            <w:r w:rsidRPr="00D11088">
              <w:rPr>
                <w:rFonts w:ascii="Times New Roman" w:eastAsia="Times New Roman" w:hAnsi="Times New Roman"/>
                <w:color w:val="000000"/>
                <w:sz w:val="18"/>
                <w:szCs w:val="18"/>
              </w:rPr>
              <w:br/>
              <w:t xml:space="preserve"> Type Code</w:t>
            </w:r>
          </w:p>
        </w:tc>
        <w:tc>
          <w:tcPr>
            <w:tcW w:w="773" w:type="dxa"/>
            <w:tcBorders>
              <w:top w:val="single" w:sz="4" w:space="0" w:color="auto"/>
              <w:left w:val="single" w:sz="4" w:space="0" w:color="auto"/>
              <w:bottom w:val="single" w:sz="4" w:space="0" w:color="auto"/>
              <w:right w:val="single" w:sz="4" w:space="0" w:color="auto"/>
            </w:tcBorders>
            <w:vAlign w:val="bottom"/>
          </w:tcPr>
          <w:p w14:paraId="2A00F1B4"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PreK Code</w:t>
            </w:r>
          </w:p>
        </w:tc>
        <w:tc>
          <w:tcPr>
            <w:tcW w:w="1061" w:type="dxa"/>
            <w:tcBorders>
              <w:top w:val="single" w:sz="4" w:space="0" w:color="auto"/>
              <w:left w:val="single" w:sz="4" w:space="0" w:color="auto"/>
              <w:bottom w:val="single" w:sz="4" w:space="0" w:color="auto"/>
              <w:right w:val="single" w:sz="4" w:space="0" w:color="auto"/>
            </w:tcBorders>
            <w:vAlign w:val="bottom"/>
          </w:tcPr>
          <w:p w14:paraId="014548DB"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CSDE Location Code</w:t>
            </w:r>
          </w:p>
        </w:tc>
        <w:tc>
          <w:tcPr>
            <w:tcW w:w="1093" w:type="dxa"/>
            <w:tcBorders>
              <w:top w:val="single" w:sz="4" w:space="0" w:color="auto"/>
              <w:left w:val="single" w:sz="4" w:space="0" w:color="auto"/>
              <w:bottom w:val="single" w:sz="4" w:space="0" w:color="auto"/>
              <w:right w:val="single" w:sz="4" w:space="0" w:color="auto"/>
            </w:tcBorders>
            <w:vAlign w:val="bottom"/>
          </w:tcPr>
          <w:p w14:paraId="5A08B174"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2016-17 ED001C Reference (Line, Col)</w:t>
            </w:r>
          </w:p>
        </w:tc>
      </w:tr>
    </w:tbl>
    <w:p w14:paraId="5936F47E" w14:textId="01FAFE51" w:rsidR="00854DA1" w:rsidRDefault="00854DA1" w:rsidP="00854DA1">
      <w:pPr>
        <w:spacing w:after="0" w:line="240" w:lineRule="auto"/>
      </w:pPr>
      <w:r w:rsidRPr="00E95E5E">
        <w:rPr>
          <w:rFonts w:ascii="Times New Roman" w:eastAsia="Times New Roman" w:hAnsi="Times New Roman"/>
          <w:b/>
          <w:bCs/>
          <w:color w:val="000000"/>
          <w:sz w:val="18"/>
          <w:szCs w:val="18"/>
          <w:u w:val="single"/>
        </w:rPr>
        <w:t>State Grants From C</w:t>
      </w:r>
      <w:r>
        <w:rPr>
          <w:rFonts w:ascii="Times New Roman" w:eastAsia="Times New Roman" w:hAnsi="Times New Roman"/>
          <w:b/>
          <w:bCs/>
          <w:color w:val="000000"/>
          <w:sz w:val="18"/>
          <w:szCs w:val="18"/>
          <w:u w:val="single"/>
        </w:rPr>
        <w:t>SDE</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956"/>
        <w:gridCol w:w="956"/>
        <w:gridCol w:w="957"/>
        <w:gridCol w:w="956"/>
        <w:gridCol w:w="956"/>
        <w:gridCol w:w="957"/>
        <w:gridCol w:w="1093"/>
      </w:tblGrid>
      <w:tr w:rsidR="00D11088" w:rsidRPr="00D11088" w14:paraId="4B2788D4" w14:textId="77777777">
        <w:trPr>
          <w:trHeight w:val="290"/>
        </w:trPr>
        <w:tc>
          <w:tcPr>
            <w:tcW w:w="802" w:type="dxa"/>
            <w:noWrap/>
          </w:tcPr>
          <w:p w14:paraId="0BCF1E1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SC101</w:t>
            </w:r>
          </w:p>
        </w:tc>
        <w:tc>
          <w:tcPr>
            <w:tcW w:w="2055" w:type="dxa"/>
          </w:tcPr>
          <w:p w14:paraId="23C21CD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68D93EB1"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Import</w:t>
            </w:r>
          </w:p>
        </w:tc>
        <w:tc>
          <w:tcPr>
            <w:tcW w:w="5738" w:type="dxa"/>
            <w:gridSpan w:val="6"/>
            <w:noWrap/>
          </w:tcPr>
          <w:p w14:paraId="7146FD4A" w14:textId="77777777" w:rsid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D11088">
              <w:rPr>
                <w:rFonts w:ascii="Times New Roman" w:eastAsia="Times New Roman" w:hAnsi="Times New Roman"/>
                <w:color w:val="000000"/>
                <w:sz w:val="18"/>
                <w:szCs w:val="18"/>
              </w:rPr>
              <w:t xml:space="preserve"> X001 lines</w:t>
            </w:r>
          </w:p>
          <w:p w14:paraId="1E0753F6"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55329BB1" wp14:editId="45F05487">
                  <wp:extent cx="219710" cy="201295"/>
                  <wp:effectExtent l="0" t="0" r="8890" b="8255"/>
                  <wp:docPr id="183" name="Pictur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B6FFCCA" w14:textId="1A2CC87B" w:rsidR="00CF1CF4" w:rsidRPr="00D1108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93" w:type="dxa"/>
          </w:tcPr>
          <w:p w14:paraId="2241A36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69E3304C" w14:textId="77777777">
        <w:trPr>
          <w:trHeight w:val="669"/>
        </w:trPr>
        <w:tc>
          <w:tcPr>
            <w:tcW w:w="802" w:type="dxa"/>
            <w:noWrap/>
          </w:tcPr>
          <w:p w14:paraId="46B90D0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SC102</w:t>
            </w:r>
          </w:p>
        </w:tc>
        <w:tc>
          <w:tcPr>
            <w:tcW w:w="2055" w:type="dxa"/>
          </w:tcPr>
          <w:p w14:paraId="443486A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Your portion of services/expenditures from consortium grant payment arrangement</w:t>
            </w:r>
          </w:p>
        </w:tc>
        <w:tc>
          <w:tcPr>
            <w:tcW w:w="1096" w:type="dxa"/>
          </w:tcPr>
          <w:p w14:paraId="2E1D88D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Import</w:t>
            </w:r>
          </w:p>
        </w:tc>
        <w:tc>
          <w:tcPr>
            <w:tcW w:w="5738" w:type="dxa"/>
            <w:gridSpan w:val="6"/>
            <w:noWrap/>
          </w:tcPr>
          <w:p w14:paraId="3E182681" w14:textId="77777777" w:rsid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D11088">
              <w:rPr>
                <w:rFonts w:ascii="Times New Roman" w:eastAsia="Times New Roman" w:hAnsi="Times New Roman"/>
                <w:color w:val="000000"/>
                <w:sz w:val="18"/>
                <w:szCs w:val="18"/>
              </w:rPr>
              <w:t xml:space="preserve"> - sum of consortium member expenditures</w:t>
            </w:r>
          </w:p>
          <w:p w14:paraId="618F11EB"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37B0BF68" wp14:editId="659B6858">
                  <wp:extent cx="219710" cy="201295"/>
                  <wp:effectExtent l="0" t="0" r="8890" b="8255"/>
                  <wp:docPr id="184" name="Pictur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3F8A00C0" w14:textId="48AF4D0C" w:rsidR="00CF1CF4" w:rsidRPr="00D1108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093" w:type="dxa"/>
          </w:tcPr>
          <w:p w14:paraId="2C4B9015"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8109EA" w:rsidRPr="00D11088" w14:paraId="20A793B7" w14:textId="77777777">
        <w:trPr>
          <w:trHeight w:val="557"/>
        </w:trPr>
        <w:tc>
          <w:tcPr>
            <w:tcW w:w="802" w:type="dxa"/>
            <w:noWrap/>
          </w:tcPr>
          <w:p w14:paraId="4BC0B611"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SC103</w:t>
            </w:r>
          </w:p>
        </w:tc>
        <w:tc>
          <w:tcPr>
            <w:tcW w:w="2055" w:type="dxa"/>
            <w:tcBorders>
              <w:bottom w:val="single" w:sz="12" w:space="0" w:color="auto"/>
            </w:tcBorders>
          </w:tcPr>
          <w:p w14:paraId="3B157794"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State charter school operating grant (from EFS Expenditure Table)</w:t>
            </w:r>
          </w:p>
        </w:tc>
        <w:tc>
          <w:tcPr>
            <w:tcW w:w="1096" w:type="dxa"/>
          </w:tcPr>
          <w:p w14:paraId="41993498"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Expenditure Database</w:t>
            </w:r>
          </w:p>
        </w:tc>
        <w:tc>
          <w:tcPr>
            <w:tcW w:w="956" w:type="dxa"/>
          </w:tcPr>
          <w:p w14:paraId="2D837E2A"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18</w:t>
            </w:r>
          </w:p>
        </w:tc>
        <w:tc>
          <w:tcPr>
            <w:tcW w:w="956" w:type="dxa"/>
          </w:tcPr>
          <w:p w14:paraId="288BEE05"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All except 311X, 4XXX, 5XXX, and 9XXX</w:t>
            </w:r>
          </w:p>
        </w:tc>
        <w:tc>
          <w:tcPr>
            <w:tcW w:w="957" w:type="dxa"/>
          </w:tcPr>
          <w:p w14:paraId="1B370AB6"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All except N1, S3, and S4</w:t>
            </w:r>
          </w:p>
        </w:tc>
        <w:tc>
          <w:tcPr>
            <w:tcW w:w="956" w:type="dxa"/>
          </w:tcPr>
          <w:p w14:paraId="29A2BA3E"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1, 2, or 3</w:t>
            </w:r>
          </w:p>
        </w:tc>
        <w:tc>
          <w:tcPr>
            <w:tcW w:w="956" w:type="dxa"/>
          </w:tcPr>
          <w:p w14:paraId="62CF92FF"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All</w:t>
            </w:r>
          </w:p>
        </w:tc>
        <w:tc>
          <w:tcPr>
            <w:tcW w:w="957" w:type="dxa"/>
          </w:tcPr>
          <w:p w14:paraId="50471C80"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School or District code</w:t>
            </w:r>
          </w:p>
        </w:tc>
        <w:tc>
          <w:tcPr>
            <w:tcW w:w="1093" w:type="dxa"/>
          </w:tcPr>
          <w:p w14:paraId="531D2880" w14:textId="77777777" w:rsidR="008109EA" w:rsidRPr="00D11088" w:rsidRDefault="008109EA" w:rsidP="008109EA">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N/A</w:t>
            </w:r>
          </w:p>
        </w:tc>
      </w:tr>
    </w:tbl>
    <w:p w14:paraId="723C9F28" w14:textId="77777777" w:rsidR="00CA0138" w:rsidRDefault="00CA0138" w:rsidP="00CA0138">
      <w:pPr>
        <w:spacing w:line="48" w:lineRule="auto"/>
      </w:pP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63961896" w14:textId="77777777">
        <w:trPr>
          <w:trHeight w:val="186"/>
        </w:trPr>
        <w:tc>
          <w:tcPr>
            <w:tcW w:w="802" w:type="dxa"/>
            <w:noWrap/>
          </w:tcPr>
          <w:p w14:paraId="57DA8575" w14:textId="77777777" w:rsidR="00D11088" w:rsidRPr="00D11088" w:rsidRDefault="00D11088" w:rsidP="008109EA">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SC10</w:t>
            </w:r>
            <w:r w:rsidR="008109EA">
              <w:rPr>
                <w:rFonts w:ascii="Times New Roman" w:eastAsia="Times New Roman" w:hAnsi="Times New Roman"/>
                <w:color w:val="000000"/>
                <w:sz w:val="18"/>
                <w:szCs w:val="18"/>
              </w:rPr>
              <w:t>4</w:t>
            </w:r>
          </w:p>
        </w:tc>
        <w:tc>
          <w:tcPr>
            <w:tcW w:w="2055" w:type="dxa"/>
            <w:tcBorders>
              <w:bottom w:val="single" w:sz="12" w:space="0" w:color="auto"/>
            </w:tcBorders>
          </w:tcPr>
          <w:p w14:paraId="753EB94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Other (list below):</w:t>
            </w:r>
          </w:p>
        </w:tc>
        <w:tc>
          <w:tcPr>
            <w:tcW w:w="1096" w:type="dxa"/>
          </w:tcPr>
          <w:p w14:paraId="02561E6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3CDA0268" w14:textId="77777777" w:rsidR="00D11088" w:rsidRPr="00D11088" w:rsidRDefault="00D11088" w:rsidP="007D25D7">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State grants received from CSDE outside of </w:t>
            </w:r>
            <w:r w:rsidR="007D25D7" w:rsidRPr="007678FC">
              <w:rPr>
                <w:rFonts w:ascii="Times New Roman" w:eastAsia="Times New Roman" w:hAnsi="Times New Roman"/>
                <w:color w:val="000000"/>
                <w:sz w:val="18"/>
                <w:szCs w:val="18"/>
              </w:rPr>
              <w:t>eGMS</w:t>
            </w:r>
            <w:r w:rsidRPr="00D11088">
              <w:rPr>
                <w:rFonts w:ascii="Times New Roman" w:eastAsia="Times New Roman" w:hAnsi="Times New Roman"/>
                <w:color w:val="000000"/>
                <w:sz w:val="18"/>
                <w:szCs w:val="18"/>
              </w:rPr>
              <w:t>. Sum of expenditures from detail lines below.</w:t>
            </w:r>
          </w:p>
        </w:tc>
        <w:tc>
          <w:tcPr>
            <w:tcW w:w="1093" w:type="dxa"/>
          </w:tcPr>
          <w:p w14:paraId="129B1C3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26F4EE60" w14:textId="77777777">
        <w:trPr>
          <w:trHeight w:val="105"/>
        </w:trPr>
        <w:tc>
          <w:tcPr>
            <w:tcW w:w="802" w:type="dxa"/>
            <w:tcBorders>
              <w:right w:val="single" w:sz="12" w:space="0" w:color="auto"/>
            </w:tcBorders>
            <w:noWrap/>
          </w:tcPr>
          <w:p w14:paraId="103A0B96" w14:textId="77777777" w:rsidR="00D11088" w:rsidRPr="00D11088" w:rsidRDefault="00D11088" w:rsidP="00D11088">
            <w:pPr>
              <w:spacing w:after="0" w:line="240" w:lineRule="auto"/>
              <w:rPr>
                <w:rFonts w:ascii="Times New Roman" w:eastAsia="Times New Roman" w:hAnsi="Times New Roman"/>
                <w:color w:val="000000"/>
                <w:sz w:val="18"/>
                <w:szCs w:val="18"/>
              </w:rPr>
            </w:pPr>
          </w:p>
        </w:tc>
        <w:tc>
          <w:tcPr>
            <w:tcW w:w="2055" w:type="dxa"/>
            <w:tcBorders>
              <w:top w:val="single" w:sz="12" w:space="0" w:color="auto"/>
              <w:left w:val="single" w:sz="12" w:space="0" w:color="auto"/>
              <w:bottom w:val="single" w:sz="12" w:space="0" w:color="auto"/>
              <w:right w:val="single" w:sz="12" w:space="0" w:color="auto"/>
            </w:tcBorders>
          </w:tcPr>
          <w:p w14:paraId="1DDB2BD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w:t>
            </w:r>
          </w:p>
        </w:tc>
        <w:tc>
          <w:tcPr>
            <w:tcW w:w="1096" w:type="dxa"/>
            <w:tcBorders>
              <w:left w:val="single" w:sz="12" w:space="0" w:color="auto"/>
            </w:tcBorders>
          </w:tcPr>
          <w:p w14:paraId="7C2DD9B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Screen entry</w:t>
            </w:r>
          </w:p>
        </w:tc>
        <w:tc>
          <w:tcPr>
            <w:tcW w:w="5738" w:type="dxa"/>
            <w:noWrap/>
          </w:tcPr>
          <w:p w14:paraId="0605BF3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Enter name/description of grant; add lines as needed.</w:t>
            </w:r>
          </w:p>
        </w:tc>
        <w:tc>
          <w:tcPr>
            <w:tcW w:w="1093" w:type="dxa"/>
          </w:tcPr>
          <w:p w14:paraId="2586298E" w14:textId="77777777" w:rsidR="00D11088" w:rsidRPr="00D11088" w:rsidRDefault="00D11088" w:rsidP="00D11088">
            <w:pPr>
              <w:spacing w:after="0" w:line="240" w:lineRule="auto"/>
              <w:rPr>
                <w:rFonts w:ascii="Times New Roman" w:eastAsia="Times New Roman" w:hAnsi="Times New Roman"/>
                <w:color w:val="000000"/>
                <w:sz w:val="18"/>
                <w:szCs w:val="18"/>
              </w:rPr>
            </w:pPr>
          </w:p>
        </w:tc>
      </w:tr>
    </w:tbl>
    <w:p w14:paraId="5CCED3BC" w14:textId="3ECF701D" w:rsidR="00CA0138" w:rsidRDefault="00CA0138" w:rsidP="00CA0138">
      <w:pPr>
        <w:spacing w:after="0" w:line="240" w:lineRule="auto"/>
      </w:pPr>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Agencies</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71264D05" w14:textId="77777777">
        <w:trPr>
          <w:trHeight w:val="55"/>
        </w:trPr>
        <w:tc>
          <w:tcPr>
            <w:tcW w:w="802" w:type="dxa"/>
            <w:noWrap/>
          </w:tcPr>
          <w:p w14:paraId="4B21F2A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SC201</w:t>
            </w:r>
          </w:p>
        </w:tc>
        <w:tc>
          <w:tcPr>
            <w:tcW w:w="2055" w:type="dxa"/>
            <w:tcBorders>
              <w:bottom w:val="single" w:sz="12" w:space="0" w:color="auto"/>
            </w:tcBorders>
          </w:tcPr>
          <w:p w14:paraId="70665B5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List below:</w:t>
            </w:r>
          </w:p>
        </w:tc>
        <w:tc>
          <w:tcPr>
            <w:tcW w:w="1096" w:type="dxa"/>
          </w:tcPr>
          <w:p w14:paraId="21C9EED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5ADBB15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grants received from state agencies other than CSDE. Sum of expenditures from detail lines below.</w:t>
            </w:r>
          </w:p>
        </w:tc>
        <w:tc>
          <w:tcPr>
            <w:tcW w:w="1093" w:type="dxa"/>
          </w:tcPr>
          <w:p w14:paraId="392F92FA"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274796A4" w14:textId="77777777">
        <w:trPr>
          <w:trHeight w:val="290"/>
        </w:trPr>
        <w:tc>
          <w:tcPr>
            <w:tcW w:w="802" w:type="dxa"/>
            <w:tcBorders>
              <w:right w:val="single" w:sz="12" w:space="0" w:color="auto"/>
            </w:tcBorders>
            <w:noWrap/>
          </w:tcPr>
          <w:p w14:paraId="6565AE9A" w14:textId="77777777" w:rsidR="00D11088" w:rsidRPr="00D11088" w:rsidRDefault="00D11088" w:rsidP="00D11088">
            <w:pPr>
              <w:spacing w:after="0" w:line="240" w:lineRule="auto"/>
              <w:rPr>
                <w:rFonts w:ascii="Times New Roman" w:eastAsia="Times New Roman" w:hAnsi="Times New Roman"/>
                <w:color w:val="000000"/>
                <w:sz w:val="18"/>
                <w:szCs w:val="18"/>
              </w:rPr>
            </w:pPr>
          </w:p>
        </w:tc>
        <w:tc>
          <w:tcPr>
            <w:tcW w:w="2055" w:type="dxa"/>
            <w:tcBorders>
              <w:top w:val="single" w:sz="12" w:space="0" w:color="auto"/>
              <w:left w:val="single" w:sz="12" w:space="0" w:color="auto"/>
              <w:bottom w:val="single" w:sz="12" w:space="0" w:color="auto"/>
              <w:right w:val="single" w:sz="12" w:space="0" w:color="auto"/>
            </w:tcBorders>
          </w:tcPr>
          <w:p w14:paraId="08E8387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w:t>
            </w:r>
          </w:p>
        </w:tc>
        <w:tc>
          <w:tcPr>
            <w:tcW w:w="1096" w:type="dxa"/>
            <w:tcBorders>
              <w:left w:val="single" w:sz="12" w:space="0" w:color="auto"/>
            </w:tcBorders>
          </w:tcPr>
          <w:p w14:paraId="4FCB03F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Screen entry</w:t>
            </w:r>
          </w:p>
        </w:tc>
        <w:tc>
          <w:tcPr>
            <w:tcW w:w="5738" w:type="dxa"/>
            <w:noWrap/>
          </w:tcPr>
          <w:p w14:paraId="3A65348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Enter name/description of grant; add lines as needed.</w:t>
            </w:r>
          </w:p>
        </w:tc>
        <w:tc>
          <w:tcPr>
            <w:tcW w:w="1093" w:type="dxa"/>
          </w:tcPr>
          <w:p w14:paraId="579C6E7D" w14:textId="77777777" w:rsidR="00D11088" w:rsidRPr="00D11088" w:rsidRDefault="00D11088" w:rsidP="00D11088">
            <w:pPr>
              <w:spacing w:after="0" w:line="240" w:lineRule="auto"/>
              <w:rPr>
                <w:rFonts w:ascii="Times New Roman" w:eastAsia="Times New Roman" w:hAnsi="Times New Roman"/>
                <w:color w:val="000000"/>
                <w:sz w:val="18"/>
                <w:szCs w:val="18"/>
              </w:rPr>
            </w:pPr>
          </w:p>
        </w:tc>
      </w:tr>
    </w:tbl>
    <w:p w14:paraId="370CDBA2" w14:textId="7D1D1CA7" w:rsidR="00CA0138" w:rsidRDefault="00CA0138" w:rsidP="00CA0138">
      <w:pPr>
        <w:spacing w:after="0" w:line="240" w:lineRule="auto"/>
      </w:pPr>
      <w:r w:rsidRPr="00E95E5E">
        <w:rPr>
          <w:rFonts w:ascii="Times New Roman" w:eastAsia="Times New Roman" w:hAnsi="Times New Roman"/>
          <w:b/>
          <w:bCs/>
          <w:color w:val="000000"/>
          <w:sz w:val="18"/>
          <w:szCs w:val="18"/>
          <w:u w:val="single"/>
        </w:rPr>
        <w:t>State Grants Passed Through Non-State Agencies</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3793E7F8" w14:textId="77777777">
        <w:trPr>
          <w:trHeight w:val="93"/>
        </w:trPr>
        <w:tc>
          <w:tcPr>
            <w:tcW w:w="802" w:type="dxa"/>
            <w:noWrap/>
          </w:tcPr>
          <w:p w14:paraId="3A6C92A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SC301</w:t>
            </w:r>
          </w:p>
        </w:tc>
        <w:tc>
          <w:tcPr>
            <w:tcW w:w="2055" w:type="dxa"/>
            <w:tcBorders>
              <w:bottom w:val="single" w:sz="12" w:space="0" w:color="auto"/>
            </w:tcBorders>
          </w:tcPr>
          <w:p w14:paraId="7243A98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List below:</w:t>
            </w:r>
          </w:p>
        </w:tc>
        <w:tc>
          <w:tcPr>
            <w:tcW w:w="1096" w:type="dxa"/>
          </w:tcPr>
          <w:p w14:paraId="28CBD53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2EBFA74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grants received from non-state agencies. Sum of expenditures from detail lines below.</w:t>
            </w:r>
          </w:p>
        </w:tc>
        <w:tc>
          <w:tcPr>
            <w:tcW w:w="1093" w:type="dxa"/>
          </w:tcPr>
          <w:p w14:paraId="098111C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52657B26" w14:textId="77777777">
        <w:trPr>
          <w:trHeight w:val="290"/>
        </w:trPr>
        <w:tc>
          <w:tcPr>
            <w:tcW w:w="802" w:type="dxa"/>
            <w:tcBorders>
              <w:right w:val="single" w:sz="12" w:space="0" w:color="auto"/>
            </w:tcBorders>
            <w:noWrap/>
          </w:tcPr>
          <w:p w14:paraId="4036E56B" w14:textId="77777777" w:rsidR="00D11088" w:rsidRPr="00D11088" w:rsidRDefault="00D11088" w:rsidP="00D11088">
            <w:pPr>
              <w:spacing w:after="0" w:line="240" w:lineRule="auto"/>
              <w:rPr>
                <w:rFonts w:ascii="Times New Roman" w:eastAsia="Times New Roman" w:hAnsi="Times New Roman"/>
                <w:color w:val="000000"/>
                <w:sz w:val="18"/>
                <w:szCs w:val="18"/>
              </w:rPr>
            </w:pPr>
          </w:p>
        </w:tc>
        <w:tc>
          <w:tcPr>
            <w:tcW w:w="2055" w:type="dxa"/>
            <w:tcBorders>
              <w:top w:val="single" w:sz="12" w:space="0" w:color="auto"/>
              <w:left w:val="single" w:sz="12" w:space="0" w:color="auto"/>
              <w:bottom w:val="single" w:sz="12" w:space="0" w:color="auto"/>
              <w:right w:val="single" w:sz="12" w:space="0" w:color="auto"/>
            </w:tcBorders>
          </w:tcPr>
          <w:p w14:paraId="150C08E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w:t>
            </w:r>
          </w:p>
        </w:tc>
        <w:tc>
          <w:tcPr>
            <w:tcW w:w="1096" w:type="dxa"/>
            <w:tcBorders>
              <w:left w:val="single" w:sz="12" w:space="0" w:color="auto"/>
            </w:tcBorders>
          </w:tcPr>
          <w:p w14:paraId="09BF116A"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Screen entry</w:t>
            </w:r>
          </w:p>
        </w:tc>
        <w:tc>
          <w:tcPr>
            <w:tcW w:w="5738" w:type="dxa"/>
            <w:noWrap/>
          </w:tcPr>
          <w:p w14:paraId="020BD485"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Enter name/description of grant; add lines as needed.</w:t>
            </w:r>
          </w:p>
        </w:tc>
        <w:tc>
          <w:tcPr>
            <w:tcW w:w="1093" w:type="dxa"/>
          </w:tcPr>
          <w:p w14:paraId="1AE4B0F6" w14:textId="77777777" w:rsidR="00D11088" w:rsidRPr="00D11088" w:rsidRDefault="00D11088" w:rsidP="00D11088">
            <w:pPr>
              <w:spacing w:after="0" w:line="240" w:lineRule="auto"/>
              <w:rPr>
                <w:rFonts w:ascii="Times New Roman" w:eastAsia="Times New Roman" w:hAnsi="Times New Roman"/>
                <w:color w:val="000000"/>
                <w:sz w:val="18"/>
                <w:szCs w:val="18"/>
              </w:rPr>
            </w:pPr>
          </w:p>
        </w:tc>
      </w:tr>
    </w:tbl>
    <w:p w14:paraId="60E13FD5" w14:textId="3B96DE66" w:rsidR="00CA0138" w:rsidRDefault="00CA0138" w:rsidP="00CA0138">
      <w:pPr>
        <w:spacing w:after="0" w:line="240" w:lineRule="auto"/>
      </w:pPr>
      <w:r w:rsidRPr="00E95E5E">
        <w:rPr>
          <w:rFonts w:ascii="Times New Roman" w:eastAsia="Times New Roman" w:hAnsi="Times New Roman"/>
          <w:b/>
          <w:bCs/>
          <w:color w:val="000000"/>
          <w:sz w:val="18"/>
          <w:szCs w:val="18"/>
          <w:u w:val="single"/>
        </w:rPr>
        <w:t>Total State Expenditures Reconciliation</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867"/>
        <w:gridCol w:w="1190"/>
        <w:gridCol w:w="901"/>
        <w:gridCol w:w="946"/>
        <w:gridCol w:w="773"/>
        <w:gridCol w:w="1061"/>
        <w:gridCol w:w="1093"/>
      </w:tblGrid>
      <w:tr w:rsidR="00CA0138" w:rsidRPr="00D11088" w14:paraId="3E2794B7" w14:textId="77777777" w:rsidTr="00CA0138">
        <w:trPr>
          <w:trHeight w:val="606"/>
        </w:trPr>
        <w:tc>
          <w:tcPr>
            <w:tcW w:w="802" w:type="dxa"/>
            <w:noWrap/>
          </w:tcPr>
          <w:p w14:paraId="26CC4881" w14:textId="62FD2E67"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SC901</w:t>
            </w:r>
          </w:p>
        </w:tc>
        <w:tc>
          <w:tcPr>
            <w:tcW w:w="2055" w:type="dxa"/>
          </w:tcPr>
          <w:p w14:paraId="0606488B" w14:textId="72C6844D"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Total State Expenditures (</w:t>
            </w:r>
            <w:proofErr w:type="gramStart"/>
            <w:r w:rsidRPr="00D11088">
              <w:rPr>
                <w:rFonts w:ascii="Times New Roman" w:eastAsia="Times New Roman" w:hAnsi="Times New Roman"/>
                <w:color w:val="000000"/>
                <w:sz w:val="18"/>
                <w:szCs w:val="18"/>
              </w:rPr>
              <w:t>sum</w:t>
            </w:r>
            <w:proofErr w:type="gramEnd"/>
            <w:r w:rsidRPr="00D11088">
              <w:rPr>
                <w:rFonts w:ascii="Times New Roman" w:eastAsia="Times New Roman" w:hAnsi="Times New Roman"/>
                <w:color w:val="000000"/>
                <w:sz w:val="18"/>
                <w:szCs w:val="18"/>
              </w:rPr>
              <w:t xml:space="preserve"> of lines above)</w:t>
            </w:r>
          </w:p>
        </w:tc>
        <w:tc>
          <w:tcPr>
            <w:tcW w:w="1096" w:type="dxa"/>
          </w:tcPr>
          <w:p w14:paraId="3A19C181" w14:textId="53B2B713"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867" w:type="dxa"/>
            <w:shd w:val="clear" w:color="auto" w:fill="F2F2F2" w:themeFill="background1" w:themeFillShade="F2"/>
          </w:tcPr>
          <w:p w14:paraId="092156DF"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1190" w:type="dxa"/>
            <w:shd w:val="clear" w:color="auto" w:fill="F2F2F2" w:themeFill="background1" w:themeFillShade="F2"/>
          </w:tcPr>
          <w:p w14:paraId="5F0E56CB"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901" w:type="dxa"/>
            <w:shd w:val="clear" w:color="auto" w:fill="F2F2F2" w:themeFill="background1" w:themeFillShade="F2"/>
          </w:tcPr>
          <w:p w14:paraId="442482E9"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47BF0454"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773" w:type="dxa"/>
            <w:shd w:val="clear" w:color="auto" w:fill="F2F2F2" w:themeFill="background1" w:themeFillShade="F2"/>
          </w:tcPr>
          <w:p w14:paraId="0615E2A3"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1061" w:type="dxa"/>
            <w:shd w:val="clear" w:color="auto" w:fill="F2F2F2" w:themeFill="background1" w:themeFillShade="F2"/>
          </w:tcPr>
          <w:p w14:paraId="10A42BB5"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1093" w:type="dxa"/>
          </w:tcPr>
          <w:p w14:paraId="052D83D7" w14:textId="6B66A808"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05F7202F" w14:textId="77777777">
        <w:trPr>
          <w:trHeight w:val="606"/>
        </w:trPr>
        <w:tc>
          <w:tcPr>
            <w:tcW w:w="802" w:type="dxa"/>
            <w:noWrap/>
          </w:tcPr>
          <w:p w14:paraId="06E9AE2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SC902</w:t>
            </w:r>
          </w:p>
        </w:tc>
        <w:tc>
          <w:tcPr>
            <w:tcW w:w="2055" w:type="dxa"/>
          </w:tcPr>
          <w:p w14:paraId="4DCACC4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Funds per EFS Expenditure Table</w:t>
            </w:r>
          </w:p>
        </w:tc>
        <w:tc>
          <w:tcPr>
            <w:tcW w:w="1096" w:type="dxa"/>
          </w:tcPr>
          <w:p w14:paraId="780BD63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Expenditure Database</w:t>
            </w:r>
          </w:p>
        </w:tc>
        <w:tc>
          <w:tcPr>
            <w:tcW w:w="867" w:type="dxa"/>
          </w:tcPr>
          <w:p w14:paraId="792724E5"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3</w:t>
            </w:r>
            <w:r w:rsidR="008109EA">
              <w:rPr>
                <w:rFonts w:ascii="Times New Roman" w:eastAsia="Times New Roman" w:hAnsi="Times New Roman"/>
                <w:color w:val="000000"/>
                <w:sz w:val="18"/>
                <w:szCs w:val="18"/>
              </w:rPr>
              <w:t>, 18</w:t>
            </w:r>
          </w:p>
        </w:tc>
        <w:tc>
          <w:tcPr>
            <w:tcW w:w="1190" w:type="dxa"/>
          </w:tcPr>
          <w:p w14:paraId="6DBF68B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311X, 4XXX, 5XXX, and 9XXX</w:t>
            </w:r>
          </w:p>
        </w:tc>
        <w:tc>
          <w:tcPr>
            <w:tcW w:w="901" w:type="dxa"/>
          </w:tcPr>
          <w:p w14:paraId="63201FB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N1, S3, and S4</w:t>
            </w:r>
          </w:p>
        </w:tc>
        <w:tc>
          <w:tcPr>
            <w:tcW w:w="946" w:type="dxa"/>
          </w:tcPr>
          <w:p w14:paraId="626ECD4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1, 2, or 3</w:t>
            </w:r>
          </w:p>
        </w:tc>
        <w:tc>
          <w:tcPr>
            <w:tcW w:w="773" w:type="dxa"/>
          </w:tcPr>
          <w:p w14:paraId="4FC73141"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w:t>
            </w:r>
          </w:p>
        </w:tc>
        <w:tc>
          <w:tcPr>
            <w:tcW w:w="1061" w:type="dxa"/>
          </w:tcPr>
          <w:p w14:paraId="27B9777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School or District code</w:t>
            </w:r>
          </w:p>
        </w:tc>
        <w:tc>
          <w:tcPr>
            <w:tcW w:w="1093" w:type="dxa"/>
          </w:tcPr>
          <w:p w14:paraId="1129A6F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7D085655" w14:textId="77777777">
        <w:trPr>
          <w:trHeight w:val="543"/>
        </w:trPr>
        <w:tc>
          <w:tcPr>
            <w:tcW w:w="802" w:type="dxa"/>
            <w:noWrap/>
          </w:tcPr>
          <w:p w14:paraId="749A655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SC903</w:t>
            </w:r>
          </w:p>
        </w:tc>
        <w:tc>
          <w:tcPr>
            <w:tcW w:w="2055" w:type="dxa"/>
          </w:tcPr>
          <w:p w14:paraId="622FAD2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Inkind per EFS Expenditure Table</w:t>
            </w:r>
          </w:p>
        </w:tc>
        <w:tc>
          <w:tcPr>
            <w:tcW w:w="1096" w:type="dxa"/>
          </w:tcPr>
          <w:p w14:paraId="5A1186B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Expenditure Database</w:t>
            </w:r>
          </w:p>
        </w:tc>
        <w:tc>
          <w:tcPr>
            <w:tcW w:w="867" w:type="dxa"/>
          </w:tcPr>
          <w:p w14:paraId="6D699EA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14</w:t>
            </w:r>
          </w:p>
        </w:tc>
        <w:tc>
          <w:tcPr>
            <w:tcW w:w="1190" w:type="dxa"/>
          </w:tcPr>
          <w:p w14:paraId="07F9334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311X, 4XXX, 5XXX, and 9XXX</w:t>
            </w:r>
          </w:p>
        </w:tc>
        <w:tc>
          <w:tcPr>
            <w:tcW w:w="901" w:type="dxa"/>
          </w:tcPr>
          <w:p w14:paraId="7E31224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N1, S3, and S4</w:t>
            </w:r>
          </w:p>
        </w:tc>
        <w:tc>
          <w:tcPr>
            <w:tcW w:w="946" w:type="dxa"/>
          </w:tcPr>
          <w:p w14:paraId="3DFDD95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1, 2, or 3</w:t>
            </w:r>
          </w:p>
        </w:tc>
        <w:tc>
          <w:tcPr>
            <w:tcW w:w="773" w:type="dxa"/>
          </w:tcPr>
          <w:p w14:paraId="4E8696E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w:t>
            </w:r>
          </w:p>
        </w:tc>
        <w:tc>
          <w:tcPr>
            <w:tcW w:w="1061" w:type="dxa"/>
          </w:tcPr>
          <w:p w14:paraId="1C58B2C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School or District code</w:t>
            </w:r>
          </w:p>
        </w:tc>
        <w:tc>
          <w:tcPr>
            <w:tcW w:w="1093" w:type="dxa"/>
          </w:tcPr>
          <w:p w14:paraId="11D03ED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bl>
    <w:p w14:paraId="72A44A45" w14:textId="77777777" w:rsidR="00CA0138" w:rsidRDefault="00CA0138" w:rsidP="00CA0138">
      <w:pPr>
        <w:spacing w:line="48" w:lineRule="auto"/>
      </w:pP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09579EBA" w14:textId="77777777">
        <w:trPr>
          <w:trHeight w:val="129"/>
        </w:trPr>
        <w:tc>
          <w:tcPr>
            <w:tcW w:w="802" w:type="dxa"/>
            <w:noWrap/>
          </w:tcPr>
          <w:p w14:paraId="43E507F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SC904</w:t>
            </w:r>
          </w:p>
        </w:tc>
        <w:tc>
          <w:tcPr>
            <w:tcW w:w="2055" w:type="dxa"/>
          </w:tcPr>
          <w:p w14:paraId="446F902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Total (SC902 plus SC903)</w:t>
            </w:r>
          </w:p>
        </w:tc>
        <w:tc>
          <w:tcPr>
            <w:tcW w:w="1096" w:type="dxa"/>
          </w:tcPr>
          <w:p w14:paraId="06F9366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21A9D7C7"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c>
          <w:tcPr>
            <w:tcW w:w="1093" w:type="dxa"/>
          </w:tcPr>
          <w:p w14:paraId="0BC7C18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6544A13B" w14:textId="77777777">
        <w:trPr>
          <w:trHeight w:val="55"/>
        </w:trPr>
        <w:tc>
          <w:tcPr>
            <w:tcW w:w="802" w:type="dxa"/>
            <w:noWrap/>
          </w:tcPr>
          <w:p w14:paraId="0170FAC6"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SC905</w:t>
            </w:r>
          </w:p>
        </w:tc>
        <w:tc>
          <w:tcPr>
            <w:tcW w:w="2055" w:type="dxa"/>
          </w:tcPr>
          <w:p w14:paraId="6651300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Variance (SC901 minus SC904)</w:t>
            </w:r>
          </w:p>
        </w:tc>
        <w:tc>
          <w:tcPr>
            <w:tcW w:w="1096" w:type="dxa"/>
          </w:tcPr>
          <w:p w14:paraId="53AD76C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40B2B8F6"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093" w:type="dxa"/>
          </w:tcPr>
          <w:p w14:paraId="236E9B3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bl>
    <w:p w14:paraId="26DC2702" w14:textId="77777777" w:rsidR="00674FF5" w:rsidRPr="00175A42" w:rsidRDefault="00674FF5" w:rsidP="00674FF5">
      <w:pPr>
        <w:pStyle w:val="Heading4"/>
        <w:rPr>
          <w:rFonts w:ascii="Times New Roman" w:hAnsi="Times New Roman"/>
          <w:sz w:val="24"/>
          <w:szCs w:val="24"/>
        </w:rPr>
      </w:pPr>
      <w:bookmarkStart w:id="147" w:name="_3.9.4_State_funding"/>
      <w:bookmarkStart w:id="148" w:name="_Toc170214752"/>
      <w:bookmarkEnd w:id="147"/>
      <w:r w:rsidRPr="00175A42">
        <w:rPr>
          <w:rFonts w:ascii="Times New Roman" w:hAnsi="Times New Roman"/>
          <w:sz w:val="24"/>
          <w:szCs w:val="24"/>
        </w:rPr>
        <w:lastRenderedPageBreak/>
        <w:t>3.</w:t>
      </w:r>
      <w:r>
        <w:rPr>
          <w:rFonts w:ascii="Times New Roman" w:hAnsi="Times New Roman"/>
          <w:sz w:val="24"/>
          <w:szCs w:val="24"/>
        </w:rPr>
        <w:t>9</w:t>
      </w:r>
      <w:r w:rsidRPr="00175A42">
        <w:rPr>
          <w:rFonts w:ascii="Times New Roman" w:hAnsi="Times New Roman"/>
          <w:sz w:val="24"/>
          <w:szCs w:val="24"/>
        </w:rPr>
        <w:t>.</w:t>
      </w:r>
      <w:r>
        <w:rPr>
          <w:rFonts w:ascii="Times New Roman" w:hAnsi="Times New Roman"/>
          <w:sz w:val="24"/>
          <w:szCs w:val="24"/>
        </w:rPr>
        <w:t>4</w:t>
      </w:r>
      <w:r w:rsidRPr="00175A42">
        <w:rPr>
          <w:rFonts w:ascii="Times New Roman" w:hAnsi="Times New Roman"/>
          <w:sz w:val="24"/>
          <w:szCs w:val="24"/>
        </w:rPr>
        <w:t xml:space="preserve"> </w:t>
      </w:r>
      <w:r w:rsidRPr="0057785C">
        <w:rPr>
          <w:rFonts w:ascii="Times New Roman" w:hAnsi="Times New Roman"/>
          <w:sz w:val="24"/>
          <w:szCs w:val="24"/>
        </w:rPr>
        <w:t xml:space="preserve">State funding schedule </w:t>
      </w:r>
      <w:r>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48"/>
    </w:p>
    <w:tbl>
      <w:tblPr>
        <w:tblStyle w:val="TableGrid"/>
        <w:tblW w:w="10965" w:type="dxa"/>
        <w:tblLook w:val="04A0" w:firstRow="1" w:lastRow="0" w:firstColumn="1" w:lastColumn="0" w:noHBand="0" w:noVBand="1"/>
      </w:tblPr>
      <w:tblGrid>
        <w:gridCol w:w="707"/>
        <w:gridCol w:w="2197"/>
        <w:gridCol w:w="1115"/>
        <w:gridCol w:w="882"/>
        <w:gridCol w:w="1157"/>
        <w:gridCol w:w="1001"/>
        <w:gridCol w:w="946"/>
        <w:gridCol w:w="810"/>
        <w:gridCol w:w="1019"/>
        <w:gridCol w:w="1131"/>
      </w:tblGrid>
      <w:tr w:rsidR="009F3954" w:rsidRPr="009F3954" w14:paraId="1980AAC3" w14:textId="77777777" w:rsidTr="00FC4F8F">
        <w:trPr>
          <w:trHeight w:val="926"/>
        </w:trPr>
        <w:tc>
          <w:tcPr>
            <w:tcW w:w="707" w:type="dxa"/>
            <w:tcBorders>
              <w:top w:val="single" w:sz="4" w:space="0" w:color="auto"/>
            </w:tcBorders>
            <w:noWrap/>
            <w:vAlign w:val="bottom"/>
          </w:tcPr>
          <w:p w14:paraId="208F97E0"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Line</w:t>
            </w:r>
          </w:p>
        </w:tc>
        <w:tc>
          <w:tcPr>
            <w:tcW w:w="2197" w:type="dxa"/>
            <w:tcBorders>
              <w:top w:val="single" w:sz="4" w:space="0" w:color="auto"/>
            </w:tcBorders>
            <w:noWrap/>
            <w:vAlign w:val="bottom"/>
          </w:tcPr>
          <w:p w14:paraId="3FC23AC0"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Description</w:t>
            </w:r>
          </w:p>
        </w:tc>
        <w:tc>
          <w:tcPr>
            <w:tcW w:w="1115" w:type="dxa"/>
            <w:tcBorders>
              <w:top w:val="single" w:sz="4" w:space="0" w:color="auto"/>
            </w:tcBorders>
            <w:vAlign w:val="bottom"/>
          </w:tcPr>
          <w:p w14:paraId="1954B171"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Data Entry Method</w:t>
            </w:r>
          </w:p>
        </w:tc>
        <w:tc>
          <w:tcPr>
            <w:tcW w:w="882" w:type="dxa"/>
            <w:tcBorders>
              <w:top w:val="single" w:sz="4" w:space="0" w:color="auto"/>
            </w:tcBorders>
            <w:vAlign w:val="bottom"/>
          </w:tcPr>
          <w:p w14:paraId="6127FFC9"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EFS Funding </w:t>
            </w:r>
            <w:r w:rsidRPr="009F3954">
              <w:rPr>
                <w:rFonts w:ascii="Times New Roman" w:eastAsia="Times New Roman" w:hAnsi="Times New Roman"/>
                <w:color w:val="000000"/>
                <w:sz w:val="18"/>
                <w:szCs w:val="18"/>
              </w:rPr>
              <w:br/>
              <w:t>Source ID</w:t>
            </w:r>
          </w:p>
        </w:tc>
        <w:tc>
          <w:tcPr>
            <w:tcW w:w="1157" w:type="dxa"/>
            <w:tcBorders>
              <w:top w:val="single" w:sz="4" w:space="0" w:color="auto"/>
            </w:tcBorders>
            <w:vAlign w:val="bottom"/>
          </w:tcPr>
          <w:p w14:paraId="568CA3A6"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Function Code</w:t>
            </w:r>
          </w:p>
        </w:tc>
        <w:tc>
          <w:tcPr>
            <w:tcW w:w="1001" w:type="dxa"/>
            <w:tcBorders>
              <w:top w:val="single" w:sz="4" w:space="0" w:color="auto"/>
            </w:tcBorders>
            <w:vAlign w:val="bottom"/>
          </w:tcPr>
          <w:p w14:paraId="6C6F0B24"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7B0B5D3C"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Education</w:t>
            </w:r>
            <w:r w:rsidRPr="009F3954">
              <w:rPr>
                <w:rFonts w:ascii="Times New Roman" w:eastAsia="Times New Roman" w:hAnsi="Times New Roman"/>
                <w:color w:val="000000"/>
                <w:sz w:val="18"/>
                <w:szCs w:val="18"/>
              </w:rPr>
              <w:br/>
              <w:t xml:space="preserve"> Type Code</w:t>
            </w:r>
          </w:p>
        </w:tc>
        <w:tc>
          <w:tcPr>
            <w:tcW w:w="810" w:type="dxa"/>
            <w:tcBorders>
              <w:top w:val="single" w:sz="4" w:space="0" w:color="auto"/>
            </w:tcBorders>
            <w:vAlign w:val="bottom"/>
          </w:tcPr>
          <w:p w14:paraId="7E04BC0E"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PreK Code</w:t>
            </w:r>
          </w:p>
        </w:tc>
        <w:tc>
          <w:tcPr>
            <w:tcW w:w="1019" w:type="dxa"/>
            <w:tcBorders>
              <w:top w:val="single" w:sz="4" w:space="0" w:color="auto"/>
            </w:tcBorders>
            <w:vAlign w:val="bottom"/>
          </w:tcPr>
          <w:p w14:paraId="16AF6FA2"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CSDE Location Code</w:t>
            </w:r>
          </w:p>
        </w:tc>
        <w:tc>
          <w:tcPr>
            <w:tcW w:w="1131" w:type="dxa"/>
            <w:tcBorders>
              <w:top w:val="single" w:sz="4" w:space="0" w:color="auto"/>
            </w:tcBorders>
            <w:vAlign w:val="bottom"/>
          </w:tcPr>
          <w:p w14:paraId="635A47C8"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2016-17 ED001R Reference (Line, Col)</w:t>
            </w:r>
          </w:p>
        </w:tc>
      </w:tr>
    </w:tbl>
    <w:p w14:paraId="3FD6D332" w14:textId="1E41CA32" w:rsidR="00FC4F8F" w:rsidRDefault="00FC4F8F">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Agencies - Total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07FF6154" w14:textId="77777777">
        <w:trPr>
          <w:trHeight w:val="544"/>
        </w:trPr>
        <w:tc>
          <w:tcPr>
            <w:tcW w:w="707" w:type="dxa"/>
            <w:noWrap/>
          </w:tcPr>
          <w:p w14:paraId="5C2BFB1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SR101</w:t>
            </w:r>
          </w:p>
        </w:tc>
        <w:tc>
          <w:tcPr>
            <w:tcW w:w="2197" w:type="dxa"/>
            <w:tcBorders>
              <w:bottom w:val="single" w:sz="12" w:space="0" w:color="auto"/>
            </w:tcBorders>
          </w:tcPr>
          <w:p w14:paraId="1E4DA47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15" w:type="dxa"/>
          </w:tcPr>
          <w:p w14:paraId="23AA1DC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5046156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state agencies other than CSDE. Sum of expenditures from detail lines below.</w:t>
            </w:r>
          </w:p>
        </w:tc>
        <w:tc>
          <w:tcPr>
            <w:tcW w:w="1131" w:type="dxa"/>
          </w:tcPr>
          <w:p w14:paraId="2BAF87F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Sum of 801,1, 805,1</w:t>
            </w:r>
          </w:p>
        </w:tc>
      </w:tr>
      <w:tr w:rsidR="009F3954" w:rsidRPr="009F3954" w14:paraId="3B5287C9" w14:textId="77777777">
        <w:trPr>
          <w:trHeight w:val="283"/>
        </w:trPr>
        <w:tc>
          <w:tcPr>
            <w:tcW w:w="707" w:type="dxa"/>
            <w:tcBorders>
              <w:right w:val="single" w:sz="12" w:space="0" w:color="auto"/>
            </w:tcBorders>
            <w:noWrap/>
          </w:tcPr>
          <w:p w14:paraId="6B458424"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197" w:type="dxa"/>
            <w:tcBorders>
              <w:top w:val="single" w:sz="12" w:space="0" w:color="auto"/>
              <w:left w:val="single" w:sz="12" w:space="0" w:color="auto"/>
              <w:bottom w:val="single" w:sz="12" w:space="0" w:color="auto"/>
              <w:right w:val="single" w:sz="12" w:space="0" w:color="auto"/>
            </w:tcBorders>
          </w:tcPr>
          <w:p w14:paraId="64EB54D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15" w:type="dxa"/>
            <w:tcBorders>
              <w:left w:val="single" w:sz="12" w:space="0" w:color="auto"/>
            </w:tcBorders>
          </w:tcPr>
          <w:p w14:paraId="3323587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815" w:type="dxa"/>
            <w:noWrap/>
          </w:tcPr>
          <w:p w14:paraId="6E0566D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131" w:type="dxa"/>
          </w:tcPr>
          <w:p w14:paraId="6047BE0B"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491B24D7" w14:textId="645FCA67" w:rsidR="00FC4F8F" w:rsidRDefault="00FC4F8F" w:rsidP="00FC4F8F">
      <w:pPr>
        <w:spacing w:after="0" w:line="240" w:lineRule="auto"/>
      </w:pPr>
      <w:r w:rsidRPr="00E95E5E">
        <w:rPr>
          <w:rFonts w:ascii="Times New Roman" w:eastAsia="Times New Roman" w:hAnsi="Times New Roman"/>
          <w:b/>
          <w:bCs/>
          <w:color w:val="000000"/>
          <w:sz w:val="18"/>
          <w:szCs w:val="18"/>
          <w:u w:val="single"/>
        </w:rPr>
        <w:t>State Grants Passed Through Non-</w:t>
      </w:r>
      <w:proofErr w:type="spellStart"/>
      <w:r w:rsidRPr="00E95E5E">
        <w:rPr>
          <w:rFonts w:ascii="Times New Roman" w:eastAsia="Times New Roman" w:hAnsi="Times New Roman"/>
          <w:b/>
          <w:bCs/>
          <w:color w:val="000000"/>
          <w:sz w:val="18"/>
          <w:szCs w:val="18"/>
          <w:u w:val="single"/>
        </w:rPr>
        <w:t>Csde</w:t>
      </w:r>
      <w:proofErr w:type="spellEnd"/>
      <w:r w:rsidRPr="00E95E5E">
        <w:rPr>
          <w:rFonts w:ascii="Times New Roman" w:eastAsia="Times New Roman" w:hAnsi="Times New Roman"/>
          <w:b/>
          <w:bCs/>
          <w:color w:val="000000"/>
          <w:sz w:val="18"/>
          <w:szCs w:val="18"/>
          <w:u w:val="single"/>
        </w:rPr>
        <w:t xml:space="preserve"> Agencies - Total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48B2D6C1" w14:textId="77777777">
        <w:trPr>
          <w:trHeight w:val="544"/>
        </w:trPr>
        <w:tc>
          <w:tcPr>
            <w:tcW w:w="707" w:type="dxa"/>
            <w:noWrap/>
          </w:tcPr>
          <w:p w14:paraId="247B2E0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SR201</w:t>
            </w:r>
          </w:p>
        </w:tc>
        <w:tc>
          <w:tcPr>
            <w:tcW w:w="2197" w:type="dxa"/>
            <w:tcBorders>
              <w:bottom w:val="single" w:sz="12" w:space="0" w:color="auto"/>
            </w:tcBorders>
          </w:tcPr>
          <w:p w14:paraId="24A28C0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15" w:type="dxa"/>
          </w:tcPr>
          <w:p w14:paraId="0AE1CFB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13E97E2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non-state agencies. Sum of expenditures from detail lines below.</w:t>
            </w:r>
          </w:p>
        </w:tc>
        <w:tc>
          <w:tcPr>
            <w:tcW w:w="1131" w:type="dxa"/>
          </w:tcPr>
          <w:p w14:paraId="7F99C1F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CAC039F" w14:textId="77777777">
        <w:trPr>
          <w:trHeight w:val="283"/>
        </w:trPr>
        <w:tc>
          <w:tcPr>
            <w:tcW w:w="707" w:type="dxa"/>
            <w:tcBorders>
              <w:right w:val="single" w:sz="12" w:space="0" w:color="auto"/>
            </w:tcBorders>
            <w:noWrap/>
          </w:tcPr>
          <w:p w14:paraId="0FE5829B"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197" w:type="dxa"/>
            <w:tcBorders>
              <w:top w:val="single" w:sz="12" w:space="0" w:color="auto"/>
              <w:left w:val="single" w:sz="12" w:space="0" w:color="auto"/>
              <w:bottom w:val="single" w:sz="12" w:space="0" w:color="auto"/>
              <w:right w:val="single" w:sz="12" w:space="0" w:color="auto"/>
            </w:tcBorders>
          </w:tcPr>
          <w:p w14:paraId="72D03BA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15" w:type="dxa"/>
            <w:tcBorders>
              <w:left w:val="single" w:sz="12" w:space="0" w:color="auto"/>
            </w:tcBorders>
          </w:tcPr>
          <w:p w14:paraId="398CD96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815" w:type="dxa"/>
            <w:noWrap/>
          </w:tcPr>
          <w:p w14:paraId="6B7DCBC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131" w:type="dxa"/>
          </w:tcPr>
          <w:p w14:paraId="53FFF021"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49E4B84B" w14:textId="2F18E16E" w:rsidR="00FC4F8F" w:rsidRDefault="00FC4F8F" w:rsidP="00FC4F8F">
      <w:pPr>
        <w:spacing w:after="0" w:line="240" w:lineRule="auto"/>
      </w:pPr>
      <w:r w:rsidRPr="00E95E5E">
        <w:rPr>
          <w:rFonts w:ascii="Times New Roman" w:eastAsia="Times New Roman" w:hAnsi="Times New Roman"/>
          <w:b/>
          <w:bCs/>
          <w:color w:val="000000"/>
          <w:sz w:val="18"/>
          <w:szCs w:val="18"/>
          <w:u w:val="single"/>
        </w:rPr>
        <w:t>State Grants Passed Through 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 Total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42053CA2" w14:textId="77777777">
        <w:trPr>
          <w:trHeight w:val="283"/>
        </w:trPr>
        <w:tc>
          <w:tcPr>
            <w:tcW w:w="707" w:type="dxa"/>
            <w:noWrap/>
          </w:tcPr>
          <w:p w14:paraId="19035BD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SR301</w:t>
            </w:r>
          </w:p>
        </w:tc>
        <w:tc>
          <w:tcPr>
            <w:tcW w:w="2197" w:type="dxa"/>
          </w:tcPr>
          <w:p w14:paraId="30E6B12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115" w:type="dxa"/>
          </w:tcPr>
          <w:p w14:paraId="1D26F68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Import</w:t>
            </w:r>
          </w:p>
        </w:tc>
        <w:tc>
          <w:tcPr>
            <w:tcW w:w="5815" w:type="dxa"/>
            <w:noWrap/>
          </w:tcPr>
          <w:p w14:paraId="7ACCF002" w14:textId="77777777" w:rsid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xml:space="preserve"> </w:t>
            </w:r>
            <w:r w:rsidR="00203234">
              <w:rPr>
                <w:rFonts w:ascii="Times New Roman" w:eastAsia="Times New Roman" w:hAnsi="Times New Roman"/>
                <w:color w:val="000000"/>
                <w:sz w:val="18"/>
                <w:szCs w:val="18"/>
              </w:rPr>
              <w:t>Total expenditure</w:t>
            </w:r>
            <w:r w:rsidRPr="009F3954">
              <w:rPr>
                <w:rFonts w:ascii="Times New Roman" w:eastAsia="Times New Roman" w:hAnsi="Times New Roman"/>
                <w:color w:val="000000"/>
                <w:sz w:val="18"/>
                <w:szCs w:val="18"/>
              </w:rPr>
              <w:t xml:space="preserve"> lines</w:t>
            </w:r>
          </w:p>
          <w:p w14:paraId="06B4ACF9"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6140D786" wp14:editId="70D9E949">
                  <wp:extent cx="219710" cy="201295"/>
                  <wp:effectExtent l="0" t="0" r="8890" b="8255"/>
                  <wp:docPr id="185"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232081CD" w14:textId="5C5C7FB5" w:rsidR="00CF1CF4" w:rsidRPr="009F3954"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131" w:type="dxa"/>
          </w:tcPr>
          <w:p w14:paraId="31205FBA" w14:textId="77777777" w:rsidR="009F3954" w:rsidRPr="009F3954" w:rsidRDefault="0020323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Sum of </w:t>
            </w:r>
            <w:r w:rsidR="009F3954" w:rsidRPr="009F3954">
              <w:rPr>
                <w:rFonts w:ascii="Times New Roman" w:eastAsia="Times New Roman" w:hAnsi="Times New Roman"/>
                <w:color w:val="000000"/>
                <w:sz w:val="18"/>
                <w:szCs w:val="18"/>
              </w:rPr>
              <w:t>816,1</w:t>
            </w:r>
            <w:r>
              <w:rPr>
                <w:rFonts w:ascii="Times New Roman" w:eastAsia="Times New Roman" w:hAnsi="Times New Roman"/>
                <w:color w:val="000000"/>
                <w:sz w:val="18"/>
                <w:szCs w:val="18"/>
              </w:rPr>
              <w:t>, 818,1</w:t>
            </w:r>
          </w:p>
        </w:tc>
      </w:tr>
      <w:tr w:rsidR="009F3954" w:rsidRPr="009F3954" w14:paraId="3A4449E2" w14:textId="77777777">
        <w:trPr>
          <w:trHeight w:val="1088"/>
        </w:trPr>
        <w:tc>
          <w:tcPr>
            <w:tcW w:w="707" w:type="dxa"/>
            <w:noWrap/>
          </w:tcPr>
          <w:p w14:paraId="5DF3F96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SR302</w:t>
            </w:r>
          </w:p>
        </w:tc>
        <w:tc>
          <w:tcPr>
            <w:tcW w:w="2197" w:type="dxa"/>
          </w:tcPr>
          <w:p w14:paraId="73B4BDF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Your portion of services/expenditures from consortium grant payment arrangement</w:t>
            </w:r>
          </w:p>
        </w:tc>
        <w:tc>
          <w:tcPr>
            <w:tcW w:w="1115" w:type="dxa"/>
          </w:tcPr>
          <w:p w14:paraId="77E9624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Import</w:t>
            </w:r>
          </w:p>
        </w:tc>
        <w:tc>
          <w:tcPr>
            <w:tcW w:w="5815" w:type="dxa"/>
            <w:noWrap/>
          </w:tcPr>
          <w:p w14:paraId="4F6B659A" w14:textId="77777777" w:rsid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xml:space="preserve"> - sum of consortium member expenditures</w:t>
            </w:r>
          </w:p>
          <w:p w14:paraId="154A6D1F"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7EB871D8" wp14:editId="4FB7F8A5">
                  <wp:extent cx="219710" cy="201295"/>
                  <wp:effectExtent l="0" t="0" r="8890" b="8255"/>
                  <wp:docPr id="186" name="Pictur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6625A6E0" w14:textId="63490CA3" w:rsidR="00CF1CF4" w:rsidRPr="009F3954"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131" w:type="dxa"/>
          </w:tcPr>
          <w:p w14:paraId="4D7FC8B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817,1</w:t>
            </w:r>
          </w:p>
        </w:tc>
      </w:tr>
      <w:tr w:rsidR="009F3954" w:rsidRPr="009F3954" w14:paraId="3BBF2B00" w14:textId="77777777">
        <w:trPr>
          <w:trHeight w:val="544"/>
        </w:trPr>
        <w:tc>
          <w:tcPr>
            <w:tcW w:w="707" w:type="dxa"/>
            <w:noWrap/>
          </w:tcPr>
          <w:p w14:paraId="68D3336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SR303</w:t>
            </w:r>
          </w:p>
        </w:tc>
        <w:tc>
          <w:tcPr>
            <w:tcW w:w="2197" w:type="dxa"/>
            <w:tcBorders>
              <w:bottom w:val="single" w:sz="12" w:space="0" w:color="auto"/>
            </w:tcBorders>
          </w:tcPr>
          <w:p w14:paraId="0968ABA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Other (list below):</w:t>
            </w:r>
          </w:p>
        </w:tc>
        <w:tc>
          <w:tcPr>
            <w:tcW w:w="1115" w:type="dxa"/>
          </w:tcPr>
          <w:p w14:paraId="0F8DCAF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4DB0EA8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State grants received from CSDE outside of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Sum of expenditures from detail lines below.</w:t>
            </w:r>
          </w:p>
        </w:tc>
        <w:tc>
          <w:tcPr>
            <w:tcW w:w="1131" w:type="dxa"/>
          </w:tcPr>
          <w:p w14:paraId="17232E9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819,1</w:t>
            </w:r>
          </w:p>
        </w:tc>
      </w:tr>
      <w:tr w:rsidR="009F3954" w:rsidRPr="009F3954" w14:paraId="73605E09" w14:textId="77777777">
        <w:trPr>
          <w:trHeight w:val="283"/>
        </w:trPr>
        <w:tc>
          <w:tcPr>
            <w:tcW w:w="707" w:type="dxa"/>
            <w:tcBorders>
              <w:right w:val="single" w:sz="12" w:space="0" w:color="auto"/>
            </w:tcBorders>
            <w:noWrap/>
          </w:tcPr>
          <w:p w14:paraId="2FE1782A"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197" w:type="dxa"/>
            <w:tcBorders>
              <w:top w:val="single" w:sz="12" w:space="0" w:color="auto"/>
              <w:left w:val="single" w:sz="12" w:space="0" w:color="auto"/>
              <w:bottom w:val="single" w:sz="12" w:space="0" w:color="auto"/>
              <w:right w:val="single" w:sz="12" w:space="0" w:color="auto"/>
            </w:tcBorders>
          </w:tcPr>
          <w:p w14:paraId="77CBC2F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15" w:type="dxa"/>
            <w:tcBorders>
              <w:left w:val="single" w:sz="12" w:space="0" w:color="auto"/>
            </w:tcBorders>
          </w:tcPr>
          <w:p w14:paraId="5F026FA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815" w:type="dxa"/>
            <w:noWrap/>
          </w:tcPr>
          <w:p w14:paraId="7B82BDF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131" w:type="dxa"/>
          </w:tcPr>
          <w:p w14:paraId="61BEE4E7"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688D138C" w14:textId="5B40F06F" w:rsidR="00FC4F8F" w:rsidRDefault="00FC4F8F" w:rsidP="00FC4F8F">
      <w:pPr>
        <w:spacing w:after="0" w:line="240" w:lineRule="auto"/>
      </w:pPr>
      <w:r w:rsidRPr="00E95E5E">
        <w:rPr>
          <w:rFonts w:ascii="Times New Roman" w:eastAsia="Times New Roman" w:hAnsi="Times New Roman"/>
          <w:b/>
          <w:bCs/>
          <w:color w:val="000000"/>
          <w:sz w:val="18"/>
          <w:szCs w:val="18"/>
          <w:u w:val="single"/>
        </w:rPr>
        <w:t>Reconciliation - Total State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513A9F5A" w14:textId="77777777">
        <w:trPr>
          <w:trHeight w:val="1206"/>
        </w:trPr>
        <w:tc>
          <w:tcPr>
            <w:tcW w:w="707" w:type="dxa"/>
            <w:noWrap/>
          </w:tcPr>
          <w:p w14:paraId="7FE6779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1</w:t>
            </w:r>
          </w:p>
        </w:tc>
        <w:tc>
          <w:tcPr>
            <w:tcW w:w="2197" w:type="dxa"/>
          </w:tcPr>
          <w:p w14:paraId="4787500C"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Total State Expenditures (sum of lines SR101 through SR</w:t>
            </w:r>
            <w:r w:rsidR="00203234">
              <w:rPr>
                <w:rFonts w:ascii="Times New Roman" w:eastAsia="Times New Roman" w:hAnsi="Times New Roman"/>
                <w:color w:val="000000"/>
                <w:sz w:val="18"/>
                <w:szCs w:val="18"/>
              </w:rPr>
              <w:t>303</w:t>
            </w:r>
            <w:r w:rsidRPr="009F3954">
              <w:rPr>
                <w:rFonts w:ascii="Times New Roman" w:eastAsia="Times New Roman" w:hAnsi="Times New Roman"/>
                <w:color w:val="000000"/>
                <w:sz w:val="18"/>
                <w:szCs w:val="18"/>
              </w:rPr>
              <w:t>)</w:t>
            </w:r>
          </w:p>
        </w:tc>
        <w:tc>
          <w:tcPr>
            <w:tcW w:w="1115" w:type="dxa"/>
          </w:tcPr>
          <w:p w14:paraId="2D16B50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5B2A9644"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131" w:type="dxa"/>
          </w:tcPr>
          <w:p w14:paraId="0BD3A3A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Sum of 801,1, 805,1, 816,1 -  819,1</w:t>
            </w:r>
          </w:p>
        </w:tc>
      </w:tr>
    </w:tbl>
    <w:p w14:paraId="6554AF02" w14:textId="77777777" w:rsidR="00FC4F8F" w:rsidRDefault="00FC4F8F" w:rsidP="00FC4F8F">
      <w:pPr>
        <w:spacing w:line="24" w:lineRule="auto"/>
      </w:pPr>
    </w:p>
    <w:tbl>
      <w:tblPr>
        <w:tblStyle w:val="TableGrid"/>
        <w:tblW w:w="10965" w:type="dxa"/>
        <w:tblLook w:val="04A0" w:firstRow="1" w:lastRow="0" w:firstColumn="1" w:lastColumn="0" w:noHBand="0" w:noVBand="1"/>
      </w:tblPr>
      <w:tblGrid>
        <w:gridCol w:w="707"/>
        <w:gridCol w:w="2197"/>
        <w:gridCol w:w="1115"/>
        <w:gridCol w:w="882"/>
        <w:gridCol w:w="1157"/>
        <w:gridCol w:w="1001"/>
        <w:gridCol w:w="946"/>
        <w:gridCol w:w="810"/>
        <w:gridCol w:w="1019"/>
        <w:gridCol w:w="1131"/>
      </w:tblGrid>
      <w:tr w:rsidR="009F3954" w:rsidRPr="009F3954" w14:paraId="49F571F5" w14:textId="77777777">
        <w:trPr>
          <w:trHeight w:val="544"/>
        </w:trPr>
        <w:tc>
          <w:tcPr>
            <w:tcW w:w="707" w:type="dxa"/>
            <w:noWrap/>
          </w:tcPr>
          <w:p w14:paraId="51001D6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2</w:t>
            </w:r>
          </w:p>
        </w:tc>
        <w:tc>
          <w:tcPr>
            <w:tcW w:w="2197" w:type="dxa"/>
          </w:tcPr>
          <w:p w14:paraId="0C75E7B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Funds Per EFS Expenditure table</w:t>
            </w:r>
          </w:p>
        </w:tc>
        <w:tc>
          <w:tcPr>
            <w:tcW w:w="1115" w:type="dxa"/>
          </w:tcPr>
          <w:p w14:paraId="224740C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82" w:type="dxa"/>
          </w:tcPr>
          <w:p w14:paraId="228C0DD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3</w:t>
            </w:r>
          </w:p>
        </w:tc>
        <w:tc>
          <w:tcPr>
            <w:tcW w:w="1157" w:type="dxa"/>
          </w:tcPr>
          <w:p w14:paraId="71FB05B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01" w:type="dxa"/>
          </w:tcPr>
          <w:p w14:paraId="4617CBF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46" w:type="dxa"/>
          </w:tcPr>
          <w:p w14:paraId="19F8DEC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810" w:type="dxa"/>
          </w:tcPr>
          <w:p w14:paraId="7B886C6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19" w:type="dxa"/>
          </w:tcPr>
          <w:p w14:paraId="3BB2ECD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131" w:type="dxa"/>
          </w:tcPr>
          <w:p w14:paraId="5A354DC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6EAFA1F4" w14:textId="77777777">
        <w:trPr>
          <w:trHeight w:val="544"/>
        </w:trPr>
        <w:tc>
          <w:tcPr>
            <w:tcW w:w="707" w:type="dxa"/>
            <w:noWrap/>
          </w:tcPr>
          <w:p w14:paraId="6821935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3</w:t>
            </w:r>
          </w:p>
        </w:tc>
        <w:tc>
          <w:tcPr>
            <w:tcW w:w="2197" w:type="dxa"/>
          </w:tcPr>
          <w:p w14:paraId="6B1ECB3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Inkind Per EFS Expenditure table</w:t>
            </w:r>
          </w:p>
        </w:tc>
        <w:tc>
          <w:tcPr>
            <w:tcW w:w="1115" w:type="dxa"/>
          </w:tcPr>
          <w:p w14:paraId="17680AC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82" w:type="dxa"/>
          </w:tcPr>
          <w:p w14:paraId="0D72348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14</w:t>
            </w:r>
          </w:p>
        </w:tc>
        <w:tc>
          <w:tcPr>
            <w:tcW w:w="1157" w:type="dxa"/>
          </w:tcPr>
          <w:p w14:paraId="71552C4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01" w:type="dxa"/>
          </w:tcPr>
          <w:p w14:paraId="6B8F88F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46" w:type="dxa"/>
          </w:tcPr>
          <w:p w14:paraId="7C862CF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810" w:type="dxa"/>
          </w:tcPr>
          <w:p w14:paraId="4278EE3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19" w:type="dxa"/>
          </w:tcPr>
          <w:p w14:paraId="34572A5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131" w:type="dxa"/>
          </w:tcPr>
          <w:p w14:paraId="0EFF2EB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2AAC3B01" w14:textId="77777777" w:rsidR="00FC4F8F" w:rsidRDefault="00FC4F8F" w:rsidP="00FC4F8F">
      <w:pPr>
        <w:spacing w:line="24" w:lineRule="auto"/>
      </w:pP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12DE11FB" w14:textId="77777777">
        <w:trPr>
          <w:trHeight w:val="544"/>
        </w:trPr>
        <w:tc>
          <w:tcPr>
            <w:tcW w:w="707" w:type="dxa"/>
            <w:noWrap/>
          </w:tcPr>
          <w:p w14:paraId="62E5036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4</w:t>
            </w:r>
          </w:p>
        </w:tc>
        <w:tc>
          <w:tcPr>
            <w:tcW w:w="2197" w:type="dxa"/>
          </w:tcPr>
          <w:p w14:paraId="06C15B1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Total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2 plus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3)</w:t>
            </w:r>
          </w:p>
        </w:tc>
        <w:tc>
          <w:tcPr>
            <w:tcW w:w="1115" w:type="dxa"/>
          </w:tcPr>
          <w:p w14:paraId="42D164A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760FB4A2"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131" w:type="dxa"/>
          </w:tcPr>
          <w:p w14:paraId="539193C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40EDC4AC" w14:textId="77777777">
        <w:trPr>
          <w:trHeight w:val="544"/>
        </w:trPr>
        <w:tc>
          <w:tcPr>
            <w:tcW w:w="707" w:type="dxa"/>
            <w:noWrap/>
          </w:tcPr>
          <w:p w14:paraId="6C648CD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5</w:t>
            </w:r>
          </w:p>
        </w:tc>
        <w:tc>
          <w:tcPr>
            <w:tcW w:w="2197" w:type="dxa"/>
          </w:tcPr>
          <w:p w14:paraId="687D13D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Variance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1 minus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4)</w:t>
            </w:r>
          </w:p>
        </w:tc>
        <w:tc>
          <w:tcPr>
            <w:tcW w:w="1115" w:type="dxa"/>
          </w:tcPr>
          <w:p w14:paraId="216DF37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122130F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131" w:type="dxa"/>
          </w:tcPr>
          <w:p w14:paraId="1E5F167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7C9ED478" w14:textId="77777777" w:rsidR="00083B70" w:rsidRDefault="00083B70">
      <w:pPr>
        <w:spacing w:after="0" w:line="240" w:lineRule="auto"/>
      </w:pPr>
      <w:r>
        <w:br w:type="page"/>
      </w:r>
    </w:p>
    <w:tbl>
      <w:tblPr>
        <w:tblStyle w:val="TableGrid"/>
        <w:tblW w:w="10885" w:type="dxa"/>
        <w:tblLook w:val="04A0" w:firstRow="1" w:lastRow="0" w:firstColumn="1" w:lastColumn="0" w:noHBand="0" w:noVBand="1"/>
      </w:tblPr>
      <w:tblGrid>
        <w:gridCol w:w="707"/>
        <w:gridCol w:w="2238"/>
        <w:gridCol w:w="1136"/>
        <w:gridCol w:w="898"/>
        <w:gridCol w:w="1136"/>
        <w:gridCol w:w="944"/>
        <w:gridCol w:w="946"/>
        <w:gridCol w:w="810"/>
        <w:gridCol w:w="990"/>
        <w:gridCol w:w="1080"/>
      </w:tblGrid>
      <w:tr w:rsidR="009F3954" w:rsidRPr="009F3954" w14:paraId="66BB7770" w14:textId="77777777" w:rsidTr="00FC4F8F">
        <w:trPr>
          <w:trHeight w:val="1007"/>
        </w:trPr>
        <w:tc>
          <w:tcPr>
            <w:tcW w:w="707" w:type="dxa"/>
            <w:tcBorders>
              <w:top w:val="single" w:sz="4" w:space="0" w:color="auto"/>
            </w:tcBorders>
            <w:noWrap/>
            <w:vAlign w:val="bottom"/>
          </w:tcPr>
          <w:p w14:paraId="27BD666E"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lastRenderedPageBreak/>
              <w:t>Line</w:t>
            </w:r>
          </w:p>
        </w:tc>
        <w:tc>
          <w:tcPr>
            <w:tcW w:w="2238" w:type="dxa"/>
            <w:tcBorders>
              <w:top w:val="single" w:sz="4" w:space="0" w:color="auto"/>
            </w:tcBorders>
            <w:noWrap/>
            <w:vAlign w:val="bottom"/>
          </w:tcPr>
          <w:p w14:paraId="280F6321"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Description</w:t>
            </w:r>
          </w:p>
        </w:tc>
        <w:tc>
          <w:tcPr>
            <w:tcW w:w="1136" w:type="dxa"/>
            <w:tcBorders>
              <w:top w:val="single" w:sz="4" w:space="0" w:color="auto"/>
            </w:tcBorders>
            <w:vAlign w:val="bottom"/>
          </w:tcPr>
          <w:p w14:paraId="715AA24E"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Data Entry Method</w:t>
            </w:r>
          </w:p>
        </w:tc>
        <w:tc>
          <w:tcPr>
            <w:tcW w:w="898" w:type="dxa"/>
            <w:tcBorders>
              <w:top w:val="single" w:sz="4" w:space="0" w:color="auto"/>
            </w:tcBorders>
            <w:vAlign w:val="bottom"/>
          </w:tcPr>
          <w:p w14:paraId="3D1188D1"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EFS Funding </w:t>
            </w:r>
            <w:r w:rsidRPr="009F3954">
              <w:rPr>
                <w:rFonts w:ascii="Times New Roman" w:eastAsia="Times New Roman" w:hAnsi="Times New Roman"/>
                <w:color w:val="000000"/>
                <w:sz w:val="18"/>
                <w:szCs w:val="18"/>
              </w:rPr>
              <w:br/>
              <w:t>Source ID</w:t>
            </w:r>
          </w:p>
        </w:tc>
        <w:tc>
          <w:tcPr>
            <w:tcW w:w="1136" w:type="dxa"/>
            <w:tcBorders>
              <w:top w:val="single" w:sz="4" w:space="0" w:color="auto"/>
            </w:tcBorders>
            <w:vAlign w:val="bottom"/>
          </w:tcPr>
          <w:p w14:paraId="64BA84C7"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Function Code</w:t>
            </w:r>
          </w:p>
        </w:tc>
        <w:tc>
          <w:tcPr>
            <w:tcW w:w="944" w:type="dxa"/>
            <w:tcBorders>
              <w:top w:val="single" w:sz="4" w:space="0" w:color="auto"/>
            </w:tcBorders>
            <w:vAlign w:val="bottom"/>
          </w:tcPr>
          <w:p w14:paraId="6284B1BD"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17A38BA2"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Education</w:t>
            </w:r>
            <w:r w:rsidRPr="009F3954">
              <w:rPr>
                <w:rFonts w:ascii="Times New Roman" w:eastAsia="Times New Roman" w:hAnsi="Times New Roman"/>
                <w:color w:val="000000"/>
                <w:sz w:val="18"/>
                <w:szCs w:val="18"/>
              </w:rPr>
              <w:br/>
              <w:t xml:space="preserve"> Type Code</w:t>
            </w:r>
          </w:p>
        </w:tc>
        <w:tc>
          <w:tcPr>
            <w:tcW w:w="810" w:type="dxa"/>
            <w:tcBorders>
              <w:top w:val="single" w:sz="4" w:space="0" w:color="auto"/>
            </w:tcBorders>
            <w:vAlign w:val="bottom"/>
          </w:tcPr>
          <w:p w14:paraId="783095DF"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PreK Code</w:t>
            </w:r>
          </w:p>
        </w:tc>
        <w:tc>
          <w:tcPr>
            <w:tcW w:w="990" w:type="dxa"/>
            <w:tcBorders>
              <w:top w:val="single" w:sz="4" w:space="0" w:color="auto"/>
            </w:tcBorders>
            <w:vAlign w:val="bottom"/>
          </w:tcPr>
          <w:p w14:paraId="7AF28BE9"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CSDE Location Code</w:t>
            </w:r>
          </w:p>
        </w:tc>
        <w:tc>
          <w:tcPr>
            <w:tcW w:w="1080" w:type="dxa"/>
            <w:tcBorders>
              <w:top w:val="single" w:sz="4" w:space="0" w:color="auto"/>
            </w:tcBorders>
            <w:vAlign w:val="bottom"/>
          </w:tcPr>
          <w:p w14:paraId="45EE6C3F"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2016-17 ED001R Reference (Line, Col)</w:t>
            </w:r>
          </w:p>
        </w:tc>
      </w:tr>
    </w:tbl>
    <w:p w14:paraId="193846BB" w14:textId="5280F770" w:rsidR="00FC4F8F" w:rsidRDefault="00FC4F8F" w:rsidP="00FC4F8F">
      <w:pPr>
        <w:spacing w:after="0" w:line="240" w:lineRule="auto"/>
      </w:pPr>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w:t>
      </w:r>
      <w:proofErr w:type="gramStart"/>
      <w:r w:rsidRPr="00E95E5E">
        <w:rPr>
          <w:rFonts w:ascii="Times New Roman" w:eastAsia="Times New Roman" w:hAnsi="Times New Roman"/>
          <w:b/>
          <w:bCs/>
          <w:color w:val="000000"/>
          <w:sz w:val="18"/>
          <w:szCs w:val="18"/>
          <w:u w:val="single"/>
        </w:rPr>
        <w:t>Agencies  -</w:t>
      </w:r>
      <w:proofErr w:type="gramEnd"/>
      <w:r w:rsidRPr="00E95E5E">
        <w:rPr>
          <w:rFonts w:ascii="Times New Roman" w:eastAsia="Times New Roman" w:hAnsi="Times New Roman"/>
          <w:b/>
          <w:bCs/>
          <w:color w:val="000000"/>
          <w:sz w:val="18"/>
          <w:szCs w:val="18"/>
          <w:u w:val="single"/>
        </w:rPr>
        <w:t xml:space="preserve">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3996A0D9" w14:textId="77777777">
        <w:trPr>
          <w:trHeight w:val="565"/>
        </w:trPr>
        <w:tc>
          <w:tcPr>
            <w:tcW w:w="707" w:type="dxa"/>
            <w:noWrap/>
          </w:tcPr>
          <w:p w14:paraId="7B9643DE"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5</w:t>
            </w:r>
            <w:r w:rsidRPr="009F3954">
              <w:rPr>
                <w:rFonts w:ascii="Times New Roman" w:eastAsia="Times New Roman" w:hAnsi="Times New Roman"/>
                <w:color w:val="000000"/>
                <w:sz w:val="18"/>
                <w:szCs w:val="18"/>
              </w:rPr>
              <w:t>01</w:t>
            </w:r>
          </w:p>
        </w:tc>
        <w:tc>
          <w:tcPr>
            <w:tcW w:w="2238" w:type="dxa"/>
            <w:tcBorders>
              <w:bottom w:val="single" w:sz="12" w:space="0" w:color="auto"/>
            </w:tcBorders>
          </w:tcPr>
          <w:p w14:paraId="4EB6834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36" w:type="dxa"/>
          </w:tcPr>
          <w:p w14:paraId="4AD6F65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33B610C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state agencies other than CSDE. Sum of expenditures from detail lines below.</w:t>
            </w:r>
          </w:p>
        </w:tc>
        <w:tc>
          <w:tcPr>
            <w:tcW w:w="1080" w:type="dxa"/>
          </w:tcPr>
          <w:p w14:paraId="6AAE3E3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4722CEE2" w14:textId="77777777">
        <w:trPr>
          <w:trHeight w:val="294"/>
        </w:trPr>
        <w:tc>
          <w:tcPr>
            <w:tcW w:w="707" w:type="dxa"/>
            <w:tcBorders>
              <w:right w:val="single" w:sz="12" w:space="0" w:color="auto"/>
            </w:tcBorders>
            <w:noWrap/>
          </w:tcPr>
          <w:p w14:paraId="62A573E1"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238" w:type="dxa"/>
            <w:tcBorders>
              <w:top w:val="single" w:sz="12" w:space="0" w:color="auto"/>
              <w:left w:val="single" w:sz="12" w:space="0" w:color="auto"/>
              <w:bottom w:val="single" w:sz="12" w:space="0" w:color="auto"/>
              <w:right w:val="single" w:sz="12" w:space="0" w:color="auto"/>
            </w:tcBorders>
          </w:tcPr>
          <w:p w14:paraId="005B70C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36" w:type="dxa"/>
            <w:tcBorders>
              <w:left w:val="single" w:sz="12" w:space="0" w:color="auto"/>
            </w:tcBorders>
          </w:tcPr>
          <w:p w14:paraId="4F026DA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noWrap/>
          </w:tcPr>
          <w:p w14:paraId="2B35F7C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080" w:type="dxa"/>
          </w:tcPr>
          <w:p w14:paraId="506ED65F"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38A1786D" w14:textId="2073F569" w:rsidR="00FC4F8F" w:rsidRDefault="00FC4F8F" w:rsidP="00FC4F8F">
      <w:pPr>
        <w:spacing w:after="0" w:line="240" w:lineRule="auto"/>
      </w:pPr>
      <w:r w:rsidRPr="00E95E5E">
        <w:rPr>
          <w:rFonts w:ascii="Times New Roman" w:eastAsia="Times New Roman" w:hAnsi="Times New Roman"/>
          <w:b/>
          <w:bCs/>
          <w:color w:val="000000"/>
          <w:sz w:val="18"/>
          <w:szCs w:val="18"/>
          <w:u w:val="single"/>
        </w:rPr>
        <w:t xml:space="preserve">State Grants Passed Through Non-State Agencies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433123AD" w14:textId="77777777">
        <w:trPr>
          <w:trHeight w:val="565"/>
        </w:trPr>
        <w:tc>
          <w:tcPr>
            <w:tcW w:w="707" w:type="dxa"/>
            <w:noWrap/>
          </w:tcPr>
          <w:p w14:paraId="3D2CD28E"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6</w:t>
            </w:r>
            <w:r w:rsidRPr="009F3954">
              <w:rPr>
                <w:rFonts w:ascii="Times New Roman" w:eastAsia="Times New Roman" w:hAnsi="Times New Roman"/>
                <w:color w:val="000000"/>
                <w:sz w:val="18"/>
                <w:szCs w:val="18"/>
              </w:rPr>
              <w:t>01</w:t>
            </w:r>
          </w:p>
        </w:tc>
        <w:tc>
          <w:tcPr>
            <w:tcW w:w="2238" w:type="dxa"/>
            <w:tcBorders>
              <w:bottom w:val="single" w:sz="12" w:space="0" w:color="auto"/>
            </w:tcBorders>
          </w:tcPr>
          <w:p w14:paraId="7B96783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36" w:type="dxa"/>
          </w:tcPr>
          <w:p w14:paraId="568F902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5C9A19D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non-state agencies. Sum of expenditures from detail lines below.</w:t>
            </w:r>
          </w:p>
        </w:tc>
        <w:tc>
          <w:tcPr>
            <w:tcW w:w="1080" w:type="dxa"/>
          </w:tcPr>
          <w:p w14:paraId="1EDDEF4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50B20B43" w14:textId="77777777">
        <w:trPr>
          <w:trHeight w:val="294"/>
        </w:trPr>
        <w:tc>
          <w:tcPr>
            <w:tcW w:w="707" w:type="dxa"/>
            <w:tcBorders>
              <w:right w:val="single" w:sz="12" w:space="0" w:color="auto"/>
            </w:tcBorders>
            <w:noWrap/>
          </w:tcPr>
          <w:p w14:paraId="4F32761E"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238" w:type="dxa"/>
            <w:tcBorders>
              <w:top w:val="single" w:sz="12" w:space="0" w:color="auto"/>
              <w:left w:val="single" w:sz="12" w:space="0" w:color="auto"/>
              <w:bottom w:val="single" w:sz="12" w:space="0" w:color="auto"/>
              <w:right w:val="single" w:sz="12" w:space="0" w:color="auto"/>
            </w:tcBorders>
          </w:tcPr>
          <w:p w14:paraId="5DEA47A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36" w:type="dxa"/>
            <w:tcBorders>
              <w:left w:val="single" w:sz="12" w:space="0" w:color="auto"/>
            </w:tcBorders>
          </w:tcPr>
          <w:p w14:paraId="7FCC651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noWrap/>
          </w:tcPr>
          <w:p w14:paraId="5F4F8B8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080" w:type="dxa"/>
          </w:tcPr>
          <w:p w14:paraId="09A9C332"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1B9A7B6A" w14:textId="5D148829" w:rsidR="00FC4F8F" w:rsidRDefault="00FC4F8F" w:rsidP="00FC4F8F">
      <w:pPr>
        <w:spacing w:after="0" w:line="240" w:lineRule="auto"/>
      </w:pPr>
      <w:r w:rsidRPr="00E95E5E">
        <w:rPr>
          <w:rFonts w:ascii="Times New Roman" w:eastAsia="Times New Roman" w:hAnsi="Times New Roman"/>
          <w:b/>
          <w:bCs/>
          <w:color w:val="000000"/>
          <w:sz w:val="18"/>
          <w:szCs w:val="18"/>
          <w:u w:val="single"/>
        </w:rPr>
        <w:t>State Grants Passed Through 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0F46E166" w14:textId="77777777">
        <w:trPr>
          <w:trHeight w:val="294"/>
        </w:trPr>
        <w:tc>
          <w:tcPr>
            <w:tcW w:w="707" w:type="dxa"/>
            <w:noWrap/>
          </w:tcPr>
          <w:p w14:paraId="43027DE6"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01</w:t>
            </w:r>
          </w:p>
        </w:tc>
        <w:tc>
          <w:tcPr>
            <w:tcW w:w="2238" w:type="dxa"/>
          </w:tcPr>
          <w:p w14:paraId="51A4CA8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136" w:type="dxa"/>
          </w:tcPr>
          <w:p w14:paraId="39F98A8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Import</w:t>
            </w:r>
          </w:p>
        </w:tc>
        <w:tc>
          <w:tcPr>
            <w:tcW w:w="5724" w:type="dxa"/>
            <w:noWrap/>
          </w:tcPr>
          <w:p w14:paraId="354565AB" w14:textId="77777777" w:rsid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xml:space="preserve"> X00</w:t>
            </w:r>
            <w:r w:rsidR="00203234">
              <w:rPr>
                <w:rFonts w:ascii="Times New Roman" w:eastAsia="Times New Roman" w:hAnsi="Times New Roman"/>
                <w:color w:val="000000"/>
                <w:sz w:val="18"/>
                <w:szCs w:val="18"/>
              </w:rPr>
              <w:t>1</w:t>
            </w:r>
            <w:r w:rsidRPr="009F3954">
              <w:rPr>
                <w:rFonts w:ascii="Times New Roman" w:eastAsia="Times New Roman" w:hAnsi="Times New Roman"/>
                <w:color w:val="000000"/>
                <w:sz w:val="18"/>
                <w:szCs w:val="18"/>
              </w:rPr>
              <w:t xml:space="preserve"> lines</w:t>
            </w:r>
          </w:p>
          <w:p w14:paraId="02F57C56"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3057B149" wp14:editId="7F8E4DE8">
                  <wp:extent cx="219710" cy="201295"/>
                  <wp:effectExtent l="0" t="0" r="8890" b="8255"/>
                  <wp:docPr id="187" name="Pictur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25A232B" w14:textId="1EAF966F" w:rsidR="00CF1CF4" w:rsidRPr="009F3954"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1703FE7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0C7FE2A" w14:textId="77777777" w:rsidTr="00983CDF">
        <w:trPr>
          <w:trHeight w:val="917"/>
        </w:trPr>
        <w:tc>
          <w:tcPr>
            <w:tcW w:w="707" w:type="dxa"/>
            <w:noWrap/>
          </w:tcPr>
          <w:p w14:paraId="2D41AD52"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02</w:t>
            </w:r>
          </w:p>
        </w:tc>
        <w:tc>
          <w:tcPr>
            <w:tcW w:w="2238" w:type="dxa"/>
          </w:tcPr>
          <w:p w14:paraId="4BA2DD2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Your portion of services/expenditures from consortium grant payment arrangement</w:t>
            </w:r>
          </w:p>
        </w:tc>
        <w:tc>
          <w:tcPr>
            <w:tcW w:w="1136" w:type="dxa"/>
          </w:tcPr>
          <w:p w14:paraId="420B347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tcPr>
          <w:p w14:paraId="42E90A35" w14:textId="77777777" w:rsidR="00610EBD" w:rsidRPr="009F3954" w:rsidRDefault="009F3954" w:rsidP="00983CDF">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portion of consortium expenditures from Line SR302 expended at RESC district schools.</w:t>
            </w:r>
          </w:p>
        </w:tc>
        <w:tc>
          <w:tcPr>
            <w:tcW w:w="1080" w:type="dxa"/>
          </w:tcPr>
          <w:p w14:paraId="01395D9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9BB00B0" w14:textId="77777777" w:rsidTr="00983CDF">
        <w:trPr>
          <w:trHeight w:val="629"/>
        </w:trPr>
        <w:tc>
          <w:tcPr>
            <w:tcW w:w="707" w:type="dxa"/>
            <w:noWrap/>
          </w:tcPr>
          <w:p w14:paraId="636E4D5A"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03</w:t>
            </w:r>
          </w:p>
        </w:tc>
        <w:tc>
          <w:tcPr>
            <w:tcW w:w="2238" w:type="dxa"/>
            <w:tcBorders>
              <w:bottom w:val="single" w:sz="12" w:space="0" w:color="auto"/>
            </w:tcBorders>
          </w:tcPr>
          <w:p w14:paraId="199A4E9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Other (list below):</w:t>
            </w:r>
          </w:p>
        </w:tc>
        <w:tc>
          <w:tcPr>
            <w:tcW w:w="1136" w:type="dxa"/>
          </w:tcPr>
          <w:p w14:paraId="4FC61E1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7E7D68B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State grants received from CSDE outside of </w:t>
            </w:r>
            <w:r w:rsidR="00983CDF" w:rsidRPr="007678FC">
              <w:rPr>
                <w:rFonts w:ascii="Times New Roman" w:eastAsia="Times New Roman" w:hAnsi="Times New Roman"/>
                <w:color w:val="000000"/>
                <w:sz w:val="18"/>
                <w:szCs w:val="18"/>
              </w:rPr>
              <w:t>eGMS</w:t>
            </w:r>
            <w:r w:rsidR="00983CDF" w:rsidRPr="009F3954">
              <w:rPr>
                <w:rFonts w:ascii="Times New Roman" w:eastAsia="Times New Roman" w:hAnsi="Times New Roman"/>
                <w:color w:val="000000"/>
                <w:sz w:val="18"/>
                <w:szCs w:val="18"/>
              </w:rPr>
              <w:t xml:space="preserve"> </w:t>
            </w:r>
            <w:r w:rsidRPr="009F3954">
              <w:rPr>
                <w:rFonts w:ascii="Times New Roman" w:eastAsia="Times New Roman" w:hAnsi="Times New Roman"/>
                <w:color w:val="000000"/>
                <w:sz w:val="18"/>
                <w:szCs w:val="18"/>
              </w:rPr>
              <w:t>for RESC district schools. Sum of expenditures from detail lines below.</w:t>
            </w:r>
          </w:p>
        </w:tc>
        <w:tc>
          <w:tcPr>
            <w:tcW w:w="1080" w:type="dxa"/>
          </w:tcPr>
          <w:p w14:paraId="2C281BB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5CDA82FF" w14:textId="77777777">
        <w:trPr>
          <w:trHeight w:val="294"/>
        </w:trPr>
        <w:tc>
          <w:tcPr>
            <w:tcW w:w="707" w:type="dxa"/>
            <w:tcBorders>
              <w:right w:val="single" w:sz="12" w:space="0" w:color="auto"/>
            </w:tcBorders>
            <w:noWrap/>
          </w:tcPr>
          <w:p w14:paraId="361619EF"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238" w:type="dxa"/>
            <w:tcBorders>
              <w:top w:val="single" w:sz="12" w:space="0" w:color="auto"/>
              <w:left w:val="single" w:sz="12" w:space="0" w:color="auto"/>
              <w:bottom w:val="single" w:sz="12" w:space="0" w:color="auto"/>
              <w:right w:val="single" w:sz="12" w:space="0" w:color="auto"/>
            </w:tcBorders>
          </w:tcPr>
          <w:p w14:paraId="08EDAFE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36" w:type="dxa"/>
            <w:tcBorders>
              <w:left w:val="single" w:sz="12" w:space="0" w:color="auto"/>
            </w:tcBorders>
          </w:tcPr>
          <w:p w14:paraId="2183099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noWrap/>
          </w:tcPr>
          <w:p w14:paraId="3B13AE5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080" w:type="dxa"/>
          </w:tcPr>
          <w:p w14:paraId="7D12FF56"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77B8800E" w14:textId="759824A6" w:rsidR="00FC4F8F" w:rsidRDefault="00FC4F8F">
      <w:r w:rsidRPr="00E95E5E">
        <w:rPr>
          <w:rFonts w:ascii="Times New Roman" w:eastAsia="Times New Roman" w:hAnsi="Times New Roman"/>
          <w:b/>
          <w:bCs/>
          <w:color w:val="000000"/>
          <w:sz w:val="18"/>
          <w:szCs w:val="18"/>
          <w:u w:val="single"/>
        </w:rPr>
        <w:t xml:space="preserve">Reconciliation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 State Expenditures</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2AE9E458" w14:textId="77777777">
        <w:trPr>
          <w:trHeight w:val="847"/>
        </w:trPr>
        <w:tc>
          <w:tcPr>
            <w:tcW w:w="707" w:type="dxa"/>
            <w:noWrap/>
          </w:tcPr>
          <w:p w14:paraId="5E00EC6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SR901</w:t>
            </w:r>
          </w:p>
        </w:tc>
        <w:tc>
          <w:tcPr>
            <w:tcW w:w="2238" w:type="dxa"/>
          </w:tcPr>
          <w:p w14:paraId="64798CFF"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RESC School District State Expenditures (sum of lines SR</w:t>
            </w:r>
            <w:r w:rsidR="00203234">
              <w:rPr>
                <w:rFonts w:ascii="Times New Roman" w:eastAsia="Times New Roman" w:hAnsi="Times New Roman"/>
                <w:color w:val="000000"/>
                <w:sz w:val="18"/>
                <w:szCs w:val="18"/>
              </w:rPr>
              <w:t>5</w:t>
            </w:r>
            <w:r w:rsidRPr="009F3954">
              <w:rPr>
                <w:rFonts w:ascii="Times New Roman" w:eastAsia="Times New Roman" w:hAnsi="Times New Roman"/>
                <w:color w:val="000000"/>
                <w:sz w:val="18"/>
                <w:szCs w:val="18"/>
              </w:rPr>
              <w:t>01 through 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03)</w:t>
            </w:r>
          </w:p>
        </w:tc>
        <w:tc>
          <w:tcPr>
            <w:tcW w:w="1136" w:type="dxa"/>
          </w:tcPr>
          <w:p w14:paraId="2622F63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264C852F"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080" w:type="dxa"/>
          </w:tcPr>
          <w:p w14:paraId="609E107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24EA6B05" w14:textId="77777777" w:rsidR="00FC4F8F" w:rsidRDefault="00FC4F8F" w:rsidP="00FC4F8F">
      <w:pPr>
        <w:spacing w:line="24" w:lineRule="auto"/>
      </w:pPr>
    </w:p>
    <w:tbl>
      <w:tblPr>
        <w:tblStyle w:val="TableGrid"/>
        <w:tblW w:w="10885" w:type="dxa"/>
        <w:tblLook w:val="04A0" w:firstRow="1" w:lastRow="0" w:firstColumn="1" w:lastColumn="0" w:noHBand="0" w:noVBand="1"/>
      </w:tblPr>
      <w:tblGrid>
        <w:gridCol w:w="707"/>
        <w:gridCol w:w="2238"/>
        <w:gridCol w:w="1136"/>
        <w:gridCol w:w="898"/>
        <w:gridCol w:w="1136"/>
        <w:gridCol w:w="944"/>
        <w:gridCol w:w="946"/>
        <w:gridCol w:w="810"/>
        <w:gridCol w:w="990"/>
        <w:gridCol w:w="1080"/>
      </w:tblGrid>
      <w:tr w:rsidR="009F3954" w:rsidRPr="009F3954" w14:paraId="656B86FE" w14:textId="77777777">
        <w:trPr>
          <w:trHeight w:val="1130"/>
        </w:trPr>
        <w:tc>
          <w:tcPr>
            <w:tcW w:w="707" w:type="dxa"/>
            <w:noWrap/>
          </w:tcPr>
          <w:p w14:paraId="69E9D24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SR902</w:t>
            </w:r>
          </w:p>
        </w:tc>
        <w:tc>
          <w:tcPr>
            <w:tcW w:w="2238" w:type="dxa"/>
          </w:tcPr>
          <w:p w14:paraId="4A3473C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Funds Per EFS Expenditure table</w:t>
            </w:r>
          </w:p>
        </w:tc>
        <w:tc>
          <w:tcPr>
            <w:tcW w:w="1136" w:type="dxa"/>
          </w:tcPr>
          <w:p w14:paraId="594AD43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98" w:type="dxa"/>
          </w:tcPr>
          <w:p w14:paraId="26BD096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3</w:t>
            </w:r>
          </w:p>
        </w:tc>
        <w:tc>
          <w:tcPr>
            <w:tcW w:w="1136" w:type="dxa"/>
          </w:tcPr>
          <w:p w14:paraId="3D1F1ED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311X, 4XXX, 5XXX, and 9XXX</w:t>
            </w:r>
          </w:p>
        </w:tc>
        <w:tc>
          <w:tcPr>
            <w:tcW w:w="944" w:type="dxa"/>
          </w:tcPr>
          <w:p w14:paraId="6DF0120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N1, S3, and S4</w:t>
            </w:r>
          </w:p>
        </w:tc>
        <w:tc>
          <w:tcPr>
            <w:tcW w:w="946" w:type="dxa"/>
          </w:tcPr>
          <w:p w14:paraId="2DF149A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 2, or 3</w:t>
            </w:r>
          </w:p>
        </w:tc>
        <w:tc>
          <w:tcPr>
            <w:tcW w:w="810" w:type="dxa"/>
          </w:tcPr>
          <w:p w14:paraId="1CA43A4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90" w:type="dxa"/>
          </w:tcPr>
          <w:p w14:paraId="635D8E9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080" w:type="dxa"/>
          </w:tcPr>
          <w:p w14:paraId="1734F36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2D904DC" w14:textId="77777777">
        <w:trPr>
          <w:trHeight w:val="1130"/>
        </w:trPr>
        <w:tc>
          <w:tcPr>
            <w:tcW w:w="707" w:type="dxa"/>
            <w:noWrap/>
          </w:tcPr>
          <w:p w14:paraId="6926BBC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SR903</w:t>
            </w:r>
          </w:p>
        </w:tc>
        <w:tc>
          <w:tcPr>
            <w:tcW w:w="2238" w:type="dxa"/>
          </w:tcPr>
          <w:p w14:paraId="0DFEA4A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Inkind Per EFS Expenditure table</w:t>
            </w:r>
          </w:p>
        </w:tc>
        <w:tc>
          <w:tcPr>
            <w:tcW w:w="1136" w:type="dxa"/>
          </w:tcPr>
          <w:p w14:paraId="7CFF489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98" w:type="dxa"/>
          </w:tcPr>
          <w:p w14:paraId="6890FCA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14</w:t>
            </w:r>
          </w:p>
        </w:tc>
        <w:tc>
          <w:tcPr>
            <w:tcW w:w="1136" w:type="dxa"/>
          </w:tcPr>
          <w:p w14:paraId="1D3A9D0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311X, 4XXX, 5XXX, and 9XXX</w:t>
            </w:r>
          </w:p>
        </w:tc>
        <w:tc>
          <w:tcPr>
            <w:tcW w:w="944" w:type="dxa"/>
          </w:tcPr>
          <w:p w14:paraId="6CA67B5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N1, S3, and S4</w:t>
            </w:r>
          </w:p>
        </w:tc>
        <w:tc>
          <w:tcPr>
            <w:tcW w:w="946" w:type="dxa"/>
          </w:tcPr>
          <w:p w14:paraId="49D5BC9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 2, or 3</w:t>
            </w:r>
          </w:p>
        </w:tc>
        <w:tc>
          <w:tcPr>
            <w:tcW w:w="810" w:type="dxa"/>
          </w:tcPr>
          <w:p w14:paraId="27B1224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90" w:type="dxa"/>
          </w:tcPr>
          <w:p w14:paraId="517C0E4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080" w:type="dxa"/>
          </w:tcPr>
          <w:p w14:paraId="1F3D6F0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545F6FB6" w14:textId="77777777" w:rsidR="00FC4F8F" w:rsidRDefault="00FC4F8F" w:rsidP="00FC4F8F">
      <w:pPr>
        <w:spacing w:line="24" w:lineRule="auto"/>
      </w:pP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61C1168A" w14:textId="77777777">
        <w:trPr>
          <w:trHeight w:val="565"/>
        </w:trPr>
        <w:tc>
          <w:tcPr>
            <w:tcW w:w="707" w:type="dxa"/>
            <w:noWrap/>
          </w:tcPr>
          <w:p w14:paraId="2A9C30E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SR904</w:t>
            </w:r>
          </w:p>
        </w:tc>
        <w:tc>
          <w:tcPr>
            <w:tcW w:w="2238" w:type="dxa"/>
          </w:tcPr>
          <w:p w14:paraId="450DFF7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Total (SR902 plus SR903)</w:t>
            </w:r>
          </w:p>
        </w:tc>
        <w:tc>
          <w:tcPr>
            <w:tcW w:w="1136" w:type="dxa"/>
          </w:tcPr>
          <w:p w14:paraId="450E4C6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5094D80A"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080" w:type="dxa"/>
          </w:tcPr>
          <w:p w14:paraId="7930D75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57DC6355" w14:textId="77777777">
        <w:trPr>
          <w:trHeight w:val="565"/>
        </w:trPr>
        <w:tc>
          <w:tcPr>
            <w:tcW w:w="707" w:type="dxa"/>
            <w:noWrap/>
          </w:tcPr>
          <w:p w14:paraId="478A9D5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SR905</w:t>
            </w:r>
          </w:p>
        </w:tc>
        <w:tc>
          <w:tcPr>
            <w:tcW w:w="2238" w:type="dxa"/>
          </w:tcPr>
          <w:p w14:paraId="2BC34AC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Variance (SR901 minus SR904)</w:t>
            </w:r>
          </w:p>
        </w:tc>
        <w:tc>
          <w:tcPr>
            <w:tcW w:w="1136" w:type="dxa"/>
          </w:tcPr>
          <w:p w14:paraId="7E18A04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11C920B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080" w:type="dxa"/>
          </w:tcPr>
          <w:p w14:paraId="6BF9591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3CDB9DE7" w14:textId="77777777" w:rsidR="009F3954" w:rsidRDefault="009F3954">
      <w:pPr>
        <w:spacing w:after="0" w:line="240" w:lineRule="auto"/>
      </w:pPr>
      <w:r>
        <w:br w:type="page"/>
      </w:r>
    </w:p>
    <w:p w14:paraId="50458195" w14:textId="77777777" w:rsidR="00606A10" w:rsidRPr="00EB152D" w:rsidRDefault="00606A10" w:rsidP="002B7899">
      <w:pPr>
        <w:pStyle w:val="Heading3"/>
      </w:pPr>
      <w:bookmarkStart w:id="149" w:name="_Toc503876791"/>
      <w:bookmarkStart w:id="150" w:name="_Toc170214753"/>
      <w:r w:rsidRPr="00EB152D">
        <w:lastRenderedPageBreak/>
        <w:t>3.10 Private/Miscellaneous funding schedule</w:t>
      </w:r>
      <w:bookmarkEnd w:id="149"/>
      <w:bookmarkEnd w:id="150"/>
    </w:p>
    <w:p w14:paraId="158902BB" w14:textId="77777777" w:rsidR="00606A10" w:rsidRPr="00175A42" w:rsidRDefault="00606A10" w:rsidP="00606A10">
      <w:pPr>
        <w:pStyle w:val="Heading4"/>
        <w:rPr>
          <w:rFonts w:ascii="Times New Roman" w:hAnsi="Times New Roman"/>
          <w:sz w:val="24"/>
          <w:szCs w:val="24"/>
        </w:rPr>
      </w:pPr>
      <w:bookmarkStart w:id="151" w:name="_Toc170214754"/>
      <w:r w:rsidRPr="00175A42">
        <w:rPr>
          <w:rFonts w:ascii="Times New Roman" w:hAnsi="Times New Roman"/>
          <w:sz w:val="24"/>
          <w:szCs w:val="24"/>
        </w:rPr>
        <w:t>3</w:t>
      </w:r>
      <w:r w:rsidRPr="0057785C">
        <w:rPr>
          <w:rFonts w:ascii="Times New Roman" w:hAnsi="Times New Roman"/>
          <w:sz w:val="24"/>
          <w:szCs w:val="24"/>
        </w:rPr>
        <w:t xml:space="preserve">.10.1 </w:t>
      </w:r>
      <w:r w:rsidR="0057785C" w:rsidRPr="0057785C">
        <w:rPr>
          <w:rFonts w:ascii="Times New Roman" w:hAnsi="Times New Roman"/>
          <w:sz w:val="24"/>
          <w:szCs w:val="24"/>
        </w:rPr>
        <w:t>Private/Miscellaneous funding schedule d</w:t>
      </w:r>
      <w:r w:rsidRPr="0057785C">
        <w:rPr>
          <w:rFonts w:ascii="Times New Roman" w:hAnsi="Times New Roman"/>
          <w:sz w:val="24"/>
          <w:szCs w:val="24"/>
        </w:rPr>
        <w:t>escription</w:t>
      </w:r>
      <w:bookmarkEnd w:id="151"/>
    </w:p>
    <w:p w14:paraId="443A6BFE" w14:textId="77777777" w:rsidR="00606A10" w:rsidRDefault="00606A10" w:rsidP="00606A10">
      <w:pPr>
        <w:pStyle w:val="Default"/>
        <w:rPr>
          <w:sz w:val="22"/>
          <w:szCs w:val="22"/>
        </w:rPr>
      </w:pPr>
      <w:r>
        <w:rPr>
          <w:sz w:val="22"/>
          <w:szCs w:val="22"/>
        </w:rPr>
        <w:t>The Private/Miscellaneous Funding Schedule reports details of expenditures from funds other than federal, state, or local, and reconciles to the total expenditures from private/miscellaneous funds used for free public elementary and secondary education as reported in the</w:t>
      </w:r>
      <w:r w:rsidRPr="00B414C1">
        <w:rPr>
          <w:sz w:val="22"/>
          <w:szCs w:val="22"/>
        </w:rPr>
        <w:t xml:space="preserve"> </w:t>
      </w:r>
      <w:r>
        <w:rPr>
          <w:sz w:val="22"/>
          <w:szCs w:val="22"/>
        </w:rPr>
        <w:t>EFS expenditure database.</w:t>
      </w:r>
      <w:r w:rsidR="00A74E48" w:rsidRPr="00A74E48">
        <w:rPr>
          <w:sz w:val="22"/>
          <w:szCs w:val="22"/>
        </w:rPr>
        <w:t xml:space="preserve"> </w:t>
      </w:r>
      <w:r w:rsidR="00A74E48">
        <w:rPr>
          <w:sz w:val="22"/>
          <w:szCs w:val="22"/>
        </w:rPr>
        <w:t xml:space="preserve"> Amount</w:t>
      </w:r>
      <w:r w:rsidR="00A74E48" w:rsidRPr="00A94322">
        <w:rPr>
          <w:sz w:val="22"/>
          <w:szCs w:val="22"/>
        </w:rPr>
        <w:t xml:space="preserve">s on the </w:t>
      </w:r>
      <w:r w:rsidR="00A74E48">
        <w:rPr>
          <w:sz w:val="22"/>
          <w:szCs w:val="22"/>
        </w:rPr>
        <w:t>Private/Miscellaneous Funding Schedule may be manual screen</w:t>
      </w:r>
      <w:r w:rsidR="00A74E48" w:rsidRPr="00A94322">
        <w:rPr>
          <w:sz w:val="22"/>
          <w:szCs w:val="22"/>
        </w:rPr>
        <w:t xml:space="preserve"> entries</w:t>
      </w:r>
      <w:r w:rsidR="00A74E48">
        <w:rPr>
          <w:sz w:val="22"/>
          <w:szCs w:val="22"/>
        </w:rPr>
        <w:t xml:space="preserve">, expenditures imported from the </w:t>
      </w:r>
      <w:r w:rsidR="00983CDF">
        <w:rPr>
          <w:rStyle w:val="odeheaderpagetitle"/>
        </w:rPr>
        <w:t>eGrants Management System (eGMS)</w:t>
      </w:r>
      <w:r w:rsidR="00A74E48">
        <w:rPr>
          <w:sz w:val="22"/>
          <w:szCs w:val="22"/>
        </w:rPr>
        <w:t>, or from the EFS expenditure table.</w:t>
      </w:r>
      <w:r w:rsidR="00A74E48" w:rsidRPr="00A94322">
        <w:rPr>
          <w:sz w:val="22"/>
          <w:szCs w:val="22"/>
        </w:rPr>
        <w:t xml:space="preserve">  The EFS Codes are defined in Section 4.</w:t>
      </w:r>
    </w:p>
    <w:p w14:paraId="104DC19F" w14:textId="77777777" w:rsidR="00606A10" w:rsidRDefault="00606A10" w:rsidP="00606A10">
      <w:pPr>
        <w:pStyle w:val="Heading4"/>
        <w:rPr>
          <w:rFonts w:ascii="Times New Roman" w:hAnsi="Times New Roman"/>
          <w:sz w:val="24"/>
          <w:szCs w:val="24"/>
        </w:rPr>
      </w:pPr>
      <w:bookmarkStart w:id="152" w:name="_3.10.2_Line_instructions"/>
      <w:bookmarkStart w:id="153" w:name="_Toc170214755"/>
      <w:bookmarkEnd w:id="152"/>
      <w:r w:rsidRPr="00175A42">
        <w:rPr>
          <w:rFonts w:ascii="Times New Roman" w:hAnsi="Times New Roman"/>
          <w:sz w:val="24"/>
          <w:szCs w:val="24"/>
        </w:rPr>
        <w:t>3.</w:t>
      </w:r>
      <w:r>
        <w:rPr>
          <w:rFonts w:ascii="Times New Roman" w:hAnsi="Times New Roman"/>
          <w:sz w:val="24"/>
          <w:szCs w:val="24"/>
        </w:rPr>
        <w:t>10</w:t>
      </w:r>
      <w:r w:rsidRPr="00175A42">
        <w:rPr>
          <w:rFonts w:ascii="Times New Roman" w:hAnsi="Times New Roman"/>
          <w:sz w:val="24"/>
          <w:szCs w:val="24"/>
        </w:rPr>
        <w:t xml:space="preserve">.2 </w:t>
      </w:r>
      <w:r w:rsidR="0057785C" w:rsidRPr="0057785C">
        <w:rPr>
          <w:rFonts w:ascii="Times New Roman" w:hAnsi="Times New Roman"/>
          <w:sz w:val="24"/>
          <w:szCs w:val="24"/>
        </w:rPr>
        <w:t xml:space="preserve">Private/Miscellaneous funding schedule </w:t>
      </w:r>
      <w:r w:rsidR="0057785C">
        <w:rPr>
          <w:rFonts w:ascii="Times New Roman" w:hAnsi="Times New Roman"/>
          <w:sz w:val="24"/>
          <w:szCs w:val="24"/>
        </w:rPr>
        <w:t>l</w:t>
      </w:r>
      <w:r w:rsidRPr="00175A42">
        <w:rPr>
          <w:rFonts w:ascii="Times New Roman" w:hAnsi="Times New Roman"/>
          <w:sz w:val="24"/>
          <w:szCs w:val="24"/>
        </w:rPr>
        <w:t>ine instructions</w:t>
      </w:r>
      <w:r w:rsidR="00D838AE">
        <w:rPr>
          <w:rFonts w:ascii="Times New Roman" w:hAnsi="Times New Roman"/>
          <w:sz w:val="24"/>
          <w:szCs w:val="24"/>
        </w:rPr>
        <w:t xml:space="preserve"> – Local and Regional School Districts</w:t>
      </w:r>
      <w:bookmarkEnd w:id="153"/>
    </w:p>
    <w:tbl>
      <w:tblPr>
        <w:tblStyle w:val="TableGrid"/>
        <w:tblW w:w="11065" w:type="dxa"/>
        <w:tblLayout w:type="fixed"/>
        <w:tblLook w:val="04A0" w:firstRow="1" w:lastRow="0" w:firstColumn="1" w:lastColumn="0" w:noHBand="0" w:noVBand="1"/>
      </w:tblPr>
      <w:tblGrid>
        <w:gridCol w:w="687"/>
        <w:gridCol w:w="2098"/>
        <w:gridCol w:w="1170"/>
        <w:gridCol w:w="903"/>
        <w:gridCol w:w="1527"/>
        <w:gridCol w:w="990"/>
        <w:gridCol w:w="946"/>
        <w:gridCol w:w="674"/>
        <w:gridCol w:w="990"/>
        <w:gridCol w:w="1080"/>
      </w:tblGrid>
      <w:tr w:rsidR="00A74E48" w:rsidRPr="00A74E48" w14:paraId="1087AED4" w14:textId="77777777" w:rsidTr="00723F7B">
        <w:trPr>
          <w:trHeight w:val="893"/>
        </w:trPr>
        <w:tc>
          <w:tcPr>
            <w:tcW w:w="687" w:type="dxa"/>
            <w:noWrap/>
          </w:tcPr>
          <w:p w14:paraId="12C2137A"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098" w:type="dxa"/>
            <w:noWrap/>
          </w:tcPr>
          <w:p w14:paraId="3A71F3E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70" w:type="dxa"/>
          </w:tcPr>
          <w:p w14:paraId="40A5E04C"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903" w:type="dxa"/>
          </w:tcPr>
          <w:p w14:paraId="369A8A1E"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527" w:type="dxa"/>
          </w:tcPr>
          <w:p w14:paraId="61B177D0"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990" w:type="dxa"/>
          </w:tcPr>
          <w:p w14:paraId="704E5B60"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09145289"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674" w:type="dxa"/>
          </w:tcPr>
          <w:p w14:paraId="6BAF1188"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990" w:type="dxa"/>
          </w:tcPr>
          <w:p w14:paraId="36407E5A"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1080" w:type="dxa"/>
          </w:tcPr>
          <w:p w14:paraId="633C048E"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2016-17 ED001 Reference (Line, Col)</w:t>
            </w:r>
          </w:p>
        </w:tc>
      </w:tr>
    </w:tbl>
    <w:p w14:paraId="08557117" w14:textId="73C6579D" w:rsidR="00723F7B" w:rsidRDefault="00723F7B" w:rsidP="00723F7B">
      <w:pPr>
        <w:spacing w:after="0" w:line="240" w:lineRule="auto"/>
      </w:pPr>
      <w:r w:rsidRPr="00E95E5E">
        <w:rPr>
          <w:rFonts w:ascii="Times New Roman" w:eastAsia="Times New Roman" w:hAnsi="Times New Roman"/>
          <w:b/>
          <w:bCs/>
          <w:color w:val="000000"/>
          <w:sz w:val="18"/>
          <w:szCs w:val="18"/>
          <w:u w:val="single"/>
        </w:rPr>
        <w:t>Expenditures Of Private/Miscellaneous Funds</w:t>
      </w:r>
    </w:p>
    <w:tbl>
      <w:tblPr>
        <w:tblStyle w:val="TableGrid"/>
        <w:tblW w:w="11065" w:type="dxa"/>
        <w:tblLayout w:type="fixed"/>
        <w:tblLook w:val="04A0" w:firstRow="1" w:lastRow="0" w:firstColumn="1" w:lastColumn="0" w:noHBand="0" w:noVBand="1"/>
      </w:tblPr>
      <w:tblGrid>
        <w:gridCol w:w="687"/>
        <w:gridCol w:w="2098"/>
        <w:gridCol w:w="1170"/>
        <w:gridCol w:w="903"/>
        <w:gridCol w:w="1527"/>
        <w:gridCol w:w="990"/>
        <w:gridCol w:w="946"/>
        <w:gridCol w:w="674"/>
        <w:gridCol w:w="990"/>
        <w:gridCol w:w="1080"/>
      </w:tblGrid>
      <w:tr w:rsidR="00A74E48" w:rsidRPr="00A74E48" w14:paraId="0259F94D" w14:textId="77777777">
        <w:trPr>
          <w:trHeight w:val="670"/>
        </w:trPr>
        <w:tc>
          <w:tcPr>
            <w:tcW w:w="687" w:type="dxa"/>
            <w:noWrap/>
          </w:tcPr>
          <w:p w14:paraId="3875837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PF101</w:t>
            </w:r>
          </w:p>
        </w:tc>
        <w:tc>
          <w:tcPr>
            <w:tcW w:w="2098" w:type="dxa"/>
          </w:tcPr>
          <w:p w14:paraId="0F4159C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Medicaid Revenue Expended on Special Education Services</w:t>
            </w:r>
          </w:p>
        </w:tc>
        <w:tc>
          <w:tcPr>
            <w:tcW w:w="1170" w:type="dxa"/>
          </w:tcPr>
          <w:p w14:paraId="591DF03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6C94A44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5 or 16</w:t>
            </w:r>
          </w:p>
        </w:tc>
        <w:tc>
          <w:tcPr>
            <w:tcW w:w="1527" w:type="dxa"/>
          </w:tcPr>
          <w:p w14:paraId="1D6E0F4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sidR="007A2345">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224D038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007A2345">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w:t>
            </w:r>
            <w:r w:rsidR="007A2345">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7F8CA7EE" w14:textId="37DE8BA4" w:rsidR="00A74E48" w:rsidRPr="00A74E48" w:rsidRDefault="00304C8F" w:rsidP="00A74E4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2</w:t>
            </w:r>
          </w:p>
        </w:tc>
        <w:tc>
          <w:tcPr>
            <w:tcW w:w="674" w:type="dxa"/>
          </w:tcPr>
          <w:p w14:paraId="5213528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4A5171F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318CD1D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807, 1</w:t>
            </w:r>
          </w:p>
        </w:tc>
      </w:tr>
      <w:tr w:rsidR="007A2345" w:rsidRPr="00A74E48" w14:paraId="07215ED2" w14:textId="77777777">
        <w:trPr>
          <w:trHeight w:val="670"/>
        </w:trPr>
        <w:tc>
          <w:tcPr>
            <w:tcW w:w="687" w:type="dxa"/>
            <w:noWrap/>
          </w:tcPr>
          <w:p w14:paraId="50BD9F3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PF102</w:t>
            </w:r>
          </w:p>
        </w:tc>
        <w:tc>
          <w:tcPr>
            <w:tcW w:w="2098" w:type="dxa"/>
          </w:tcPr>
          <w:p w14:paraId="1590F8B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Medicaid Revenue Expended on Regular Education Services</w:t>
            </w:r>
          </w:p>
        </w:tc>
        <w:tc>
          <w:tcPr>
            <w:tcW w:w="1170" w:type="dxa"/>
          </w:tcPr>
          <w:p w14:paraId="75A1594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49EA840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5 or 16</w:t>
            </w:r>
          </w:p>
        </w:tc>
        <w:tc>
          <w:tcPr>
            <w:tcW w:w="1527" w:type="dxa"/>
          </w:tcPr>
          <w:p w14:paraId="44D80A5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2F11608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w:t>
            </w:r>
            <w:r>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48B017D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w:t>
            </w:r>
          </w:p>
        </w:tc>
        <w:tc>
          <w:tcPr>
            <w:tcW w:w="674" w:type="dxa"/>
          </w:tcPr>
          <w:p w14:paraId="268F914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6CC572D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6DD45DD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808, 1</w:t>
            </w:r>
          </w:p>
        </w:tc>
      </w:tr>
    </w:tbl>
    <w:p w14:paraId="1B1C1E7E" w14:textId="77777777" w:rsidR="00723F7B" w:rsidRDefault="00723F7B" w:rsidP="00723F7B">
      <w:pPr>
        <w:spacing w:line="24" w:lineRule="auto"/>
      </w:pPr>
    </w:p>
    <w:tbl>
      <w:tblPr>
        <w:tblStyle w:val="TableGrid"/>
        <w:tblW w:w="11065" w:type="dxa"/>
        <w:tblLayout w:type="fixed"/>
        <w:tblLook w:val="04A0" w:firstRow="1" w:lastRow="0" w:firstColumn="1" w:lastColumn="0" w:noHBand="0" w:noVBand="1"/>
      </w:tblPr>
      <w:tblGrid>
        <w:gridCol w:w="687"/>
        <w:gridCol w:w="2098"/>
        <w:gridCol w:w="1170"/>
        <w:gridCol w:w="6030"/>
        <w:gridCol w:w="1080"/>
      </w:tblGrid>
      <w:tr w:rsidR="007A2345" w:rsidRPr="00A74E48" w14:paraId="1EB65CA2" w14:textId="77777777">
        <w:trPr>
          <w:trHeight w:val="446"/>
        </w:trPr>
        <w:tc>
          <w:tcPr>
            <w:tcW w:w="687" w:type="dxa"/>
            <w:noWrap/>
          </w:tcPr>
          <w:p w14:paraId="263F640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PF103</w:t>
            </w:r>
          </w:p>
        </w:tc>
        <w:tc>
          <w:tcPr>
            <w:tcW w:w="2098" w:type="dxa"/>
          </w:tcPr>
          <w:p w14:paraId="68EDFE5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Third Party Billing/Other Insurance</w:t>
            </w:r>
          </w:p>
        </w:tc>
        <w:tc>
          <w:tcPr>
            <w:tcW w:w="1170" w:type="dxa"/>
          </w:tcPr>
          <w:p w14:paraId="0D42611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469365E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supported by third party billing or other insurance revenues.</w:t>
            </w:r>
          </w:p>
        </w:tc>
        <w:tc>
          <w:tcPr>
            <w:tcW w:w="1080" w:type="dxa"/>
          </w:tcPr>
          <w:p w14:paraId="1FB931C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809, 1</w:t>
            </w:r>
          </w:p>
        </w:tc>
      </w:tr>
      <w:tr w:rsidR="007A2345" w:rsidRPr="00A74E48" w14:paraId="3A0D7218" w14:textId="77777777">
        <w:trPr>
          <w:trHeight w:val="466"/>
        </w:trPr>
        <w:tc>
          <w:tcPr>
            <w:tcW w:w="687" w:type="dxa"/>
            <w:noWrap/>
          </w:tcPr>
          <w:p w14:paraId="550C6A1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PF104</w:t>
            </w:r>
          </w:p>
        </w:tc>
        <w:tc>
          <w:tcPr>
            <w:tcW w:w="2098" w:type="dxa"/>
          </w:tcPr>
          <w:p w14:paraId="584E2FB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Contributions</w:t>
            </w:r>
          </w:p>
        </w:tc>
        <w:tc>
          <w:tcPr>
            <w:tcW w:w="1170" w:type="dxa"/>
          </w:tcPr>
          <w:p w14:paraId="4A89975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1B80856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contributions or donations from private sources. DO NOT include contributions received from student activities.</w:t>
            </w:r>
          </w:p>
        </w:tc>
        <w:tc>
          <w:tcPr>
            <w:tcW w:w="1080" w:type="dxa"/>
          </w:tcPr>
          <w:p w14:paraId="2C89B5B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810, 1</w:t>
            </w:r>
          </w:p>
        </w:tc>
      </w:tr>
      <w:tr w:rsidR="007A2345" w:rsidRPr="00A74E48" w14:paraId="1F6D653F" w14:textId="77777777">
        <w:trPr>
          <w:trHeight w:val="233"/>
        </w:trPr>
        <w:tc>
          <w:tcPr>
            <w:tcW w:w="687" w:type="dxa"/>
            <w:noWrap/>
          </w:tcPr>
          <w:p w14:paraId="30DECE2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PF105</w:t>
            </w:r>
          </w:p>
        </w:tc>
        <w:tc>
          <w:tcPr>
            <w:tcW w:w="2098" w:type="dxa"/>
          </w:tcPr>
          <w:p w14:paraId="6E98447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Rentals</w:t>
            </w:r>
          </w:p>
        </w:tc>
        <w:tc>
          <w:tcPr>
            <w:tcW w:w="1170" w:type="dxa"/>
          </w:tcPr>
          <w:p w14:paraId="6286E12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6B781B8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revenues derived from the rental of school property.</w:t>
            </w:r>
          </w:p>
        </w:tc>
        <w:tc>
          <w:tcPr>
            <w:tcW w:w="1080" w:type="dxa"/>
          </w:tcPr>
          <w:p w14:paraId="79C5417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811, 1</w:t>
            </w:r>
          </w:p>
        </w:tc>
      </w:tr>
      <w:tr w:rsidR="007A2345" w:rsidRPr="00A74E48" w14:paraId="3C4A8CCF" w14:textId="77777777">
        <w:trPr>
          <w:trHeight w:val="718"/>
        </w:trPr>
        <w:tc>
          <w:tcPr>
            <w:tcW w:w="687" w:type="dxa"/>
            <w:noWrap/>
          </w:tcPr>
          <w:p w14:paraId="42D1F4D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PF106</w:t>
            </w:r>
          </w:p>
        </w:tc>
        <w:tc>
          <w:tcPr>
            <w:tcW w:w="2098" w:type="dxa"/>
          </w:tcPr>
          <w:p w14:paraId="0BAA6C2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Endowment Funds</w:t>
            </w:r>
          </w:p>
        </w:tc>
        <w:tc>
          <w:tcPr>
            <w:tcW w:w="1170" w:type="dxa"/>
          </w:tcPr>
          <w:p w14:paraId="240375F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33D1A39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made from endowment funds. DO NOT include student activity funds. DO NOT include expenditures for land, buildings and major remodeling.</w:t>
            </w:r>
          </w:p>
        </w:tc>
        <w:tc>
          <w:tcPr>
            <w:tcW w:w="1080" w:type="dxa"/>
          </w:tcPr>
          <w:p w14:paraId="0C7D419B"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812, 1</w:t>
            </w:r>
          </w:p>
        </w:tc>
      </w:tr>
      <w:tr w:rsidR="007A2345" w:rsidRPr="00A74E48" w14:paraId="4D08D3D1" w14:textId="77777777">
        <w:trPr>
          <w:trHeight w:val="446"/>
        </w:trPr>
        <w:tc>
          <w:tcPr>
            <w:tcW w:w="687" w:type="dxa"/>
            <w:noWrap/>
          </w:tcPr>
          <w:p w14:paraId="1308AF3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PF107</w:t>
            </w:r>
          </w:p>
        </w:tc>
        <w:tc>
          <w:tcPr>
            <w:tcW w:w="2098" w:type="dxa"/>
          </w:tcPr>
          <w:p w14:paraId="4F3614BD" w14:textId="77777777" w:rsidR="007A2345" w:rsidRPr="00A74E48" w:rsidRDefault="00610EBD"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Miscellaneous</w:t>
            </w:r>
            <w:r w:rsidR="007A2345" w:rsidRPr="00A74E48">
              <w:rPr>
                <w:rFonts w:ascii="Times New Roman" w:eastAsia="Times New Roman" w:hAnsi="Times New Roman"/>
                <w:color w:val="000000"/>
                <w:sz w:val="18"/>
                <w:szCs w:val="18"/>
              </w:rPr>
              <w:t xml:space="preserve"> Funds from </w:t>
            </w:r>
            <w:r w:rsidR="00983CDF">
              <w:rPr>
                <w:rFonts w:ascii="Times New Roman" w:eastAsia="Times New Roman" w:hAnsi="Times New Roman"/>
                <w:color w:val="000000"/>
                <w:sz w:val="18"/>
                <w:szCs w:val="18"/>
              </w:rPr>
              <w:t>EGMS</w:t>
            </w:r>
          </w:p>
        </w:tc>
        <w:tc>
          <w:tcPr>
            <w:tcW w:w="1170" w:type="dxa"/>
          </w:tcPr>
          <w:p w14:paraId="68C66F0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Import</w:t>
            </w:r>
          </w:p>
        </w:tc>
        <w:tc>
          <w:tcPr>
            <w:tcW w:w="6030" w:type="dxa"/>
          </w:tcPr>
          <w:p w14:paraId="1F9D32C3" w14:textId="77777777" w:rsidR="007A2345"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Direct import from </w:t>
            </w:r>
            <w:r w:rsidR="00983CDF" w:rsidRPr="007678FC">
              <w:rPr>
                <w:rFonts w:ascii="Times New Roman" w:eastAsia="Times New Roman" w:hAnsi="Times New Roman"/>
                <w:color w:val="000000"/>
                <w:sz w:val="18"/>
                <w:szCs w:val="18"/>
              </w:rPr>
              <w:t>eGMS</w:t>
            </w:r>
            <w:r w:rsidRPr="00A74E48">
              <w:rPr>
                <w:rFonts w:ascii="Times New Roman" w:eastAsia="Times New Roman" w:hAnsi="Times New Roman"/>
                <w:color w:val="000000"/>
                <w:sz w:val="18"/>
                <w:szCs w:val="18"/>
              </w:rPr>
              <w:t xml:space="preserve"> X001 lines.</w:t>
            </w:r>
          </w:p>
          <w:p w14:paraId="3669C0B3"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983CDF"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37D2892E" wp14:editId="3C614191">
                  <wp:extent cx="219710" cy="201295"/>
                  <wp:effectExtent l="0" t="0" r="8890" b="8255"/>
                  <wp:docPr id="190" name="Picture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6CB11B8F" w14:textId="121273FD" w:rsidR="00CF1CF4" w:rsidRPr="00A74E4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617B2A0B"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814, 1</w:t>
            </w:r>
          </w:p>
        </w:tc>
      </w:tr>
      <w:tr w:rsidR="007A2345" w:rsidRPr="00A74E48" w14:paraId="6ECDFB5C" w14:textId="77777777">
        <w:trPr>
          <w:trHeight w:val="670"/>
        </w:trPr>
        <w:tc>
          <w:tcPr>
            <w:tcW w:w="687" w:type="dxa"/>
            <w:noWrap/>
          </w:tcPr>
          <w:p w14:paraId="66B2E16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PF108</w:t>
            </w:r>
          </w:p>
        </w:tc>
        <w:tc>
          <w:tcPr>
            <w:tcW w:w="2098" w:type="dxa"/>
            <w:tcBorders>
              <w:bottom w:val="single" w:sz="12" w:space="0" w:color="auto"/>
            </w:tcBorders>
          </w:tcPr>
          <w:p w14:paraId="777D01A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Other (list below):</w:t>
            </w:r>
          </w:p>
        </w:tc>
        <w:tc>
          <w:tcPr>
            <w:tcW w:w="1170" w:type="dxa"/>
          </w:tcPr>
          <w:p w14:paraId="11B5657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770190F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Private/Miscellaneous funds not listed above. Sum of expenditures from detail lines below.</w:t>
            </w:r>
          </w:p>
        </w:tc>
        <w:tc>
          <w:tcPr>
            <w:tcW w:w="1080" w:type="dxa"/>
          </w:tcPr>
          <w:p w14:paraId="122349A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813, 1</w:t>
            </w:r>
          </w:p>
        </w:tc>
      </w:tr>
      <w:tr w:rsidR="007A2345" w:rsidRPr="00A74E48" w14:paraId="5796858A" w14:textId="77777777">
        <w:trPr>
          <w:trHeight w:val="233"/>
        </w:trPr>
        <w:tc>
          <w:tcPr>
            <w:tcW w:w="687" w:type="dxa"/>
            <w:tcBorders>
              <w:right w:val="single" w:sz="12" w:space="0" w:color="auto"/>
            </w:tcBorders>
            <w:noWrap/>
          </w:tcPr>
          <w:p w14:paraId="6F30FB3E" w14:textId="77777777" w:rsidR="007A2345" w:rsidRPr="00A74E48" w:rsidRDefault="007A2345" w:rsidP="007A2345">
            <w:pPr>
              <w:spacing w:after="0" w:line="240" w:lineRule="auto"/>
              <w:rPr>
                <w:rFonts w:ascii="Times New Roman" w:eastAsia="Times New Roman" w:hAnsi="Times New Roman"/>
                <w:color w:val="000000"/>
                <w:sz w:val="18"/>
                <w:szCs w:val="18"/>
              </w:rPr>
            </w:pPr>
          </w:p>
        </w:tc>
        <w:tc>
          <w:tcPr>
            <w:tcW w:w="2098" w:type="dxa"/>
            <w:tcBorders>
              <w:top w:val="single" w:sz="12" w:space="0" w:color="auto"/>
              <w:left w:val="single" w:sz="12" w:space="0" w:color="auto"/>
              <w:bottom w:val="single" w:sz="12" w:space="0" w:color="auto"/>
              <w:right w:val="single" w:sz="12" w:space="0" w:color="auto"/>
            </w:tcBorders>
          </w:tcPr>
          <w:p w14:paraId="45237F6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w:t>
            </w:r>
          </w:p>
        </w:tc>
        <w:tc>
          <w:tcPr>
            <w:tcW w:w="1170" w:type="dxa"/>
            <w:tcBorders>
              <w:left w:val="single" w:sz="12" w:space="0" w:color="auto"/>
            </w:tcBorders>
          </w:tcPr>
          <w:p w14:paraId="7DDC1C7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noWrap/>
          </w:tcPr>
          <w:p w14:paraId="003DC17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Enter name/description of funding; add lines as needed.</w:t>
            </w:r>
          </w:p>
        </w:tc>
        <w:tc>
          <w:tcPr>
            <w:tcW w:w="1080" w:type="dxa"/>
          </w:tcPr>
          <w:p w14:paraId="5C3425AF" w14:textId="77777777" w:rsidR="007A2345" w:rsidRPr="00A74E48" w:rsidRDefault="007A2345" w:rsidP="007A2345">
            <w:pPr>
              <w:spacing w:after="0" w:line="240" w:lineRule="auto"/>
              <w:rPr>
                <w:rFonts w:ascii="Times New Roman" w:eastAsia="Times New Roman" w:hAnsi="Times New Roman"/>
                <w:color w:val="000000"/>
                <w:sz w:val="18"/>
                <w:szCs w:val="18"/>
              </w:rPr>
            </w:pPr>
          </w:p>
        </w:tc>
      </w:tr>
    </w:tbl>
    <w:p w14:paraId="35C4C778" w14:textId="35706337" w:rsidR="00723F7B" w:rsidRDefault="00723F7B" w:rsidP="00723F7B">
      <w:pPr>
        <w:spacing w:after="0" w:line="240" w:lineRule="auto"/>
      </w:pPr>
      <w:r w:rsidRPr="00E95E5E">
        <w:rPr>
          <w:rFonts w:ascii="Times New Roman" w:eastAsia="Times New Roman" w:hAnsi="Times New Roman"/>
          <w:b/>
          <w:bCs/>
          <w:color w:val="000000"/>
          <w:sz w:val="18"/>
          <w:szCs w:val="18"/>
          <w:u w:val="single"/>
        </w:rPr>
        <w:t>Private/Miscellaneous Expenditures Reconciliation</w:t>
      </w:r>
    </w:p>
    <w:tbl>
      <w:tblPr>
        <w:tblStyle w:val="TableGrid"/>
        <w:tblW w:w="11065" w:type="dxa"/>
        <w:tblLayout w:type="fixed"/>
        <w:tblLook w:val="04A0" w:firstRow="1" w:lastRow="0" w:firstColumn="1" w:lastColumn="0" w:noHBand="0" w:noVBand="1"/>
      </w:tblPr>
      <w:tblGrid>
        <w:gridCol w:w="687"/>
        <w:gridCol w:w="2098"/>
        <w:gridCol w:w="1170"/>
        <w:gridCol w:w="6030"/>
        <w:gridCol w:w="1080"/>
      </w:tblGrid>
      <w:tr w:rsidR="007A2345" w:rsidRPr="00A74E48" w14:paraId="1B7AA34B" w14:textId="77777777">
        <w:trPr>
          <w:trHeight w:val="1204"/>
        </w:trPr>
        <w:tc>
          <w:tcPr>
            <w:tcW w:w="687" w:type="dxa"/>
            <w:noWrap/>
          </w:tcPr>
          <w:p w14:paraId="2536BFB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PF901</w:t>
            </w:r>
          </w:p>
        </w:tc>
        <w:tc>
          <w:tcPr>
            <w:tcW w:w="2098" w:type="dxa"/>
          </w:tcPr>
          <w:p w14:paraId="4065D4B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Private/Miscellaneous Expenditures (sum of lines above)</w:t>
            </w:r>
          </w:p>
        </w:tc>
        <w:tc>
          <w:tcPr>
            <w:tcW w:w="1170" w:type="dxa"/>
          </w:tcPr>
          <w:p w14:paraId="1D9DD59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4B1786F3" w14:textId="77777777" w:rsidR="007A2345" w:rsidRPr="00A74E48" w:rsidRDefault="007A2345" w:rsidP="007A2345">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c>
          <w:tcPr>
            <w:tcW w:w="1080" w:type="dxa"/>
          </w:tcPr>
          <w:p w14:paraId="60A0FF9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Sum of 807, 1;  808, 1; 809, 1; 810, 1; 811, 1; 812, 1; 813, 1; and 814, 1</w:t>
            </w:r>
          </w:p>
        </w:tc>
      </w:tr>
    </w:tbl>
    <w:p w14:paraId="339AF6D8" w14:textId="77777777" w:rsidR="00723F7B" w:rsidRDefault="00723F7B" w:rsidP="00723F7B">
      <w:pPr>
        <w:spacing w:line="24" w:lineRule="auto"/>
      </w:pPr>
    </w:p>
    <w:tbl>
      <w:tblPr>
        <w:tblStyle w:val="TableGrid"/>
        <w:tblW w:w="11065" w:type="dxa"/>
        <w:tblLayout w:type="fixed"/>
        <w:tblLook w:val="04A0" w:firstRow="1" w:lastRow="0" w:firstColumn="1" w:lastColumn="0" w:noHBand="0" w:noVBand="1"/>
      </w:tblPr>
      <w:tblGrid>
        <w:gridCol w:w="687"/>
        <w:gridCol w:w="2098"/>
        <w:gridCol w:w="1170"/>
        <w:gridCol w:w="903"/>
        <w:gridCol w:w="1527"/>
        <w:gridCol w:w="990"/>
        <w:gridCol w:w="946"/>
        <w:gridCol w:w="674"/>
        <w:gridCol w:w="990"/>
        <w:gridCol w:w="1080"/>
      </w:tblGrid>
      <w:tr w:rsidR="007A2345" w:rsidRPr="00A74E48" w14:paraId="1FFA248D" w14:textId="77777777">
        <w:trPr>
          <w:trHeight w:val="670"/>
        </w:trPr>
        <w:tc>
          <w:tcPr>
            <w:tcW w:w="687" w:type="dxa"/>
            <w:noWrap/>
          </w:tcPr>
          <w:p w14:paraId="4AD740BF"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PF902</w:t>
            </w:r>
          </w:p>
        </w:tc>
        <w:tc>
          <w:tcPr>
            <w:tcW w:w="2098" w:type="dxa"/>
          </w:tcPr>
          <w:p w14:paraId="3EDBCAAF"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Funds per EFS Expenditure Table</w:t>
            </w:r>
          </w:p>
        </w:tc>
        <w:tc>
          <w:tcPr>
            <w:tcW w:w="1170" w:type="dxa"/>
          </w:tcPr>
          <w:p w14:paraId="10FB799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1A752DF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4 or 5</w:t>
            </w:r>
          </w:p>
        </w:tc>
        <w:tc>
          <w:tcPr>
            <w:tcW w:w="1527" w:type="dxa"/>
          </w:tcPr>
          <w:p w14:paraId="1C7028FB"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15E0E20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w:t>
            </w:r>
            <w:r>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6F4BECE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674" w:type="dxa"/>
          </w:tcPr>
          <w:p w14:paraId="4ECC22E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0863A86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7240188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723F7B" w:rsidRPr="00A74E48" w14:paraId="088F5239" w14:textId="77777777">
        <w:trPr>
          <w:trHeight w:val="670"/>
        </w:trPr>
        <w:tc>
          <w:tcPr>
            <w:tcW w:w="687" w:type="dxa"/>
            <w:noWrap/>
          </w:tcPr>
          <w:p w14:paraId="3D3433C7" w14:textId="00A6CBD4"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lastRenderedPageBreak/>
              <w:t>Line</w:t>
            </w:r>
          </w:p>
        </w:tc>
        <w:tc>
          <w:tcPr>
            <w:tcW w:w="2098" w:type="dxa"/>
          </w:tcPr>
          <w:p w14:paraId="16B332FC" w14:textId="19E624B0"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70" w:type="dxa"/>
          </w:tcPr>
          <w:p w14:paraId="73B7B147" w14:textId="2D1A2EE9"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903" w:type="dxa"/>
          </w:tcPr>
          <w:p w14:paraId="6918F8C9" w14:textId="60865DBF"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527" w:type="dxa"/>
          </w:tcPr>
          <w:p w14:paraId="7E0D2AEE" w14:textId="1DC75A51"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990" w:type="dxa"/>
          </w:tcPr>
          <w:p w14:paraId="5A34EC96" w14:textId="03E0A335"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3B6527B6" w14:textId="5BE1CA32"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674" w:type="dxa"/>
          </w:tcPr>
          <w:p w14:paraId="32B13634" w14:textId="0016C4DF"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990" w:type="dxa"/>
          </w:tcPr>
          <w:p w14:paraId="53792E80" w14:textId="048B5749"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1080" w:type="dxa"/>
          </w:tcPr>
          <w:p w14:paraId="6AF9B485" w14:textId="70A04ECE"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2016-17 ED001 Reference (Line, Col)</w:t>
            </w:r>
          </w:p>
        </w:tc>
      </w:tr>
      <w:tr w:rsidR="00723F7B" w:rsidRPr="00A74E48" w14:paraId="20F5943A" w14:textId="77777777">
        <w:trPr>
          <w:trHeight w:val="670"/>
        </w:trPr>
        <w:tc>
          <w:tcPr>
            <w:tcW w:w="687" w:type="dxa"/>
            <w:noWrap/>
          </w:tcPr>
          <w:p w14:paraId="5A58F489"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PF903</w:t>
            </w:r>
          </w:p>
        </w:tc>
        <w:tc>
          <w:tcPr>
            <w:tcW w:w="2098" w:type="dxa"/>
          </w:tcPr>
          <w:p w14:paraId="21AA1845"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Inkind per EFS Expenditure Table</w:t>
            </w:r>
          </w:p>
        </w:tc>
        <w:tc>
          <w:tcPr>
            <w:tcW w:w="1170" w:type="dxa"/>
          </w:tcPr>
          <w:p w14:paraId="1571C325"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48581F22"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15 or 16</w:t>
            </w:r>
          </w:p>
        </w:tc>
        <w:tc>
          <w:tcPr>
            <w:tcW w:w="1527" w:type="dxa"/>
          </w:tcPr>
          <w:p w14:paraId="77AF3A22"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185621F1"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D1, N1, </w:t>
            </w:r>
            <w:r w:rsidRPr="00A74E48">
              <w:rPr>
                <w:rFonts w:ascii="Times New Roman" w:eastAsia="Times New Roman" w:hAnsi="Times New Roman"/>
                <w:color w:val="000000"/>
                <w:sz w:val="18"/>
                <w:szCs w:val="18"/>
              </w:rPr>
              <w:t>S3</w:t>
            </w:r>
            <w:r>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3B60CA21"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674" w:type="dxa"/>
          </w:tcPr>
          <w:p w14:paraId="0B373AF1"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60DCF90E"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184B6F32"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2CDD41EF" w14:textId="77777777" w:rsidR="00723F7B" w:rsidRDefault="00723F7B" w:rsidP="00723F7B">
      <w:pPr>
        <w:spacing w:line="24" w:lineRule="auto"/>
      </w:pPr>
    </w:p>
    <w:tbl>
      <w:tblPr>
        <w:tblStyle w:val="TableGrid"/>
        <w:tblW w:w="11065" w:type="dxa"/>
        <w:tblLayout w:type="fixed"/>
        <w:tblLook w:val="04A0" w:firstRow="1" w:lastRow="0" w:firstColumn="1" w:lastColumn="0" w:noHBand="0" w:noVBand="1"/>
      </w:tblPr>
      <w:tblGrid>
        <w:gridCol w:w="687"/>
        <w:gridCol w:w="2098"/>
        <w:gridCol w:w="1170"/>
        <w:gridCol w:w="6030"/>
        <w:gridCol w:w="1080"/>
      </w:tblGrid>
      <w:tr w:rsidR="00514B17" w:rsidRPr="00A74E48" w14:paraId="79A53C55" w14:textId="77777777">
        <w:trPr>
          <w:trHeight w:val="446"/>
        </w:trPr>
        <w:tc>
          <w:tcPr>
            <w:tcW w:w="687" w:type="dxa"/>
            <w:noWrap/>
          </w:tcPr>
          <w:p w14:paraId="08443E5B"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098" w:type="dxa"/>
            <w:noWrap/>
          </w:tcPr>
          <w:p w14:paraId="3D18CEE6"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70" w:type="dxa"/>
          </w:tcPr>
          <w:p w14:paraId="7BC61CFA"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6030" w:type="dxa"/>
          </w:tcPr>
          <w:p w14:paraId="7A529156" w14:textId="77777777" w:rsidR="00514B17" w:rsidRPr="00A74E48" w:rsidRDefault="00514B17" w:rsidP="00514B17">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080" w:type="dxa"/>
          </w:tcPr>
          <w:p w14:paraId="4C9E8D72"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r>
      <w:tr w:rsidR="007A2345" w:rsidRPr="00A74E48" w14:paraId="5A6B7EAC" w14:textId="77777777">
        <w:trPr>
          <w:trHeight w:val="446"/>
        </w:trPr>
        <w:tc>
          <w:tcPr>
            <w:tcW w:w="687" w:type="dxa"/>
            <w:noWrap/>
          </w:tcPr>
          <w:p w14:paraId="530874A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PF904</w:t>
            </w:r>
          </w:p>
        </w:tc>
        <w:tc>
          <w:tcPr>
            <w:tcW w:w="2098" w:type="dxa"/>
            <w:noWrap/>
          </w:tcPr>
          <w:p w14:paraId="066EFFC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(PF902 plus PF903)</w:t>
            </w:r>
          </w:p>
        </w:tc>
        <w:tc>
          <w:tcPr>
            <w:tcW w:w="1170" w:type="dxa"/>
          </w:tcPr>
          <w:p w14:paraId="6B5682F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70EA9D6F" w14:textId="77777777" w:rsidR="007A2345" w:rsidRPr="00A74E48" w:rsidRDefault="007A2345" w:rsidP="007A2345">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c>
          <w:tcPr>
            <w:tcW w:w="1080" w:type="dxa"/>
          </w:tcPr>
          <w:p w14:paraId="73A6A09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7A2345" w:rsidRPr="00A74E48" w14:paraId="1C954CD8" w14:textId="77777777">
        <w:trPr>
          <w:trHeight w:val="446"/>
        </w:trPr>
        <w:tc>
          <w:tcPr>
            <w:tcW w:w="687" w:type="dxa"/>
            <w:noWrap/>
          </w:tcPr>
          <w:p w14:paraId="68E760C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PF905</w:t>
            </w:r>
          </w:p>
        </w:tc>
        <w:tc>
          <w:tcPr>
            <w:tcW w:w="2098" w:type="dxa"/>
          </w:tcPr>
          <w:p w14:paraId="0F78996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Variance (PF901 minus PF904)</w:t>
            </w:r>
          </w:p>
        </w:tc>
        <w:tc>
          <w:tcPr>
            <w:tcW w:w="1170" w:type="dxa"/>
          </w:tcPr>
          <w:p w14:paraId="20A18F2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70FCE43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1080" w:type="dxa"/>
          </w:tcPr>
          <w:p w14:paraId="30CBFC2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26B1CACB" w14:textId="77777777" w:rsidR="00514B17" w:rsidRDefault="00514B17" w:rsidP="00D838AE">
      <w:pPr>
        <w:pStyle w:val="Heading4"/>
        <w:rPr>
          <w:rFonts w:ascii="Times New Roman" w:hAnsi="Times New Roman"/>
          <w:sz w:val="24"/>
          <w:szCs w:val="24"/>
        </w:rPr>
      </w:pPr>
      <w:bookmarkStart w:id="154" w:name="_3.10.3_Line_instructions"/>
      <w:bookmarkEnd w:id="154"/>
    </w:p>
    <w:p w14:paraId="0DBD9CCD" w14:textId="77777777" w:rsidR="00514B17" w:rsidRDefault="00514B17" w:rsidP="00514B17">
      <w:pPr>
        <w:rPr>
          <w:rFonts w:eastAsia="Times New Roman"/>
        </w:rPr>
      </w:pPr>
      <w:r>
        <w:br w:type="page"/>
      </w:r>
    </w:p>
    <w:p w14:paraId="3E3509CA" w14:textId="77777777" w:rsidR="00D838AE" w:rsidRPr="00175A42" w:rsidRDefault="00D838AE" w:rsidP="00D838AE">
      <w:pPr>
        <w:pStyle w:val="Heading4"/>
        <w:rPr>
          <w:rFonts w:ascii="Times New Roman" w:hAnsi="Times New Roman"/>
          <w:sz w:val="24"/>
          <w:szCs w:val="24"/>
        </w:rPr>
      </w:pPr>
      <w:bookmarkStart w:id="155" w:name="_Toc170214756"/>
      <w:r w:rsidRPr="00175A42">
        <w:rPr>
          <w:rFonts w:ascii="Times New Roman" w:hAnsi="Times New Roman"/>
          <w:sz w:val="24"/>
          <w:szCs w:val="24"/>
        </w:rPr>
        <w:lastRenderedPageBreak/>
        <w:t>3.</w:t>
      </w:r>
      <w:r>
        <w:rPr>
          <w:rFonts w:ascii="Times New Roman" w:hAnsi="Times New Roman"/>
          <w:sz w:val="24"/>
          <w:szCs w:val="24"/>
        </w:rPr>
        <w:t>10</w:t>
      </w:r>
      <w:r w:rsidRPr="00175A42">
        <w:rPr>
          <w:rFonts w:ascii="Times New Roman" w:hAnsi="Times New Roman"/>
          <w:sz w:val="24"/>
          <w:szCs w:val="24"/>
        </w:rPr>
        <w:t>.</w:t>
      </w:r>
      <w:r>
        <w:rPr>
          <w:rFonts w:ascii="Times New Roman" w:hAnsi="Times New Roman"/>
          <w:sz w:val="24"/>
          <w:szCs w:val="24"/>
        </w:rPr>
        <w:t>3</w:t>
      </w:r>
      <w:r w:rsidRPr="00175A42">
        <w:rPr>
          <w:rFonts w:ascii="Times New Roman" w:hAnsi="Times New Roman"/>
          <w:sz w:val="24"/>
          <w:szCs w:val="24"/>
        </w:rPr>
        <w:t xml:space="preserve"> </w:t>
      </w:r>
      <w:r w:rsidR="0057785C" w:rsidRPr="0057785C">
        <w:rPr>
          <w:rFonts w:ascii="Times New Roman" w:hAnsi="Times New Roman"/>
          <w:sz w:val="24"/>
          <w:szCs w:val="24"/>
        </w:rPr>
        <w:t xml:space="preserve">Private/Miscellaneous funding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Charter Schools</w:t>
      </w:r>
      <w:bookmarkEnd w:id="155"/>
    </w:p>
    <w:p w14:paraId="13C54F65" w14:textId="77777777" w:rsidR="00D838AE" w:rsidRDefault="00D838AE" w:rsidP="00D838AE">
      <w:pPr>
        <w:pStyle w:val="Default"/>
        <w:rPr>
          <w:sz w:val="22"/>
          <w:szCs w:val="22"/>
        </w:rPr>
      </w:pPr>
    </w:p>
    <w:tbl>
      <w:tblPr>
        <w:tblStyle w:val="TableGrid"/>
        <w:tblW w:w="11045" w:type="dxa"/>
        <w:tblLayout w:type="fixed"/>
        <w:tblLook w:val="04A0" w:firstRow="1" w:lastRow="0" w:firstColumn="1" w:lastColumn="0" w:noHBand="0" w:noVBand="1"/>
      </w:tblPr>
      <w:tblGrid>
        <w:gridCol w:w="707"/>
        <w:gridCol w:w="2245"/>
        <w:gridCol w:w="1139"/>
        <w:gridCol w:w="901"/>
        <w:gridCol w:w="1258"/>
        <w:gridCol w:w="929"/>
        <w:gridCol w:w="946"/>
        <w:gridCol w:w="796"/>
        <w:gridCol w:w="1095"/>
        <w:gridCol w:w="1029"/>
      </w:tblGrid>
      <w:tr w:rsidR="006A0D0D" w:rsidRPr="00A74E48" w14:paraId="281CB944" w14:textId="77777777" w:rsidTr="006A0D0D">
        <w:trPr>
          <w:trHeight w:val="670"/>
        </w:trPr>
        <w:tc>
          <w:tcPr>
            <w:tcW w:w="707" w:type="dxa"/>
            <w:noWrap/>
          </w:tcPr>
          <w:p w14:paraId="0E6D01D0"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245" w:type="dxa"/>
          </w:tcPr>
          <w:p w14:paraId="06EB33CD"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39" w:type="dxa"/>
          </w:tcPr>
          <w:p w14:paraId="082EEB89"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901" w:type="dxa"/>
          </w:tcPr>
          <w:p w14:paraId="0B0E92C2"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258" w:type="dxa"/>
          </w:tcPr>
          <w:p w14:paraId="4920C17E"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929" w:type="dxa"/>
          </w:tcPr>
          <w:p w14:paraId="08ABCE47"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4215228E"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796" w:type="dxa"/>
          </w:tcPr>
          <w:p w14:paraId="3FDB743B"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1095" w:type="dxa"/>
          </w:tcPr>
          <w:p w14:paraId="6106E2AF"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1029" w:type="dxa"/>
          </w:tcPr>
          <w:p w14:paraId="603338F3"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2016-17 ED001 Reference (Line, Col)</w:t>
            </w:r>
          </w:p>
        </w:tc>
      </w:tr>
    </w:tbl>
    <w:p w14:paraId="0EB1524B" w14:textId="6055D6CE" w:rsidR="00130E46" w:rsidRDefault="00130E46" w:rsidP="00130E46">
      <w:pPr>
        <w:spacing w:after="0" w:line="240" w:lineRule="auto"/>
      </w:pPr>
      <w:r w:rsidRPr="00E95E5E">
        <w:rPr>
          <w:rFonts w:ascii="Times New Roman" w:eastAsia="Times New Roman" w:hAnsi="Times New Roman"/>
          <w:b/>
          <w:bCs/>
          <w:color w:val="000000"/>
          <w:sz w:val="18"/>
          <w:szCs w:val="18"/>
          <w:u w:val="single"/>
        </w:rPr>
        <w:t>Expenditures Of Private/Miscellaneous Funds</w:t>
      </w:r>
    </w:p>
    <w:tbl>
      <w:tblPr>
        <w:tblStyle w:val="TableGrid"/>
        <w:tblW w:w="11045" w:type="dxa"/>
        <w:tblLook w:val="04A0" w:firstRow="1" w:lastRow="0" w:firstColumn="1" w:lastColumn="0" w:noHBand="0" w:noVBand="1"/>
      </w:tblPr>
      <w:tblGrid>
        <w:gridCol w:w="707"/>
        <w:gridCol w:w="2245"/>
        <w:gridCol w:w="1139"/>
        <w:gridCol w:w="5925"/>
        <w:gridCol w:w="1029"/>
      </w:tblGrid>
      <w:tr w:rsidR="00A74E48" w:rsidRPr="00A74E48" w14:paraId="47DA5673" w14:textId="77777777">
        <w:trPr>
          <w:trHeight w:val="1131"/>
        </w:trPr>
        <w:tc>
          <w:tcPr>
            <w:tcW w:w="707" w:type="dxa"/>
            <w:noWrap/>
          </w:tcPr>
          <w:p w14:paraId="2D26B9B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PC101</w:t>
            </w:r>
          </w:p>
        </w:tc>
        <w:tc>
          <w:tcPr>
            <w:tcW w:w="2245" w:type="dxa"/>
          </w:tcPr>
          <w:p w14:paraId="41AF760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Contributions</w:t>
            </w:r>
          </w:p>
        </w:tc>
        <w:tc>
          <w:tcPr>
            <w:tcW w:w="1139" w:type="dxa"/>
          </w:tcPr>
          <w:p w14:paraId="034EB3A6"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7D4E8C04" w14:textId="77777777" w:rsidR="00A74E48" w:rsidRPr="00A74E48" w:rsidRDefault="00A74E48" w:rsidP="00FA5262">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monetary contributions or donations from a philanthropic foundation, private individuals or private organizations for which no repayment or special service to the contributor is expected. (NCES Revenue Source Code 1920).</w:t>
            </w:r>
          </w:p>
        </w:tc>
        <w:tc>
          <w:tcPr>
            <w:tcW w:w="1029" w:type="dxa"/>
          </w:tcPr>
          <w:p w14:paraId="495E75CF"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125, 1</w:t>
            </w:r>
          </w:p>
        </w:tc>
      </w:tr>
      <w:tr w:rsidR="00A74E48" w:rsidRPr="00A74E48" w14:paraId="71007573" w14:textId="77777777">
        <w:trPr>
          <w:trHeight w:val="285"/>
        </w:trPr>
        <w:tc>
          <w:tcPr>
            <w:tcW w:w="707" w:type="dxa"/>
            <w:noWrap/>
          </w:tcPr>
          <w:p w14:paraId="1E3341D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PC102</w:t>
            </w:r>
          </w:p>
        </w:tc>
        <w:tc>
          <w:tcPr>
            <w:tcW w:w="2245" w:type="dxa"/>
          </w:tcPr>
          <w:p w14:paraId="2F7264B9"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Interest Income</w:t>
            </w:r>
          </w:p>
        </w:tc>
        <w:tc>
          <w:tcPr>
            <w:tcW w:w="1139" w:type="dxa"/>
          </w:tcPr>
          <w:p w14:paraId="528ED1D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4C150DA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interest income.</w:t>
            </w:r>
          </w:p>
        </w:tc>
        <w:tc>
          <w:tcPr>
            <w:tcW w:w="1029" w:type="dxa"/>
          </w:tcPr>
          <w:p w14:paraId="5EB8C23D"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129, 1</w:t>
            </w:r>
          </w:p>
        </w:tc>
      </w:tr>
      <w:tr w:rsidR="00A74E48" w:rsidRPr="00A74E48" w14:paraId="159D3AFF" w14:textId="77777777">
        <w:trPr>
          <w:trHeight w:val="547"/>
        </w:trPr>
        <w:tc>
          <w:tcPr>
            <w:tcW w:w="707" w:type="dxa"/>
            <w:noWrap/>
          </w:tcPr>
          <w:p w14:paraId="39A6AE1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PC103</w:t>
            </w:r>
          </w:p>
        </w:tc>
        <w:tc>
          <w:tcPr>
            <w:tcW w:w="2245" w:type="dxa"/>
          </w:tcPr>
          <w:p w14:paraId="4A70B49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Loans</w:t>
            </w:r>
          </w:p>
        </w:tc>
        <w:tc>
          <w:tcPr>
            <w:tcW w:w="1139" w:type="dxa"/>
          </w:tcPr>
          <w:p w14:paraId="60CCECB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30A1AC2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loans.</w:t>
            </w:r>
          </w:p>
        </w:tc>
        <w:tc>
          <w:tcPr>
            <w:tcW w:w="1029" w:type="dxa"/>
          </w:tcPr>
          <w:p w14:paraId="45562A3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130, 1</w:t>
            </w:r>
          </w:p>
        </w:tc>
      </w:tr>
      <w:tr w:rsidR="00A74E48" w:rsidRPr="00A74E48" w14:paraId="01151E7F" w14:textId="77777777">
        <w:trPr>
          <w:trHeight w:val="571"/>
        </w:trPr>
        <w:tc>
          <w:tcPr>
            <w:tcW w:w="707" w:type="dxa"/>
            <w:noWrap/>
          </w:tcPr>
          <w:p w14:paraId="4BED0E05"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PC104</w:t>
            </w:r>
          </w:p>
        </w:tc>
        <w:tc>
          <w:tcPr>
            <w:tcW w:w="2245" w:type="dxa"/>
          </w:tcPr>
          <w:p w14:paraId="603FB74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Retained Earnings</w:t>
            </w:r>
          </w:p>
        </w:tc>
        <w:tc>
          <w:tcPr>
            <w:tcW w:w="1139" w:type="dxa"/>
          </w:tcPr>
          <w:p w14:paraId="0767C48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32EAB0A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retained earnings. Do not report any negative amounts here in order to balance with financial statements.</w:t>
            </w:r>
          </w:p>
        </w:tc>
        <w:tc>
          <w:tcPr>
            <w:tcW w:w="1029" w:type="dxa"/>
          </w:tcPr>
          <w:p w14:paraId="7086DE9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131, 1</w:t>
            </w:r>
          </w:p>
        </w:tc>
      </w:tr>
      <w:tr w:rsidR="00A74E48" w:rsidRPr="00A74E48" w14:paraId="74C91E1B" w14:textId="77777777">
        <w:trPr>
          <w:trHeight w:val="583"/>
        </w:trPr>
        <w:tc>
          <w:tcPr>
            <w:tcW w:w="707" w:type="dxa"/>
            <w:noWrap/>
          </w:tcPr>
          <w:p w14:paraId="223F9C1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PC105</w:t>
            </w:r>
          </w:p>
        </w:tc>
        <w:tc>
          <w:tcPr>
            <w:tcW w:w="2245" w:type="dxa"/>
          </w:tcPr>
          <w:p w14:paraId="7D531F46"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Rentals</w:t>
            </w:r>
          </w:p>
        </w:tc>
        <w:tc>
          <w:tcPr>
            <w:tcW w:w="1139" w:type="dxa"/>
          </w:tcPr>
          <w:p w14:paraId="78E3C9B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55BF18E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revenues derived from the rental of real or personal property owned by the charter school.</w:t>
            </w:r>
          </w:p>
        </w:tc>
        <w:tc>
          <w:tcPr>
            <w:tcW w:w="1029" w:type="dxa"/>
          </w:tcPr>
          <w:p w14:paraId="1F2BF7A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7D36FC86" w14:textId="77777777">
        <w:trPr>
          <w:trHeight w:val="881"/>
        </w:trPr>
        <w:tc>
          <w:tcPr>
            <w:tcW w:w="707" w:type="dxa"/>
            <w:noWrap/>
          </w:tcPr>
          <w:p w14:paraId="6294DA7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PC106</w:t>
            </w:r>
          </w:p>
        </w:tc>
        <w:tc>
          <w:tcPr>
            <w:tcW w:w="2245" w:type="dxa"/>
          </w:tcPr>
          <w:p w14:paraId="038E9773"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Endowment Funds</w:t>
            </w:r>
          </w:p>
        </w:tc>
        <w:tc>
          <w:tcPr>
            <w:tcW w:w="1139" w:type="dxa"/>
          </w:tcPr>
          <w:p w14:paraId="1054C66F"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1F4D57E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made from endowment funds. DO NOT include student activity funds. DO NOT include expenditures for land, buildings and major remodeling.</w:t>
            </w:r>
          </w:p>
        </w:tc>
        <w:tc>
          <w:tcPr>
            <w:tcW w:w="1029" w:type="dxa"/>
          </w:tcPr>
          <w:p w14:paraId="75313E7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7B84A422" w14:textId="77777777">
        <w:trPr>
          <w:trHeight w:val="571"/>
        </w:trPr>
        <w:tc>
          <w:tcPr>
            <w:tcW w:w="707" w:type="dxa"/>
            <w:noWrap/>
          </w:tcPr>
          <w:p w14:paraId="4182AD05"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PC107</w:t>
            </w:r>
          </w:p>
        </w:tc>
        <w:tc>
          <w:tcPr>
            <w:tcW w:w="2245" w:type="dxa"/>
          </w:tcPr>
          <w:p w14:paraId="4D347AE6"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Miscellan</w:t>
            </w:r>
            <w:r w:rsidR="00FA5262">
              <w:rPr>
                <w:rFonts w:ascii="Times New Roman" w:eastAsia="Times New Roman" w:hAnsi="Times New Roman"/>
                <w:color w:val="000000"/>
                <w:sz w:val="18"/>
                <w:szCs w:val="18"/>
              </w:rPr>
              <w:t>e</w:t>
            </w:r>
            <w:r w:rsidRPr="00A74E48">
              <w:rPr>
                <w:rFonts w:ascii="Times New Roman" w:eastAsia="Times New Roman" w:hAnsi="Times New Roman"/>
                <w:color w:val="000000"/>
                <w:sz w:val="18"/>
                <w:szCs w:val="18"/>
              </w:rPr>
              <w:t xml:space="preserve">ous Funds from </w:t>
            </w:r>
            <w:r w:rsidR="00983CDF">
              <w:rPr>
                <w:rFonts w:ascii="Times New Roman" w:eastAsia="Times New Roman" w:hAnsi="Times New Roman"/>
                <w:color w:val="000000"/>
                <w:sz w:val="18"/>
                <w:szCs w:val="18"/>
              </w:rPr>
              <w:t>EGMS</w:t>
            </w:r>
          </w:p>
        </w:tc>
        <w:tc>
          <w:tcPr>
            <w:tcW w:w="1139" w:type="dxa"/>
          </w:tcPr>
          <w:p w14:paraId="715B9A79"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Import</w:t>
            </w:r>
          </w:p>
        </w:tc>
        <w:tc>
          <w:tcPr>
            <w:tcW w:w="5925" w:type="dxa"/>
          </w:tcPr>
          <w:p w14:paraId="62421AC0" w14:textId="77777777" w:rsidR="00A74E48" w:rsidRDefault="00983CDF" w:rsidP="00A74E4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Direct import from </w:t>
            </w:r>
            <w:r w:rsidRPr="007678FC">
              <w:rPr>
                <w:rFonts w:ascii="Times New Roman" w:eastAsia="Times New Roman" w:hAnsi="Times New Roman"/>
                <w:color w:val="000000"/>
                <w:sz w:val="18"/>
                <w:szCs w:val="18"/>
              </w:rPr>
              <w:t>eGMS</w:t>
            </w:r>
            <w:r w:rsidR="00A74E48" w:rsidRPr="00A74E48">
              <w:rPr>
                <w:rFonts w:ascii="Times New Roman" w:eastAsia="Times New Roman" w:hAnsi="Times New Roman"/>
                <w:color w:val="000000"/>
                <w:sz w:val="18"/>
                <w:szCs w:val="18"/>
              </w:rPr>
              <w:t xml:space="preserve"> X001 lines.</w:t>
            </w:r>
          </w:p>
          <w:p w14:paraId="508337C9"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983CDF"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569ED04E" wp14:editId="4F09AF37">
                  <wp:extent cx="219710" cy="201295"/>
                  <wp:effectExtent l="0" t="0" r="8890" b="8255"/>
                  <wp:docPr id="191"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1D092F43" w14:textId="5500017F" w:rsidR="00CF1CF4" w:rsidRPr="00A74E4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29" w:type="dxa"/>
          </w:tcPr>
          <w:p w14:paraId="0466EC5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6DC8B454" w14:textId="77777777">
        <w:trPr>
          <w:trHeight w:val="821"/>
        </w:trPr>
        <w:tc>
          <w:tcPr>
            <w:tcW w:w="707" w:type="dxa"/>
            <w:noWrap/>
          </w:tcPr>
          <w:p w14:paraId="2A999BD9"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PC108</w:t>
            </w:r>
          </w:p>
        </w:tc>
        <w:tc>
          <w:tcPr>
            <w:tcW w:w="2245" w:type="dxa"/>
            <w:tcBorders>
              <w:bottom w:val="single" w:sz="12" w:space="0" w:color="auto"/>
            </w:tcBorders>
          </w:tcPr>
          <w:p w14:paraId="61FC921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Other (list below):</w:t>
            </w:r>
          </w:p>
        </w:tc>
        <w:tc>
          <w:tcPr>
            <w:tcW w:w="1139" w:type="dxa"/>
          </w:tcPr>
          <w:p w14:paraId="317DA0C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5925" w:type="dxa"/>
          </w:tcPr>
          <w:p w14:paraId="3B8CAD2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Private/Miscellaneous funds not listed above. Sum of expenditures from detail lines below.</w:t>
            </w:r>
          </w:p>
        </w:tc>
        <w:tc>
          <w:tcPr>
            <w:tcW w:w="1029" w:type="dxa"/>
          </w:tcPr>
          <w:p w14:paraId="1EDBB558" w14:textId="77777777" w:rsidR="00A74E48" w:rsidRPr="00A74E48" w:rsidRDefault="00A74E48" w:rsidP="00A73CCC">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w:t>
            </w:r>
            <w:r w:rsidR="00A73CCC">
              <w:rPr>
                <w:rFonts w:ascii="Times New Roman" w:eastAsia="Times New Roman" w:hAnsi="Times New Roman"/>
                <w:color w:val="000000"/>
                <w:sz w:val="18"/>
                <w:szCs w:val="18"/>
              </w:rPr>
              <w:t>28</w:t>
            </w:r>
            <w:r w:rsidRPr="00A74E48">
              <w:rPr>
                <w:rFonts w:ascii="Times New Roman" w:eastAsia="Times New Roman" w:hAnsi="Times New Roman"/>
                <w:color w:val="000000"/>
                <w:sz w:val="18"/>
                <w:szCs w:val="18"/>
              </w:rPr>
              <w:t>, 1</w:t>
            </w:r>
          </w:p>
        </w:tc>
      </w:tr>
      <w:tr w:rsidR="00A74E48" w:rsidRPr="00A74E48" w14:paraId="2BB286DD" w14:textId="77777777">
        <w:trPr>
          <w:trHeight w:val="285"/>
        </w:trPr>
        <w:tc>
          <w:tcPr>
            <w:tcW w:w="707" w:type="dxa"/>
            <w:tcBorders>
              <w:right w:val="single" w:sz="12" w:space="0" w:color="auto"/>
            </w:tcBorders>
            <w:noWrap/>
          </w:tcPr>
          <w:p w14:paraId="47BADFAB" w14:textId="77777777" w:rsidR="00A74E48" w:rsidRPr="00A74E48" w:rsidRDefault="00A74E48" w:rsidP="00A74E48">
            <w:pPr>
              <w:spacing w:after="0" w:line="240" w:lineRule="auto"/>
              <w:rPr>
                <w:rFonts w:ascii="Times New Roman" w:eastAsia="Times New Roman" w:hAnsi="Times New Roman"/>
                <w:color w:val="000000"/>
                <w:sz w:val="18"/>
                <w:szCs w:val="18"/>
              </w:rPr>
            </w:pPr>
          </w:p>
        </w:tc>
        <w:tc>
          <w:tcPr>
            <w:tcW w:w="2245" w:type="dxa"/>
            <w:tcBorders>
              <w:top w:val="single" w:sz="12" w:space="0" w:color="auto"/>
              <w:left w:val="single" w:sz="12" w:space="0" w:color="auto"/>
              <w:bottom w:val="single" w:sz="12" w:space="0" w:color="auto"/>
              <w:right w:val="single" w:sz="12" w:space="0" w:color="auto"/>
            </w:tcBorders>
          </w:tcPr>
          <w:p w14:paraId="6723855A"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w:t>
            </w:r>
          </w:p>
        </w:tc>
        <w:tc>
          <w:tcPr>
            <w:tcW w:w="1139" w:type="dxa"/>
            <w:tcBorders>
              <w:left w:val="single" w:sz="12" w:space="0" w:color="auto"/>
            </w:tcBorders>
          </w:tcPr>
          <w:p w14:paraId="58BFAC8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noWrap/>
          </w:tcPr>
          <w:p w14:paraId="4C4B9BC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Enter name/description of </w:t>
            </w:r>
            <w:r>
              <w:rPr>
                <w:rFonts w:ascii="Times New Roman" w:eastAsia="Times New Roman" w:hAnsi="Times New Roman"/>
                <w:color w:val="000000"/>
                <w:sz w:val="18"/>
                <w:szCs w:val="18"/>
              </w:rPr>
              <w:t>funding</w:t>
            </w:r>
            <w:r w:rsidRPr="00A74E48">
              <w:rPr>
                <w:rFonts w:ascii="Times New Roman" w:eastAsia="Times New Roman" w:hAnsi="Times New Roman"/>
                <w:color w:val="000000"/>
                <w:sz w:val="18"/>
                <w:szCs w:val="18"/>
              </w:rPr>
              <w:t>; add lines as needed.</w:t>
            </w:r>
          </w:p>
        </w:tc>
        <w:tc>
          <w:tcPr>
            <w:tcW w:w="1029" w:type="dxa"/>
          </w:tcPr>
          <w:p w14:paraId="0BA3F31E" w14:textId="77777777" w:rsidR="00A74E48" w:rsidRPr="00A74E48" w:rsidRDefault="00A74E48" w:rsidP="00A74E48">
            <w:pPr>
              <w:spacing w:after="0" w:line="240" w:lineRule="auto"/>
              <w:rPr>
                <w:rFonts w:ascii="Times New Roman" w:eastAsia="Times New Roman" w:hAnsi="Times New Roman"/>
                <w:color w:val="000000"/>
                <w:sz w:val="18"/>
                <w:szCs w:val="18"/>
              </w:rPr>
            </w:pPr>
          </w:p>
        </w:tc>
      </w:tr>
    </w:tbl>
    <w:p w14:paraId="581E7C25" w14:textId="6ED39B5A" w:rsidR="00130E46" w:rsidRDefault="00130E46" w:rsidP="00130E46">
      <w:pPr>
        <w:spacing w:after="0" w:line="240" w:lineRule="auto"/>
      </w:pPr>
      <w:r w:rsidRPr="00E95E5E">
        <w:rPr>
          <w:rFonts w:ascii="Times New Roman" w:eastAsia="Times New Roman" w:hAnsi="Times New Roman"/>
          <w:b/>
          <w:bCs/>
          <w:color w:val="000000"/>
          <w:sz w:val="18"/>
          <w:szCs w:val="18"/>
          <w:u w:val="single"/>
        </w:rPr>
        <w:t>Private/Miscellaneous Expenditures Reconciliation</w:t>
      </w:r>
    </w:p>
    <w:tbl>
      <w:tblPr>
        <w:tblStyle w:val="TableGrid"/>
        <w:tblW w:w="11045" w:type="dxa"/>
        <w:tblLook w:val="04A0" w:firstRow="1" w:lastRow="0" w:firstColumn="1" w:lastColumn="0" w:noHBand="0" w:noVBand="1"/>
      </w:tblPr>
      <w:tblGrid>
        <w:gridCol w:w="707"/>
        <w:gridCol w:w="2245"/>
        <w:gridCol w:w="1139"/>
        <w:gridCol w:w="901"/>
        <w:gridCol w:w="1258"/>
        <w:gridCol w:w="929"/>
        <w:gridCol w:w="946"/>
        <w:gridCol w:w="796"/>
        <w:gridCol w:w="1095"/>
        <w:gridCol w:w="1029"/>
      </w:tblGrid>
      <w:tr w:rsidR="006A0D0D" w:rsidRPr="00A74E48" w14:paraId="7D8E0187" w14:textId="77777777" w:rsidTr="006A0D0D">
        <w:trPr>
          <w:trHeight w:val="821"/>
        </w:trPr>
        <w:tc>
          <w:tcPr>
            <w:tcW w:w="707" w:type="dxa"/>
            <w:noWrap/>
          </w:tcPr>
          <w:p w14:paraId="55B86B1F" w14:textId="0F88363D"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PC901</w:t>
            </w:r>
          </w:p>
        </w:tc>
        <w:tc>
          <w:tcPr>
            <w:tcW w:w="2245" w:type="dxa"/>
          </w:tcPr>
          <w:p w14:paraId="1EF27674" w14:textId="2C87DDF5"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Private/Miscellaneous Expenditures (sum of lines above)</w:t>
            </w:r>
          </w:p>
        </w:tc>
        <w:tc>
          <w:tcPr>
            <w:tcW w:w="1139" w:type="dxa"/>
          </w:tcPr>
          <w:p w14:paraId="56B71316" w14:textId="220F2365"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901" w:type="dxa"/>
            <w:shd w:val="clear" w:color="auto" w:fill="F2F2F2" w:themeFill="background1" w:themeFillShade="F2"/>
          </w:tcPr>
          <w:p w14:paraId="48640FC1"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1258" w:type="dxa"/>
            <w:shd w:val="clear" w:color="auto" w:fill="F2F2F2" w:themeFill="background1" w:themeFillShade="F2"/>
          </w:tcPr>
          <w:p w14:paraId="41BD3402" w14:textId="77777777" w:rsidR="006A0D0D" w:rsidRPr="00A74E48" w:rsidRDefault="006A0D0D" w:rsidP="007A2345">
            <w:pPr>
              <w:spacing w:after="0" w:line="240" w:lineRule="auto"/>
              <w:rPr>
                <w:rFonts w:ascii="Times New Roman" w:eastAsia="Times New Roman" w:hAnsi="Times New Roman"/>
                <w:color w:val="000000"/>
                <w:sz w:val="18"/>
                <w:szCs w:val="18"/>
              </w:rPr>
            </w:pPr>
          </w:p>
        </w:tc>
        <w:tc>
          <w:tcPr>
            <w:tcW w:w="929" w:type="dxa"/>
            <w:shd w:val="clear" w:color="auto" w:fill="F2F2F2" w:themeFill="background1" w:themeFillShade="F2"/>
          </w:tcPr>
          <w:p w14:paraId="128102DA"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7A571BAA"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796" w:type="dxa"/>
            <w:shd w:val="clear" w:color="auto" w:fill="F2F2F2" w:themeFill="background1" w:themeFillShade="F2"/>
          </w:tcPr>
          <w:p w14:paraId="7ACD4AFB"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1095" w:type="dxa"/>
            <w:shd w:val="clear" w:color="auto" w:fill="F2F2F2" w:themeFill="background1" w:themeFillShade="F2"/>
          </w:tcPr>
          <w:p w14:paraId="30C273B3"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1029" w:type="dxa"/>
          </w:tcPr>
          <w:p w14:paraId="2EDD5EE3" w14:textId="05C7A29D"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708CDE7F" w14:textId="77777777">
        <w:trPr>
          <w:trHeight w:val="821"/>
        </w:trPr>
        <w:tc>
          <w:tcPr>
            <w:tcW w:w="707" w:type="dxa"/>
            <w:noWrap/>
          </w:tcPr>
          <w:p w14:paraId="4D151E4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PC902</w:t>
            </w:r>
          </w:p>
        </w:tc>
        <w:tc>
          <w:tcPr>
            <w:tcW w:w="2245" w:type="dxa"/>
          </w:tcPr>
          <w:p w14:paraId="3E37753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Funds per EFS Expenditure Table</w:t>
            </w:r>
          </w:p>
        </w:tc>
        <w:tc>
          <w:tcPr>
            <w:tcW w:w="1139" w:type="dxa"/>
          </w:tcPr>
          <w:p w14:paraId="7099912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1" w:type="dxa"/>
          </w:tcPr>
          <w:p w14:paraId="4E61956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4 or 5</w:t>
            </w:r>
          </w:p>
        </w:tc>
        <w:tc>
          <w:tcPr>
            <w:tcW w:w="1258" w:type="dxa"/>
          </w:tcPr>
          <w:p w14:paraId="10AC5D6B" w14:textId="77777777" w:rsidR="00A74E48" w:rsidRPr="00A74E48" w:rsidRDefault="00A74E48"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 except 311X, 4XXX,</w:t>
            </w:r>
            <w:r w:rsidR="007A2345">
              <w:rPr>
                <w:rFonts w:ascii="Times New Roman" w:eastAsia="Times New Roman" w:hAnsi="Times New Roman"/>
                <w:color w:val="000000"/>
                <w:sz w:val="18"/>
                <w:szCs w:val="18"/>
              </w:rPr>
              <w:t xml:space="preserve"> 5XXX,</w:t>
            </w:r>
            <w:r w:rsidRPr="00A74E48">
              <w:rPr>
                <w:rFonts w:ascii="Times New Roman" w:eastAsia="Times New Roman" w:hAnsi="Times New Roman"/>
                <w:color w:val="000000"/>
                <w:sz w:val="18"/>
                <w:szCs w:val="18"/>
              </w:rPr>
              <w:t xml:space="preserve"> and </w:t>
            </w:r>
            <w:r w:rsidR="007A2345">
              <w:rPr>
                <w:rFonts w:ascii="Times New Roman" w:eastAsia="Times New Roman" w:hAnsi="Times New Roman"/>
                <w:color w:val="000000"/>
                <w:sz w:val="18"/>
                <w:szCs w:val="18"/>
              </w:rPr>
              <w:t>9</w:t>
            </w:r>
            <w:r w:rsidRPr="00A74E48">
              <w:rPr>
                <w:rFonts w:ascii="Times New Roman" w:eastAsia="Times New Roman" w:hAnsi="Times New Roman"/>
                <w:color w:val="000000"/>
                <w:sz w:val="18"/>
                <w:szCs w:val="18"/>
              </w:rPr>
              <w:t>XXX</w:t>
            </w:r>
          </w:p>
        </w:tc>
        <w:tc>
          <w:tcPr>
            <w:tcW w:w="929" w:type="dxa"/>
          </w:tcPr>
          <w:p w14:paraId="3F8887A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7A2345">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 and S4</w:t>
            </w:r>
          </w:p>
        </w:tc>
        <w:tc>
          <w:tcPr>
            <w:tcW w:w="946" w:type="dxa"/>
          </w:tcPr>
          <w:p w14:paraId="73C994F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796" w:type="dxa"/>
          </w:tcPr>
          <w:p w14:paraId="1765C75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1095" w:type="dxa"/>
          </w:tcPr>
          <w:p w14:paraId="369E14A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29" w:type="dxa"/>
          </w:tcPr>
          <w:p w14:paraId="698A0FC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7A2345" w:rsidRPr="00A74E48" w14:paraId="14387D92" w14:textId="77777777">
        <w:trPr>
          <w:trHeight w:val="821"/>
        </w:trPr>
        <w:tc>
          <w:tcPr>
            <w:tcW w:w="707" w:type="dxa"/>
            <w:noWrap/>
          </w:tcPr>
          <w:p w14:paraId="6740A2B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PC903</w:t>
            </w:r>
          </w:p>
        </w:tc>
        <w:tc>
          <w:tcPr>
            <w:tcW w:w="2245" w:type="dxa"/>
          </w:tcPr>
          <w:p w14:paraId="35AF855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Inkind per EFS Expenditure Table</w:t>
            </w:r>
          </w:p>
        </w:tc>
        <w:tc>
          <w:tcPr>
            <w:tcW w:w="1139" w:type="dxa"/>
          </w:tcPr>
          <w:p w14:paraId="299A8D2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1" w:type="dxa"/>
          </w:tcPr>
          <w:p w14:paraId="29250BDF"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15 or 16</w:t>
            </w:r>
          </w:p>
        </w:tc>
        <w:tc>
          <w:tcPr>
            <w:tcW w:w="1258" w:type="dxa"/>
          </w:tcPr>
          <w:p w14:paraId="0D453E8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 except 311X, 4XXX,</w:t>
            </w:r>
            <w:r>
              <w:rPr>
                <w:rFonts w:ascii="Times New Roman" w:eastAsia="Times New Roman" w:hAnsi="Times New Roman"/>
                <w:color w:val="000000"/>
                <w:sz w:val="18"/>
                <w:szCs w:val="18"/>
              </w:rPr>
              <w:t xml:space="preserve"> 5XXX,</w:t>
            </w:r>
            <w:r w:rsidRPr="00A74E48">
              <w:rPr>
                <w:rFonts w:ascii="Times New Roman" w:eastAsia="Times New Roman" w:hAnsi="Times New Roman"/>
                <w:color w:val="000000"/>
                <w:sz w:val="18"/>
                <w:szCs w:val="18"/>
              </w:rPr>
              <w:t xml:space="preserve"> and </w:t>
            </w:r>
            <w:r>
              <w:rPr>
                <w:rFonts w:ascii="Times New Roman" w:eastAsia="Times New Roman" w:hAnsi="Times New Roman"/>
                <w:color w:val="000000"/>
                <w:sz w:val="18"/>
                <w:szCs w:val="18"/>
              </w:rPr>
              <w:t>9</w:t>
            </w:r>
            <w:r w:rsidRPr="00A74E48">
              <w:rPr>
                <w:rFonts w:ascii="Times New Roman" w:eastAsia="Times New Roman" w:hAnsi="Times New Roman"/>
                <w:color w:val="000000"/>
                <w:sz w:val="18"/>
                <w:szCs w:val="18"/>
              </w:rPr>
              <w:t>XXX</w:t>
            </w:r>
          </w:p>
        </w:tc>
        <w:tc>
          <w:tcPr>
            <w:tcW w:w="929" w:type="dxa"/>
          </w:tcPr>
          <w:p w14:paraId="347CBD0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 and S4</w:t>
            </w:r>
          </w:p>
        </w:tc>
        <w:tc>
          <w:tcPr>
            <w:tcW w:w="946" w:type="dxa"/>
          </w:tcPr>
          <w:p w14:paraId="306D66C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796" w:type="dxa"/>
          </w:tcPr>
          <w:p w14:paraId="700DA07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1095" w:type="dxa"/>
          </w:tcPr>
          <w:p w14:paraId="55D1AE7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29" w:type="dxa"/>
          </w:tcPr>
          <w:p w14:paraId="681F4F7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6AC87B54" w14:textId="77777777" w:rsidR="00130E46" w:rsidRDefault="00130E46" w:rsidP="00130E46">
      <w:pPr>
        <w:spacing w:line="24" w:lineRule="auto"/>
      </w:pPr>
    </w:p>
    <w:tbl>
      <w:tblPr>
        <w:tblStyle w:val="TableGrid"/>
        <w:tblW w:w="11045" w:type="dxa"/>
        <w:tblLook w:val="04A0" w:firstRow="1" w:lastRow="0" w:firstColumn="1" w:lastColumn="0" w:noHBand="0" w:noVBand="1"/>
      </w:tblPr>
      <w:tblGrid>
        <w:gridCol w:w="707"/>
        <w:gridCol w:w="2245"/>
        <w:gridCol w:w="1139"/>
        <w:gridCol w:w="5925"/>
        <w:gridCol w:w="1029"/>
      </w:tblGrid>
      <w:tr w:rsidR="006A0D0D" w:rsidRPr="00A74E48" w14:paraId="66A55894" w14:textId="77777777">
        <w:trPr>
          <w:trHeight w:val="547"/>
        </w:trPr>
        <w:tc>
          <w:tcPr>
            <w:tcW w:w="707" w:type="dxa"/>
            <w:noWrap/>
          </w:tcPr>
          <w:p w14:paraId="008FD475" w14:textId="7F63646E"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PC904</w:t>
            </w:r>
          </w:p>
        </w:tc>
        <w:tc>
          <w:tcPr>
            <w:tcW w:w="2245" w:type="dxa"/>
          </w:tcPr>
          <w:p w14:paraId="28D63903" w14:textId="5F8D6B66"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(PC902 plus PC903)</w:t>
            </w:r>
          </w:p>
        </w:tc>
        <w:tc>
          <w:tcPr>
            <w:tcW w:w="1139" w:type="dxa"/>
          </w:tcPr>
          <w:p w14:paraId="3D55FDE2" w14:textId="72115018"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5925" w:type="dxa"/>
          </w:tcPr>
          <w:p w14:paraId="26F9AB9F" w14:textId="163CEC3E" w:rsidR="006A0D0D" w:rsidRPr="00A74E48" w:rsidRDefault="006A0D0D" w:rsidP="006A0D0D">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N/A</w:t>
            </w:r>
          </w:p>
        </w:tc>
        <w:tc>
          <w:tcPr>
            <w:tcW w:w="1029" w:type="dxa"/>
          </w:tcPr>
          <w:p w14:paraId="5339ACC1" w14:textId="499EF7E5"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6437DFC7" w14:textId="77777777">
        <w:trPr>
          <w:trHeight w:val="547"/>
        </w:trPr>
        <w:tc>
          <w:tcPr>
            <w:tcW w:w="707" w:type="dxa"/>
            <w:noWrap/>
          </w:tcPr>
          <w:p w14:paraId="7298FDDD"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PC905</w:t>
            </w:r>
          </w:p>
        </w:tc>
        <w:tc>
          <w:tcPr>
            <w:tcW w:w="2245" w:type="dxa"/>
          </w:tcPr>
          <w:p w14:paraId="724FFFE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Variance (PC901 minus PC904)</w:t>
            </w:r>
          </w:p>
        </w:tc>
        <w:tc>
          <w:tcPr>
            <w:tcW w:w="1139" w:type="dxa"/>
          </w:tcPr>
          <w:p w14:paraId="0219C54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5925" w:type="dxa"/>
          </w:tcPr>
          <w:p w14:paraId="31B2AFE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1029" w:type="dxa"/>
          </w:tcPr>
          <w:p w14:paraId="2F12183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4E90C16A" w14:textId="77777777" w:rsidR="00D838AE" w:rsidRDefault="00D838AE" w:rsidP="00D838AE">
      <w:pPr>
        <w:pStyle w:val="Default"/>
        <w:rPr>
          <w:sz w:val="22"/>
          <w:szCs w:val="22"/>
        </w:rPr>
      </w:pPr>
    </w:p>
    <w:p w14:paraId="2258DD78" w14:textId="77777777" w:rsidR="00606A10" w:rsidRDefault="00606A10" w:rsidP="00606A10">
      <w:pPr>
        <w:spacing w:after="0" w:line="240" w:lineRule="auto"/>
        <w:rPr>
          <w:rFonts w:ascii="Times New Roman" w:hAnsi="Times New Roman"/>
        </w:rPr>
      </w:pPr>
      <w:r>
        <w:rPr>
          <w:rFonts w:ascii="Times New Roman" w:hAnsi="Times New Roman"/>
        </w:rPr>
        <w:br w:type="page"/>
      </w:r>
    </w:p>
    <w:p w14:paraId="463515E4" w14:textId="77777777" w:rsidR="00362239" w:rsidRDefault="00362239" w:rsidP="00362239">
      <w:pPr>
        <w:pStyle w:val="Heading4"/>
        <w:rPr>
          <w:rFonts w:ascii="Times New Roman" w:hAnsi="Times New Roman"/>
          <w:sz w:val="24"/>
          <w:szCs w:val="24"/>
        </w:rPr>
      </w:pPr>
      <w:bookmarkStart w:id="156" w:name="_3.10.4_Private/Miscellaneous_fundin"/>
      <w:bookmarkStart w:id="157" w:name="_Toc170214757"/>
      <w:bookmarkEnd w:id="156"/>
      <w:r w:rsidRPr="00175A42">
        <w:rPr>
          <w:rFonts w:ascii="Times New Roman" w:hAnsi="Times New Roman"/>
          <w:sz w:val="24"/>
          <w:szCs w:val="24"/>
        </w:rPr>
        <w:lastRenderedPageBreak/>
        <w:t>3.</w:t>
      </w:r>
      <w:r>
        <w:rPr>
          <w:rFonts w:ascii="Times New Roman" w:hAnsi="Times New Roman"/>
          <w:sz w:val="24"/>
          <w:szCs w:val="24"/>
        </w:rPr>
        <w:t>10</w:t>
      </w:r>
      <w:r w:rsidRPr="00175A42">
        <w:rPr>
          <w:rFonts w:ascii="Times New Roman" w:hAnsi="Times New Roman"/>
          <w:sz w:val="24"/>
          <w:szCs w:val="24"/>
        </w:rPr>
        <w:t>.</w:t>
      </w:r>
      <w:r>
        <w:rPr>
          <w:rFonts w:ascii="Times New Roman" w:hAnsi="Times New Roman"/>
          <w:sz w:val="24"/>
          <w:szCs w:val="24"/>
        </w:rPr>
        <w:t>4</w:t>
      </w:r>
      <w:r w:rsidRPr="00175A42">
        <w:rPr>
          <w:rFonts w:ascii="Times New Roman" w:hAnsi="Times New Roman"/>
          <w:sz w:val="24"/>
          <w:szCs w:val="24"/>
        </w:rPr>
        <w:t xml:space="preserve"> </w:t>
      </w:r>
      <w:r w:rsidRPr="0057785C">
        <w:rPr>
          <w:rFonts w:ascii="Times New Roman" w:hAnsi="Times New Roman"/>
          <w:sz w:val="24"/>
          <w:szCs w:val="24"/>
        </w:rPr>
        <w:t xml:space="preserve">Private/Miscellaneous funding schedule </w:t>
      </w:r>
      <w:r>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57"/>
    </w:p>
    <w:tbl>
      <w:tblPr>
        <w:tblStyle w:val="TableGrid"/>
        <w:tblW w:w="10591" w:type="dxa"/>
        <w:tblLayout w:type="fixed"/>
        <w:tblLook w:val="04A0" w:firstRow="1" w:lastRow="0" w:firstColumn="1" w:lastColumn="0" w:noHBand="0" w:noVBand="1"/>
      </w:tblPr>
      <w:tblGrid>
        <w:gridCol w:w="707"/>
        <w:gridCol w:w="2085"/>
        <w:gridCol w:w="1096"/>
        <w:gridCol w:w="837"/>
        <w:gridCol w:w="1169"/>
        <w:gridCol w:w="862"/>
        <w:gridCol w:w="946"/>
        <w:gridCol w:w="713"/>
        <w:gridCol w:w="1208"/>
        <w:gridCol w:w="968"/>
      </w:tblGrid>
      <w:tr w:rsidR="006A0D0D" w:rsidRPr="00A74E48" w14:paraId="3E7AD1D1" w14:textId="77777777" w:rsidTr="006A0D0D">
        <w:trPr>
          <w:trHeight w:val="670"/>
        </w:trPr>
        <w:tc>
          <w:tcPr>
            <w:tcW w:w="707" w:type="dxa"/>
            <w:noWrap/>
          </w:tcPr>
          <w:p w14:paraId="039D8307"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085" w:type="dxa"/>
          </w:tcPr>
          <w:p w14:paraId="4CB8657B"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096" w:type="dxa"/>
          </w:tcPr>
          <w:p w14:paraId="5919F387"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837" w:type="dxa"/>
          </w:tcPr>
          <w:p w14:paraId="53A065B2"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169" w:type="dxa"/>
          </w:tcPr>
          <w:p w14:paraId="4B6A4DD5"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862" w:type="dxa"/>
          </w:tcPr>
          <w:p w14:paraId="4838BAFF"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436AA194"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713" w:type="dxa"/>
          </w:tcPr>
          <w:p w14:paraId="6CC5758B"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1208" w:type="dxa"/>
          </w:tcPr>
          <w:p w14:paraId="6E3B39F9"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968" w:type="dxa"/>
          </w:tcPr>
          <w:p w14:paraId="712BF59F" w14:textId="06345EFA" w:rsidR="006A0D0D" w:rsidRPr="00A74E48" w:rsidRDefault="006A0D0D" w:rsidP="005F5B84">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2016-17 ED001R Reference (Line, Col)</w:t>
            </w:r>
          </w:p>
        </w:tc>
      </w:tr>
    </w:tbl>
    <w:p w14:paraId="42373A5E" w14:textId="60039338" w:rsidR="00130E46" w:rsidRDefault="00130E46" w:rsidP="00130E46">
      <w:pPr>
        <w:spacing w:after="0" w:line="240" w:lineRule="auto"/>
      </w:pPr>
      <w:r w:rsidRPr="00E95E5E">
        <w:rPr>
          <w:rFonts w:ascii="Times New Roman" w:eastAsia="Times New Roman" w:hAnsi="Times New Roman"/>
          <w:b/>
          <w:bCs/>
          <w:color w:val="000000"/>
          <w:sz w:val="18"/>
          <w:szCs w:val="18"/>
          <w:u w:val="single"/>
        </w:rPr>
        <w:t>Private/Miscellaneous Funds - Total Expenditures</w:t>
      </w:r>
    </w:p>
    <w:tbl>
      <w:tblPr>
        <w:tblStyle w:val="TableGrid"/>
        <w:tblW w:w="10591" w:type="dxa"/>
        <w:tblLook w:val="04A0" w:firstRow="1" w:lastRow="0" w:firstColumn="1" w:lastColumn="0" w:noHBand="0" w:noVBand="1"/>
      </w:tblPr>
      <w:tblGrid>
        <w:gridCol w:w="707"/>
        <w:gridCol w:w="2085"/>
        <w:gridCol w:w="1096"/>
        <w:gridCol w:w="5735"/>
        <w:gridCol w:w="968"/>
      </w:tblGrid>
      <w:tr w:rsidR="00D81E5E" w:rsidRPr="00D81E5E" w14:paraId="14EC1E66" w14:textId="77777777" w:rsidTr="00106EC8">
        <w:trPr>
          <w:trHeight w:val="541"/>
        </w:trPr>
        <w:tc>
          <w:tcPr>
            <w:tcW w:w="707" w:type="dxa"/>
            <w:noWrap/>
          </w:tcPr>
          <w:p w14:paraId="772CB95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PR101</w:t>
            </w:r>
          </w:p>
        </w:tc>
        <w:tc>
          <w:tcPr>
            <w:tcW w:w="2085" w:type="dxa"/>
          </w:tcPr>
          <w:p w14:paraId="09D00EE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Membership dues, fees</w:t>
            </w:r>
          </w:p>
        </w:tc>
        <w:tc>
          <w:tcPr>
            <w:tcW w:w="1096" w:type="dxa"/>
          </w:tcPr>
          <w:p w14:paraId="0DD7D5B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C2F5AC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supported by the membership dues and fees assessed by the RESC.</w:t>
            </w:r>
          </w:p>
        </w:tc>
        <w:tc>
          <w:tcPr>
            <w:tcW w:w="968" w:type="dxa"/>
          </w:tcPr>
          <w:p w14:paraId="2FBA30BA"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806,1</w:t>
            </w:r>
          </w:p>
        </w:tc>
      </w:tr>
      <w:tr w:rsidR="00D81E5E" w:rsidRPr="00D81E5E" w14:paraId="1B2B0CCC" w14:textId="77777777" w:rsidTr="00106EC8">
        <w:trPr>
          <w:trHeight w:val="282"/>
        </w:trPr>
        <w:tc>
          <w:tcPr>
            <w:tcW w:w="707" w:type="dxa"/>
            <w:noWrap/>
          </w:tcPr>
          <w:p w14:paraId="4156E5D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PR102</w:t>
            </w:r>
          </w:p>
        </w:tc>
        <w:tc>
          <w:tcPr>
            <w:tcW w:w="2085" w:type="dxa"/>
          </w:tcPr>
          <w:p w14:paraId="3DBBC76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Earnings on investments</w:t>
            </w:r>
          </w:p>
        </w:tc>
        <w:tc>
          <w:tcPr>
            <w:tcW w:w="1096" w:type="dxa"/>
          </w:tcPr>
          <w:p w14:paraId="67DD04D8"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50FB12E"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supported by earnings on RESC investments.</w:t>
            </w:r>
          </w:p>
        </w:tc>
        <w:tc>
          <w:tcPr>
            <w:tcW w:w="968" w:type="dxa"/>
          </w:tcPr>
          <w:p w14:paraId="660CFBF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807,1</w:t>
            </w:r>
          </w:p>
        </w:tc>
      </w:tr>
      <w:tr w:rsidR="00D81E5E" w:rsidRPr="00D81E5E" w14:paraId="0C9C8CDC" w14:textId="77777777" w:rsidTr="00106EC8">
        <w:trPr>
          <w:trHeight w:val="541"/>
        </w:trPr>
        <w:tc>
          <w:tcPr>
            <w:tcW w:w="707" w:type="dxa"/>
            <w:noWrap/>
          </w:tcPr>
          <w:p w14:paraId="5D96AE52"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PR103</w:t>
            </w:r>
          </w:p>
        </w:tc>
        <w:tc>
          <w:tcPr>
            <w:tcW w:w="2085" w:type="dxa"/>
          </w:tcPr>
          <w:p w14:paraId="78AA732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Contributions</w:t>
            </w:r>
          </w:p>
        </w:tc>
        <w:tc>
          <w:tcPr>
            <w:tcW w:w="1096" w:type="dxa"/>
          </w:tcPr>
          <w:p w14:paraId="3E117B0F"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FAAD61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from contributions or donations from private sources. DO NOT include contributions received from student activities.</w:t>
            </w:r>
          </w:p>
        </w:tc>
        <w:tc>
          <w:tcPr>
            <w:tcW w:w="968" w:type="dxa"/>
          </w:tcPr>
          <w:p w14:paraId="17E378C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808,1</w:t>
            </w:r>
          </w:p>
        </w:tc>
      </w:tr>
      <w:tr w:rsidR="00D81E5E" w:rsidRPr="00D81E5E" w14:paraId="2F3CA5F8" w14:textId="77777777" w:rsidTr="00106EC8">
        <w:trPr>
          <w:trHeight w:val="565"/>
        </w:trPr>
        <w:tc>
          <w:tcPr>
            <w:tcW w:w="707" w:type="dxa"/>
            <w:noWrap/>
          </w:tcPr>
          <w:p w14:paraId="6CD49A5A"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PR104</w:t>
            </w:r>
          </w:p>
        </w:tc>
        <w:tc>
          <w:tcPr>
            <w:tcW w:w="2085" w:type="dxa"/>
          </w:tcPr>
          <w:p w14:paraId="33326502"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Rentals</w:t>
            </w:r>
          </w:p>
        </w:tc>
        <w:tc>
          <w:tcPr>
            <w:tcW w:w="1096" w:type="dxa"/>
          </w:tcPr>
          <w:p w14:paraId="2F59D060"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39BB3C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from revenues derived from the rental of school property.</w:t>
            </w:r>
          </w:p>
        </w:tc>
        <w:tc>
          <w:tcPr>
            <w:tcW w:w="968" w:type="dxa"/>
          </w:tcPr>
          <w:p w14:paraId="274C2538"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809,1</w:t>
            </w:r>
          </w:p>
        </w:tc>
      </w:tr>
      <w:tr w:rsidR="00D81E5E" w:rsidRPr="00D81E5E" w14:paraId="6B8900D6" w14:textId="77777777" w:rsidTr="00106EC8">
        <w:trPr>
          <w:trHeight w:val="791"/>
        </w:trPr>
        <w:tc>
          <w:tcPr>
            <w:tcW w:w="707" w:type="dxa"/>
            <w:noWrap/>
          </w:tcPr>
          <w:p w14:paraId="44B7DFA7"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PR105</w:t>
            </w:r>
          </w:p>
        </w:tc>
        <w:tc>
          <w:tcPr>
            <w:tcW w:w="2085" w:type="dxa"/>
          </w:tcPr>
          <w:p w14:paraId="5D0BEB39"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Endowment Funds</w:t>
            </w:r>
          </w:p>
        </w:tc>
        <w:tc>
          <w:tcPr>
            <w:tcW w:w="1096" w:type="dxa"/>
          </w:tcPr>
          <w:p w14:paraId="2D4BD69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5173C2AF"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made from endowment funds. DO NOT include student activity funds. DO NOT include expenditures for land, buildings and major remodeling.</w:t>
            </w:r>
          </w:p>
        </w:tc>
        <w:tc>
          <w:tcPr>
            <w:tcW w:w="968" w:type="dxa"/>
          </w:tcPr>
          <w:p w14:paraId="6100820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810,1</w:t>
            </w:r>
          </w:p>
        </w:tc>
      </w:tr>
      <w:tr w:rsidR="00D81E5E" w:rsidRPr="00D81E5E" w14:paraId="08DDF7E9" w14:textId="77777777" w:rsidTr="00106EC8">
        <w:trPr>
          <w:trHeight w:val="467"/>
        </w:trPr>
        <w:tc>
          <w:tcPr>
            <w:tcW w:w="707" w:type="dxa"/>
            <w:noWrap/>
          </w:tcPr>
          <w:p w14:paraId="01F1F7B9"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PR106</w:t>
            </w:r>
          </w:p>
        </w:tc>
        <w:tc>
          <w:tcPr>
            <w:tcW w:w="2085" w:type="dxa"/>
          </w:tcPr>
          <w:p w14:paraId="3AB92FE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Miscellan</w:t>
            </w:r>
            <w:r>
              <w:rPr>
                <w:rFonts w:ascii="Times New Roman" w:eastAsia="Times New Roman" w:hAnsi="Times New Roman"/>
                <w:color w:val="000000"/>
                <w:sz w:val="18"/>
                <w:szCs w:val="18"/>
              </w:rPr>
              <w:t>e</w:t>
            </w:r>
            <w:r w:rsidRPr="00D81E5E">
              <w:rPr>
                <w:rFonts w:ascii="Times New Roman" w:eastAsia="Times New Roman" w:hAnsi="Times New Roman"/>
                <w:color w:val="000000"/>
                <w:sz w:val="18"/>
                <w:szCs w:val="18"/>
              </w:rPr>
              <w:t xml:space="preserve">ous Funds from </w:t>
            </w:r>
            <w:r w:rsidR="00983CDF">
              <w:rPr>
                <w:rFonts w:ascii="Times New Roman" w:eastAsia="Times New Roman" w:hAnsi="Times New Roman"/>
                <w:color w:val="000000"/>
                <w:sz w:val="18"/>
                <w:szCs w:val="18"/>
              </w:rPr>
              <w:t>EGMS</w:t>
            </w:r>
          </w:p>
        </w:tc>
        <w:tc>
          <w:tcPr>
            <w:tcW w:w="1096" w:type="dxa"/>
          </w:tcPr>
          <w:p w14:paraId="6D706805"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Import</w:t>
            </w:r>
          </w:p>
        </w:tc>
        <w:tc>
          <w:tcPr>
            <w:tcW w:w="5735" w:type="dxa"/>
          </w:tcPr>
          <w:p w14:paraId="0C537F41" w14:textId="77777777" w:rsidR="00D81E5E" w:rsidRDefault="00D81E5E" w:rsidP="00E50B02">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Direct import from </w:t>
            </w:r>
            <w:r w:rsidR="00983CDF" w:rsidRPr="007678FC">
              <w:rPr>
                <w:rFonts w:ascii="Times New Roman" w:eastAsia="Times New Roman" w:hAnsi="Times New Roman"/>
                <w:color w:val="000000"/>
                <w:sz w:val="18"/>
                <w:szCs w:val="18"/>
              </w:rPr>
              <w:t>eGMS</w:t>
            </w:r>
            <w:r w:rsidRPr="00D81E5E">
              <w:rPr>
                <w:rFonts w:ascii="Times New Roman" w:eastAsia="Times New Roman" w:hAnsi="Times New Roman"/>
                <w:color w:val="000000"/>
                <w:sz w:val="18"/>
                <w:szCs w:val="18"/>
              </w:rPr>
              <w:t xml:space="preserve"> </w:t>
            </w:r>
            <w:r w:rsidR="00E50B02">
              <w:rPr>
                <w:rFonts w:ascii="Times New Roman" w:eastAsia="Times New Roman" w:hAnsi="Times New Roman"/>
                <w:color w:val="000000"/>
                <w:sz w:val="18"/>
                <w:szCs w:val="18"/>
              </w:rPr>
              <w:t>Total expenditure</w:t>
            </w:r>
            <w:r w:rsidRPr="00D81E5E">
              <w:rPr>
                <w:rFonts w:ascii="Times New Roman" w:eastAsia="Times New Roman" w:hAnsi="Times New Roman"/>
                <w:color w:val="000000"/>
                <w:sz w:val="18"/>
                <w:szCs w:val="18"/>
              </w:rPr>
              <w:t xml:space="preserve"> lines.</w:t>
            </w:r>
          </w:p>
          <w:p w14:paraId="63BB238F"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983CDF"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091CE923" wp14:editId="5C31E7C0">
                  <wp:extent cx="219710" cy="201295"/>
                  <wp:effectExtent l="0" t="0" r="8890" b="8255"/>
                  <wp:docPr id="192" name="Pictur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9336E1">
              <w:rPr>
                <w:rFonts w:ascii="Times New Roman" w:eastAsia="Times New Roman" w:hAnsi="Times New Roman"/>
                <w:b/>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7A45A8C4" w14:textId="1D501485" w:rsidR="00CF1CF4" w:rsidRPr="00D81E5E"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968" w:type="dxa"/>
          </w:tcPr>
          <w:p w14:paraId="5D686455"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814,1</w:t>
            </w:r>
          </w:p>
        </w:tc>
      </w:tr>
      <w:tr w:rsidR="00D81E5E" w:rsidRPr="00D81E5E" w14:paraId="08108F67" w14:textId="77777777" w:rsidTr="00106EC8">
        <w:trPr>
          <w:trHeight w:val="282"/>
        </w:trPr>
        <w:tc>
          <w:tcPr>
            <w:tcW w:w="707" w:type="dxa"/>
            <w:noWrap/>
          </w:tcPr>
          <w:p w14:paraId="467C4FC1"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PR107</w:t>
            </w:r>
          </w:p>
        </w:tc>
        <w:tc>
          <w:tcPr>
            <w:tcW w:w="2085" w:type="dxa"/>
          </w:tcPr>
          <w:p w14:paraId="2A0C7C1A"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Food Service</w:t>
            </w:r>
          </w:p>
        </w:tc>
        <w:tc>
          <w:tcPr>
            <w:tcW w:w="1096" w:type="dxa"/>
          </w:tcPr>
          <w:p w14:paraId="3C01B4E2"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88507D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here any expenditures from food service program receipts.</w:t>
            </w:r>
          </w:p>
        </w:tc>
        <w:tc>
          <w:tcPr>
            <w:tcW w:w="968" w:type="dxa"/>
          </w:tcPr>
          <w:p w14:paraId="128B60E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811,1</w:t>
            </w:r>
          </w:p>
        </w:tc>
      </w:tr>
      <w:tr w:rsidR="00D81E5E" w:rsidRPr="00D81E5E" w14:paraId="21296D74" w14:textId="77777777" w:rsidTr="00106EC8">
        <w:trPr>
          <w:trHeight w:val="812"/>
        </w:trPr>
        <w:tc>
          <w:tcPr>
            <w:tcW w:w="707" w:type="dxa"/>
            <w:noWrap/>
          </w:tcPr>
          <w:p w14:paraId="7E5A18F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PR108</w:t>
            </w:r>
          </w:p>
        </w:tc>
        <w:tc>
          <w:tcPr>
            <w:tcW w:w="2085" w:type="dxa"/>
          </w:tcPr>
          <w:p w14:paraId="617C9E8F"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Tuition and Transportation Revenue for Regular and Special Education</w:t>
            </w:r>
          </w:p>
        </w:tc>
        <w:tc>
          <w:tcPr>
            <w:tcW w:w="1096" w:type="dxa"/>
          </w:tcPr>
          <w:p w14:paraId="04DBC445"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7E054941"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The Tuition and Transportation Revenue Schedule collects total revenues from a variety of sources for tuition and transportation. Report here only the expended amount from these revenues.</w:t>
            </w:r>
          </w:p>
        </w:tc>
        <w:tc>
          <w:tcPr>
            <w:tcW w:w="968" w:type="dxa"/>
          </w:tcPr>
          <w:p w14:paraId="2BD839A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812,1</w:t>
            </w:r>
          </w:p>
        </w:tc>
      </w:tr>
      <w:tr w:rsidR="00D81E5E" w:rsidRPr="00D81E5E" w14:paraId="46687F16" w14:textId="77777777" w:rsidTr="00106EC8">
        <w:trPr>
          <w:trHeight w:val="1142"/>
        </w:trPr>
        <w:tc>
          <w:tcPr>
            <w:tcW w:w="707" w:type="dxa"/>
            <w:noWrap/>
          </w:tcPr>
          <w:p w14:paraId="4D58B92E"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PR109</w:t>
            </w:r>
          </w:p>
        </w:tc>
        <w:tc>
          <w:tcPr>
            <w:tcW w:w="2085" w:type="dxa"/>
            <w:tcBorders>
              <w:bottom w:val="single" w:sz="12" w:space="0" w:color="auto"/>
            </w:tcBorders>
          </w:tcPr>
          <w:p w14:paraId="5FC502D5" w14:textId="77777777" w:rsidR="00D81E5E" w:rsidRPr="00D81E5E" w:rsidRDefault="00555B90" w:rsidP="00D81E5E">
            <w:pPr>
              <w:spacing w:after="0" w:line="240" w:lineRule="auto"/>
              <w:rPr>
                <w:rFonts w:ascii="Times New Roman" w:eastAsia="Times New Roman" w:hAnsi="Times New Roman"/>
                <w:color w:val="000000"/>
                <w:sz w:val="18"/>
                <w:szCs w:val="18"/>
              </w:rPr>
            </w:pPr>
            <w:r w:rsidRPr="00555B90">
              <w:rPr>
                <w:rFonts w:ascii="Times New Roman" w:eastAsia="Times New Roman" w:hAnsi="Times New Roman"/>
                <w:color w:val="000000"/>
                <w:sz w:val="18"/>
                <w:szCs w:val="18"/>
              </w:rPr>
              <w:t>Other funding from state or federal sources or Connecticut school districts (list below):</w:t>
            </w:r>
          </w:p>
        </w:tc>
        <w:tc>
          <w:tcPr>
            <w:tcW w:w="1096" w:type="dxa"/>
          </w:tcPr>
          <w:p w14:paraId="240A9F8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46964147"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Include here, and provide full details of, expenditures from receipts from LEAs for services for which there are no specific lines on this schedule.</w:t>
            </w:r>
            <w:r w:rsidRPr="00D81E5E">
              <w:rPr>
                <w:rFonts w:ascii="Times New Roman" w:eastAsia="Times New Roman" w:hAnsi="Times New Roman"/>
                <w:color w:val="000000"/>
                <w:sz w:val="18"/>
                <w:szCs w:val="18"/>
              </w:rPr>
              <w:br/>
              <w:t>If RESC budgeted funds were freed up based on receipt of unanticipa</w:t>
            </w:r>
            <w:r w:rsidR="00A74E48">
              <w:rPr>
                <w:rFonts w:ascii="Times New Roman" w:eastAsia="Times New Roman" w:hAnsi="Times New Roman"/>
                <w:color w:val="000000"/>
                <w:sz w:val="18"/>
                <w:szCs w:val="18"/>
              </w:rPr>
              <w:t>t</w:t>
            </w:r>
            <w:r w:rsidRPr="00D81E5E">
              <w:rPr>
                <w:rFonts w:ascii="Times New Roman" w:eastAsia="Times New Roman" w:hAnsi="Times New Roman"/>
                <w:color w:val="000000"/>
                <w:sz w:val="18"/>
                <w:szCs w:val="18"/>
              </w:rPr>
              <w:t>ed Universal Service Fund credits or refunds, then the expenditures made as a result of that unanticipated support would be reported here.</w:t>
            </w:r>
          </w:p>
        </w:tc>
        <w:tc>
          <w:tcPr>
            <w:tcW w:w="968" w:type="dxa"/>
          </w:tcPr>
          <w:p w14:paraId="0D530EB9" w14:textId="77777777" w:rsidR="00D81E5E" w:rsidRPr="00D81E5E" w:rsidRDefault="00D81E5E" w:rsidP="00D81E5E">
            <w:pPr>
              <w:spacing w:after="0" w:line="240" w:lineRule="auto"/>
              <w:rPr>
                <w:rFonts w:ascii="Times New Roman" w:eastAsia="Times New Roman" w:hAnsi="Times New Roman"/>
                <w:color w:val="000000"/>
                <w:sz w:val="18"/>
                <w:szCs w:val="18"/>
              </w:rPr>
            </w:pPr>
          </w:p>
        </w:tc>
      </w:tr>
      <w:tr w:rsidR="00D81E5E" w:rsidRPr="00D81E5E" w14:paraId="3B3CF412" w14:textId="77777777" w:rsidTr="00106EC8">
        <w:trPr>
          <w:trHeight w:val="249"/>
        </w:trPr>
        <w:tc>
          <w:tcPr>
            <w:tcW w:w="707" w:type="dxa"/>
            <w:tcBorders>
              <w:right w:val="single" w:sz="12" w:space="0" w:color="auto"/>
            </w:tcBorders>
            <w:noWrap/>
          </w:tcPr>
          <w:p w14:paraId="31E04B74" w14:textId="77777777" w:rsidR="00D81E5E" w:rsidRPr="00D81E5E" w:rsidRDefault="00D81E5E" w:rsidP="00D81E5E">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12" w:space="0" w:color="auto"/>
              <w:right w:val="single" w:sz="12" w:space="0" w:color="auto"/>
            </w:tcBorders>
          </w:tcPr>
          <w:p w14:paraId="04BB8087"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w:t>
            </w:r>
          </w:p>
        </w:tc>
        <w:tc>
          <w:tcPr>
            <w:tcW w:w="1096" w:type="dxa"/>
            <w:tcBorders>
              <w:left w:val="single" w:sz="12" w:space="0" w:color="auto"/>
            </w:tcBorders>
          </w:tcPr>
          <w:p w14:paraId="283E7749"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noWrap/>
          </w:tcPr>
          <w:p w14:paraId="7F7306DB"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Enter name/description of funding; add lines as needed.</w:t>
            </w:r>
          </w:p>
        </w:tc>
        <w:tc>
          <w:tcPr>
            <w:tcW w:w="968" w:type="dxa"/>
          </w:tcPr>
          <w:p w14:paraId="7ADAE981" w14:textId="77777777" w:rsidR="00D81E5E" w:rsidRPr="00D81E5E" w:rsidRDefault="00D81E5E" w:rsidP="00D81E5E">
            <w:pPr>
              <w:spacing w:after="0" w:line="240" w:lineRule="auto"/>
              <w:rPr>
                <w:rFonts w:ascii="Times New Roman" w:eastAsia="Times New Roman" w:hAnsi="Times New Roman"/>
                <w:color w:val="000000"/>
                <w:sz w:val="18"/>
                <w:szCs w:val="18"/>
              </w:rPr>
            </w:pPr>
          </w:p>
        </w:tc>
      </w:tr>
      <w:tr w:rsidR="00555B90" w:rsidRPr="00D81E5E" w14:paraId="48B47A75" w14:textId="77777777" w:rsidTr="00106EC8">
        <w:trPr>
          <w:trHeight w:val="282"/>
        </w:trPr>
        <w:tc>
          <w:tcPr>
            <w:tcW w:w="707" w:type="dxa"/>
            <w:tcBorders>
              <w:right w:val="single" w:sz="12" w:space="0" w:color="auto"/>
            </w:tcBorders>
            <w:noWrap/>
          </w:tcPr>
          <w:p w14:paraId="2C6C3A45"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PR110</w:t>
            </w:r>
          </w:p>
        </w:tc>
        <w:tc>
          <w:tcPr>
            <w:tcW w:w="2085" w:type="dxa"/>
            <w:tcBorders>
              <w:top w:val="single" w:sz="12" w:space="0" w:color="auto"/>
              <w:left w:val="single" w:sz="12" w:space="0" w:color="auto"/>
              <w:bottom w:val="single" w:sz="12" w:space="0" w:color="auto"/>
              <w:right w:val="single" w:sz="12" w:space="0" w:color="auto"/>
            </w:tcBorders>
          </w:tcPr>
          <w:p w14:paraId="4F0439D7"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Other funding not from state or federal sources or Connecticut school districts (list below):</w:t>
            </w:r>
          </w:p>
        </w:tc>
        <w:tc>
          <w:tcPr>
            <w:tcW w:w="1096" w:type="dxa"/>
            <w:tcBorders>
              <w:left w:val="single" w:sz="12" w:space="0" w:color="auto"/>
            </w:tcBorders>
          </w:tcPr>
          <w:p w14:paraId="702BBF99"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5735" w:type="dxa"/>
            <w:noWrap/>
          </w:tcPr>
          <w:p w14:paraId="59625042"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Include here, and provide full details of, expenditures from receipts from LEAs for services for which there are no specific lines on this schedule.</w:t>
            </w:r>
            <w:r w:rsidRPr="00E57200">
              <w:rPr>
                <w:rFonts w:ascii="Times New Roman" w:eastAsia="Times New Roman" w:hAnsi="Times New Roman"/>
                <w:color w:val="000000"/>
                <w:sz w:val="18"/>
                <w:szCs w:val="18"/>
              </w:rPr>
              <w:br/>
              <w:t>If RESC budgeted funds were freed up based on receipt of unanticipated Universal Service Fund credits or refunds, then the expenditures made as a result of that unanticipated support would be reported here.</w:t>
            </w:r>
          </w:p>
        </w:tc>
        <w:tc>
          <w:tcPr>
            <w:tcW w:w="968" w:type="dxa"/>
          </w:tcPr>
          <w:p w14:paraId="2BADE199" w14:textId="77777777" w:rsidR="00555B90" w:rsidRPr="00E57200" w:rsidRDefault="00555B90" w:rsidP="00555B90">
            <w:pPr>
              <w:spacing w:after="0" w:line="240" w:lineRule="auto"/>
              <w:rPr>
                <w:rFonts w:ascii="Times New Roman" w:eastAsia="Times New Roman" w:hAnsi="Times New Roman"/>
                <w:color w:val="000000"/>
                <w:sz w:val="18"/>
                <w:szCs w:val="18"/>
              </w:rPr>
            </w:pPr>
          </w:p>
        </w:tc>
      </w:tr>
      <w:tr w:rsidR="00555B90" w:rsidRPr="00D81E5E" w14:paraId="5B5FE240" w14:textId="77777777" w:rsidTr="00106EC8">
        <w:trPr>
          <w:trHeight w:val="282"/>
        </w:trPr>
        <w:tc>
          <w:tcPr>
            <w:tcW w:w="707" w:type="dxa"/>
            <w:tcBorders>
              <w:right w:val="single" w:sz="12" w:space="0" w:color="auto"/>
            </w:tcBorders>
            <w:noWrap/>
          </w:tcPr>
          <w:p w14:paraId="4ECAA61B" w14:textId="77777777" w:rsidR="00555B90" w:rsidRPr="00E57200" w:rsidRDefault="00555B90" w:rsidP="00555B90">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12" w:space="0" w:color="auto"/>
              <w:right w:val="single" w:sz="12" w:space="0" w:color="auto"/>
            </w:tcBorders>
          </w:tcPr>
          <w:p w14:paraId="4F533E36" w14:textId="77777777" w:rsidR="00555B90" w:rsidRPr="00E57200" w:rsidRDefault="00555B90" w:rsidP="00555B90">
            <w:pPr>
              <w:spacing w:after="0" w:line="240" w:lineRule="auto"/>
              <w:rPr>
                <w:rFonts w:ascii="Times New Roman" w:eastAsia="Times New Roman" w:hAnsi="Times New Roman"/>
                <w:color w:val="000000"/>
                <w:sz w:val="18"/>
                <w:szCs w:val="18"/>
              </w:rPr>
            </w:pPr>
          </w:p>
        </w:tc>
        <w:tc>
          <w:tcPr>
            <w:tcW w:w="1096" w:type="dxa"/>
            <w:tcBorders>
              <w:left w:val="single" w:sz="12" w:space="0" w:color="auto"/>
            </w:tcBorders>
          </w:tcPr>
          <w:p w14:paraId="478686BE"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Screen entry</w:t>
            </w:r>
          </w:p>
        </w:tc>
        <w:tc>
          <w:tcPr>
            <w:tcW w:w="5735" w:type="dxa"/>
            <w:noWrap/>
          </w:tcPr>
          <w:p w14:paraId="0EEBFACC"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Enter name/description of funding; add lines as needed.</w:t>
            </w:r>
          </w:p>
        </w:tc>
        <w:tc>
          <w:tcPr>
            <w:tcW w:w="968" w:type="dxa"/>
          </w:tcPr>
          <w:p w14:paraId="0E011A70" w14:textId="77777777" w:rsidR="00555B90" w:rsidRPr="00E57200" w:rsidRDefault="00555B90" w:rsidP="00555B90">
            <w:pPr>
              <w:spacing w:after="0" w:line="240" w:lineRule="auto"/>
              <w:rPr>
                <w:rFonts w:ascii="Times New Roman" w:eastAsia="Times New Roman" w:hAnsi="Times New Roman"/>
                <w:color w:val="000000"/>
                <w:sz w:val="18"/>
                <w:szCs w:val="18"/>
              </w:rPr>
            </w:pPr>
          </w:p>
        </w:tc>
      </w:tr>
    </w:tbl>
    <w:p w14:paraId="0433BF09" w14:textId="235A96A0" w:rsidR="00130E46" w:rsidRDefault="00130E46" w:rsidP="00130E46">
      <w:pPr>
        <w:spacing w:after="0" w:line="240" w:lineRule="auto"/>
        <w:rPr>
          <w:rFonts w:ascii="Times New Roman" w:eastAsia="Times New Roman" w:hAnsi="Times New Roman"/>
          <w:b/>
          <w:bCs/>
          <w:color w:val="000000"/>
          <w:sz w:val="18"/>
          <w:szCs w:val="18"/>
          <w:u w:val="single"/>
        </w:rPr>
      </w:pPr>
      <w:r w:rsidRPr="00E95E5E">
        <w:rPr>
          <w:rFonts w:ascii="Times New Roman" w:eastAsia="Times New Roman" w:hAnsi="Times New Roman"/>
          <w:b/>
          <w:bCs/>
          <w:color w:val="000000"/>
          <w:sz w:val="18"/>
          <w:szCs w:val="18"/>
          <w:u w:val="single"/>
        </w:rPr>
        <w:t>Reconciliation - Total Private/Miscellaneous Expenditures</w:t>
      </w:r>
    </w:p>
    <w:tbl>
      <w:tblPr>
        <w:tblStyle w:val="TableGrid"/>
        <w:tblW w:w="10591" w:type="dxa"/>
        <w:tblLook w:val="04A0" w:firstRow="1" w:lastRow="0" w:firstColumn="1" w:lastColumn="0" w:noHBand="0" w:noVBand="1"/>
      </w:tblPr>
      <w:tblGrid>
        <w:gridCol w:w="707"/>
        <w:gridCol w:w="2085"/>
        <w:gridCol w:w="1096"/>
        <w:gridCol w:w="5735"/>
        <w:gridCol w:w="968"/>
      </w:tblGrid>
      <w:tr w:rsidR="006A0D0D" w:rsidRPr="00E57200" w14:paraId="0F161AE6" w14:textId="77777777" w:rsidTr="006A0D0D">
        <w:trPr>
          <w:trHeight w:val="282"/>
        </w:trPr>
        <w:tc>
          <w:tcPr>
            <w:tcW w:w="707" w:type="dxa"/>
            <w:noWrap/>
          </w:tcPr>
          <w:p w14:paraId="36889885" w14:textId="4D8AA9E1"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PR501</w:t>
            </w:r>
          </w:p>
        </w:tc>
        <w:tc>
          <w:tcPr>
            <w:tcW w:w="2085" w:type="dxa"/>
          </w:tcPr>
          <w:p w14:paraId="314FFB79" w14:textId="7D9BE13A"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Total Private/Miscellaneous Expenditures (sum of lines PR101 through PR110)</w:t>
            </w:r>
          </w:p>
        </w:tc>
        <w:tc>
          <w:tcPr>
            <w:tcW w:w="1096" w:type="dxa"/>
          </w:tcPr>
          <w:p w14:paraId="646F2852" w14:textId="04424288"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5735" w:type="dxa"/>
            <w:noWrap/>
          </w:tcPr>
          <w:p w14:paraId="176ACA0D" w14:textId="46E2446E"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N/A</w:t>
            </w:r>
          </w:p>
        </w:tc>
        <w:tc>
          <w:tcPr>
            <w:tcW w:w="968" w:type="dxa"/>
          </w:tcPr>
          <w:p w14:paraId="76D61CA7" w14:textId="227E1A5A"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Sum of 806,1 - 815,1</w:t>
            </w:r>
          </w:p>
        </w:tc>
      </w:tr>
    </w:tbl>
    <w:p w14:paraId="65512CF3" w14:textId="77777777" w:rsidR="00130E46" w:rsidRDefault="00130E46" w:rsidP="00130E46">
      <w:pPr>
        <w:spacing w:line="24" w:lineRule="auto"/>
      </w:pPr>
    </w:p>
    <w:tbl>
      <w:tblPr>
        <w:tblStyle w:val="TableGrid"/>
        <w:tblW w:w="10591" w:type="dxa"/>
        <w:tblLook w:val="04A0" w:firstRow="1" w:lastRow="0" w:firstColumn="1" w:lastColumn="0" w:noHBand="0" w:noVBand="1"/>
      </w:tblPr>
      <w:tblGrid>
        <w:gridCol w:w="707"/>
        <w:gridCol w:w="2085"/>
        <w:gridCol w:w="1096"/>
        <w:gridCol w:w="837"/>
        <w:gridCol w:w="1169"/>
        <w:gridCol w:w="862"/>
        <w:gridCol w:w="946"/>
        <w:gridCol w:w="713"/>
        <w:gridCol w:w="1208"/>
        <w:gridCol w:w="968"/>
      </w:tblGrid>
      <w:tr w:rsidR="00555B90" w:rsidRPr="00D81E5E" w14:paraId="7DAC8A9F" w14:textId="77777777" w:rsidTr="00106EC8">
        <w:trPr>
          <w:trHeight w:val="812"/>
        </w:trPr>
        <w:tc>
          <w:tcPr>
            <w:tcW w:w="707" w:type="dxa"/>
            <w:noWrap/>
          </w:tcPr>
          <w:p w14:paraId="67D53C63"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PR502</w:t>
            </w:r>
          </w:p>
        </w:tc>
        <w:tc>
          <w:tcPr>
            <w:tcW w:w="2085" w:type="dxa"/>
          </w:tcPr>
          <w:p w14:paraId="7A7AA071"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 Private/Miscellaneous Funds Per EFS Expenditure table</w:t>
            </w:r>
          </w:p>
        </w:tc>
        <w:tc>
          <w:tcPr>
            <w:tcW w:w="1096" w:type="dxa"/>
          </w:tcPr>
          <w:p w14:paraId="4D6A0044"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837" w:type="dxa"/>
          </w:tcPr>
          <w:p w14:paraId="76991C39"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4-10</w:t>
            </w:r>
          </w:p>
        </w:tc>
        <w:tc>
          <w:tcPr>
            <w:tcW w:w="1169" w:type="dxa"/>
          </w:tcPr>
          <w:p w14:paraId="6ADCA9A5"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62" w:type="dxa"/>
          </w:tcPr>
          <w:p w14:paraId="2E65115C"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946" w:type="dxa"/>
          </w:tcPr>
          <w:p w14:paraId="7657B7FB"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713" w:type="dxa"/>
          </w:tcPr>
          <w:p w14:paraId="1E3A15EA"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1208" w:type="dxa"/>
          </w:tcPr>
          <w:p w14:paraId="3567840E"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5F41E2F4"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30E46" w:rsidRPr="00D81E5E" w14:paraId="25E862E7" w14:textId="77777777" w:rsidTr="00372D9A">
        <w:trPr>
          <w:trHeight w:val="812"/>
        </w:trPr>
        <w:tc>
          <w:tcPr>
            <w:tcW w:w="707" w:type="dxa"/>
            <w:noWrap/>
            <w:vAlign w:val="bottom"/>
          </w:tcPr>
          <w:p w14:paraId="635F5DEA" w14:textId="27D61CF2"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lastRenderedPageBreak/>
              <w:t>Line</w:t>
            </w:r>
          </w:p>
        </w:tc>
        <w:tc>
          <w:tcPr>
            <w:tcW w:w="2085" w:type="dxa"/>
            <w:vAlign w:val="bottom"/>
          </w:tcPr>
          <w:p w14:paraId="5CA2C8D3" w14:textId="5C21347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Description</w:t>
            </w:r>
          </w:p>
        </w:tc>
        <w:tc>
          <w:tcPr>
            <w:tcW w:w="1096" w:type="dxa"/>
            <w:vAlign w:val="bottom"/>
          </w:tcPr>
          <w:p w14:paraId="6BFF394A" w14:textId="00E6E785"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Data Entry Method</w:t>
            </w:r>
          </w:p>
        </w:tc>
        <w:tc>
          <w:tcPr>
            <w:tcW w:w="837" w:type="dxa"/>
            <w:vAlign w:val="bottom"/>
          </w:tcPr>
          <w:p w14:paraId="3945C8A4" w14:textId="354C7976"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EFS Funding </w:t>
            </w:r>
            <w:r w:rsidRPr="00D81E5E">
              <w:rPr>
                <w:rFonts w:ascii="Times New Roman" w:eastAsia="Times New Roman" w:hAnsi="Times New Roman"/>
                <w:color w:val="000000"/>
                <w:sz w:val="18"/>
                <w:szCs w:val="18"/>
              </w:rPr>
              <w:br/>
              <w:t>Source ID</w:t>
            </w:r>
          </w:p>
        </w:tc>
        <w:tc>
          <w:tcPr>
            <w:tcW w:w="1169" w:type="dxa"/>
            <w:vAlign w:val="bottom"/>
          </w:tcPr>
          <w:p w14:paraId="452EFFB0" w14:textId="51DC7AC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Function Code</w:t>
            </w:r>
          </w:p>
        </w:tc>
        <w:tc>
          <w:tcPr>
            <w:tcW w:w="862" w:type="dxa"/>
            <w:vAlign w:val="bottom"/>
          </w:tcPr>
          <w:p w14:paraId="3713E10C" w14:textId="125F4AF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Object Code</w:t>
            </w:r>
          </w:p>
        </w:tc>
        <w:tc>
          <w:tcPr>
            <w:tcW w:w="946" w:type="dxa"/>
            <w:vAlign w:val="bottom"/>
          </w:tcPr>
          <w:p w14:paraId="10AD6899" w14:textId="6CCBFB6F"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Education</w:t>
            </w:r>
            <w:r w:rsidRPr="00D81E5E">
              <w:rPr>
                <w:rFonts w:ascii="Times New Roman" w:eastAsia="Times New Roman" w:hAnsi="Times New Roman"/>
                <w:color w:val="000000"/>
                <w:sz w:val="18"/>
                <w:szCs w:val="18"/>
              </w:rPr>
              <w:br/>
              <w:t xml:space="preserve"> Type Code</w:t>
            </w:r>
          </w:p>
        </w:tc>
        <w:tc>
          <w:tcPr>
            <w:tcW w:w="713" w:type="dxa"/>
            <w:vAlign w:val="bottom"/>
          </w:tcPr>
          <w:p w14:paraId="679263E3" w14:textId="6879CE61"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PreK Code</w:t>
            </w:r>
          </w:p>
        </w:tc>
        <w:tc>
          <w:tcPr>
            <w:tcW w:w="1208" w:type="dxa"/>
            <w:vAlign w:val="bottom"/>
          </w:tcPr>
          <w:p w14:paraId="760EDF0B" w14:textId="23EF3F3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CSDE Location Code</w:t>
            </w:r>
          </w:p>
        </w:tc>
        <w:tc>
          <w:tcPr>
            <w:tcW w:w="968" w:type="dxa"/>
            <w:vAlign w:val="bottom"/>
          </w:tcPr>
          <w:p w14:paraId="338F9232" w14:textId="2C593B56"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2016-17 ED001R Reference (Line, Col)</w:t>
            </w:r>
          </w:p>
        </w:tc>
      </w:tr>
      <w:tr w:rsidR="00555B90" w:rsidRPr="00D81E5E" w14:paraId="23955011" w14:textId="77777777" w:rsidTr="00106EC8">
        <w:trPr>
          <w:trHeight w:val="541"/>
        </w:trPr>
        <w:tc>
          <w:tcPr>
            <w:tcW w:w="707" w:type="dxa"/>
            <w:noWrap/>
          </w:tcPr>
          <w:p w14:paraId="5F4EE9C0"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PR503</w:t>
            </w:r>
          </w:p>
        </w:tc>
        <w:tc>
          <w:tcPr>
            <w:tcW w:w="2085" w:type="dxa"/>
          </w:tcPr>
          <w:p w14:paraId="716A4B7B"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Private/Miscellaneous Inkind Per EFS Expenditure table</w:t>
            </w:r>
          </w:p>
        </w:tc>
        <w:tc>
          <w:tcPr>
            <w:tcW w:w="1096" w:type="dxa"/>
          </w:tcPr>
          <w:p w14:paraId="15DE9AA2"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837" w:type="dxa"/>
          </w:tcPr>
          <w:p w14:paraId="17DEF087"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12, 15-17</w:t>
            </w:r>
          </w:p>
        </w:tc>
        <w:tc>
          <w:tcPr>
            <w:tcW w:w="1169" w:type="dxa"/>
          </w:tcPr>
          <w:p w14:paraId="5EBE1CF2"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62" w:type="dxa"/>
          </w:tcPr>
          <w:p w14:paraId="3E6948B4"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946" w:type="dxa"/>
          </w:tcPr>
          <w:p w14:paraId="68170498"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713" w:type="dxa"/>
          </w:tcPr>
          <w:p w14:paraId="561827F0"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1208" w:type="dxa"/>
          </w:tcPr>
          <w:p w14:paraId="77C11187"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44CA6519"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22F25358" w14:textId="77777777" w:rsidR="00130E46" w:rsidRDefault="00130E46" w:rsidP="00130E46">
      <w:pPr>
        <w:spacing w:line="24" w:lineRule="auto"/>
      </w:pPr>
    </w:p>
    <w:tbl>
      <w:tblPr>
        <w:tblStyle w:val="TableGrid"/>
        <w:tblW w:w="10591" w:type="dxa"/>
        <w:tblLook w:val="04A0" w:firstRow="1" w:lastRow="0" w:firstColumn="1" w:lastColumn="0" w:noHBand="0" w:noVBand="1"/>
      </w:tblPr>
      <w:tblGrid>
        <w:gridCol w:w="707"/>
        <w:gridCol w:w="2085"/>
        <w:gridCol w:w="1096"/>
        <w:gridCol w:w="5735"/>
        <w:gridCol w:w="968"/>
      </w:tblGrid>
      <w:tr w:rsidR="00106EC8" w:rsidRPr="00D81E5E" w14:paraId="69805D26" w14:textId="77777777" w:rsidTr="00106EC8">
        <w:trPr>
          <w:trHeight w:val="541"/>
        </w:trPr>
        <w:tc>
          <w:tcPr>
            <w:tcW w:w="707" w:type="dxa"/>
            <w:noWrap/>
          </w:tcPr>
          <w:p w14:paraId="7CAE1EE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PR504</w:t>
            </w:r>
          </w:p>
        </w:tc>
        <w:tc>
          <w:tcPr>
            <w:tcW w:w="2085" w:type="dxa"/>
          </w:tcPr>
          <w:p w14:paraId="3EE5036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Total (PR502 plus PR503)</w:t>
            </w:r>
          </w:p>
        </w:tc>
        <w:tc>
          <w:tcPr>
            <w:tcW w:w="1096" w:type="dxa"/>
          </w:tcPr>
          <w:p w14:paraId="72C12F5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7842B030" w14:textId="77777777" w:rsidR="00106EC8" w:rsidRPr="00D81E5E" w:rsidRDefault="00106EC8" w:rsidP="00106EC8">
            <w:pPr>
              <w:spacing w:after="0" w:line="240" w:lineRule="auto"/>
              <w:jc w:val="center"/>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c>
          <w:tcPr>
            <w:tcW w:w="968" w:type="dxa"/>
          </w:tcPr>
          <w:p w14:paraId="316E24A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332EA124" w14:textId="77777777" w:rsidTr="00106EC8">
        <w:trPr>
          <w:trHeight w:val="541"/>
        </w:trPr>
        <w:tc>
          <w:tcPr>
            <w:tcW w:w="707" w:type="dxa"/>
            <w:noWrap/>
          </w:tcPr>
          <w:p w14:paraId="7C82762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PR505</w:t>
            </w:r>
          </w:p>
        </w:tc>
        <w:tc>
          <w:tcPr>
            <w:tcW w:w="2085" w:type="dxa"/>
          </w:tcPr>
          <w:p w14:paraId="33FAF5C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Variance (PR501 minus PR504)</w:t>
            </w:r>
          </w:p>
        </w:tc>
        <w:tc>
          <w:tcPr>
            <w:tcW w:w="1096" w:type="dxa"/>
          </w:tcPr>
          <w:p w14:paraId="3DB4B8A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591BB55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968" w:type="dxa"/>
          </w:tcPr>
          <w:p w14:paraId="1708443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75168C53" w14:textId="7CBBD0CD" w:rsidR="00130E46" w:rsidRDefault="00130E46" w:rsidP="00130E46">
      <w:pPr>
        <w:spacing w:after="0" w:line="240" w:lineRule="auto"/>
      </w:pPr>
      <w:r w:rsidRPr="00E95E5E">
        <w:rPr>
          <w:rFonts w:ascii="Times New Roman" w:eastAsia="Times New Roman" w:hAnsi="Times New Roman"/>
          <w:b/>
          <w:bCs/>
          <w:color w:val="000000"/>
          <w:sz w:val="18"/>
          <w:szCs w:val="18"/>
          <w:u w:val="single"/>
        </w:rPr>
        <w:t xml:space="preserve">Private/Miscellaneous Funds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591" w:type="dxa"/>
        <w:tblLook w:val="04A0" w:firstRow="1" w:lastRow="0" w:firstColumn="1" w:lastColumn="0" w:noHBand="0" w:noVBand="1"/>
      </w:tblPr>
      <w:tblGrid>
        <w:gridCol w:w="707"/>
        <w:gridCol w:w="2085"/>
        <w:gridCol w:w="1096"/>
        <w:gridCol w:w="5735"/>
        <w:gridCol w:w="968"/>
      </w:tblGrid>
      <w:tr w:rsidR="00106EC8" w:rsidRPr="00D81E5E" w14:paraId="7CF2BDE9" w14:textId="77777777" w:rsidTr="00106EC8">
        <w:trPr>
          <w:trHeight w:val="579"/>
        </w:trPr>
        <w:tc>
          <w:tcPr>
            <w:tcW w:w="707" w:type="dxa"/>
            <w:noWrap/>
          </w:tcPr>
          <w:p w14:paraId="211437F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PR601</w:t>
            </w:r>
          </w:p>
        </w:tc>
        <w:tc>
          <w:tcPr>
            <w:tcW w:w="2085" w:type="dxa"/>
          </w:tcPr>
          <w:p w14:paraId="1FB456A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Membership dues, fees</w:t>
            </w:r>
          </w:p>
        </w:tc>
        <w:tc>
          <w:tcPr>
            <w:tcW w:w="1096" w:type="dxa"/>
          </w:tcPr>
          <w:p w14:paraId="646DF10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68C5877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supported by the membership dues and fees assessed by the RESC.</w:t>
            </w:r>
          </w:p>
        </w:tc>
        <w:tc>
          <w:tcPr>
            <w:tcW w:w="968" w:type="dxa"/>
          </w:tcPr>
          <w:p w14:paraId="7CEBCBB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56AC171B" w14:textId="77777777" w:rsidTr="00106EC8">
        <w:trPr>
          <w:trHeight w:val="338"/>
        </w:trPr>
        <w:tc>
          <w:tcPr>
            <w:tcW w:w="707" w:type="dxa"/>
            <w:noWrap/>
          </w:tcPr>
          <w:p w14:paraId="076C87D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PR602</w:t>
            </w:r>
          </w:p>
        </w:tc>
        <w:tc>
          <w:tcPr>
            <w:tcW w:w="2085" w:type="dxa"/>
          </w:tcPr>
          <w:p w14:paraId="69A4D24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Earnings on investments</w:t>
            </w:r>
          </w:p>
        </w:tc>
        <w:tc>
          <w:tcPr>
            <w:tcW w:w="1096" w:type="dxa"/>
          </w:tcPr>
          <w:p w14:paraId="7323889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53CF04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supported by earnings on RESC investments.</w:t>
            </w:r>
          </w:p>
        </w:tc>
        <w:tc>
          <w:tcPr>
            <w:tcW w:w="968" w:type="dxa"/>
          </w:tcPr>
          <w:p w14:paraId="7DDB071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0291EFE2" w14:textId="77777777" w:rsidTr="00106EC8">
        <w:trPr>
          <w:trHeight w:val="765"/>
        </w:trPr>
        <w:tc>
          <w:tcPr>
            <w:tcW w:w="707" w:type="dxa"/>
            <w:noWrap/>
          </w:tcPr>
          <w:p w14:paraId="22FF5C86"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PR603</w:t>
            </w:r>
          </w:p>
        </w:tc>
        <w:tc>
          <w:tcPr>
            <w:tcW w:w="2085" w:type="dxa"/>
          </w:tcPr>
          <w:p w14:paraId="398D41D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Contributions</w:t>
            </w:r>
          </w:p>
        </w:tc>
        <w:tc>
          <w:tcPr>
            <w:tcW w:w="1096" w:type="dxa"/>
          </w:tcPr>
          <w:p w14:paraId="7B24BC8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4B61BA4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from contributions or donations from private sources. DO NOT include contributions received from student activities.</w:t>
            </w:r>
          </w:p>
        </w:tc>
        <w:tc>
          <w:tcPr>
            <w:tcW w:w="968" w:type="dxa"/>
          </w:tcPr>
          <w:p w14:paraId="7F33D57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1AD4FB6E" w14:textId="77777777" w:rsidTr="00106EC8">
        <w:trPr>
          <w:trHeight w:val="513"/>
        </w:trPr>
        <w:tc>
          <w:tcPr>
            <w:tcW w:w="707" w:type="dxa"/>
            <w:noWrap/>
          </w:tcPr>
          <w:p w14:paraId="33AC721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PR604</w:t>
            </w:r>
          </w:p>
        </w:tc>
        <w:tc>
          <w:tcPr>
            <w:tcW w:w="2085" w:type="dxa"/>
          </w:tcPr>
          <w:p w14:paraId="79A0BC2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Rentals</w:t>
            </w:r>
          </w:p>
        </w:tc>
        <w:tc>
          <w:tcPr>
            <w:tcW w:w="1096" w:type="dxa"/>
          </w:tcPr>
          <w:p w14:paraId="265F5467"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235AF4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from revenues derived from the rental of school property.</w:t>
            </w:r>
          </w:p>
        </w:tc>
        <w:tc>
          <w:tcPr>
            <w:tcW w:w="968" w:type="dxa"/>
          </w:tcPr>
          <w:p w14:paraId="5092626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3327D782" w14:textId="77777777" w:rsidTr="00106EC8">
        <w:trPr>
          <w:trHeight w:val="830"/>
        </w:trPr>
        <w:tc>
          <w:tcPr>
            <w:tcW w:w="707" w:type="dxa"/>
            <w:noWrap/>
          </w:tcPr>
          <w:p w14:paraId="77BE7CC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PR605</w:t>
            </w:r>
          </w:p>
        </w:tc>
        <w:tc>
          <w:tcPr>
            <w:tcW w:w="2085" w:type="dxa"/>
          </w:tcPr>
          <w:p w14:paraId="61C5EBF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Endowment Funds</w:t>
            </w:r>
          </w:p>
        </w:tc>
        <w:tc>
          <w:tcPr>
            <w:tcW w:w="1096" w:type="dxa"/>
          </w:tcPr>
          <w:p w14:paraId="00FAE89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4BA55C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made from endowment funds. DO NOT include student activity funds. DO NOT include expenditures for land, buildings and major remodeling.</w:t>
            </w:r>
          </w:p>
        </w:tc>
        <w:tc>
          <w:tcPr>
            <w:tcW w:w="968" w:type="dxa"/>
          </w:tcPr>
          <w:p w14:paraId="6B799A7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336B8E98" w14:textId="77777777" w:rsidTr="00106EC8">
        <w:trPr>
          <w:trHeight w:val="502"/>
        </w:trPr>
        <w:tc>
          <w:tcPr>
            <w:tcW w:w="707" w:type="dxa"/>
            <w:noWrap/>
          </w:tcPr>
          <w:p w14:paraId="1A83534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PR606</w:t>
            </w:r>
          </w:p>
        </w:tc>
        <w:tc>
          <w:tcPr>
            <w:tcW w:w="2085" w:type="dxa"/>
          </w:tcPr>
          <w:p w14:paraId="3B1F3F8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Miscellan</w:t>
            </w:r>
            <w:r>
              <w:rPr>
                <w:rFonts w:ascii="Times New Roman" w:eastAsia="Times New Roman" w:hAnsi="Times New Roman"/>
                <w:color w:val="000000"/>
                <w:sz w:val="18"/>
                <w:szCs w:val="18"/>
              </w:rPr>
              <w:t>e</w:t>
            </w:r>
            <w:r w:rsidRPr="00D81E5E">
              <w:rPr>
                <w:rFonts w:ascii="Times New Roman" w:eastAsia="Times New Roman" w:hAnsi="Times New Roman"/>
                <w:color w:val="000000"/>
                <w:sz w:val="18"/>
                <w:szCs w:val="18"/>
              </w:rPr>
              <w:t xml:space="preserve">ous Funds from </w:t>
            </w:r>
            <w:r>
              <w:rPr>
                <w:rFonts w:ascii="Times New Roman" w:eastAsia="Times New Roman" w:hAnsi="Times New Roman"/>
                <w:color w:val="000000"/>
                <w:sz w:val="18"/>
                <w:szCs w:val="18"/>
              </w:rPr>
              <w:t>EGMS</w:t>
            </w:r>
          </w:p>
        </w:tc>
        <w:tc>
          <w:tcPr>
            <w:tcW w:w="1096" w:type="dxa"/>
          </w:tcPr>
          <w:p w14:paraId="38D4413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Import</w:t>
            </w:r>
          </w:p>
        </w:tc>
        <w:tc>
          <w:tcPr>
            <w:tcW w:w="5735" w:type="dxa"/>
          </w:tcPr>
          <w:p w14:paraId="41D66612" w14:textId="77777777" w:rsidR="00106EC8"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Direct import from </w:t>
            </w:r>
            <w:r w:rsidRPr="007678FC">
              <w:rPr>
                <w:rFonts w:ascii="Times New Roman" w:eastAsia="Times New Roman" w:hAnsi="Times New Roman"/>
                <w:color w:val="000000"/>
                <w:sz w:val="18"/>
                <w:szCs w:val="18"/>
              </w:rPr>
              <w:t>eGMS</w:t>
            </w:r>
            <w:r w:rsidRPr="00D81E5E">
              <w:rPr>
                <w:rFonts w:ascii="Times New Roman" w:eastAsia="Times New Roman" w:hAnsi="Times New Roman"/>
                <w:color w:val="000000"/>
                <w:sz w:val="18"/>
                <w:szCs w:val="18"/>
              </w:rPr>
              <w:t xml:space="preserve"> X00</w:t>
            </w:r>
            <w:r>
              <w:rPr>
                <w:rFonts w:ascii="Times New Roman" w:eastAsia="Times New Roman" w:hAnsi="Times New Roman"/>
                <w:color w:val="000000"/>
                <w:sz w:val="18"/>
                <w:szCs w:val="18"/>
              </w:rPr>
              <w:t>1</w:t>
            </w:r>
            <w:r w:rsidRPr="00D81E5E">
              <w:rPr>
                <w:rFonts w:ascii="Times New Roman" w:eastAsia="Times New Roman" w:hAnsi="Times New Roman"/>
                <w:color w:val="000000"/>
                <w:sz w:val="18"/>
                <w:szCs w:val="18"/>
              </w:rPr>
              <w:t xml:space="preserve"> lines.</w:t>
            </w:r>
          </w:p>
          <w:p w14:paraId="600DA404" w14:textId="77777777" w:rsidR="00106EC8" w:rsidRDefault="00106EC8" w:rsidP="00106EC8">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Pr>
                <w:rFonts w:ascii="Times New Roman" w:eastAsia="Times New Roman" w:hAnsi="Times New Roman"/>
                <w:b/>
                <w:noProof/>
                <w:color w:val="000000"/>
                <w:sz w:val="18"/>
                <w:szCs w:val="18"/>
              </w:rPr>
              <w:drawing>
                <wp:inline distT="0" distB="0" distL="0" distR="0" wp14:anchorId="70A4AB53" wp14:editId="3A115A7A">
                  <wp:extent cx="219710" cy="201295"/>
                  <wp:effectExtent l="0" t="0" r="8890" b="8255"/>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591695E2" w14:textId="065A2797" w:rsidR="00CF1CF4" w:rsidRPr="00D81E5E" w:rsidRDefault="00CF1CF4" w:rsidP="00106EC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968" w:type="dxa"/>
          </w:tcPr>
          <w:p w14:paraId="5280D4A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1903AB58" w14:textId="77777777" w:rsidTr="00106EC8">
        <w:trPr>
          <w:trHeight w:val="546"/>
        </w:trPr>
        <w:tc>
          <w:tcPr>
            <w:tcW w:w="707" w:type="dxa"/>
            <w:noWrap/>
          </w:tcPr>
          <w:p w14:paraId="404A3B5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PR607</w:t>
            </w:r>
          </w:p>
        </w:tc>
        <w:tc>
          <w:tcPr>
            <w:tcW w:w="2085" w:type="dxa"/>
          </w:tcPr>
          <w:p w14:paraId="7AD2E4BF"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Food Service</w:t>
            </w:r>
          </w:p>
        </w:tc>
        <w:tc>
          <w:tcPr>
            <w:tcW w:w="1096" w:type="dxa"/>
          </w:tcPr>
          <w:p w14:paraId="079E6E6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63FEE29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here any expenditures for RESC schools from food service program receipts.</w:t>
            </w:r>
          </w:p>
        </w:tc>
        <w:tc>
          <w:tcPr>
            <w:tcW w:w="968" w:type="dxa"/>
          </w:tcPr>
          <w:p w14:paraId="4447FEB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4959FC12" w14:textId="77777777" w:rsidTr="00106EC8">
        <w:trPr>
          <w:trHeight w:val="754"/>
        </w:trPr>
        <w:tc>
          <w:tcPr>
            <w:tcW w:w="707" w:type="dxa"/>
            <w:noWrap/>
          </w:tcPr>
          <w:p w14:paraId="3CD101E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PR608</w:t>
            </w:r>
          </w:p>
        </w:tc>
        <w:tc>
          <w:tcPr>
            <w:tcW w:w="2085" w:type="dxa"/>
          </w:tcPr>
          <w:p w14:paraId="394381F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Tuition and Transportation Revenue for Regular and Special Education</w:t>
            </w:r>
          </w:p>
        </w:tc>
        <w:tc>
          <w:tcPr>
            <w:tcW w:w="1096" w:type="dxa"/>
          </w:tcPr>
          <w:p w14:paraId="6DDEBD2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150B266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The Tuition and Transportation Revenue Schedule collects total revenues from a variety of sources for tuition and transportation. Report here only the expended amount from these revenues for RESC schools.</w:t>
            </w:r>
          </w:p>
        </w:tc>
        <w:tc>
          <w:tcPr>
            <w:tcW w:w="968" w:type="dxa"/>
          </w:tcPr>
          <w:p w14:paraId="67CD484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1CFC3788" w14:textId="77777777" w:rsidTr="00106EC8">
        <w:trPr>
          <w:trHeight w:val="1133"/>
        </w:trPr>
        <w:tc>
          <w:tcPr>
            <w:tcW w:w="707" w:type="dxa"/>
            <w:noWrap/>
          </w:tcPr>
          <w:p w14:paraId="1C280E3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PR609</w:t>
            </w:r>
          </w:p>
        </w:tc>
        <w:tc>
          <w:tcPr>
            <w:tcW w:w="2085" w:type="dxa"/>
            <w:tcBorders>
              <w:bottom w:val="single" w:sz="12" w:space="0" w:color="auto"/>
            </w:tcBorders>
          </w:tcPr>
          <w:p w14:paraId="47B5248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555B90">
              <w:rPr>
                <w:rFonts w:ascii="Times New Roman" w:eastAsia="Times New Roman" w:hAnsi="Times New Roman"/>
                <w:color w:val="000000"/>
                <w:sz w:val="18"/>
                <w:szCs w:val="18"/>
              </w:rPr>
              <w:t>Other funding from state or federal sources or Connecticut school districts (list below):</w:t>
            </w:r>
          </w:p>
        </w:tc>
        <w:tc>
          <w:tcPr>
            <w:tcW w:w="1096" w:type="dxa"/>
          </w:tcPr>
          <w:p w14:paraId="0B460CE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1969E1E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Include here, and provide full details of, expenditures for RESC schools from receipts from LEAs for services for which there are no specific lines on this schedule.</w:t>
            </w:r>
            <w:r>
              <w:rPr>
                <w:rFonts w:ascii="Times New Roman" w:eastAsia="Times New Roman" w:hAnsi="Times New Roman"/>
                <w:color w:val="000000"/>
                <w:sz w:val="18"/>
                <w:szCs w:val="18"/>
              </w:rPr>
              <w:t xml:space="preserve"> </w:t>
            </w:r>
            <w:r w:rsidRPr="00D81E5E">
              <w:rPr>
                <w:rFonts w:ascii="Times New Roman" w:eastAsia="Times New Roman" w:hAnsi="Times New Roman"/>
                <w:color w:val="000000"/>
                <w:sz w:val="18"/>
                <w:szCs w:val="18"/>
              </w:rPr>
              <w:t>If RESC budgeted funds were freed up based on receipt of unanticipa</w:t>
            </w:r>
            <w:r>
              <w:rPr>
                <w:rFonts w:ascii="Times New Roman" w:eastAsia="Times New Roman" w:hAnsi="Times New Roman"/>
                <w:color w:val="000000"/>
                <w:sz w:val="18"/>
                <w:szCs w:val="18"/>
              </w:rPr>
              <w:t>t</w:t>
            </w:r>
            <w:r w:rsidRPr="00D81E5E">
              <w:rPr>
                <w:rFonts w:ascii="Times New Roman" w:eastAsia="Times New Roman" w:hAnsi="Times New Roman"/>
                <w:color w:val="000000"/>
                <w:sz w:val="18"/>
                <w:szCs w:val="18"/>
              </w:rPr>
              <w:t>ed Universal Service Fund credits or refunds, then the expenditures made as a result of that unanticipated support would be reported here.</w:t>
            </w:r>
          </w:p>
        </w:tc>
        <w:tc>
          <w:tcPr>
            <w:tcW w:w="968" w:type="dxa"/>
          </w:tcPr>
          <w:p w14:paraId="0E0CD2B6"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4D4C4939" w14:textId="77777777" w:rsidTr="00106EC8">
        <w:trPr>
          <w:trHeight w:val="262"/>
        </w:trPr>
        <w:tc>
          <w:tcPr>
            <w:tcW w:w="707" w:type="dxa"/>
            <w:tcBorders>
              <w:right w:val="single" w:sz="12" w:space="0" w:color="auto"/>
            </w:tcBorders>
            <w:noWrap/>
          </w:tcPr>
          <w:p w14:paraId="12EB24B7" w14:textId="77777777" w:rsidR="00106EC8" w:rsidRPr="00D81E5E" w:rsidRDefault="00106EC8" w:rsidP="00106EC8">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12" w:space="0" w:color="auto"/>
              <w:right w:val="single" w:sz="12" w:space="0" w:color="auto"/>
            </w:tcBorders>
          </w:tcPr>
          <w:p w14:paraId="61EC3ED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w:t>
            </w:r>
          </w:p>
        </w:tc>
        <w:tc>
          <w:tcPr>
            <w:tcW w:w="1096" w:type="dxa"/>
            <w:tcBorders>
              <w:left w:val="single" w:sz="12" w:space="0" w:color="auto"/>
            </w:tcBorders>
          </w:tcPr>
          <w:p w14:paraId="3F32DCE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noWrap/>
          </w:tcPr>
          <w:p w14:paraId="1D52336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Enter name/description of funding; add lines as needed.</w:t>
            </w:r>
          </w:p>
        </w:tc>
        <w:tc>
          <w:tcPr>
            <w:tcW w:w="968" w:type="dxa"/>
          </w:tcPr>
          <w:p w14:paraId="758A14C9" w14:textId="77777777" w:rsidR="00106EC8" w:rsidRPr="00D81E5E" w:rsidRDefault="00106EC8" w:rsidP="00106EC8">
            <w:pPr>
              <w:spacing w:after="0" w:line="240" w:lineRule="auto"/>
              <w:rPr>
                <w:rFonts w:ascii="Times New Roman" w:eastAsia="Times New Roman" w:hAnsi="Times New Roman"/>
                <w:color w:val="000000"/>
                <w:sz w:val="18"/>
                <w:szCs w:val="18"/>
              </w:rPr>
            </w:pPr>
          </w:p>
        </w:tc>
      </w:tr>
      <w:tr w:rsidR="00106EC8" w:rsidRPr="00D81E5E" w14:paraId="2AD4A6A7" w14:textId="77777777" w:rsidTr="00106EC8">
        <w:trPr>
          <w:trHeight w:val="262"/>
        </w:trPr>
        <w:tc>
          <w:tcPr>
            <w:tcW w:w="707" w:type="dxa"/>
            <w:tcBorders>
              <w:right w:val="single" w:sz="12" w:space="0" w:color="auto"/>
            </w:tcBorders>
            <w:noWrap/>
          </w:tcPr>
          <w:p w14:paraId="02A1E042"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PR610</w:t>
            </w:r>
          </w:p>
        </w:tc>
        <w:tc>
          <w:tcPr>
            <w:tcW w:w="2085" w:type="dxa"/>
            <w:tcBorders>
              <w:top w:val="single" w:sz="12" w:space="0" w:color="auto"/>
              <w:left w:val="single" w:sz="12" w:space="0" w:color="auto"/>
              <w:bottom w:val="single" w:sz="12" w:space="0" w:color="auto"/>
              <w:right w:val="single" w:sz="12" w:space="0" w:color="auto"/>
            </w:tcBorders>
          </w:tcPr>
          <w:p w14:paraId="17250192" w14:textId="77777777" w:rsidR="00106EC8" w:rsidRPr="00E57200" w:rsidRDefault="00106EC8" w:rsidP="00106EC8">
            <w:pPr>
              <w:rPr>
                <w:rFonts w:ascii="Times New Roman" w:eastAsia="Times New Roman" w:hAnsi="Times New Roman"/>
                <w:sz w:val="18"/>
                <w:szCs w:val="18"/>
              </w:rPr>
            </w:pPr>
            <w:r w:rsidRPr="00E57200">
              <w:rPr>
                <w:rFonts w:ascii="Times New Roman" w:eastAsia="Times New Roman" w:hAnsi="Times New Roman"/>
                <w:color w:val="000000"/>
                <w:sz w:val="18"/>
                <w:szCs w:val="18"/>
              </w:rPr>
              <w:t>Other funding not from state or federal sources or Connecticut school districts (list below):</w:t>
            </w:r>
          </w:p>
        </w:tc>
        <w:tc>
          <w:tcPr>
            <w:tcW w:w="1096" w:type="dxa"/>
            <w:tcBorders>
              <w:left w:val="single" w:sz="12" w:space="0" w:color="auto"/>
            </w:tcBorders>
          </w:tcPr>
          <w:p w14:paraId="01B9FD5C"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5735" w:type="dxa"/>
            <w:noWrap/>
          </w:tcPr>
          <w:p w14:paraId="57396932"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Include here, and provide full details of, expenditures for RESC schools from receipts from LEAs for services for which there are no specific lines on this schedule. If RESC budgeted funds were freed up based on receipt of unanticipated Universal Service Fund credits or refunds, then the expenditures made as a result of that unanticipated support would be reported here.</w:t>
            </w:r>
          </w:p>
        </w:tc>
        <w:tc>
          <w:tcPr>
            <w:tcW w:w="968" w:type="dxa"/>
          </w:tcPr>
          <w:p w14:paraId="5085748A"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N/A</w:t>
            </w:r>
          </w:p>
        </w:tc>
      </w:tr>
      <w:tr w:rsidR="00106EC8" w:rsidRPr="00D81E5E" w14:paraId="47EDD898" w14:textId="77777777" w:rsidTr="00CF1CF4">
        <w:trPr>
          <w:trHeight w:val="262"/>
        </w:trPr>
        <w:tc>
          <w:tcPr>
            <w:tcW w:w="707" w:type="dxa"/>
            <w:tcBorders>
              <w:bottom w:val="single" w:sz="4" w:space="0" w:color="auto"/>
              <w:right w:val="single" w:sz="12" w:space="0" w:color="auto"/>
            </w:tcBorders>
            <w:noWrap/>
          </w:tcPr>
          <w:p w14:paraId="3B0A2A50" w14:textId="77777777" w:rsidR="00106EC8" w:rsidRPr="00E57200" w:rsidRDefault="00106EC8" w:rsidP="00106EC8">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4" w:space="0" w:color="auto"/>
              <w:right w:val="single" w:sz="12" w:space="0" w:color="auto"/>
            </w:tcBorders>
          </w:tcPr>
          <w:p w14:paraId="10060A25"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 </w:t>
            </w:r>
          </w:p>
        </w:tc>
        <w:tc>
          <w:tcPr>
            <w:tcW w:w="1096" w:type="dxa"/>
            <w:tcBorders>
              <w:left w:val="single" w:sz="12" w:space="0" w:color="auto"/>
              <w:bottom w:val="single" w:sz="4" w:space="0" w:color="auto"/>
            </w:tcBorders>
          </w:tcPr>
          <w:p w14:paraId="52BFE111"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Screen entry</w:t>
            </w:r>
          </w:p>
        </w:tc>
        <w:tc>
          <w:tcPr>
            <w:tcW w:w="5735" w:type="dxa"/>
            <w:tcBorders>
              <w:bottom w:val="single" w:sz="4" w:space="0" w:color="auto"/>
            </w:tcBorders>
            <w:noWrap/>
          </w:tcPr>
          <w:p w14:paraId="262A28C9"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Enter name/description of funding; add lines as needed.</w:t>
            </w:r>
          </w:p>
        </w:tc>
        <w:tc>
          <w:tcPr>
            <w:tcW w:w="968" w:type="dxa"/>
            <w:tcBorders>
              <w:bottom w:val="single" w:sz="4" w:space="0" w:color="auto"/>
            </w:tcBorders>
          </w:tcPr>
          <w:p w14:paraId="3A6B782B" w14:textId="77777777" w:rsidR="00106EC8" w:rsidRPr="00E57200" w:rsidRDefault="00106EC8" w:rsidP="00106EC8">
            <w:pPr>
              <w:spacing w:after="0" w:line="240" w:lineRule="auto"/>
              <w:rPr>
                <w:rFonts w:ascii="Times New Roman" w:eastAsia="Times New Roman" w:hAnsi="Times New Roman"/>
                <w:color w:val="000000"/>
                <w:sz w:val="18"/>
                <w:szCs w:val="18"/>
              </w:rPr>
            </w:pPr>
          </w:p>
        </w:tc>
      </w:tr>
    </w:tbl>
    <w:p w14:paraId="3AAE4A1B" w14:textId="77777777" w:rsidR="006458EE" w:rsidRDefault="006458EE"/>
    <w:tbl>
      <w:tblPr>
        <w:tblStyle w:val="TableGrid"/>
        <w:tblW w:w="10591" w:type="dxa"/>
        <w:tblLook w:val="04A0" w:firstRow="1" w:lastRow="0" w:firstColumn="1" w:lastColumn="0" w:noHBand="0" w:noVBand="1"/>
      </w:tblPr>
      <w:tblGrid>
        <w:gridCol w:w="707"/>
        <w:gridCol w:w="2085"/>
        <w:gridCol w:w="1096"/>
        <w:gridCol w:w="1110"/>
        <w:gridCol w:w="1201"/>
        <w:gridCol w:w="930"/>
        <w:gridCol w:w="946"/>
        <w:gridCol w:w="690"/>
        <w:gridCol w:w="858"/>
        <w:gridCol w:w="968"/>
      </w:tblGrid>
      <w:tr w:rsidR="006458EE" w:rsidRPr="00D81E5E" w14:paraId="66AF8A40" w14:textId="77777777" w:rsidTr="006458EE">
        <w:trPr>
          <w:trHeight w:val="1005"/>
        </w:trPr>
        <w:tc>
          <w:tcPr>
            <w:tcW w:w="707" w:type="dxa"/>
            <w:noWrap/>
            <w:vAlign w:val="bottom"/>
          </w:tcPr>
          <w:p w14:paraId="06943289" w14:textId="07A2C257"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lastRenderedPageBreak/>
              <w:t>Line</w:t>
            </w:r>
          </w:p>
        </w:tc>
        <w:tc>
          <w:tcPr>
            <w:tcW w:w="2085" w:type="dxa"/>
            <w:vAlign w:val="bottom"/>
          </w:tcPr>
          <w:p w14:paraId="7E6360AC" w14:textId="0A062E3E"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Description</w:t>
            </w:r>
          </w:p>
        </w:tc>
        <w:tc>
          <w:tcPr>
            <w:tcW w:w="1096" w:type="dxa"/>
            <w:vAlign w:val="bottom"/>
          </w:tcPr>
          <w:p w14:paraId="45809B73" w14:textId="2A28C190"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Data Entry Method</w:t>
            </w:r>
          </w:p>
        </w:tc>
        <w:tc>
          <w:tcPr>
            <w:tcW w:w="1110" w:type="dxa"/>
            <w:vAlign w:val="bottom"/>
          </w:tcPr>
          <w:p w14:paraId="71D85315" w14:textId="78967E43"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EFS Funding </w:t>
            </w:r>
            <w:r w:rsidRPr="00D81E5E">
              <w:rPr>
                <w:rFonts w:ascii="Times New Roman" w:eastAsia="Times New Roman" w:hAnsi="Times New Roman"/>
                <w:color w:val="000000"/>
                <w:sz w:val="18"/>
                <w:szCs w:val="18"/>
              </w:rPr>
              <w:br/>
              <w:t>Source ID</w:t>
            </w:r>
          </w:p>
        </w:tc>
        <w:tc>
          <w:tcPr>
            <w:tcW w:w="1201" w:type="dxa"/>
            <w:vAlign w:val="bottom"/>
          </w:tcPr>
          <w:p w14:paraId="12F83156" w14:textId="4076BF16"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Function Code</w:t>
            </w:r>
          </w:p>
        </w:tc>
        <w:tc>
          <w:tcPr>
            <w:tcW w:w="930" w:type="dxa"/>
            <w:vAlign w:val="bottom"/>
          </w:tcPr>
          <w:p w14:paraId="56896883" w14:textId="268D7474"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Object Code</w:t>
            </w:r>
          </w:p>
        </w:tc>
        <w:tc>
          <w:tcPr>
            <w:tcW w:w="946" w:type="dxa"/>
            <w:vAlign w:val="bottom"/>
          </w:tcPr>
          <w:p w14:paraId="707B533C" w14:textId="1BB9483B"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Education</w:t>
            </w:r>
            <w:r w:rsidRPr="00D81E5E">
              <w:rPr>
                <w:rFonts w:ascii="Times New Roman" w:eastAsia="Times New Roman" w:hAnsi="Times New Roman"/>
                <w:color w:val="000000"/>
                <w:sz w:val="18"/>
                <w:szCs w:val="18"/>
              </w:rPr>
              <w:br/>
              <w:t xml:space="preserve"> Type Code</w:t>
            </w:r>
          </w:p>
        </w:tc>
        <w:tc>
          <w:tcPr>
            <w:tcW w:w="690" w:type="dxa"/>
            <w:vAlign w:val="bottom"/>
          </w:tcPr>
          <w:p w14:paraId="46352958" w14:textId="2E14BADA"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PreK Code</w:t>
            </w:r>
          </w:p>
        </w:tc>
        <w:tc>
          <w:tcPr>
            <w:tcW w:w="858" w:type="dxa"/>
            <w:vAlign w:val="bottom"/>
          </w:tcPr>
          <w:p w14:paraId="007FFB40" w14:textId="6C51189B"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CSDE Location Code</w:t>
            </w:r>
          </w:p>
        </w:tc>
        <w:tc>
          <w:tcPr>
            <w:tcW w:w="968" w:type="dxa"/>
            <w:vAlign w:val="bottom"/>
          </w:tcPr>
          <w:p w14:paraId="48D67767" w14:textId="7E29E339"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2016-17 ED001R Reference (Line, Col)</w:t>
            </w:r>
          </w:p>
        </w:tc>
      </w:tr>
      <w:tr w:rsidR="00130E46" w:rsidRPr="00D81E5E" w14:paraId="2DBC8DC6" w14:textId="77777777" w:rsidTr="00130E46">
        <w:trPr>
          <w:trHeight w:val="1005"/>
        </w:trPr>
        <w:tc>
          <w:tcPr>
            <w:tcW w:w="707" w:type="dxa"/>
            <w:noWrap/>
          </w:tcPr>
          <w:p w14:paraId="5841524E" w14:textId="1833CC1D" w:rsidR="00130E46" w:rsidRPr="00D81E5E" w:rsidRDefault="00130E46"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PR901</w:t>
            </w:r>
          </w:p>
        </w:tc>
        <w:tc>
          <w:tcPr>
            <w:tcW w:w="2085" w:type="dxa"/>
          </w:tcPr>
          <w:p w14:paraId="27D79119" w14:textId="77777777" w:rsidR="00130E46" w:rsidRPr="00E57200" w:rsidRDefault="00130E46" w:rsidP="00130E46">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RESC School District Private/Miscellaneous Expenditures (sum of lines PR601 through PR610)</w:t>
            </w:r>
          </w:p>
          <w:p w14:paraId="5CFF5406"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1096" w:type="dxa"/>
          </w:tcPr>
          <w:p w14:paraId="4A475447" w14:textId="00AB67BA" w:rsidR="00130E46" w:rsidRPr="00D81E5E" w:rsidRDefault="00130E46"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1110" w:type="dxa"/>
            <w:shd w:val="clear" w:color="auto" w:fill="F2F2F2" w:themeFill="background1" w:themeFillShade="F2"/>
          </w:tcPr>
          <w:p w14:paraId="2D79096D"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1201" w:type="dxa"/>
            <w:shd w:val="clear" w:color="auto" w:fill="F2F2F2" w:themeFill="background1" w:themeFillShade="F2"/>
          </w:tcPr>
          <w:p w14:paraId="176B6814"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930" w:type="dxa"/>
            <w:shd w:val="clear" w:color="auto" w:fill="F2F2F2" w:themeFill="background1" w:themeFillShade="F2"/>
          </w:tcPr>
          <w:p w14:paraId="0E8473B4"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0A5768DB"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690" w:type="dxa"/>
            <w:shd w:val="clear" w:color="auto" w:fill="F2F2F2" w:themeFill="background1" w:themeFillShade="F2"/>
          </w:tcPr>
          <w:p w14:paraId="565E5055"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858" w:type="dxa"/>
            <w:shd w:val="clear" w:color="auto" w:fill="F2F2F2" w:themeFill="background1" w:themeFillShade="F2"/>
          </w:tcPr>
          <w:p w14:paraId="7B3C9E3F"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968" w:type="dxa"/>
          </w:tcPr>
          <w:p w14:paraId="79F5A3A8" w14:textId="77777777" w:rsidR="00130E46" w:rsidRPr="00E57200" w:rsidRDefault="00130E46" w:rsidP="00130E46">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N/A</w:t>
            </w:r>
          </w:p>
          <w:p w14:paraId="5F8FE121" w14:textId="77777777" w:rsidR="00130E46" w:rsidRPr="00D81E5E" w:rsidRDefault="00130E46" w:rsidP="00106EC8">
            <w:pPr>
              <w:spacing w:after="0" w:line="240" w:lineRule="auto"/>
              <w:rPr>
                <w:rFonts w:ascii="Times New Roman" w:eastAsia="Times New Roman" w:hAnsi="Times New Roman"/>
                <w:color w:val="000000"/>
                <w:sz w:val="18"/>
                <w:szCs w:val="18"/>
              </w:rPr>
            </w:pPr>
          </w:p>
        </w:tc>
      </w:tr>
      <w:tr w:rsidR="00106EC8" w:rsidRPr="00D81E5E" w14:paraId="6591AC7A" w14:textId="77777777" w:rsidTr="00106EC8">
        <w:trPr>
          <w:trHeight w:val="1005"/>
        </w:trPr>
        <w:tc>
          <w:tcPr>
            <w:tcW w:w="707" w:type="dxa"/>
            <w:noWrap/>
          </w:tcPr>
          <w:p w14:paraId="7D0A58B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PR902</w:t>
            </w:r>
          </w:p>
        </w:tc>
        <w:tc>
          <w:tcPr>
            <w:tcW w:w="2085" w:type="dxa"/>
          </w:tcPr>
          <w:p w14:paraId="10F97E0F"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Private/Miscellaneous Funds Per EFS Expenditure table</w:t>
            </w:r>
          </w:p>
        </w:tc>
        <w:tc>
          <w:tcPr>
            <w:tcW w:w="1096" w:type="dxa"/>
          </w:tcPr>
          <w:p w14:paraId="4E65AD6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1110" w:type="dxa"/>
          </w:tcPr>
          <w:p w14:paraId="2DB981B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4-10</w:t>
            </w:r>
          </w:p>
        </w:tc>
        <w:tc>
          <w:tcPr>
            <w:tcW w:w="1201" w:type="dxa"/>
          </w:tcPr>
          <w:p w14:paraId="40B104C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311X, 4XXX, 5XXX, and 9XXX</w:t>
            </w:r>
          </w:p>
        </w:tc>
        <w:tc>
          <w:tcPr>
            <w:tcW w:w="930" w:type="dxa"/>
          </w:tcPr>
          <w:p w14:paraId="6211C10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N1, S3, and S4</w:t>
            </w:r>
          </w:p>
        </w:tc>
        <w:tc>
          <w:tcPr>
            <w:tcW w:w="946" w:type="dxa"/>
          </w:tcPr>
          <w:p w14:paraId="5E26145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2, or 3</w:t>
            </w:r>
          </w:p>
        </w:tc>
        <w:tc>
          <w:tcPr>
            <w:tcW w:w="690" w:type="dxa"/>
          </w:tcPr>
          <w:p w14:paraId="75E7F4D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58" w:type="dxa"/>
          </w:tcPr>
          <w:p w14:paraId="5EA80F9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706B75C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496A1BBB" w14:textId="77777777" w:rsidTr="00106EC8">
        <w:trPr>
          <w:trHeight w:val="1005"/>
        </w:trPr>
        <w:tc>
          <w:tcPr>
            <w:tcW w:w="707" w:type="dxa"/>
            <w:noWrap/>
          </w:tcPr>
          <w:p w14:paraId="2092C13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PR903</w:t>
            </w:r>
          </w:p>
        </w:tc>
        <w:tc>
          <w:tcPr>
            <w:tcW w:w="2085" w:type="dxa"/>
          </w:tcPr>
          <w:p w14:paraId="390BA00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Private/Miscellaneous Inkind Per EFS Expenditure table</w:t>
            </w:r>
          </w:p>
        </w:tc>
        <w:tc>
          <w:tcPr>
            <w:tcW w:w="1096" w:type="dxa"/>
          </w:tcPr>
          <w:p w14:paraId="0E0794E6"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1110" w:type="dxa"/>
          </w:tcPr>
          <w:p w14:paraId="53E7F94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12, 15-17</w:t>
            </w:r>
          </w:p>
        </w:tc>
        <w:tc>
          <w:tcPr>
            <w:tcW w:w="1201" w:type="dxa"/>
          </w:tcPr>
          <w:p w14:paraId="0553A5D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311X, 4XXX, 5XXX, and 9XXX</w:t>
            </w:r>
          </w:p>
        </w:tc>
        <w:tc>
          <w:tcPr>
            <w:tcW w:w="930" w:type="dxa"/>
          </w:tcPr>
          <w:p w14:paraId="750ECD2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N1, S3, and S4</w:t>
            </w:r>
          </w:p>
        </w:tc>
        <w:tc>
          <w:tcPr>
            <w:tcW w:w="946" w:type="dxa"/>
          </w:tcPr>
          <w:p w14:paraId="53E2128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2, or 3</w:t>
            </w:r>
          </w:p>
        </w:tc>
        <w:tc>
          <w:tcPr>
            <w:tcW w:w="690" w:type="dxa"/>
          </w:tcPr>
          <w:p w14:paraId="22EDEDD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58" w:type="dxa"/>
          </w:tcPr>
          <w:p w14:paraId="1CCACD77"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2B391F1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4C9CF887" w14:textId="77777777" w:rsidR="00130E46" w:rsidRDefault="00130E46" w:rsidP="00130E46">
      <w:pPr>
        <w:spacing w:line="24" w:lineRule="auto"/>
      </w:pPr>
    </w:p>
    <w:tbl>
      <w:tblPr>
        <w:tblStyle w:val="TableGrid"/>
        <w:tblW w:w="10591" w:type="dxa"/>
        <w:tblLook w:val="04A0" w:firstRow="1" w:lastRow="0" w:firstColumn="1" w:lastColumn="0" w:noHBand="0" w:noVBand="1"/>
      </w:tblPr>
      <w:tblGrid>
        <w:gridCol w:w="707"/>
        <w:gridCol w:w="2085"/>
        <w:gridCol w:w="1096"/>
        <w:gridCol w:w="5735"/>
        <w:gridCol w:w="968"/>
      </w:tblGrid>
      <w:tr w:rsidR="006A0D0D" w:rsidRPr="00D81E5E" w14:paraId="29CC3626" w14:textId="77777777" w:rsidTr="00106EC8">
        <w:trPr>
          <w:trHeight w:val="502"/>
        </w:trPr>
        <w:tc>
          <w:tcPr>
            <w:tcW w:w="707" w:type="dxa"/>
            <w:noWrap/>
          </w:tcPr>
          <w:p w14:paraId="4264B9C7" w14:textId="78F1FA31"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PR904</w:t>
            </w:r>
          </w:p>
        </w:tc>
        <w:tc>
          <w:tcPr>
            <w:tcW w:w="2085" w:type="dxa"/>
          </w:tcPr>
          <w:p w14:paraId="2D37CD94" w14:textId="0488B7F1"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Total (PR902 plus PR903)</w:t>
            </w:r>
          </w:p>
        </w:tc>
        <w:tc>
          <w:tcPr>
            <w:tcW w:w="1096" w:type="dxa"/>
          </w:tcPr>
          <w:p w14:paraId="50D668C7" w14:textId="2529042A"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4C7E751B" w14:textId="3F1DE76F" w:rsidR="006A0D0D" w:rsidRPr="00D81E5E" w:rsidRDefault="006A0D0D" w:rsidP="006A0D0D">
            <w:pPr>
              <w:spacing w:after="0" w:line="240" w:lineRule="auto"/>
              <w:jc w:val="center"/>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c>
          <w:tcPr>
            <w:tcW w:w="968" w:type="dxa"/>
          </w:tcPr>
          <w:p w14:paraId="2A5F6C58" w14:textId="794452DB"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07F13660" w14:textId="77777777" w:rsidTr="00106EC8">
        <w:trPr>
          <w:trHeight w:val="502"/>
        </w:trPr>
        <w:tc>
          <w:tcPr>
            <w:tcW w:w="707" w:type="dxa"/>
            <w:noWrap/>
          </w:tcPr>
          <w:p w14:paraId="0782700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PR905</w:t>
            </w:r>
          </w:p>
        </w:tc>
        <w:tc>
          <w:tcPr>
            <w:tcW w:w="2085" w:type="dxa"/>
          </w:tcPr>
          <w:p w14:paraId="320FBC6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Variance (PR901 minus PR904)</w:t>
            </w:r>
          </w:p>
        </w:tc>
        <w:tc>
          <w:tcPr>
            <w:tcW w:w="1096" w:type="dxa"/>
          </w:tcPr>
          <w:p w14:paraId="20BC177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6ADDB5E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968" w:type="dxa"/>
          </w:tcPr>
          <w:p w14:paraId="56975DA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4BBFBEC4" w14:textId="77777777" w:rsidR="00106EC8" w:rsidRDefault="00106EC8" w:rsidP="002B7899">
      <w:pPr>
        <w:pStyle w:val="Heading3"/>
      </w:pPr>
      <w:bookmarkStart w:id="158" w:name="_Toc503876792"/>
    </w:p>
    <w:p w14:paraId="16064065" w14:textId="77777777" w:rsidR="00106EC8" w:rsidRDefault="00106EC8" w:rsidP="00106EC8">
      <w:pPr>
        <w:rPr>
          <w:rFonts w:ascii="Times New Roman" w:eastAsia="Times New Roman" w:hAnsi="Times New Roman"/>
          <w:color w:val="000000"/>
          <w:sz w:val="24"/>
          <w:szCs w:val="24"/>
        </w:rPr>
      </w:pPr>
      <w:r>
        <w:br w:type="page"/>
      </w:r>
    </w:p>
    <w:p w14:paraId="08E11858" w14:textId="77777777" w:rsidR="00606A10" w:rsidRPr="00EB152D" w:rsidRDefault="00606A10" w:rsidP="002B7899">
      <w:pPr>
        <w:pStyle w:val="Heading3"/>
      </w:pPr>
      <w:bookmarkStart w:id="159" w:name="_Toc170214758"/>
      <w:r w:rsidRPr="00EB152D">
        <w:lastRenderedPageBreak/>
        <w:t>3.11 Local funding schedule</w:t>
      </w:r>
      <w:bookmarkEnd w:id="158"/>
      <w:bookmarkEnd w:id="159"/>
    </w:p>
    <w:p w14:paraId="3E6F9D8B" w14:textId="77777777" w:rsidR="00606A10" w:rsidRPr="0057785C" w:rsidRDefault="00606A10" w:rsidP="00606A10">
      <w:pPr>
        <w:pStyle w:val="Heading4"/>
        <w:rPr>
          <w:rFonts w:ascii="Times New Roman" w:hAnsi="Times New Roman"/>
          <w:sz w:val="24"/>
          <w:szCs w:val="24"/>
        </w:rPr>
      </w:pPr>
      <w:bookmarkStart w:id="160" w:name="_Toc170214759"/>
      <w:r w:rsidRPr="0057785C">
        <w:rPr>
          <w:rFonts w:ascii="Times New Roman" w:hAnsi="Times New Roman"/>
          <w:sz w:val="24"/>
          <w:szCs w:val="24"/>
        </w:rPr>
        <w:t>3.11.</w:t>
      </w:r>
      <w:r w:rsidR="0057785C" w:rsidRPr="0057785C">
        <w:rPr>
          <w:rFonts w:ascii="Times New Roman" w:hAnsi="Times New Roman"/>
          <w:sz w:val="24"/>
          <w:szCs w:val="24"/>
        </w:rPr>
        <w:t>1 Local funding schedule d</w:t>
      </w:r>
      <w:r w:rsidRPr="0057785C">
        <w:rPr>
          <w:rFonts w:ascii="Times New Roman" w:hAnsi="Times New Roman"/>
          <w:sz w:val="24"/>
          <w:szCs w:val="24"/>
        </w:rPr>
        <w:t>escription</w:t>
      </w:r>
      <w:bookmarkEnd w:id="160"/>
    </w:p>
    <w:p w14:paraId="5AFBB277" w14:textId="77777777" w:rsidR="004841B9" w:rsidRDefault="00606A10" w:rsidP="004841B9">
      <w:pPr>
        <w:pStyle w:val="Default"/>
        <w:rPr>
          <w:sz w:val="22"/>
          <w:szCs w:val="22"/>
        </w:rPr>
      </w:pPr>
      <w:r>
        <w:rPr>
          <w:sz w:val="22"/>
          <w:szCs w:val="22"/>
        </w:rPr>
        <w:t>The Local Funding Schedule reports details of expenditures from local funds, and reconciles to the total expenditures from local funds used for free public elementary and secondary education as reported in the</w:t>
      </w:r>
      <w:r w:rsidRPr="00B414C1">
        <w:rPr>
          <w:sz w:val="22"/>
          <w:szCs w:val="22"/>
        </w:rPr>
        <w:t xml:space="preserve"> </w:t>
      </w:r>
      <w:r>
        <w:rPr>
          <w:sz w:val="22"/>
          <w:szCs w:val="22"/>
        </w:rPr>
        <w:t>EFS expenditure database.</w:t>
      </w:r>
      <w:r w:rsidRPr="00C244B1">
        <w:rPr>
          <w:sz w:val="22"/>
          <w:szCs w:val="22"/>
        </w:rPr>
        <w:t xml:space="preserve"> </w:t>
      </w:r>
    </w:p>
    <w:p w14:paraId="04FA5853" w14:textId="77777777" w:rsidR="004841B9" w:rsidRDefault="004841B9" w:rsidP="004841B9">
      <w:pPr>
        <w:pStyle w:val="Default"/>
        <w:rPr>
          <w:sz w:val="22"/>
          <w:szCs w:val="22"/>
        </w:rPr>
      </w:pPr>
    </w:p>
    <w:p w14:paraId="131B1A82" w14:textId="77777777" w:rsidR="004841B9" w:rsidRDefault="004841B9" w:rsidP="004841B9">
      <w:pPr>
        <w:pStyle w:val="Default"/>
        <w:rPr>
          <w:sz w:val="22"/>
          <w:szCs w:val="22"/>
        </w:rPr>
      </w:pPr>
      <w:r>
        <w:rPr>
          <w:sz w:val="22"/>
          <w:szCs w:val="22"/>
        </w:rPr>
        <w:t>Amount</w:t>
      </w:r>
      <w:r w:rsidRPr="00A94322">
        <w:rPr>
          <w:sz w:val="22"/>
          <w:szCs w:val="22"/>
        </w:rPr>
        <w:t xml:space="preserve">s on the </w:t>
      </w:r>
      <w:r>
        <w:rPr>
          <w:sz w:val="22"/>
          <w:szCs w:val="22"/>
        </w:rPr>
        <w:t>Local Funding Schedule may be manual screen entries or expenditures from the EFS expenditure table.</w:t>
      </w:r>
      <w:r w:rsidRPr="00A94322">
        <w:rPr>
          <w:sz w:val="22"/>
          <w:szCs w:val="22"/>
        </w:rPr>
        <w:t xml:space="preserve">  The EFS Codes are defined in Section 4.</w:t>
      </w:r>
    </w:p>
    <w:p w14:paraId="11D4A31A" w14:textId="77777777" w:rsidR="004841B9" w:rsidRPr="004841B9" w:rsidRDefault="00606A10" w:rsidP="004841B9">
      <w:pPr>
        <w:pStyle w:val="Heading4"/>
        <w:rPr>
          <w:rFonts w:ascii="Times New Roman" w:hAnsi="Times New Roman"/>
          <w:sz w:val="24"/>
          <w:szCs w:val="24"/>
        </w:rPr>
      </w:pPr>
      <w:bookmarkStart w:id="161" w:name="_3.11.2_Line_instructions"/>
      <w:bookmarkStart w:id="162" w:name="_Toc170214760"/>
      <w:bookmarkEnd w:id="161"/>
      <w:r w:rsidRPr="00175A42">
        <w:rPr>
          <w:rFonts w:ascii="Times New Roman" w:hAnsi="Times New Roman"/>
          <w:sz w:val="24"/>
          <w:szCs w:val="24"/>
        </w:rPr>
        <w:t>3.</w:t>
      </w:r>
      <w:r>
        <w:rPr>
          <w:rFonts w:ascii="Times New Roman" w:hAnsi="Times New Roman"/>
          <w:sz w:val="24"/>
          <w:szCs w:val="24"/>
        </w:rPr>
        <w:t>11.2</w:t>
      </w:r>
      <w:r w:rsidRPr="00175A42">
        <w:rPr>
          <w:rFonts w:ascii="Times New Roman" w:hAnsi="Times New Roman"/>
          <w:sz w:val="24"/>
          <w:szCs w:val="24"/>
        </w:rPr>
        <w:t xml:space="preserve"> </w:t>
      </w:r>
      <w:r w:rsidR="0057785C" w:rsidRPr="0057785C">
        <w:rPr>
          <w:rFonts w:ascii="Times New Roman" w:hAnsi="Times New Roman"/>
          <w:sz w:val="24"/>
          <w:szCs w:val="24"/>
        </w:rPr>
        <w:t xml:space="preserve">Local funding schedule </w:t>
      </w:r>
      <w:r w:rsidR="0057785C">
        <w:rPr>
          <w:rFonts w:ascii="Times New Roman" w:hAnsi="Times New Roman"/>
          <w:sz w:val="24"/>
          <w:szCs w:val="24"/>
        </w:rPr>
        <w:t>l</w:t>
      </w:r>
      <w:r>
        <w:rPr>
          <w:rFonts w:ascii="Times New Roman" w:hAnsi="Times New Roman"/>
          <w:sz w:val="24"/>
          <w:szCs w:val="24"/>
        </w:rPr>
        <w:t>ine instructions</w:t>
      </w:r>
      <w:r w:rsidR="004841B9">
        <w:rPr>
          <w:rFonts w:ascii="Times New Roman" w:hAnsi="Times New Roman"/>
          <w:sz w:val="24"/>
          <w:szCs w:val="24"/>
        </w:rPr>
        <w:t xml:space="preserve"> – Local and Regional School Districts</w:t>
      </w:r>
      <w:bookmarkEnd w:id="162"/>
    </w:p>
    <w:tbl>
      <w:tblPr>
        <w:tblW w:w="10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6"/>
        <w:gridCol w:w="2146"/>
        <w:gridCol w:w="1440"/>
        <w:gridCol w:w="810"/>
        <w:gridCol w:w="900"/>
        <w:gridCol w:w="990"/>
        <w:gridCol w:w="900"/>
        <w:gridCol w:w="630"/>
        <w:gridCol w:w="1174"/>
        <w:gridCol w:w="1170"/>
      </w:tblGrid>
      <w:tr w:rsidR="00866121" w:rsidRPr="00B86D3E" w14:paraId="4FA509F9" w14:textId="77777777">
        <w:trPr>
          <w:trHeight w:val="894"/>
        </w:trPr>
        <w:tc>
          <w:tcPr>
            <w:tcW w:w="726" w:type="dxa"/>
            <w:noWrap/>
            <w:vAlign w:val="bottom"/>
          </w:tcPr>
          <w:p w14:paraId="7DEE85B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Line</w:t>
            </w:r>
          </w:p>
        </w:tc>
        <w:tc>
          <w:tcPr>
            <w:tcW w:w="2146" w:type="dxa"/>
            <w:noWrap/>
            <w:vAlign w:val="bottom"/>
          </w:tcPr>
          <w:p w14:paraId="428C7D8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Description</w:t>
            </w:r>
          </w:p>
        </w:tc>
        <w:tc>
          <w:tcPr>
            <w:tcW w:w="1440" w:type="dxa"/>
            <w:vAlign w:val="bottom"/>
          </w:tcPr>
          <w:p w14:paraId="22B92307"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Data Entry Method</w:t>
            </w:r>
          </w:p>
        </w:tc>
        <w:tc>
          <w:tcPr>
            <w:tcW w:w="810" w:type="dxa"/>
            <w:vAlign w:val="bottom"/>
          </w:tcPr>
          <w:p w14:paraId="33817BBE"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 xml:space="preserve">EFS Funding </w:t>
            </w:r>
            <w:r w:rsidRPr="00B86D3E">
              <w:rPr>
                <w:rFonts w:ascii="Times New Roman" w:eastAsia="Times New Roman" w:hAnsi="Times New Roman"/>
                <w:color w:val="000000"/>
                <w:sz w:val="18"/>
                <w:szCs w:val="18"/>
              </w:rPr>
              <w:br/>
              <w:t>Source ID</w:t>
            </w:r>
          </w:p>
        </w:tc>
        <w:tc>
          <w:tcPr>
            <w:tcW w:w="900" w:type="dxa"/>
            <w:vAlign w:val="bottom"/>
          </w:tcPr>
          <w:p w14:paraId="0974E458"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Function Code</w:t>
            </w:r>
          </w:p>
        </w:tc>
        <w:tc>
          <w:tcPr>
            <w:tcW w:w="990" w:type="dxa"/>
            <w:vAlign w:val="bottom"/>
          </w:tcPr>
          <w:p w14:paraId="6468BFE9"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Object Code</w:t>
            </w:r>
          </w:p>
        </w:tc>
        <w:tc>
          <w:tcPr>
            <w:tcW w:w="900" w:type="dxa"/>
            <w:vAlign w:val="bottom"/>
          </w:tcPr>
          <w:p w14:paraId="21973379"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Education</w:t>
            </w:r>
            <w:r w:rsidRPr="00B86D3E">
              <w:rPr>
                <w:rFonts w:ascii="Times New Roman" w:eastAsia="Times New Roman" w:hAnsi="Times New Roman"/>
                <w:color w:val="000000"/>
                <w:sz w:val="18"/>
                <w:szCs w:val="18"/>
              </w:rPr>
              <w:br/>
              <w:t xml:space="preserve"> Type Code</w:t>
            </w:r>
          </w:p>
        </w:tc>
        <w:tc>
          <w:tcPr>
            <w:tcW w:w="630" w:type="dxa"/>
            <w:vAlign w:val="bottom"/>
          </w:tcPr>
          <w:p w14:paraId="409E7D07"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PreK Code</w:t>
            </w:r>
          </w:p>
        </w:tc>
        <w:tc>
          <w:tcPr>
            <w:tcW w:w="1174" w:type="dxa"/>
            <w:vAlign w:val="bottom"/>
          </w:tcPr>
          <w:p w14:paraId="1B2F47BE"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CSDE Location Code</w:t>
            </w:r>
          </w:p>
        </w:tc>
        <w:tc>
          <w:tcPr>
            <w:tcW w:w="1170" w:type="dxa"/>
            <w:vAlign w:val="bottom"/>
          </w:tcPr>
          <w:p w14:paraId="7FE00176"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2016-17 ED001 Reference (Line, Col)</w:t>
            </w:r>
          </w:p>
        </w:tc>
      </w:tr>
    </w:tbl>
    <w:p w14:paraId="140C4511" w14:textId="66F66744" w:rsidR="00D54A28" w:rsidRDefault="00D54A28" w:rsidP="00D54A28">
      <w:pPr>
        <w:spacing w:after="0" w:line="240" w:lineRule="auto"/>
      </w:pPr>
      <w:r w:rsidRPr="00E95E5E">
        <w:rPr>
          <w:rFonts w:ascii="Times New Roman" w:eastAsia="Times New Roman" w:hAnsi="Times New Roman"/>
          <w:b/>
          <w:bCs/>
          <w:color w:val="000000"/>
          <w:sz w:val="18"/>
          <w:szCs w:val="18"/>
          <w:u w:val="single"/>
        </w:rPr>
        <w:t xml:space="preserve">Total Expenditures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Appropriated Budget</w:t>
      </w:r>
    </w:p>
    <w:tbl>
      <w:tblPr>
        <w:tblW w:w="10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6"/>
        <w:gridCol w:w="2146"/>
        <w:gridCol w:w="1440"/>
        <w:gridCol w:w="5404"/>
        <w:gridCol w:w="1170"/>
      </w:tblGrid>
      <w:tr w:rsidR="00866121" w:rsidRPr="00B86D3E" w14:paraId="1817AEA1" w14:textId="77777777">
        <w:trPr>
          <w:trHeight w:val="876"/>
        </w:trPr>
        <w:tc>
          <w:tcPr>
            <w:tcW w:w="726" w:type="dxa"/>
            <w:noWrap/>
          </w:tcPr>
          <w:p w14:paraId="482F166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LA199</w:t>
            </w:r>
          </w:p>
        </w:tc>
        <w:tc>
          <w:tcPr>
            <w:tcW w:w="2146" w:type="dxa"/>
          </w:tcPr>
          <w:p w14:paraId="517B51D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Total Expenditures from Appropriated Budget</w:t>
            </w:r>
          </w:p>
        </w:tc>
        <w:tc>
          <w:tcPr>
            <w:tcW w:w="1440" w:type="dxa"/>
          </w:tcPr>
          <w:p w14:paraId="02FED9E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Screen entry</w:t>
            </w:r>
          </w:p>
        </w:tc>
        <w:tc>
          <w:tcPr>
            <w:tcW w:w="5404" w:type="dxa"/>
          </w:tcPr>
          <w:p w14:paraId="05F9587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 xml:space="preserve">The total amount expended, including encumbrances, from the appropriated board of education budget. Do not include expenditures from rental income account, endowment funds, contributions, federal grants (except impact aid), or state prepayment grants. </w:t>
            </w:r>
          </w:p>
        </w:tc>
        <w:tc>
          <w:tcPr>
            <w:tcW w:w="1170" w:type="dxa"/>
          </w:tcPr>
          <w:p w14:paraId="49C4A5C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901, 1</w:t>
            </w:r>
          </w:p>
        </w:tc>
      </w:tr>
    </w:tbl>
    <w:p w14:paraId="15E482BB" w14:textId="2615A829" w:rsidR="00D54A28" w:rsidRDefault="00D54A28" w:rsidP="00D54A28">
      <w:pPr>
        <w:spacing w:after="0" w:line="240" w:lineRule="auto"/>
      </w:pPr>
      <w:r w:rsidRPr="00E95E5E">
        <w:rPr>
          <w:rFonts w:ascii="Times New Roman" w:eastAsia="Times New Roman" w:hAnsi="Times New Roman"/>
          <w:b/>
          <w:bCs/>
          <w:color w:val="000000"/>
          <w:sz w:val="18"/>
          <w:szCs w:val="18"/>
          <w:u w:val="single"/>
        </w:rPr>
        <w:t>Deductions</w:t>
      </w:r>
    </w:p>
    <w:tbl>
      <w:tblPr>
        <w:tblW w:w="10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6"/>
        <w:gridCol w:w="2146"/>
        <w:gridCol w:w="1440"/>
        <w:gridCol w:w="810"/>
        <w:gridCol w:w="900"/>
        <w:gridCol w:w="990"/>
        <w:gridCol w:w="900"/>
        <w:gridCol w:w="630"/>
        <w:gridCol w:w="1174"/>
        <w:gridCol w:w="1170"/>
      </w:tblGrid>
      <w:tr w:rsidR="00866121" w:rsidRPr="00B86D3E" w14:paraId="78EF49EE" w14:textId="77777777">
        <w:trPr>
          <w:trHeight w:val="660"/>
        </w:trPr>
        <w:tc>
          <w:tcPr>
            <w:tcW w:w="726" w:type="dxa"/>
            <w:noWrap/>
          </w:tcPr>
          <w:p w14:paraId="61542AD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LA201</w:t>
            </w:r>
          </w:p>
        </w:tc>
        <w:tc>
          <w:tcPr>
            <w:tcW w:w="2146" w:type="dxa"/>
          </w:tcPr>
          <w:p w14:paraId="74FD01D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Adult &amp; Continuing Education</w:t>
            </w:r>
          </w:p>
        </w:tc>
        <w:tc>
          <w:tcPr>
            <w:tcW w:w="1440" w:type="dxa"/>
          </w:tcPr>
          <w:p w14:paraId="293CF06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21E02C3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300BF5D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55E23E9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63884E1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5</w:t>
            </w:r>
          </w:p>
        </w:tc>
        <w:tc>
          <w:tcPr>
            <w:tcW w:w="630" w:type="dxa"/>
          </w:tcPr>
          <w:p w14:paraId="7F28D8B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D0FCBA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205F0A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Sum of 902, 1; 905, 1; and 915,1</w:t>
            </w:r>
          </w:p>
        </w:tc>
      </w:tr>
      <w:tr w:rsidR="00866121" w:rsidRPr="00B86D3E" w14:paraId="16B5FEC0" w14:textId="77777777">
        <w:trPr>
          <w:trHeight w:val="551"/>
        </w:trPr>
        <w:tc>
          <w:tcPr>
            <w:tcW w:w="726" w:type="dxa"/>
            <w:noWrap/>
          </w:tcPr>
          <w:p w14:paraId="0EF41FE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LA202</w:t>
            </w:r>
          </w:p>
        </w:tc>
        <w:tc>
          <w:tcPr>
            <w:tcW w:w="2146" w:type="dxa"/>
          </w:tcPr>
          <w:p w14:paraId="4679B9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Nonpublic School Services (e.g. Health, Transportation)</w:t>
            </w:r>
          </w:p>
        </w:tc>
        <w:tc>
          <w:tcPr>
            <w:tcW w:w="1440" w:type="dxa"/>
          </w:tcPr>
          <w:p w14:paraId="46D47E2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60F9993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6278433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3AB6E26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1518725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4</w:t>
            </w:r>
          </w:p>
        </w:tc>
        <w:tc>
          <w:tcPr>
            <w:tcW w:w="630" w:type="dxa"/>
          </w:tcPr>
          <w:p w14:paraId="65E672A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4C959B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B83B4A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Sum of 903, 1 and 904, 1</w:t>
            </w:r>
          </w:p>
        </w:tc>
      </w:tr>
      <w:tr w:rsidR="00866121" w:rsidRPr="00B86D3E" w14:paraId="1F3FA5A3" w14:textId="77777777">
        <w:trPr>
          <w:trHeight w:val="426"/>
        </w:trPr>
        <w:tc>
          <w:tcPr>
            <w:tcW w:w="726" w:type="dxa"/>
            <w:noWrap/>
          </w:tcPr>
          <w:p w14:paraId="5EFAD94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LA203</w:t>
            </w:r>
          </w:p>
        </w:tc>
        <w:tc>
          <w:tcPr>
            <w:tcW w:w="2146" w:type="dxa"/>
          </w:tcPr>
          <w:p w14:paraId="586F38B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Food Services</w:t>
            </w:r>
          </w:p>
        </w:tc>
        <w:tc>
          <w:tcPr>
            <w:tcW w:w="1440" w:type="dxa"/>
          </w:tcPr>
          <w:p w14:paraId="3DE0755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67034E4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4DF877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311X,</w:t>
            </w:r>
            <w:r w:rsidR="00866121">
              <w:rPr>
                <w:rFonts w:ascii="Times New Roman" w:eastAsia="Times New Roman" w:hAnsi="Times New Roman"/>
                <w:color w:val="000000"/>
                <w:sz w:val="18"/>
                <w:szCs w:val="18"/>
              </w:rPr>
              <w:t xml:space="preserve"> </w:t>
            </w:r>
            <w:r w:rsidRPr="00B86D3E">
              <w:rPr>
                <w:rFonts w:ascii="Times New Roman" w:eastAsia="Times New Roman" w:hAnsi="Times New Roman"/>
                <w:color w:val="000000"/>
                <w:sz w:val="18"/>
                <w:szCs w:val="18"/>
              </w:rPr>
              <w:t>3121</w:t>
            </w:r>
          </w:p>
        </w:tc>
        <w:tc>
          <w:tcPr>
            <w:tcW w:w="990" w:type="dxa"/>
          </w:tcPr>
          <w:p w14:paraId="0E5C892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0F060A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75D3D46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A88598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3BE0198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906, 1</w:t>
            </w:r>
          </w:p>
        </w:tc>
      </w:tr>
      <w:tr w:rsidR="00866121" w:rsidRPr="00B86D3E" w14:paraId="21F12259" w14:textId="77777777">
        <w:trPr>
          <w:trHeight w:val="435"/>
        </w:trPr>
        <w:tc>
          <w:tcPr>
            <w:tcW w:w="726" w:type="dxa"/>
            <w:noWrap/>
          </w:tcPr>
          <w:p w14:paraId="67C2190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LA204</w:t>
            </w:r>
          </w:p>
        </w:tc>
        <w:tc>
          <w:tcPr>
            <w:tcW w:w="2146" w:type="dxa"/>
          </w:tcPr>
          <w:p w14:paraId="1C47384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Prior Year Food Services</w:t>
            </w:r>
          </w:p>
        </w:tc>
        <w:tc>
          <w:tcPr>
            <w:tcW w:w="1440" w:type="dxa"/>
          </w:tcPr>
          <w:p w14:paraId="7347A72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1EE38FE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1B15698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3122</w:t>
            </w:r>
          </w:p>
        </w:tc>
        <w:tc>
          <w:tcPr>
            <w:tcW w:w="990" w:type="dxa"/>
          </w:tcPr>
          <w:p w14:paraId="1F7DAE7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3399F57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346A12C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645FE3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DADDC8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907, 1</w:t>
            </w:r>
          </w:p>
        </w:tc>
      </w:tr>
      <w:tr w:rsidR="00866121" w:rsidRPr="00B86D3E" w14:paraId="0413B1CE" w14:textId="77777777">
        <w:trPr>
          <w:trHeight w:val="444"/>
        </w:trPr>
        <w:tc>
          <w:tcPr>
            <w:tcW w:w="726" w:type="dxa"/>
            <w:noWrap/>
          </w:tcPr>
          <w:p w14:paraId="3ABF6FD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LA205</w:t>
            </w:r>
          </w:p>
        </w:tc>
        <w:tc>
          <w:tcPr>
            <w:tcW w:w="2146" w:type="dxa"/>
          </w:tcPr>
          <w:p w14:paraId="5D33990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Community Services</w:t>
            </w:r>
          </w:p>
        </w:tc>
        <w:tc>
          <w:tcPr>
            <w:tcW w:w="1440" w:type="dxa"/>
          </w:tcPr>
          <w:p w14:paraId="1F8355C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0C7F574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C44861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3BD9739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2033D05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6</w:t>
            </w:r>
          </w:p>
        </w:tc>
        <w:tc>
          <w:tcPr>
            <w:tcW w:w="630" w:type="dxa"/>
          </w:tcPr>
          <w:p w14:paraId="7ECBFF0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7302B70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A35914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908, 1</w:t>
            </w:r>
          </w:p>
        </w:tc>
      </w:tr>
      <w:tr w:rsidR="00866121" w:rsidRPr="00B86D3E" w14:paraId="70D89AC9" w14:textId="77777777">
        <w:trPr>
          <w:trHeight w:val="426"/>
        </w:trPr>
        <w:tc>
          <w:tcPr>
            <w:tcW w:w="726" w:type="dxa"/>
            <w:noWrap/>
          </w:tcPr>
          <w:p w14:paraId="0298F13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LA206</w:t>
            </w:r>
          </w:p>
        </w:tc>
        <w:tc>
          <w:tcPr>
            <w:tcW w:w="2146" w:type="dxa"/>
          </w:tcPr>
          <w:p w14:paraId="406AD2D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Tuition Summer School</w:t>
            </w:r>
          </w:p>
        </w:tc>
        <w:tc>
          <w:tcPr>
            <w:tcW w:w="1440" w:type="dxa"/>
          </w:tcPr>
          <w:p w14:paraId="5D26CE8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34CF0FA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697588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772AE52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43A56A3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7</w:t>
            </w:r>
          </w:p>
        </w:tc>
        <w:tc>
          <w:tcPr>
            <w:tcW w:w="630" w:type="dxa"/>
          </w:tcPr>
          <w:p w14:paraId="3BE8E5F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70CA5B9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1E279DA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909, 1</w:t>
            </w:r>
          </w:p>
        </w:tc>
      </w:tr>
      <w:tr w:rsidR="00866121" w:rsidRPr="00B86D3E" w14:paraId="39776C14" w14:textId="77777777">
        <w:trPr>
          <w:trHeight w:val="444"/>
        </w:trPr>
        <w:tc>
          <w:tcPr>
            <w:tcW w:w="726" w:type="dxa"/>
            <w:noWrap/>
          </w:tcPr>
          <w:p w14:paraId="40B6FFE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LA207</w:t>
            </w:r>
          </w:p>
        </w:tc>
        <w:tc>
          <w:tcPr>
            <w:tcW w:w="2146" w:type="dxa"/>
          </w:tcPr>
          <w:p w14:paraId="4784874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Debt Service (Including Interest)</w:t>
            </w:r>
          </w:p>
        </w:tc>
        <w:tc>
          <w:tcPr>
            <w:tcW w:w="1440" w:type="dxa"/>
          </w:tcPr>
          <w:p w14:paraId="42459AE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0353BAE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3E34F6F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5XXX</w:t>
            </w:r>
          </w:p>
        </w:tc>
        <w:tc>
          <w:tcPr>
            <w:tcW w:w="990" w:type="dxa"/>
          </w:tcPr>
          <w:p w14:paraId="10F4636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0A95BA2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2D129D2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3E23526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6C1D41E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910, 1</w:t>
            </w:r>
          </w:p>
        </w:tc>
      </w:tr>
      <w:tr w:rsidR="00866121" w:rsidRPr="00B86D3E" w14:paraId="2C1C9472" w14:textId="77777777">
        <w:trPr>
          <w:trHeight w:val="426"/>
        </w:trPr>
        <w:tc>
          <w:tcPr>
            <w:tcW w:w="726" w:type="dxa"/>
            <w:noWrap/>
          </w:tcPr>
          <w:p w14:paraId="357A17A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LA208</w:t>
            </w:r>
          </w:p>
        </w:tc>
        <w:tc>
          <w:tcPr>
            <w:tcW w:w="2146" w:type="dxa"/>
          </w:tcPr>
          <w:p w14:paraId="27EA3A16"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Land, Buildings, and Major Remodeling</w:t>
            </w:r>
          </w:p>
        </w:tc>
        <w:tc>
          <w:tcPr>
            <w:tcW w:w="1440" w:type="dxa"/>
          </w:tcPr>
          <w:p w14:paraId="5FC31E5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5B70640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1BA014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4XXX</w:t>
            </w:r>
          </w:p>
        </w:tc>
        <w:tc>
          <w:tcPr>
            <w:tcW w:w="990" w:type="dxa"/>
          </w:tcPr>
          <w:p w14:paraId="57D035D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69AD8D2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420C4C0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6CCCCFD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084DCF76"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Sum of 911, 1; 912, 1</w:t>
            </w:r>
          </w:p>
        </w:tc>
      </w:tr>
      <w:tr w:rsidR="00866121" w:rsidRPr="00B86D3E" w14:paraId="52F62713" w14:textId="77777777">
        <w:trPr>
          <w:trHeight w:val="462"/>
        </w:trPr>
        <w:tc>
          <w:tcPr>
            <w:tcW w:w="726" w:type="dxa"/>
            <w:noWrap/>
          </w:tcPr>
          <w:p w14:paraId="5F77A43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LA209</w:t>
            </w:r>
          </w:p>
        </w:tc>
        <w:tc>
          <w:tcPr>
            <w:tcW w:w="2146" w:type="dxa"/>
          </w:tcPr>
          <w:p w14:paraId="0BE2D04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Salaries of Uncertified Staff in Certified Positions</w:t>
            </w:r>
          </w:p>
        </w:tc>
        <w:tc>
          <w:tcPr>
            <w:tcW w:w="1440" w:type="dxa"/>
          </w:tcPr>
          <w:p w14:paraId="175D23E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6B368B1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2683B49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25B41C2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S3</w:t>
            </w:r>
          </w:p>
        </w:tc>
        <w:tc>
          <w:tcPr>
            <w:tcW w:w="900" w:type="dxa"/>
          </w:tcPr>
          <w:p w14:paraId="09A83A4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15D0FEF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0DD28B5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6138969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913, 1</w:t>
            </w:r>
          </w:p>
        </w:tc>
      </w:tr>
      <w:tr w:rsidR="00866121" w:rsidRPr="00B86D3E" w14:paraId="0103FDB0" w14:textId="77777777">
        <w:trPr>
          <w:trHeight w:val="615"/>
        </w:trPr>
        <w:tc>
          <w:tcPr>
            <w:tcW w:w="726" w:type="dxa"/>
            <w:noWrap/>
          </w:tcPr>
          <w:p w14:paraId="4845E64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LA210</w:t>
            </w:r>
          </w:p>
        </w:tc>
        <w:tc>
          <w:tcPr>
            <w:tcW w:w="2146" w:type="dxa"/>
          </w:tcPr>
          <w:p w14:paraId="3CA044F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Fringe Benefits of Uncertified Staff in Certified Positions</w:t>
            </w:r>
          </w:p>
        </w:tc>
        <w:tc>
          <w:tcPr>
            <w:tcW w:w="1440" w:type="dxa"/>
          </w:tcPr>
          <w:p w14:paraId="6B821496"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785CB76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17F5B10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4795510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S4</w:t>
            </w:r>
          </w:p>
        </w:tc>
        <w:tc>
          <w:tcPr>
            <w:tcW w:w="900" w:type="dxa"/>
          </w:tcPr>
          <w:p w14:paraId="4653550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05F30B8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80DDCC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26DCD5D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914, 1</w:t>
            </w:r>
          </w:p>
        </w:tc>
      </w:tr>
      <w:tr w:rsidR="00866121" w:rsidRPr="00B86D3E" w14:paraId="58C2D96F" w14:textId="77777777">
        <w:trPr>
          <w:trHeight w:val="426"/>
        </w:trPr>
        <w:tc>
          <w:tcPr>
            <w:tcW w:w="726" w:type="dxa"/>
            <w:noWrap/>
          </w:tcPr>
          <w:p w14:paraId="1127E9F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LA211</w:t>
            </w:r>
          </w:p>
        </w:tc>
        <w:tc>
          <w:tcPr>
            <w:tcW w:w="2146" w:type="dxa"/>
          </w:tcPr>
          <w:p w14:paraId="43481FF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Noneducational Expenditures</w:t>
            </w:r>
          </w:p>
        </w:tc>
        <w:tc>
          <w:tcPr>
            <w:tcW w:w="1440" w:type="dxa"/>
          </w:tcPr>
          <w:p w14:paraId="4100488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42EA23F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2B73009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75EB7C3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660973D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8</w:t>
            </w:r>
          </w:p>
        </w:tc>
        <w:tc>
          <w:tcPr>
            <w:tcW w:w="630" w:type="dxa"/>
          </w:tcPr>
          <w:p w14:paraId="13ADF6E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13E659D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0712012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916, 1</w:t>
            </w:r>
          </w:p>
        </w:tc>
      </w:tr>
      <w:tr w:rsidR="00866121" w:rsidRPr="00B86D3E" w14:paraId="0026EF4C" w14:textId="77777777">
        <w:trPr>
          <w:trHeight w:val="696"/>
        </w:trPr>
        <w:tc>
          <w:tcPr>
            <w:tcW w:w="726" w:type="dxa"/>
            <w:noWrap/>
          </w:tcPr>
          <w:p w14:paraId="461C4DD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LA212</w:t>
            </w:r>
          </w:p>
        </w:tc>
        <w:tc>
          <w:tcPr>
            <w:tcW w:w="2146" w:type="dxa"/>
          </w:tcPr>
          <w:p w14:paraId="46E40F9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Secondary Region’s Assessment to the Member Town</w:t>
            </w:r>
          </w:p>
        </w:tc>
        <w:tc>
          <w:tcPr>
            <w:tcW w:w="1440" w:type="dxa"/>
          </w:tcPr>
          <w:p w14:paraId="363815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20A3D88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48B573C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7426710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D1</w:t>
            </w:r>
          </w:p>
        </w:tc>
        <w:tc>
          <w:tcPr>
            <w:tcW w:w="900" w:type="dxa"/>
          </w:tcPr>
          <w:p w14:paraId="01CA0E8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3F9D134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07FAA09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34F0422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917, 1</w:t>
            </w:r>
          </w:p>
        </w:tc>
      </w:tr>
      <w:tr w:rsidR="00866121" w:rsidRPr="00B86D3E" w14:paraId="0125E294" w14:textId="77777777" w:rsidTr="00DB285C">
        <w:trPr>
          <w:trHeight w:val="876"/>
        </w:trPr>
        <w:tc>
          <w:tcPr>
            <w:tcW w:w="726" w:type="dxa"/>
            <w:noWrap/>
          </w:tcPr>
          <w:p w14:paraId="70B6E643"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LA213</w:t>
            </w:r>
          </w:p>
        </w:tc>
        <w:tc>
          <w:tcPr>
            <w:tcW w:w="2146" w:type="dxa"/>
          </w:tcPr>
          <w:p w14:paraId="33AC8643"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Unliquidated Encumbrances from Prior Year</w:t>
            </w:r>
            <w:r w:rsidR="003064C1" w:rsidRPr="00DB285C">
              <w:rPr>
                <w:rFonts w:ascii="Times New Roman" w:eastAsia="Times New Roman" w:hAnsi="Times New Roman"/>
                <w:color w:val="000000"/>
                <w:sz w:val="18"/>
                <w:szCs w:val="18"/>
              </w:rPr>
              <w:t xml:space="preserve"> (credits shown as positive values)</w:t>
            </w:r>
          </w:p>
        </w:tc>
        <w:tc>
          <w:tcPr>
            <w:tcW w:w="1440" w:type="dxa"/>
          </w:tcPr>
          <w:p w14:paraId="7CA78C2E" w14:textId="77777777" w:rsidR="00B86D3E" w:rsidRPr="00DB285C" w:rsidRDefault="00B86D3E" w:rsidP="009046B6">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Expenditure Database; display -1 X</w:t>
            </w:r>
            <w:r w:rsidR="009046B6" w:rsidRPr="00DB285C">
              <w:rPr>
                <w:rFonts w:ascii="Times New Roman" w:eastAsia="Times New Roman" w:hAnsi="Times New Roman"/>
                <w:color w:val="000000"/>
                <w:sz w:val="18"/>
                <w:szCs w:val="18"/>
              </w:rPr>
              <w:t xml:space="preserve"> (</w:t>
            </w:r>
            <w:r w:rsidRPr="00DB285C">
              <w:rPr>
                <w:rFonts w:ascii="Times New Roman" w:eastAsia="Times New Roman" w:hAnsi="Times New Roman"/>
                <w:color w:val="000000"/>
                <w:sz w:val="18"/>
                <w:szCs w:val="18"/>
              </w:rPr>
              <w:t>sum of records)</w:t>
            </w:r>
          </w:p>
        </w:tc>
        <w:tc>
          <w:tcPr>
            <w:tcW w:w="810" w:type="dxa"/>
          </w:tcPr>
          <w:p w14:paraId="42B9CABB"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11</w:t>
            </w:r>
          </w:p>
        </w:tc>
        <w:tc>
          <w:tcPr>
            <w:tcW w:w="900" w:type="dxa"/>
          </w:tcPr>
          <w:p w14:paraId="6CA331E3" w14:textId="16DAC9F9" w:rsidR="00B86D3E" w:rsidRPr="00DB285C" w:rsidRDefault="00401E49"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All except 311X, 4XXX, and 5XXX</w:t>
            </w:r>
          </w:p>
        </w:tc>
        <w:tc>
          <w:tcPr>
            <w:tcW w:w="990" w:type="dxa"/>
          </w:tcPr>
          <w:p w14:paraId="4BBDB605" w14:textId="64530689" w:rsidR="00B86D3E" w:rsidRPr="00DB285C" w:rsidRDefault="00401E49"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All except S3, S4 and D1</w:t>
            </w:r>
          </w:p>
        </w:tc>
        <w:tc>
          <w:tcPr>
            <w:tcW w:w="900" w:type="dxa"/>
          </w:tcPr>
          <w:p w14:paraId="47FCAEAA"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1, 2, or 3</w:t>
            </w:r>
          </w:p>
        </w:tc>
        <w:tc>
          <w:tcPr>
            <w:tcW w:w="630" w:type="dxa"/>
          </w:tcPr>
          <w:p w14:paraId="43C58939"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All</w:t>
            </w:r>
          </w:p>
        </w:tc>
        <w:tc>
          <w:tcPr>
            <w:tcW w:w="1174" w:type="dxa"/>
          </w:tcPr>
          <w:p w14:paraId="0C2E24E7"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School or District code</w:t>
            </w:r>
          </w:p>
        </w:tc>
        <w:tc>
          <w:tcPr>
            <w:tcW w:w="1170" w:type="dxa"/>
          </w:tcPr>
          <w:p w14:paraId="614A798C"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927, 1</w:t>
            </w:r>
          </w:p>
        </w:tc>
      </w:tr>
    </w:tbl>
    <w:p w14:paraId="2571FEC4" w14:textId="77777777" w:rsidR="00606A10" w:rsidRDefault="00606A10" w:rsidP="00495498">
      <w:r>
        <w:br w:type="page"/>
      </w: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817"/>
        <w:gridCol w:w="1501"/>
        <w:gridCol w:w="1180"/>
        <w:gridCol w:w="946"/>
        <w:gridCol w:w="596"/>
        <w:gridCol w:w="924"/>
        <w:gridCol w:w="1200"/>
      </w:tblGrid>
      <w:tr w:rsidR="003064C1" w:rsidRPr="00866121" w14:paraId="7E62B5DD" w14:textId="77777777" w:rsidTr="00D54A28">
        <w:trPr>
          <w:trHeight w:val="894"/>
        </w:trPr>
        <w:tc>
          <w:tcPr>
            <w:tcW w:w="726" w:type="dxa"/>
            <w:tcBorders>
              <w:top w:val="single" w:sz="4" w:space="0" w:color="auto"/>
              <w:left w:val="single" w:sz="4" w:space="0" w:color="auto"/>
              <w:bottom w:val="single" w:sz="4" w:space="0" w:color="auto"/>
              <w:right w:val="single" w:sz="4" w:space="0" w:color="auto"/>
            </w:tcBorders>
            <w:noWrap/>
            <w:vAlign w:val="bottom"/>
          </w:tcPr>
          <w:p w14:paraId="18A9F11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lastRenderedPageBreak/>
              <w:t>Line</w:t>
            </w:r>
          </w:p>
        </w:tc>
        <w:tc>
          <w:tcPr>
            <w:tcW w:w="2056" w:type="dxa"/>
            <w:tcBorders>
              <w:top w:val="single" w:sz="4" w:space="0" w:color="auto"/>
              <w:left w:val="single" w:sz="4" w:space="0" w:color="auto"/>
              <w:bottom w:val="single" w:sz="4" w:space="0" w:color="auto"/>
              <w:right w:val="single" w:sz="4" w:space="0" w:color="auto"/>
            </w:tcBorders>
            <w:noWrap/>
            <w:vAlign w:val="bottom"/>
          </w:tcPr>
          <w:p w14:paraId="4A93EA4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bottom"/>
          </w:tcPr>
          <w:p w14:paraId="2790AD72"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Data Entry Method</w:t>
            </w:r>
          </w:p>
        </w:tc>
        <w:tc>
          <w:tcPr>
            <w:tcW w:w="817" w:type="dxa"/>
            <w:tcBorders>
              <w:top w:val="single" w:sz="4" w:space="0" w:color="auto"/>
              <w:left w:val="single" w:sz="4" w:space="0" w:color="auto"/>
              <w:bottom w:val="single" w:sz="4" w:space="0" w:color="auto"/>
              <w:right w:val="single" w:sz="4" w:space="0" w:color="auto"/>
            </w:tcBorders>
            <w:vAlign w:val="bottom"/>
          </w:tcPr>
          <w:p w14:paraId="745AB299"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EFS Funding </w:t>
            </w:r>
            <w:r w:rsidRPr="00866121">
              <w:rPr>
                <w:rFonts w:ascii="Times New Roman" w:eastAsia="Times New Roman" w:hAnsi="Times New Roman"/>
                <w:color w:val="000000"/>
                <w:sz w:val="18"/>
                <w:szCs w:val="18"/>
              </w:rPr>
              <w:br/>
              <w:t>Source ID</w:t>
            </w:r>
          </w:p>
        </w:tc>
        <w:tc>
          <w:tcPr>
            <w:tcW w:w="1501" w:type="dxa"/>
            <w:tcBorders>
              <w:top w:val="single" w:sz="4" w:space="0" w:color="auto"/>
              <w:left w:val="single" w:sz="4" w:space="0" w:color="auto"/>
              <w:bottom w:val="single" w:sz="4" w:space="0" w:color="auto"/>
              <w:right w:val="single" w:sz="4" w:space="0" w:color="auto"/>
            </w:tcBorders>
            <w:vAlign w:val="bottom"/>
          </w:tcPr>
          <w:p w14:paraId="56827CA9"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Function Code</w:t>
            </w:r>
          </w:p>
        </w:tc>
        <w:tc>
          <w:tcPr>
            <w:tcW w:w="1180" w:type="dxa"/>
            <w:tcBorders>
              <w:top w:val="single" w:sz="4" w:space="0" w:color="auto"/>
              <w:left w:val="single" w:sz="4" w:space="0" w:color="auto"/>
              <w:bottom w:val="single" w:sz="4" w:space="0" w:color="auto"/>
              <w:right w:val="single" w:sz="4" w:space="0" w:color="auto"/>
            </w:tcBorders>
            <w:vAlign w:val="bottom"/>
          </w:tcPr>
          <w:p w14:paraId="66F53A95"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Object Code</w:t>
            </w:r>
          </w:p>
        </w:tc>
        <w:tc>
          <w:tcPr>
            <w:tcW w:w="946" w:type="dxa"/>
            <w:tcBorders>
              <w:top w:val="single" w:sz="4" w:space="0" w:color="auto"/>
              <w:left w:val="single" w:sz="4" w:space="0" w:color="auto"/>
              <w:bottom w:val="single" w:sz="4" w:space="0" w:color="auto"/>
              <w:right w:val="single" w:sz="4" w:space="0" w:color="auto"/>
            </w:tcBorders>
            <w:vAlign w:val="bottom"/>
          </w:tcPr>
          <w:p w14:paraId="68D54224"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Education</w:t>
            </w:r>
            <w:r w:rsidRPr="00866121">
              <w:rPr>
                <w:rFonts w:ascii="Times New Roman" w:eastAsia="Times New Roman" w:hAnsi="Times New Roman"/>
                <w:color w:val="000000"/>
                <w:sz w:val="18"/>
                <w:szCs w:val="18"/>
              </w:rPr>
              <w:br/>
              <w:t xml:space="preserve"> Type Code</w:t>
            </w:r>
          </w:p>
        </w:tc>
        <w:tc>
          <w:tcPr>
            <w:tcW w:w="596" w:type="dxa"/>
            <w:tcBorders>
              <w:top w:val="single" w:sz="4" w:space="0" w:color="auto"/>
              <w:left w:val="single" w:sz="4" w:space="0" w:color="auto"/>
              <w:bottom w:val="single" w:sz="4" w:space="0" w:color="auto"/>
              <w:right w:val="single" w:sz="4" w:space="0" w:color="auto"/>
            </w:tcBorders>
            <w:vAlign w:val="bottom"/>
          </w:tcPr>
          <w:p w14:paraId="58573B04"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PreK Code</w:t>
            </w:r>
          </w:p>
        </w:tc>
        <w:tc>
          <w:tcPr>
            <w:tcW w:w="924" w:type="dxa"/>
            <w:tcBorders>
              <w:top w:val="single" w:sz="4" w:space="0" w:color="auto"/>
              <w:left w:val="single" w:sz="4" w:space="0" w:color="auto"/>
              <w:bottom w:val="single" w:sz="4" w:space="0" w:color="auto"/>
              <w:right w:val="single" w:sz="4" w:space="0" w:color="auto"/>
            </w:tcBorders>
            <w:vAlign w:val="bottom"/>
          </w:tcPr>
          <w:p w14:paraId="257FDD6C"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CSDE Location Code</w:t>
            </w:r>
          </w:p>
        </w:tc>
        <w:tc>
          <w:tcPr>
            <w:tcW w:w="1200" w:type="dxa"/>
            <w:tcBorders>
              <w:top w:val="single" w:sz="4" w:space="0" w:color="auto"/>
              <w:left w:val="single" w:sz="4" w:space="0" w:color="auto"/>
              <w:bottom w:val="single" w:sz="4" w:space="0" w:color="auto"/>
              <w:right w:val="single" w:sz="4" w:space="0" w:color="auto"/>
            </w:tcBorders>
            <w:vAlign w:val="bottom"/>
          </w:tcPr>
          <w:p w14:paraId="355E5153"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2016-17 ED001 Reference (Line, Col)</w:t>
            </w:r>
          </w:p>
        </w:tc>
      </w:tr>
      <w:tr w:rsidR="003064C1" w:rsidRPr="00866121" w14:paraId="193091E1" w14:textId="77777777" w:rsidTr="00D54A28">
        <w:trPr>
          <w:trHeight w:val="624"/>
        </w:trPr>
        <w:tc>
          <w:tcPr>
            <w:tcW w:w="726" w:type="dxa"/>
            <w:tcBorders>
              <w:top w:val="single" w:sz="4" w:space="0" w:color="auto"/>
            </w:tcBorders>
            <w:noWrap/>
          </w:tcPr>
          <w:p w14:paraId="2BE7E1E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LA214</w:t>
            </w:r>
          </w:p>
        </w:tc>
        <w:tc>
          <w:tcPr>
            <w:tcW w:w="2056" w:type="dxa"/>
            <w:tcBorders>
              <w:top w:val="single" w:sz="4" w:space="0" w:color="auto"/>
            </w:tcBorders>
          </w:tcPr>
          <w:p w14:paraId="79D18C0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Other Non-Reportable Expenditures and Adjustments</w:t>
            </w:r>
          </w:p>
        </w:tc>
        <w:tc>
          <w:tcPr>
            <w:tcW w:w="1260" w:type="dxa"/>
            <w:tcBorders>
              <w:top w:val="single" w:sz="4" w:space="0" w:color="auto"/>
            </w:tcBorders>
          </w:tcPr>
          <w:p w14:paraId="76F56B6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Borders>
              <w:top w:val="single" w:sz="4" w:space="0" w:color="auto"/>
            </w:tcBorders>
          </w:tcPr>
          <w:p w14:paraId="4025B19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w:t>
            </w:r>
          </w:p>
        </w:tc>
        <w:tc>
          <w:tcPr>
            <w:tcW w:w="1501" w:type="dxa"/>
            <w:tcBorders>
              <w:top w:val="single" w:sz="4" w:space="0" w:color="auto"/>
            </w:tcBorders>
          </w:tcPr>
          <w:p w14:paraId="011A0A9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1180" w:type="dxa"/>
            <w:tcBorders>
              <w:top w:val="single" w:sz="4" w:space="0" w:color="auto"/>
            </w:tcBorders>
          </w:tcPr>
          <w:p w14:paraId="5F148FC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46" w:type="dxa"/>
            <w:tcBorders>
              <w:top w:val="single" w:sz="4" w:space="0" w:color="auto"/>
            </w:tcBorders>
          </w:tcPr>
          <w:p w14:paraId="32DBBD9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w:t>
            </w:r>
          </w:p>
        </w:tc>
        <w:tc>
          <w:tcPr>
            <w:tcW w:w="596" w:type="dxa"/>
            <w:tcBorders>
              <w:top w:val="single" w:sz="4" w:space="0" w:color="auto"/>
            </w:tcBorders>
          </w:tcPr>
          <w:p w14:paraId="33057DC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Borders>
              <w:top w:val="single" w:sz="4" w:space="0" w:color="auto"/>
            </w:tcBorders>
          </w:tcPr>
          <w:p w14:paraId="74B659E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Borders>
              <w:top w:val="single" w:sz="4" w:space="0" w:color="auto"/>
            </w:tcBorders>
          </w:tcPr>
          <w:p w14:paraId="12A32E3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918, 1</w:t>
            </w:r>
          </w:p>
        </w:tc>
      </w:tr>
      <w:tr w:rsidR="00D54A28" w:rsidRPr="00866121" w14:paraId="2AA1C5F8" w14:textId="77777777" w:rsidTr="00D54A28">
        <w:trPr>
          <w:trHeight w:val="624"/>
        </w:trPr>
        <w:tc>
          <w:tcPr>
            <w:tcW w:w="726" w:type="dxa"/>
            <w:tcBorders>
              <w:top w:val="single" w:sz="4" w:space="0" w:color="auto"/>
            </w:tcBorders>
            <w:noWrap/>
          </w:tcPr>
          <w:p w14:paraId="6C743CB0" w14:textId="47431489"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LA299</w:t>
            </w:r>
          </w:p>
        </w:tc>
        <w:tc>
          <w:tcPr>
            <w:tcW w:w="2056" w:type="dxa"/>
            <w:tcBorders>
              <w:top w:val="single" w:sz="4" w:space="0" w:color="auto"/>
            </w:tcBorders>
          </w:tcPr>
          <w:p w14:paraId="42491DAE" w14:textId="43E28F75"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Deductions</w:t>
            </w:r>
          </w:p>
        </w:tc>
        <w:tc>
          <w:tcPr>
            <w:tcW w:w="1260" w:type="dxa"/>
            <w:tcBorders>
              <w:top w:val="single" w:sz="4" w:space="0" w:color="auto"/>
            </w:tcBorders>
          </w:tcPr>
          <w:p w14:paraId="0A046BDD" w14:textId="2BE9AD63"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817" w:type="dxa"/>
            <w:tcBorders>
              <w:top w:val="single" w:sz="4" w:space="0" w:color="auto"/>
            </w:tcBorders>
            <w:shd w:val="clear" w:color="auto" w:fill="F2F2F2" w:themeFill="background1" w:themeFillShade="F2"/>
          </w:tcPr>
          <w:p w14:paraId="66AAB3FB"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501" w:type="dxa"/>
            <w:tcBorders>
              <w:top w:val="single" w:sz="4" w:space="0" w:color="auto"/>
            </w:tcBorders>
            <w:shd w:val="clear" w:color="auto" w:fill="F2F2F2" w:themeFill="background1" w:themeFillShade="F2"/>
          </w:tcPr>
          <w:p w14:paraId="3DC794F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180" w:type="dxa"/>
            <w:tcBorders>
              <w:top w:val="single" w:sz="4" w:space="0" w:color="auto"/>
            </w:tcBorders>
            <w:shd w:val="clear" w:color="auto" w:fill="F2F2F2" w:themeFill="background1" w:themeFillShade="F2"/>
          </w:tcPr>
          <w:p w14:paraId="2CAA1648"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46" w:type="dxa"/>
            <w:tcBorders>
              <w:top w:val="single" w:sz="4" w:space="0" w:color="auto"/>
            </w:tcBorders>
            <w:shd w:val="clear" w:color="auto" w:fill="F2F2F2" w:themeFill="background1" w:themeFillShade="F2"/>
          </w:tcPr>
          <w:p w14:paraId="14258021"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596" w:type="dxa"/>
            <w:tcBorders>
              <w:top w:val="single" w:sz="4" w:space="0" w:color="auto"/>
            </w:tcBorders>
            <w:shd w:val="clear" w:color="auto" w:fill="F2F2F2" w:themeFill="background1" w:themeFillShade="F2"/>
          </w:tcPr>
          <w:p w14:paraId="7DB13FC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24" w:type="dxa"/>
            <w:tcBorders>
              <w:top w:val="single" w:sz="4" w:space="0" w:color="auto"/>
            </w:tcBorders>
            <w:shd w:val="clear" w:color="auto" w:fill="F2F2F2" w:themeFill="background1" w:themeFillShade="F2"/>
          </w:tcPr>
          <w:p w14:paraId="13E80A8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200" w:type="dxa"/>
            <w:tcBorders>
              <w:top w:val="single" w:sz="4" w:space="0" w:color="auto"/>
            </w:tcBorders>
          </w:tcPr>
          <w:p w14:paraId="47E80201" w14:textId="321377AE"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Sum of 919, 1 and 927, 1</w:t>
            </w:r>
          </w:p>
        </w:tc>
      </w:tr>
    </w:tbl>
    <w:p w14:paraId="671EED3D" w14:textId="0CB8EA8C" w:rsidR="00D54A28" w:rsidRDefault="00D54A28" w:rsidP="00D54A28">
      <w:pPr>
        <w:spacing w:after="0" w:line="240" w:lineRule="auto"/>
      </w:pPr>
      <w:r w:rsidRPr="00E95E5E">
        <w:rPr>
          <w:rFonts w:ascii="Times New Roman" w:eastAsia="Times New Roman" w:hAnsi="Times New Roman"/>
          <w:b/>
          <w:bCs/>
          <w:color w:val="000000"/>
          <w:sz w:val="18"/>
          <w:szCs w:val="18"/>
          <w:u w:val="single"/>
        </w:rPr>
        <w:t>Additions</w:t>
      </w: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817"/>
        <w:gridCol w:w="1501"/>
        <w:gridCol w:w="1180"/>
        <w:gridCol w:w="946"/>
        <w:gridCol w:w="596"/>
        <w:gridCol w:w="924"/>
        <w:gridCol w:w="1200"/>
      </w:tblGrid>
      <w:tr w:rsidR="003064C1" w:rsidRPr="00866121" w14:paraId="003678AB" w14:textId="77777777">
        <w:trPr>
          <w:trHeight w:val="840"/>
        </w:trPr>
        <w:tc>
          <w:tcPr>
            <w:tcW w:w="726" w:type="dxa"/>
            <w:noWrap/>
          </w:tcPr>
          <w:p w14:paraId="4A78E21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LA301</w:t>
            </w:r>
          </w:p>
        </w:tc>
        <w:tc>
          <w:tcPr>
            <w:tcW w:w="2056" w:type="dxa"/>
          </w:tcPr>
          <w:p w14:paraId="1A86055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In-Kind Services (Local)</w:t>
            </w:r>
          </w:p>
        </w:tc>
        <w:tc>
          <w:tcPr>
            <w:tcW w:w="1260" w:type="dxa"/>
          </w:tcPr>
          <w:p w14:paraId="2286A50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2276DF8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12,17</w:t>
            </w:r>
          </w:p>
        </w:tc>
        <w:tc>
          <w:tcPr>
            <w:tcW w:w="1501" w:type="dxa"/>
          </w:tcPr>
          <w:p w14:paraId="4569346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700C1367"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1A515B45"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596" w:type="dxa"/>
          </w:tcPr>
          <w:p w14:paraId="3E271B7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7D5677C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793EFB2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929, 1</w:t>
            </w:r>
          </w:p>
        </w:tc>
      </w:tr>
      <w:tr w:rsidR="003064C1" w:rsidRPr="00866121" w14:paraId="0CEFFAFC" w14:textId="77777777">
        <w:trPr>
          <w:trHeight w:val="705"/>
        </w:trPr>
        <w:tc>
          <w:tcPr>
            <w:tcW w:w="726" w:type="dxa"/>
            <w:noWrap/>
          </w:tcPr>
          <w:p w14:paraId="44BFD5B8"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LA302</w:t>
            </w:r>
          </w:p>
        </w:tc>
        <w:tc>
          <w:tcPr>
            <w:tcW w:w="2056" w:type="dxa"/>
          </w:tcPr>
          <w:p w14:paraId="0E76C40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Adjustment for Food Service</w:t>
            </w:r>
          </w:p>
        </w:tc>
        <w:tc>
          <w:tcPr>
            <w:tcW w:w="1260" w:type="dxa"/>
          </w:tcPr>
          <w:p w14:paraId="7D4AC35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3833C98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1,12 </w:t>
            </w:r>
          </w:p>
        </w:tc>
        <w:tc>
          <w:tcPr>
            <w:tcW w:w="1501" w:type="dxa"/>
          </w:tcPr>
          <w:p w14:paraId="35C7F8D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3121, 3122</w:t>
            </w:r>
          </w:p>
        </w:tc>
        <w:tc>
          <w:tcPr>
            <w:tcW w:w="1180" w:type="dxa"/>
          </w:tcPr>
          <w:p w14:paraId="53A343E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3970B3E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1,2, or 3</w:t>
            </w:r>
          </w:p>
        </w:tc>
        <w:tc>
          <w:tcPr>
            <w:tcW w:w="596" w:type="dxa"/>
          </w:tcPr>
          <w:p w14:paraId="33B3A87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0E520857"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7C16ACC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931, 1</w:t>
            </w:r>
          </w:p>
        </w:tc>
      </w:tr>
      <w:tr w:rsidR="003064C1" w:rsidRPr="00866121" w14:paraId="11DEBA11" w14:textId="77777777">
        <w:trPr>
          <w:trHeight w:val="930"/>
        </w:trPr>
        <w:tc>
          <w:tcPr>
            <w:tcW w:w="726" w:type="dxa"/>
            <w:noWrap/>
          </w:tcPr>
          <w:p w14:paraId="6D7C462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LA303</w:t>
            </w:r>
          </w:p>
        </w:tc>
        <w:tc>
          <w:tcPr>
            <w:tcW w:w="2056" w:type="dxa"/>
          </w:tcPr>
          <w:p w14:paraId="539D01C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Excess Cost Special Education Grant and/or State Agency Placement Grant</w:t>
            </w:r>
          </w:p>
        </w:tc>
        <w:tc>
          <w:tcPr>
            <w:tcW w:w="1260" w:type="dxa"/>
          </w:tcPr>
          <w:p w14:paraId="495998B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0D45710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6</w:t>
            </w:r>
          </w:p>
        </w:tc>
        <w:tc>
          <w:tcPr>
            <w:tcW w:w="1501" w:type="dxa"/>
          </w:tcPr>
          <w:p w14:paraId="3C0D5E9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67F209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4B5483F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045759D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261DA4E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5A4B328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920, 1</w:t>
            </w:r>
          </w:p>
        </w:tc>
      </w:tr>
      <w:tr w:rsidR="003064C1" w:rsidRPr="00866121" w14:paraId="502851F9" w14:textId="77777777">
        <w:trPr>
          <w:trHeight w:val="876"/>
        </w:trPr>
        <w:tc>
          <w:tcPr>
            <w:tcW w:w="726" w:type="dxa"/>
            <w:noWrap/>
          </w:tcPr>
          <w:p w14:paraId="2894E12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LA304</w:t>
            </w:r>
          </w:p>
        </w:tc>
        <w:tc>
          <w:tcPr>
            <w:tcW w:w="2056" w:type="dxa"/>
          </w:tcPr>
          <w:p w14:paraId="728ECA9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Additional Special Education Tuition</w:t>
            </w:r>
          </w:p>
        </w:tc>
        <w:tc>
          <w:tcPr>
            <w:tcW w:w="1260" w:type="dxa"/>
          </w:tcPr>
          <w:p w14:paraId="6AFE135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3039A5D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7</w:t>
            </w:r>
          </w:p>
        </w:tc>
        <w:tc>
          <w:tcPr>
            <w:tcW w:w="1501" w:type="dxa"/>
          </w:tcPr>
          <w:p w14:paraId="2E9BCE7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2A4DAA1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0083FB6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62510C6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5A552DF9"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10D1800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921, 1</w:t>
            </w:r>
          </w:p>
        </w:tc>
      </w:tr>
      <w:tr w:rsidR="003064C1" w:rsidRPr="00866121" w14:paraId="75878DE4" w14:textId="77777777">
        <w:trPr>
          <w:trHeight w:val="894"/>
        </w:trPr>
        <w:tc>
          <w:tcPr>
            <w:tcW w:w="726" w:type="dxa"/>
            <w:noWrap/>
          </w:tcPr>
          <w:p w14:paraId="35DD8C5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LA305</w:t>
            </w:r>
          </w:p>
        </w:tc>
        <w:tc>
          <w:tcPr>
            <w:tcW w:w="2056" w:type="dxa"/>
          </w:tcPr>
          <w:p w14:paraId="0F5E632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Magnet School Transportation Grant</w:t>
            </w:r>
          </w:p>
        </w:tc>
        <w:tc>
          <w:tcPr>
            <w:tcW w:w="1260" w:type="dxa"/>
          </w:tcPr>
          <w:p w14:paraId="330F0F8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63D2D27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8</w:t>
            </w:r>
          </w:p>
        </w:tc>
        <w:tc>
          <w:tcPr>
            <w:tcW w:w="1501" w:type="dxa"/>
          </w:tcPr>
          <w:p w14:paraId="29E193D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4DF2AE0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720AF8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29DD6BD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2E7FFCE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7F1577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922, 1</w:t>
            </w:r>
          </w:p>
        </w:tc>
      </w:tr>
      <w:tr w:rsidR="003064C1" w:rsidRPr="00866121" w14:paraId="356E7967" w14:textId="77777777">
        <w:trPr>
          <w:trHeight w:val="894"/>
        </w:trPr>
        <w:tc>
          <w:tcPr>
            <w:tcW w:w="726" w:type="dxa"/>
            <w:noWrap/>
          </w:tcPr>
          <w:p w14:paraId="6C5B557E" w14:textId="77777777" w:rsidR="00866121" w:rsidRPr="00866121" w:rsidRDefault="00866121" w:rsidP="0014217C">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w:t>
            </w:r>
            <w:r w:rsidR="0014217C">
              <w:rPr>
                <w:rFonts w:ascii="Times New Roman" w:eastAsia="Times New Roman" w:hAnsi="Times New Roman"/>
                <w:color w:val="000000"/>
                <w:sz w:val="18"/>
                <w:szCs w:val="18"/>
              </w:rPr>
              <w:t>6</w:t>
            </w:r>
          </w:p>
        </w:tc>
        <w:tc>
          <w:tcPr>
            <w:tcW w:w="2056" w:type="dxa"/>
          </w:tcPr>
          <w:p w14:paraId="06EBB1B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Other Additions</w:t>
            </w:r>
          </w:p>
        </w:tc>
        <w:tc>
          <w:tcPr>
            <w:tcW w:w="1260" w:type="dxa"/>
          </w:tcPr>
          <w:p w14:paraId="1B0EA05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1B28F22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10</w:t>
            </w:r>
          </w:p>
        </w:tc>
        <w:tc>
          <w:tcPr>
            <w:tcW w:w="1501" w:type="dxa"/>
          </w:tcPr>
          <w:p w14:paraId="0CDFB5B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7D4BE42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637BC95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1EE7D21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3E7495A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199CF4F7"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924, 1</w:t>
            </w:r>
          </w:p>
        </w:tc>
      </w:tr>
      <w:tr w:rsidR="00D54A28" w:rsidRPr="00866121" w14:paraId="20050442" w14:textId="77777777">
        <w:trPr>
          <w:trHeight w:val="894"/>
        </w:trPr>
        <w:tc>
          <w:tcPr>
            <w:tcW w:w="726" w:type="dxa"/>
            <w:noWrap/>
          </w:tcPr>
          <w:p w14:paraId="18B1444A" w14:textId="255E3C3D" w:rsidR="00D54A28" w:rsidRPr="00866121" w:rsidRDefault="00D54A28" w:rsidP="0014217C">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LA399</w:t>
            </w:r>
          </w:p>
        </w:tc>
        <w:tc>
          <w:tcPr>
            <w:tcW w:w="2056" w:type="dxa"/>
          </w:tcPr>
          <w:p w14:paraId="639583C0" w14:textId="55ED5A1E"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Additions</w:t>
            </w:r>
          </w:p>
        </w:tc>
        <w:tc>
          <w:tcPr>
            <w:tcW w:w="1260" w:type="dxa"/>
          </w:tcPr>
          <w:p w14:paraId="79EC57C7" w14:textId="57E5F778"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817" w:type="dxa"/>
          </w:tcPr>
          <w:p w14:paraId="7AF0773C"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501" w:type="dxa"/>
          </w:tcPr>
          <w:p w14:paraId="761B2211"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180" w:type="dxa"/>
          </w:tcPr>
          <w:p w14:paraId="09F6EE5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46" w:type="dxa"/>
          </w:tcPr>
          <w:p w14:paraId="61219B46"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596" w:type="dxa"/>
          </w:tcPr>
          <w:p w14:paraId="614EC450"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24" w:type="dxa"/>
          </w:tcPr>
          <w:p w14:paraId="25CE22E1"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200" w:type="dxa"/>
          </w:tcPr>
          <w:p w14:paraId="701CE834" w14:textId="59F4D201"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Sum of 925, 1; 929, 1; 931, 1</w:t>
            </w:r>
          </w:p>
        </w:tc>
      </w:tr>
    </w:tbl>
    <w:p w14:paraId="4B3FE4A4" w14:textId="73A59178" w:rsidR="00D54A28" w:rsidRDefault="00D54A28" w:rsidP="00D54A28">
      <w:pPr>
        <w:spacing w:after="0" w:line="240" w:lineRule="auto"/>
      </w:pPr>
      <w:r w:rsidRPr="00E95E5E">
        <w:rPr>
          <w:rFonts w:ascii="Times New Roman" w:eastAsia="Times New Roman" w:hAnsi="Times New Roman"/>
          <w:b/>
          <w:bCs/>
          <w:color w:val="000000"/>
          <w:sz w:val="18"/>
          <w:szCs w:val="18"/>
          <w:u w:val="single"/>
        </w:rPr>
        <w:t>Total Local Expenditures Reconciliation</w:t>
      </w: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5964"/>
        <w:gridCol w:w="1200"/>
      </w:tblGrid>
      <w:tr w:rsidR="003064C1" w:rsidRPr="00866121" w14:paraId="4BE3BF60" w14:textId="77777777">
        <w:trPr>
          <w:trHeight w:val="840"/>
        </w:trPr>
        <w:tc>
          <w:tcPr>
            <w:tcW w:w="726" w:type="dxa"/>
            <w:noWrap/>
          </w:tcPr>
          <w:p w14:paraId="2D39536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LA901</w:t>
            </w:r>
          </w:p>
        </w:tc>
        <w:tc>
          <w:tcPr>
            <w:tcW w:w="2056" w:type="dxa"/>
          </w:tcPr>
          <w:p w14:paraId="0B4223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Local Expenditures (LA199 minus LA299 plus LA399)</w:t>
            </w:r>
          </w:p>
        </w:tc>
        <w:tc>
          <w:tcPr>
            <w:tcW w:w="1260" w:type="dxa"/>
          </w:tcPr>
          <w:p w14:paraId="0349D0F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5964" w:type="dxa"/>
          </w:tcPr>
          <w:p w14:paraId="41E1C3B5"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c>
          <w:tcPr>
            <w:tcW w:w="1200" w:type="dxa"/>
          </w:tcPr>
          <w:p w14:paraId="0D1DD0E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Sum of -919, 1; -927,1; 925, 1; 929, 1; 931, 1</w:t>
            </w:r>
          </w:p>
        </w:tc>
      </w:tr>
    </w:tbl>
    <w:p w14:paraId="31CAAD85" w14:textId="77777777" w:rsidR="00D54A28" w:rsidRDefault="00D54A28" w:rsidP="00D54A28">
      <w:pPr>
        <w:spacing w:line="24" w:lineRule="auto"/>
      </w:pP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817"/>
        <w:gridCol w:w="1501"/>
        <w:gridCol w:w="1180"/>
        <w:gridCol w:w="946"/>
        <w:gridCol w:w="596"/>
        <w:gridCol w:w="924"/>
        <w:gridCol w:w="1200"/>
      </w:tblGrid>
      <w:tr w:rsidR="003064C1" w:rsidRPr="00866121" w14:paraId="535801FC" w14:textId="77777777">
        <w:trPr>
          <w:trHeight w:val="876"/>
        </w:trPr>
        <w:tc>
          <w:tcPr>
            <w:tcW w:w="726" w:type="dxa"/>
            <w:noWrap/>
          </w:tcPr>
          <w:p w14:paraId="7B31AC1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LA902</w:t>
            </w:r>
          </w:p>
        </w:tc>
        <w:tc>
          <w:tcPr>
            <w:tcW w:w="2056" w:type="dxa"/>
          </w:tcPr>
          <w:p w14:paraId="3BA34BD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Local Funds per EFS Expenditure Table</w:t>
            </w:r>
          </w:p>
        </w:tc>
        <w:tc>
          <w:tcPr>
            <w:tcW w:w="1260" w:type="dxa"/>
          </w:tcPr>
          <w:p w14:paraId="02A04E99"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5AF3E38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6,</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7,</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8,</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9,</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10,</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11</w:t>
            </w:r>
          </w:p>
        </w:tc>
        <w:tc>
          <w:tcPr>
            <w:tcW w:w="1501" w:type="dxa"/>
          </w:tcPr>
          <w:p w14:paraId="596B8DE0" w14:textId="77777777" w:rsidR="00866121" w:rsidRPr="00866121" w:rsidRDefault="00866121" w:rsidP="00D33515">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4XXX, 5XXX, and 9XXX</w:t>
            </w:r>
          </w:p>
        </w:tc>
        <w:tc>
          <w:tcPr>
            <w:tcW w:w="1180" w:type="dxa"/>
          </w:tcPr>
          <w:p w14:paraId="0E2EBC3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31F67A45"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57BD741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1A1AA99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noWrap/>
          </w:tcPr>
          <w:p w14:paraId="0BE7B6A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r w:rsidR="003064C1" w:rsidRPr="00866121" w14:paraId="6832B79F" w14:textId="77777777">
        <w:trPr>
          <w:trHeight w:val="876"/>
        </w:trPr>
        <w:tc>
          <w:tcPr>
            <w:tcW w:w="726" w:type="dxa"/>
            <w:noWrap/>
          </w:tcPr>
          <w:p w14:paraId="7250F30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LA903</w:t>
            </w:r>
          </w:p>
        </w:tc>
        <w:tc>
          <w:tcPr>
            <w:tcW w:w="2056" w:type="dxa"/>
          </w:tcPr>
          <w:p w14:paraId="2688C65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Local Inkind per EFS Expenditure Table</w:t>
            </w:r>
          </w:p>
        </w:tc>
        <w:tc>
          <w:tcPr>
            <w:tcW w:w="1260" w:type="dxa"/>
          </w:tcPr>
          <w:p w14:paraId="682CB25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15C1C3A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12,17</w:t>
            </w:r>
          </w:p>
        </w:tc>
        <w:tc>
          <w:tcPr>
            <w:tcW w:w="1501" w:type="dxa"/>
          </w:tcPr>
          <w:p w14:paraId="457C1C5C" w14:textId="77777777" w:rsidR="00866121" w:rsidRPr="00866121" w:rsidRDefault="00866121" w:rsidP="00D33515">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4XXX, 5XXX, and 9XXX</w:t>
            </w:r>
          </w:p>
        </w:tc>
        <w:tc>
          <w:tcPr>
            <w:tcW w:w="1180" w:type="dxa"/>
          </w:tcPr>
          <w:p w14:paraId="4558D9D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7CA95CC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0859121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5C16CCA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noWrap/>
          </w:tcPr>
          <w:p w14:paraId="71B5D82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bl>
    <w:p w14:paraId="5F8F1878" w14:textId="77777777" w:rsidR="00D54A28" w:rsidRDefault="00D54A28" w:rsidP="00D54A28">
      <w:pPr>
        <w:spacing w:line="24" w:lineRule="auto"/>
      </w:pP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5964"/>
        <w:gridCol w:w="1200"/>
      </w:tblGrid>
      <w:tr w:rsidR="003064C1" w:rsidRPr="00866121" w14:paraId="7D7DA945" w14:textId="77777777">
        <w:trPr>
          <w:trHeight w:val="444"/>
        </w:trPr>
        <w:tc>
          <w:tcPr>
            <w:tcW w:w="726" w:type="dxa"/>
            <w:noWrap/>
          </w:tcPr>
          <w:p w14:paraId="7CBB2C0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LA904</w:t>
            </w:r>
          </w:p>
        </w:tc>
        <w:tc>
          <w:tcPr>
            <w:tcW w:w="2056" w:type="dxa"/>
          </w:tcPr>
          <w:p w14:paraId="3395A7A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(LA902 plus LA903)</w:t>
            </w:r>
          </w:p>
        </w:tc>
        <w:tc>
          <w:tcPr>
            <w:tcW w:w="1260" w:type="dxa"/>
          </w:tcPr>
          <w:p w14:paraId="0F4E26C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5964" w:type="dxa"/>
          </w:tcPr>
          <w:p w14:paraId="4431BFEF"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c>
          <w:tcPr>
            <w:tcW w:w="1200" w:type="dxa"/>
            <w:noWrap/>
          </w:tcPr>
          <w:p w14:paraId="439D1D6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r w:rsidR="003064C1" w:rsidRPr="00866121" w14:paraId="05895372" w14:textId="77777777">
        <w:trPr>
          <w:trHeight w:val="408"/>
        </w:trPr>
        <w:tc>
          <w:tcPr>
            <w:tcW w:w="726" w:type="dxa"/>
            <w:noWrap/>
          </w:tcPr>
          <w:p w14:paraId="58D3A66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LA905</w:t>
            </w:r>
          </w:p>
        </w:tc>
        <w:tc>
          <w:tcPr>
            <w:tcW w:w="2056" w:type="dxa"/>
          </w:tcPr>
          <w:p w14:paraId="4AA31A9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Variance (LA199 minus LA901)</w:t>
            </w:r>
          </w:p>
        </w:tc>
        <w:tc>
          <w:tcPr>
            <w:tcW w:w="1260" w:type="dxa"/>
          </w:tcPr>
          <w:p w14:paraId="6E3F67D8"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5964" w:type="dxa"/>
          </w:tcPr>
          <w:p w14:paraId="117FBFA2"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c>
          <w:tcPr>
            <w:tcW w:w="1200" w:type="dxa"/>
            <w:noWrap/>
          </w:tcPr>
          <w:p w14:paraId="6CE76E8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bl>
    <w:p w14:paraId="0A67BCE1" w14:textId="77777777" w:rsidR="0014217C" w:rsidRDefault="0014217C">
      <w:pPr>
        <w:spacing w:after="0" w:line="240" w:lineRule="auto"/>
        <w:rPr>
          <w:rFonts w:ascii="Times New Roman" w:eastAsia="Times New Roman" w:hAnsi="Times New Roman"/>
          <w:b/>
          <w:bCs/>
          <w:sz w:val="24"/>
          <w:szCs w:val="28"/>
        </w:rPr>
      </w:pPr>
      <w:bookmarkStart w:id="163" w:name="_3.11.3_Line_instructions"/>
      <w:bookmarkEnd w:id="163"/>
      <w:r>
        <w:rPr>
          <w:rFonts w:ascii="Times New Roman" w:hAnsi="Times New Roman"/>
          <w:sz w:val="24"/>
        </w:rPr>
        <w:br w:type="page"/>
      </w:r>
    </w:p>
    <w:p w14:paraId="48C5CB25" w14:textId="77777777" w:rsidR="004841B9" w:rsidRDefault="004841B9" w:rsidP="004841B9">
      <w:pPr>
        <w:pStyle w:val="Heading4"/>
        <w:rPr>
          <w:rFonts w:ascii="Times New Roman" w:hAnsi="Times New Roman"/>
          <w:sz w:val="24"/>
        </w:rPr>
      </w:pPr>
      <w:bookmarkStart w:id="164" w:name="_Toc170214761"/>
      <w:r w:rsidRPr="004841B9">
        <w:rPr>
          <w:rFonts w:ascii="Times New Roman" w:hAnsi="Times New Roman"/>
          <w:sz w:val="24"/>
        </w:rPr>
        <w:lastRenderedPageBreak/>
        <w:t>3.11.</w:t>
      </w:r>
      <w:r>
        <w:rPr>
          <w:rFonts w:ascii="Times New Roman" w:hAnsi="Times New Roman"/>
          <w:sz w:val="24"/>
        </w:rPr>
        <w:t>3</w:t>
      </w:r>
      <w:r w:rsidRPr="004841B9">
        <w:rPr>
          <w:rFonts w:ascii="Times New Roman" w:hAnsi="Times New Roman"/>
          <w:sz w:val="24"/>
        </w:rPr>
        <w:t xml:space="preserve"> </w:t>
      </w:r>
      <w:r w:rsidR="0057785C" w:rsidRPr="0057785C">
        <w:rPr>
          <w:rFonts w:ascii="Times New Roman" w:hAnsi="Times New Roman"/>
          <w:sz w:val="24"/>
          <w:szCs w:val="24"/>
        </w:rPr>
        <w:t xml:space="preserve">Local funding schedule </w:t>
      </w:r>
      <w:r w:rsidR="0057785C">
        <w:rPr>
          <w:rFonts w:ascii="Times New Roman" w:hAnsi="Times New Roman"/>
          <w:sz w:val="24"/>
          <w:szCs w:val="24"/>
        </w:rPr>
        <w:t>l</w:t>
      </w:r>
      <w:r w:rsidRPr="004841B9">
        <w:rPr>
          <w:rFonts w:ascii="Times New Roman" w:hAnsi="Times New Roman"/>
          <w:sz w:val="24"/>
        </w:rPr>
        <w:t xml:space="preserve">ine instructions – </w:t>
      </w:r>
      <w:r>
        <w:rPr>
          <w:rFonts w:ascii="Times New Roman" w:hAnsi="Times New Roman"/>
          <w:sz w:val="24"/>
        </w:rPr>
        <w:t>Charter Schools</w:t>
      </w:r>
      <w:bookmarkEnd w:id="164"/>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990"/>
        <w:gridCol w:w="1260"/>
        <w:gridCol w:w="990"/>
        <w:gridCol w:w="990"/>
        <w:gridCol w:w="630"/>
        <w:gridCol w:w="900"/>
        <w:gridCol w:w="990"/>
      </w:tblGrid>
      <w:tr w:rsidR="00E71D96" w:rsidRPr="00E71D96" w14:paraId="193B3ED3" w14:textId="77777777" w:rsidTr="00D54A28">
        <w:trPr>
          <w:trHeight w:val="984"/>
        </w:trPr>
        <w:tc>
          <w:tcPr>
            <w:tcW w:w="799" w:type="dxa"/>
            <w:tcBorders>
              <w:top w:val="single" w:sz="4" w:space="0" w:color="auto"/>
              <w:left w:val="single" w:sz="4" w:space="0" w:color="auto"/>
              <w:bottom w:val="single" w:sz="4" w:space="0" w:color="auto"/>
              <w:right w:val="single" w:sz="4" w:space="0" w:color="auto"/>
            </w:tcBorders>
            <w:noWrap/>
            <w:vAlign w:val="bottom"/>
          </w:tcPr>
          <w:p w14:paraId="4383080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Line</w:t>
            </w:r>
          </w:p>
        </w:tc>
        <w:tc>
          <w:tcPr>
            <w:tcW w:w="1983" w:type="dxa"/>
            <w:tcBorders>
              <w:top w:val="single" w:sz="4" w:space="0" w:color="auto"/>
              <w:left w:val="single" w:sz="4" w:space="0" w:color="auto"/>
              <w:bottom w:val="single" w:sz="4" w:space="0" w:color="auto"/>
              <w:right w:val="single" w:sz="4" w:space="0" w:color="auto"/>
            </w:tcBorders>
            <w:noWrap/>
            <w:vAlign w:val="bottom"/>
          </w:tcPr>
          <w:p w14:paraId="14D71FC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Description</w:t>
            </w:r>
          </w:p>
        </w:tc>
        <w:tc>
          <w:tcPr>
            <w:tcW w:w="1170" w:type="dxa"/>
            <w:tcBorders>
              <w:top w:val="single" w:sz="4" w:space="0" w:color="auto"/>
              <w:left w:val="single" w:sz="4" w:space="0" w:color="auto"/>
              <w:bottom w:val="single" w:sz="4" w:space="0" w:color="auto"/>
              <w:right w:val="single" w:sz="4" w:space="0" w:color="auto"/>
            </w:tcBorders>
            <w:vAlign w:val="bottom"/>
          </w:tcPr>
          <w:p w14:paraId="1BEBC49B"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Data Entry Method</w:t>
            </w:r>
          </w:p>
        </w:tc>
        <w:tc>
          <w:tcPr>
            <w:tcW w:w="990" w:type="dxa"/>
            <w:tcBorders>
              <w:top w:val="single" w:sz="4" w:space="0" w:color="auto"/>
              <w:left w:val="single" w:sz="4" w:space="0" w:color="auto"/>
              <w:bottom w:val="single" w:sz="4" w:space="0" w:color="auto"/>
              <w:right w:val="single" w:sz="4" w:space="0" w:color="auto"/>
            </w:tcBorders>
            <w:vAlign w:val="bottom"/>
          </w:tcPr>
          <w:p w14:paraId="3EE22C93"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xml:space="preserve">EFS Funding </w:t>
            </w:r>
            <w:r w:rsidRPr="00E71D96">
              <w:rPr>
                <w:rFonts w:ascii="Times New Roman" w:eastAsia="Times New Roman" w:hAnsi="Times New Roman"/>
                <w:color w:val="000000"/>
                <w:sz w:val="18"/>
                <w:szCs w:val="18"/>
              </w:rPr>
              <w:br/>
              <w:t>Source ID</w:t>
            </w:r>
          </w:p>
        </w:tc>
        <w:tc>
          <w:tcPr>
            <w:tcW w:w="1260" w:type="dxa"/>
            <w:tcBorders>
              <w:top w:val="single" w:sz="4" w:space="0" w:color="auto"/>
              <w:left w:val="single" w:sz="4" w:space="0" w:color="auto"/>
              <w:bottom w:val="single" w:sz="4" w:space="0" w:color="auto"/>
              <w:right w:val="single" w:sz="4" w:space="0" w:color="auto"/>
            </w:tcBorders>
            <w:vAlign w:val="bottom"/>
          </w:tcPr>
          <w:p w14:paraId="05D4DB13"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Function Code</w:t>
            </w:r>
          </w:p>
        </w:tc>
        <w:tc>
          <w:tcPr>
            <w:tcW w:w="990" w:type="dxa"/>
            <w:tcBorders>
              <w:top w:val="single" w:sz="4" w:space="0" w:color="auto"/>
              <w:left w:val="single" w:sz="4" w:space="0" w:color="auto"/>
              <w:bottom w:val="single" w:sz="4" w:space="0" w:color="auto"/>
              <w:right w:val="single" w:sz="4" w:space="0" w:color="auto"/>
            </w:tcBorders>
            <w:vAlign w:val="bottom"/>
          </w:tcPr>
          <w:p w14:paraId="51E508F2"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Object Code</w:t>
            </w:r>
          </w:p>
        </w:tc>
        <w:tc>
          <w:tcPr>
            <w:tcW w:w="990" w:type="dxa"/>
            <w:tcBorders>
              <w:top w:val="single" w:sz="4" w:space="0" w:color="auto"/>
              <w:left w:val="single" w:sz="4" w:space="0" w:color="auto"/>
              <w:bottom w:val="single" w:sz="4" w:space="0" w:color="auto"/>
              <w:right w:val="single" w:sz="4" w:space="0" w:color="auto"/>
            </w:tcBorders>
            <w:vAlign w:val="bottom"/>
          </w:tcPr>
          <w:p w14:paraId="5A9509B9"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Education</w:t>
            </w:r>
            <w:r w:rsidRPr="00E71D96">
              <w:rPr>
                <w:rFonts w:ascii="Times New Roman" w:eastAsia="Times New Roman" w:hAnsi="Times New Roman"/>
                <w:color w:val="000000"/>
                <w:sz w:val="18"/>
                <w:szCs w:val="18"/>
              </w:rPr>
              <w:br/>
              <w:t xml:space="preserve"> Type Code</w:t>
            </w:r>
          </w:p>
        </w:tc>
        <w:tc>
          <w:tcPr>
            <w:tcW w:w="630" w:type="dxa"/>
            <w:tcBorders>
              <w:top w:val="single" w:sz="4" w:space="0" w:color="auto"/>
              <w:left w:val="single" w:sz="4" w:space="0" w:color="auto"/>
              <w:bottom w:val="single" w:sz="4" w:space="0" w:color="auto"/>
              <w:right w:val="single" w:sz="4" w:space="0" w:color="auto"/>
            </w:tcBorders>
            <w:vAlign w:val="bottom"/>
          </w:tcPr>
          <w:p w14:paraId="22A2E7EF"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PreK Code</w:t>
            </w:r>
          </w:p>
        </w:tc>
        <w:tc>
          <w:tcPr>
            <w:tcW w:w="900" w:type="dxa"/>
            <w:tcBorders>
              <w:top w:val="single" w:sz="4" w:space="0" w:color="auto"/>
              <w:left w:val="single" w:sz="4" w:space="0" w:color="auto"/>
              <w:bottom w:val="single" w:sz="4" w:space="0" w:color="auto"/>
              <w:right w:val="single" w:sz="4" w:space="0" w:color="auto"/>
            </w:tcBorders>
            <w:vAlign w:val="bottom"/>
          </w:tcPr>
          <w:p w14:paraId="5EA87A9D"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CSDE Location Code</w:t>
            </w:r>
          </w:p>
        </w:tc>
        <w:tc>
          <w:tcPr>
            <w:tcW w:w="990" w:type="dxa"/>
            <w:tcBorders>
              <w:top w:val="single" w:sz="4" w:space="0" w:color="auto"/>
              <w:left w:val="single" w:sz="4" w:space="0" w:color="auto"/>
              <w:bottom w:val="single" w:sz="4" w:space="0" w:color="auto"/>
              <w:right w:val="single" w:sz="4" w:space="0" w:color="auto"/>
            </w:tcBorders>
            <w:vAlign w:val="bottom"/>
          </w:tcPr>
          <w:p w14:paraId="0074BB1F"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2016-17C ED001 Reference (Line, Col)</w:t>
            </w:r>
          </w:p>
        </w:tc>
      </w:tr>
    </w:tbl>
    <w:p w14:paraId="4D28A977" w14:textId="2129E37D" w:rsidR="00D54A28" w:rsidRDefault="00D54A28" w:rsidP="00D54A28">
      <w:pPr>
        <w:spacing w:after="0" w:line="240" w:lineRule="auto"/>
      </w:pPr>
      <w:r w:rsidRPr="00E95E5E">
        <w:rPr>
          <w:rFonts w:ascii="Times New Roman" w:eastAsia="Times New Roman" w:hAnsi="Times New Roman"/>
          <w:b/>
          <w:bCs/>
          <w:color w:val="000000"/>
          <w:sz w:val="18"/>
          <w:szCs w:val="18"/>
          <w:u w:val="single"/>
        </w:rPr>
        <w:t>Expenditures Of Local Funds</w:t>
      </w: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990"/>
        <w:gridCol w:w="1260"/>
        <w:gridCol w:w="990"/>
        <w:gridCol w:w="990"/>
        <w:gridCol w:w="630"/>
        <w:gridCol w:w="900"/>
        <w:gridCol w:w="990"/>
      </w:tblGrid>
      <w:tr w:rsidR="00E71D96" w:rsidRPr="00E71D96" w14:paraId="23E15468" w14:textId="77777777">
        <w:trPr>
          <w:trHeight w:val="1136"/>
        </w:trPr>
        <w:tc>
          <w:tcPr>
            <w:tcW w:w="799" w:type="dxa"/>
            <w:noWrap/>
          </w:tcPr>
          <w:p w14:paraId="1A683E5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LC101</w:t>
            </w:r>
          </w:p>
        </w:tc>
        <w:tc>
          <w:tcPr>
            <w:tcW w:w="1983" w:type="dxa"/>
          </w:tcPr>
          <w:p w14:paraId="2C2B4C5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Local Special Education Funding</w:t>
            </w:r>
          </w:p>
        </w:tc>
        <w:tc>
          <w:tcPr>
            <w:tcW w:w="1170" w:type="dxa"/>
          </w:tcPr>
          <w:p w14:paraId="141C982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Screen entry</w:t>
            </w:r>
          </w:p>
        </w:tc>
        <w:tc>
          <w:tcPr>
            <w:tcW w:w="990" w:type="dxa"/>
          </w:tcPr>
          <w:p w14:paraId="28069F69" w14:textId="77777777" w:rsidR="00E71D96" w:rsidRPr="00E71D96" w:rsidRDefault="00E71D96" w:rsidP="006F58CC">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xml:space="preserve">1, </w:t>
            </w:r>
            <w:r w:rsidR="006F58CC">
              <w:rPr>
                <w:rFonts w:ascii="Times New Roman" w:eastAsia="Times New Roman" w:hAnsi="Times New Roman"/>
                <w:color w:val="000000"/>
                <w:sz w:val="18"/>
                <w:szCs w:val="18"/>
              </w:rPr>
              <w:t>6-</w:t>
            </w:r>
            <w:r w:rsidRPr="00E71D96">
              <w:rPr>
                <w:rFonts w:ascii="Times New Roman" w:eastAsia="Times New Roman" w:hAnsi="Times New Roman"/>
                <w:color w:val="000000"/>
                <w:sz w:val="18"/>
                <w:szCs w:val="18"/>
              </w:rPr>
              <w:t>11</w:t>
            </w:r>
          </w:p>
        </w:tc>
        <w:tc>
          <w:tcPr>
            <w:tcW w:w="1260" w:type="dxa"/>
          </w:tcPr>
          <w:p w14:paraId="211E474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21A22BBE"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6574D88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2 or 3</w:t>
            </w:r>
          </w:p>
        </w:tc>
        <w:tc>
          <w:tcPr>
            <w:tcW w:w="630" w:type="dxa"/>
          </w:tcPr>
          <w:p w14:paraId="4EA3E8A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0121CD5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08CFB86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555E7AE4" w14:textId="77777777">
        <w:trPr>
          <w:trHeight w:val="1136"/>
        </w:trPr>
        <w:tc>
          <w:tcPr>
            <w:tcW w:w="799" w:type="dxa"/>
            <w:noWrap/>
          </w:tcPr>
          <w:p w14:paraId="166FDFB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LC102</w:t>
            </w:r>
          </w:p>
        </w:tc>
        <w:tc>
          <w:tcPr>
            <w:tcW w:w="1983" w:type="dxa"/>
          </w:tcPr>
          <w:p w14:paraId="5CE6BEC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Regular Education In-Kind Services From Local School District</w:t>
            </w:r>
          </w:p>
        </w:tc>
        <w:tc>
          <w:tcPr>
            <w:tcW w:w="1170" w:type="dxa"/>
          </w:tcPr>
          <w:p w14:paraId="1B3165B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511907D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 or 17</w:t>
            </w:r>
          </w:p>
        </w:tc>
        <w:tc>
          <w:tcPr>
            <w:tcW w:w="1260" w:type="dxa"/>
          </w:tcPr>
          <w:p w14:paraId="484E601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01C9AA9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30A291A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w:t>
            </w:r>
          </w:p>
        </w:tc>
        <w:tc>
          <w:tcPr>
            <w:tcW w:w="630" w:type="dxa"/>
          </w:tcPr>
          <w:p w14:paraId="67BAF7AE"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0ABCC5A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06F73951"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126, 1</w:t>
            </w:r>
          </w:p>
        </w:tc>
      </w:tr>
      <w:tr w:rsidR="00E71D96" w:rsidRPr="00E71D96" w14:paraId="5B819FCF" w14:textId="77777777">
        <w:trPr>
          <w:trHeight w:val="1136"/>
        </w:trPr>
        <w:tc>
          <w:tcPr>
            <w:tcW w:w="799" w:type="dxa"/>
            <w:noWrap/>
          </w:tcPr>
          <w:p w14:paraId="249D6BF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LC103</w:t>
            </w:r>
          </w:p>
        </w:tc>
        <w:tc>
          <w:tcPr>
            <w:tcW w:w="1983" w:type="dxa"/>
          </w:tcPr>
          <w:p w14:paraId="46430B1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Special Education In-Kind Services From Local School District</w:t>
            </w:r>
          </w:p>
        </w:tc>
        <w:tc>
          <w:tcPr>
            <w:tcW w:w="1170" w:type="dxa"/>
          </w:tcPr>
          <w:p w14:paraId="150C511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148F7E87"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 or 17</w:t>
            </w:r>
          </w:p>
        </w:tc>
        <w:tc>
          <w:tcPr>
            <w:tcW w:w="1260" w:type="dxa"/>
          </w:tcPr>
          <w:p w14:paraId="5FF5CA1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7356FEB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6B779AC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2 or 3</w:t>
            </w:r>
          </w:p>
        </w:tc>
        <w:tc>
          <w:tcPr>
            <w:tcW w:w="630" w:type="dxa"/>
          </w:tcPr>
          <w:p w14:paraId="667AE4A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13A35C8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7D204EF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127, 1</w:t>
            </w:r>
          </w:p>
        </w:tc>
      </w:tr>
    </w:tbl>
    <w:p w14:paraId="5F08F219" w14:textId="77777777" w:rsidR="00D54A28" w:rsidRDefault="00D54A28" w:rsidP="00D54A28">
      <w:pPr>
        <w:spacing w:line="24" w:lineRule="auto"/>
      </w:pP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5760"/>
        <w:gridCol w:w="990"/>
      </w:tblGrid>
      <w:tr w:rsidR="00E71D96" w:rsidRPr="00E71D96" w14:paraId="34D8C3D2" w14:textId="77777777">
        <w:trPr>
          <w:trHeight w:val="568"/>
        </w:trPr>
        <w:tc>
          <w:tcPr>
            <w:tcW w:w="799" w:type="dxa"/>
            <w:noWrap/>
          </w:tcPr>
          <w:p w14:paraId="16DCB8D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LC104</w:t>
            </w:r>
          </w:p>
        </w:tc>
        <w:tc>
          <w:tcPr>
            <w:tcW w:w="1983" w:type="dxa"/>
            <w:tcBorders>
              <w:bottom w:val="single" w:sz="12" w:space="0" w:color="auto"/>
            </w:tcBorders>
          </w:tcPr>
          <w:p w14:paraId="2CAB03FE"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Other (list below):</w:t>
            </w:r>
          </w:p>
        </w:tc>
        <w:tc>
          <w:tcPr>
            <w:tcW w:w="1170" w:type="dxa"/>
          </w:tcPr>
          <w:p w14:paraId="37C4E77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17F1737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Expenditures from local funds not listed above. Sum of expenditures from detail lines below.</w:t>
            </w:r>
          </w:p>
        </w:tc>
        <w:tc>
          <w:tcPr>
            <w:tcW w:w="990" w:type="dxa"/>
          </w:tcPr>
          <w:p w14:paraId="24E65F0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515AACFC" w14:textId="77777777">
        <w:trPr>
          <w:trHeight w:val="296"/>
        </w:trPr>
        <w:tc>
          <w:tcPr>
            <w:tcW w:w="799" w:type="dxa"/>
            <w:tcBorders>
              <w:right w:val="single" w:sz="12" w:space="0" w:color="auto"/>
            </w:tcBorders>
            <w:noWrap/>
          </w:tcPr>
          <w:p w14:paraId="7ADD2A2C" w14:textId="77777777" w:rsidR="00E71D96" w:rsidRPr="00E71D96" w:rsidRDefault="00E71D96" w:rsidP="00E71D96">
            <w:pPr>
              <w:spacing w:after="0" w:line="240" w:lineRule="auto"/>
              <w:rPr>
                <w:rFonts w:ascii="Times New Roman" w:eastAsia="Times New Roman" w:hAnsi="Times New Roman"/>
                <w:color w:val="000000"/>
                <w:sz w:val="18"/>
                <w:szCs w:val="18"/>
              </w:rPr>
            </w:pPr>
          </w:p>
        </w:tc>
        <w:tc>
          <w:tcPr>
            <w:tcW w:w="1983" w:type="dxa"/>
            <w:tcBorders>
              <w:top w:val="single" w:sz="12" w:space="0" w:color="auto"/>
              <w:left w:val="single" w:sz="12" w:space="0" w:color="auto"/>
              <w:bottom w:val="single" w:sz="12" w:space="0" w:color="auto"/>
              <w:right w:val="single" w:sz="12" w:space="0" w:color="auto"/>
            </w:tcBorders>
          </w:tcPr>
          <w:p w14:paraId="11A7E6D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w:t>
            </w:r>
          </w:p>
        </w:tc>
        <w:tc>
          <w:tcPr>
            <w:tcW w:w="1170" w:type="dxa"/>
            <w:tcBorders>
              <w:left w:val="single" w:sz="12" w:space="0" w:color="auto"/>
            </w:tcBorders>
          </w:tcPr>
          <w:p w14:paraId="714FFF4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Screen entry</w:t>
            </w:r>
          </w:p>
        </w:tc>
        <w:tc>
          <w:tcPr>
            <w:tcW w:w="5760" w:type="dxa"/>
            <w:noWrap/>
          </w:tcPr>
          <w:p w14:paraId="2500341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Enter name/description of grant; add lines as needed.</w:t>
            </w:r>
          </w:p>
        </w:tc>
        <w:tc>
          <w:tcPr>
            <w:tcW w:w="990" w:type="dxa"/>
          </w:tcPr>
          <w:p w14:paraId="13DAF0F5" w14:textId="77777777" w:rsidR="00E71D96" w:rsidRPr="00E71D96" w:rsidRDefault="00E71D96" w:rsidP="00E71D96">
            <w:pPr>
              <w:spacing w:after="0" w:line="240" w:lineRule="auto"/>
              <w:rPr>
                <w:rFonts w:ascii="Times New Roman" w:eastAsia="Times New Roman" w:hAnsi="Times New Roman"/>
                <w:color w:val="000000"/>
                <w:sz w:val="18"/>
                <w:szCs w:val="18"/>
              </w:rPr>
            </w:pPr>
          </w:p>
        </w:tc>
      </w:tr>
    </w:tbl>
    <w:p w14:paraId="52F2F646" w14:textId="120C446D" w:rsidR="00D54A28" w:rsidRDefault="00D54A28" w:rsidP="00D54A28">
      <w:pPr>
        <w:spacing w:after="0" w:line="240" w:lineRule="auto"/>
      </w:pPr>
      <w:r w:rsidRPr="00E95E5E">
        <w:rPr>
          <w:rFonts w:ascii="Times New Roman" w:eastAsia="Times New Roman" w:hAnsi="Times New Roman"/>
          <w:b/>
          <w:bCs/>
          <w:color w:val="000000"/>
          <w:sz w:val="18"/>
          <w:szCs w:val="18"/>
          <w:u w:val="single"/>
        </w:rPr>
        <w:t>Local Expenditures Reconciliation</w:t>
      </w: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5760"/>
        <w:gridCol w:w="990"/>
      </w:tblGrid>
      <w:tr w:rsidR="00E71D96" w:rsidRPr="00E71D96" w14:paraId="1AA17624" w14:textId="77777777">
        <w:trPr>
          <w:trHeight w:val="568"/>
        </w:trPr>
        <w:tc>
          <w:tcPr>
            <w:tcW w:w="799" w:type="dxa"/>
            <w:noWrap/>
          </w:tcPr>
          <w:p w14:paraId="7BA4BA1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LC901</w:t>
            </w:r>
          </w:p>
        </w:tc>
        <w:tc>
          <w:tcPr>
            <w:tcW w:w="1983" w:type="dxa"/>
          </w:tcPr>
          <w:p w14:paraId="7983B641"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Total Local Expenditures (sum of lines above)</w:t>
            </w:r>
          </w:p>
        </w:tc>
        <w:tc>
          <w:tcPr>
            <w:tcW w:w="1170" w:type="dxa"/>
          </w:tcPr>
          <w:p w14:paraId="4CF3DAE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4222343A"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c>
          <w:tcPr>
            <w:tcW w:w="990" w:type="dxa"/>
          </w:tcPr>
          <w:p w14:paraId="353A5A2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bl>
    <w:p w14:paraId="7BA9D5DF" w14:textId="77777777" w:rsidR="00D54A28" w:rsidRDefault="00D54A28" w:rsidP="00D54A28">
      <w:pPr>
        <w:spacing w:line="24" w:lineRule="auto"/>
      </w:pP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990"/>
        <w:gridCol w:w="1260"/>
        <w:gridCol w:w="990"/>
        <w:gridCol w:w="990"/>
        <w:gridCol w:w="630"/>
        <w:gridCol w:w="900"/>
        <w:gridCol w:w="990"/>
      </w:tblGrid>
      <w:tr w:rsidR="00E71D96" w:rsidRPr="00E71D96" w14:paraId="627283C9" w14:textId="77777777">
        <w:trPr>
          <w:trHeight w:val="930"/>
        </w:trPr>
        <w:tc>
          <w:tcPr>
            <w:tcW w:w="799" w:type="dxa"/>
            <w:noWrap/>
          </w:tcPr>
          <w:p w14:paraId="3F3E131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LC902</w:t>
            </w:r>
          </w:p>
        </w:tc>
        <w:tc>
          <w:tcPr>
            <w:tcW w:w="1983" w:type="dxa"/>
          </w:tcPr>
          <w:p w14:paraId="4B6FA5FC"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Local Funds per EFS Expenditure Table</w:t>
            </w:r>
          </w:p>
        </w:tc>
        <w:tc>
          <w:tcPr>
            <w:tcW w:w="1170" w:type="dxa"/>
          </w:tcPr>
          <w:p w14:paraId="153F90B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429F59A1" w14:textId="77777777" w:rsidR="00E71D96" w:rsidRPr="00E71D96" w:rsidRDefault="00E71D96" w:rsidP="006F58CC">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xml:space="preserve">1, </w:t>
            </w:r>
            <w:r w:rsidR="006F58CC">
              <w:rPr>
                <w:rFonts w:ascii="Times New Roman" w:eastAsia="Times New Roman" w:hAnsi="Times New Roman"/>
                <w:color w:val="000000"/>
                <w:sz w:val="18"/>
                <w:szCs w:val="18"/>
              </w:rPr>
              <w:t>6-</w:t>
            </w:r>
            <w:r w:rsidRPr="00E71D96">
              <w:rPr>
                <w:rFonts w:ascii="Times New Roman" w:eastAsia="Times New Roman" w:hAnsi="Times New Roman"/>
                <w:color w:val="000000"/>
                <w:sz w:val="18"/>
                <w:szCs w:val="18"/>
              </w:rPr>
              <w:t>11</w:t>
            </w:r>
          </w:p>
        </w:tc>
        <w:tc>
          <w:tcPr>
            <w:tcW w:w="1260" w:type="dxa"/>
          </w:tcPr>
          <w:p w14:paraId="763E423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4D7F11D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1EDB770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 2, or 3</w:t>
            </w:r>
          </w:p>
        </w:tc>
        <w:tc>
          <w:tcPr>
            <w:tcW w:w="630" w:type="dxa"/>
          </w:tcPr>
          <w:p w14:paraId="647274A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15F10E9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5BC9A95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3A62BAEB" w14:textId="77777777">
        <w:trPr>
          <w:trHeight w:val="948"/>
        </w:trPr>
        <w:tc>
          <w:tcPr>
            <w:tcW w:w="799" w:type="dxa"/>
            <w:noWrap/>
          </w:tcPr>
          <w:p w14:paraId="5E36A8A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LC903</w:t>
            </w:r>
          </w:p>
        </w:tc>
        <w:tc>
          <w:tcPr>
            <w:tcW w:w="1983" w:type="dxa"/>
          </w:tcPr>
          <w:p w14:paraId="71F131C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Local Inkind per EFS Expenditure Table</w:t>
            </w:r>
          </w:p>
        </w:tc>
        <w:tc>
          <w:tcPr>
            <w:tcW w:w="1170" w:type="dxa"/>
          </w:tcPr>
          <w:p w14:paraId="4D0FD66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73A19E0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 or 17</w:t>
            </w:r>
          </w:p>
        </w:tc>
        <w:tc>
          <w:tcPr>
            <w:tcW w:w="1260" w:type="dxa"/>
          </w:tcPr>
          <w:p w14:paraId="1A37BC7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674535D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6530079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 2, or 3</w:t>
            </w:r>
          </w:p>
        </w:tc>
        <w:tc>
          <w:tcPr>
            <w:tcW w:w="630" w:type="dxa"/>
          </w:tcPr>
          <w:p w14:paraId="7EA047C7"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65EE9D4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0E14433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bl>
    <w:p w14:paraId="2A9B1F71" w14:textId="77777777" w:rsidR="00D54A28" w:rsidRDefault="00D54A28" w:rsidP="00D54A28">
      <w:pPr>
        <w:spacing w:line="24" w:lineRule="auto"/>
      </w:pP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5760"/>
        <w:gridCol w:w="990"/>
      </w:tblGrid>
      <w:tr w:rsidR="00E71D96" w:rsidRPr="00E71D96" w14:paraId="370F47E7" w14:textId="77777777">
        <w:trPr>
          <w:trHeight w:val="568"/>
        </w:trPr>
        <w:tc>
          <w:tcPr>
            <w:tcW w:w="799" w:type="dxa"/>
            <w:noWrap/>
          </w:tcPr>
          <w:p w14:paraId="78A9967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LC904</w:t>
            </w:r>
          </w:p>
        </w:tc>
        <w:tc>
          <w:tcPr>
            <w:tcW w:w="1983" w:type="dxa"/>
          </w:tcPr>
          <w:p w14:paraId="1CFE7647"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Total (LC902 plus LC903)</w:t>
            </w:r>
          </w:p>
        </w:tc>
        <w:tc>
          <w:tcPr>
            <w:tcW w:w="1170" w:type="dxa"/>
          </w:tcPr>
          <w:p w14:paraId="690C3ED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15D45930"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c>
          <w:tcPr>
            <w:tcW w:w="990" w:type="dxa"/>
          </w:tcPr>
          <w:p w14:paraId="0E6E430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44C4A8A8" w14:textId="77777777">
        <w:trPr>
          <w:trHeight w:val="568"/>
        </w:trPr>
        <w:tc>
          <w:tcPr>
            <w:tcW w:w="799" w:type="dxa"/>
            <w:noWrap/>
          </w:tcPr>
          <w:p w14:paraId="60463E4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LC905</w:t>
            </w:r>
          </w:p>
        </w:tc>
        <w:tc>
          <w:tcPr>
            <w:tcW w:w="1983" w:type="dxa"/>
          </w:tcPr>
          <w:p w14:paraId="01CF65E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Variance (LC901 minus LC904)</w:t>
            </w:r>
          </w:p>
        </w:tc>
        <w:tc>
          <w:tcPr>
            <w:tcW w:w="1170" w:type="dxa"/>
          </w:tcPr>
          <w:p w14:paraId="0C855FC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73B74D3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Difference between local funding reported on this schedule and expenditures reported in the EFS database; should equal zero.</w:t>
            </w:r>
          </w:p>
        </w:tc>
        <w:tc>
          <w:tcPr>
            <w:tcW w:w="990" w:type="dxa"/>
          </w:tcPr>
          <w:p w14:paraId="5A1A79E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bl>
    <w:p w14:paraId="4786FEE9" w14:textId="77777777" w:rsidR="004841B9" w:rsidRPr="004841B9" w:rsidRDefault="004841B9" w:rsidP="004841B9"/>
    <w:p w14:paraId="20EE0E3B" w14:textId="77777777" w:rsidR="004841B9" w:rsidRPr="00175A42" w:rsidRDefault="004841B9" w:rsidP="00606A10"/>
    <w:p w14:paraId="67A4C240" w14:textId="77777777" w:rsidR="00606A10" w:rsidRDefault="00606A10">
      <w:pPr>
        <w:spacing w:after="0" w:line="240" w:lineRule="auto"/>
        <w:rPr>
          <w:rFonts w:ascii="Times New Roman" w:hAnsi="Times New Roman"/>
        </w:rPr>
      </w:pPr>
      <w:r>
        <w:rPr>
          <w:rFonts w:ascii="Times New Roman" w:hAnsi="Times New Roman"/>
        </w:rPr>
        <w:br w:type="page"/>
      </w:r>
    </w:p>
    <w:p w14:paraId="36BD02C4" w14:textId="77777777" w:rsidR="00175A42" w:rsidRPr="00EB152D" w:rsidRDefault="00175A42" w:rsidP="002B7899">
      <w:pPr>
        <w:pStyle w:val="Heading3"/>
      </w:pPr>
      <w:bookmarkStart w:id="165" w:name="_Toc170214762"/>
      <w:r w:rsidRPr="00EB152D">
        <w:lastRenderedPageBreak/>
        <w:t>3.12 Tuition and transportation revenue schedule</w:t>
      </w:r>
      <w:r w:rsidR="005B481F">
        <w:t>s</w:t>
      </w:r>
      <w:bookmarkEnd w:id="165"/>
    </w:p>
    <w:p w14:paraId="0C1FFA2A" w14:textId="77777777" w:rsidR="005B481F" w:rsidRPr="0057785C" w:rsidRDefault="005B481F" w:rsidP="005B481F">
      <w:pPr>
        <w:pStyle w:val="Heading4"/>
        <w:rPr>
          <w:rFonts w:ascii="Times New Roman" w:hAnsi="Times New Roman"/>
          <w:sz w:val="24"/>
          <w:szCs w:val="24"/>
        </w:rPr>
      </w:pPr>
      <w:bookmarkStart w:id="166" w:name="_Toc170214763"/>
      <w:r w:rsidRPr="0057785C">
        <w:rPr>
          <w:rFonts w:ascii="Times New Roman" w:hAnsi="Times New Roman"/>
          <w:sz w:val="24"/>
          <w:szCs w:val="24"/>
        </w:rPr>
        <w:t xml:space="preserve">3.12.1 </w:t>
      </w:r>
      <w:r w:rsidR="0057785C" w:rsidRPr="0057785C">
        <w:rPr>
          <w:rFonts w:ascii="Times New Roman" w:hAnsi="Times New Roman"/>
          <w:sz w:val="24"/>
          <w:szCs w:val="24"/>
        </w:rPr>
        <w:t>Tuition and transportation revenue schedules d</w:t>
      </w:r>
      <w:r w:rsidRPr="0057785C">
        <w:rPr>
          <w:rFonts w:ascii="Times New Roman" w:hAnsi="Times New Roman"/>
          <w:sz w:val="24"/>
          <w:szCs w:val="24"/>
        </w:rPr>
        <w:t>escription</w:t>
      </w:r>
      <w:bookmarkEnd w:id="166"/>
    </w:p>
    <w:p w14:paraId="41CCD262" w14:textId="77777777" w:rsidR="009B7A19" w:rsidRDefault="005B481F" w:rsidP="005B481F">
      <w:pPr>
        <w:pStyle w:val="Default"/>
        <w:rPr>
          <w:sz w:val="22"/>
          <w:szCs w:val="22"/>
        </w:rPr>
      </w:pPr>
      <w:r>
        <w:rPr>
          <w:sz w:val="22"/>
          <w:szCs w:val="22"/>
        </w:rPr>
        <w:t>Th</w:t>
      </w:r>
      <w:r w:rsidR="009B7A19">
        <w:rPr>
          <w:sz w:val="22"/>
          <w:szCs w:val="22"/>
        </w:rPr>
        <w:t>e</w:t>
      </w:r>
      <w:r>
        <w:rPr>
          <w:sz w:val="22"/>
          <w:szCs w:val="22"/>
        </w:rPr>
        <w:t xml:space="preserve"> </w:t>
      </w:r>
      <w:r w:rsidR="009B7A19" w:rsidRPr="009B7A19">
        <w:rPr>
          <w:sz w:val="22"/>
          <w:szCs w:val="22"/>
        </w:rPr>
        <w:t xml:space="preserve">Tuition and </w:t>
      </w:r>
      <w:r w:rsidR="009B7A19">
        <w:rPr>
          <w:sz w:val="22"/>
          <w:szCs w:val="22"/>
        </w:rPr>
        <w:t>T</w:t>
      </w:r>
      <w:r w:rsidR="009B7A19" w:rsidRPr="009B7A19">
        <w:rPr>
          <w:sz w:val="22"/>
          <w:szCs w:val="22"/>
        </w:rPr>
        <w:t xml:space="preserve">ransportation </w:t>
      </w:r>
      <w:r w:rsidR="009B7A19">
        <w:rPr>
          <w:sz w:val="22"/>
          <w:szCs w:val="22"/>
        </w:rPr>
        <w:t>R</w:t>
      </w:r>
      <w:r w:rsidR="009B7A19" w:rsidRPr="009B7A19">
        <w:rPr>
          <w:sz w:val="22"/>
          <w:szCs w:val="22"/>
        </w:rPr>
        <w:t xml:space="preserve">evenue </w:t>
      </w:r>
      <w:r w:rsidR="009B7A19">
        <w:rPr>
          <w:sz w:val="22"/>
          <w:szCs w:val="22"/>
        </w:rPr>
        <w:t>S</w:t>
      </w:r>
      <w:r w:rsidR="009B7A19" w:rsidRPr="009B7A19">
        <w:rPr>
          <w:sz w:val="22"/>
          <w:szCs w:val="22"/>
        </w:rPr>
        <w:t>chedules</w:t>
      </w:r>
      <w:r>
        <w:rPr>
          <w:sz w:val="22"/>
          <w:szCs w:val="22"/>
        </w:rPr>
        <w:t xml:space="preserve"> include all </w:t>
      </w:r>
      <w:r w:rsidRPr="005B481F">
        <w:rPr>
          <w:sz w:val="22"/>
          <w:szCs w:val="22"/>
        </w:rPr>
        <w:t xml:space="preserve">public </w:t>
      </w:r>
      <w:r>
        <w:rPr>
          <w:sz w:val="22"/>
          <w:szCs w:val="22"/>
        </w:rPr>
        <w:t>elementary and secondary tuition and transportation paid by individuals, Connecticut school districts, other Connecticut government agencies, and out-of-state</w:t>
      </w:r>
      <w:r w:rsidR="009B7A19">
        <w:rPr>
          <w:sz w:val="22"/>
          <w:szCs w:val="22"/>
        </w:rPr>
        <w:t xml:space="preserve"> school districts and agencies.  These schedules are completed by RESCs and local and regional school districts.  For local and regional districts, there are two schedules, to </w:t>
      </w:r>
      <w:r w:rsidR="00B97653">
        <w:rPr>
          <w:sz w:val="22"/>
          <w:szCs w:val="22"/>
        </w:rPr>
        <w:t xml:space="preserve">separately </w:t>
      </w:r>
      <w:r w:rsidR="009B7A19">
        <w:rPr>
          <w:sz w:val="22"/>
          <w:szCs w:val="22"/>
        </w:rPr>
        <w:t xml:space="preserve">report revenues </w:t>
      </w:r>
      <w:r>
        <w:rPr>
          <w:sz w:val="22"/>
          <w:szCs w:val="22"/>
        </w:rPr>
        <w:t xml:space="preserve">received by the board of education </w:t>
      </w:r>
      <w:r w:rsidR="00B97653">
        <w:rPr>
          <w:sz w:val="22"/>
          <w:szCs w:val="22"/>
        </w:rPr>
        <w:t>and</w:t>
      </w:r>
      <w:r w:rsidR="009B7A19">
        <w:rPr>
          <w:sz w:val="22"/>
          <w:szCs w:val="22"/>
        </w:rPr>
        <w:t xml:space="preserve"> by the town</w:t>
      </w:r>
      <w:r>
        <w:rPr>
          <w:sz w:val="22"/>
          <w:szCs w:val="22"/>
        </w:rPr>
        <w:t>.</w:t>
      </w:r>
    </w:p>
    <w:p w14:paraId="69AFCB1F" w14:textId="77777777" w:rsidR="009B7A19" w:rsidRDefault="009B7A19" w:rsidP="005B481F">
      <w:pPr>
        <w:pStyle w:val="Default"/>
        <w:rPr>
          <w:sz w:val="22"/>
          <w:szCs w:val="22"/>
        </w:rPr>
      </w:pPr>
    </w:p>
    <w:p w14:paraId="18105615" w14:textId="77777777" w:rsidR="005B481F" w:rsidRDefault="009B7A19" w:rsidP="005B481F">
      <w:pPr>
        <w:pStyle w:val="Default"/>
        <w:rPr>
          <w:sz w:val="22"/>
          <w:szCs w:val="22"/>
        </w:rPr>
      </w:pPr>
      <w:r w:rsidRPr="009B7A19">
        <w:rPr>
          <w:b/>
          <w:sz w:val="22"/>
          <w:szCs w:val="22"/>
        </w:rPr>
        <w:t>Notes:</w:t>
      </w:r>
      <w:r w:rsidRPr="005B481F">
        <w:rPr>
          <w:sz w:val="22"/>
          <w:szCs w:val="22"/>
        </w:rPr>
        <w:t xml:space="preserve"> </w:t>
      </w:r>
      <w:r>
        <w:rPr>
          <w:sz w:val="22"/>
          <w:szCs w:val="22"/>
        </w:rPr>
        <w:tab/>
      </w:r>
    </w:p>
    <w:p w14:paraId="45C313BC" w14:textId="77777777" w:rsidR="00ED360B" w:rsidRDefault="005B481F" w:rsidP="00B54F8E">
      <w:pPr>
        <w:pStyle w:val="Default"/>
        <w:numPr>
          <w:ilvl w:val="0"/>
          <w:numId w:val="8"/>
        </w:numPr>
        <w:rPr>
          <w:sz w:val="22"/>
          <w:szCs w:val="22"/>
        </w:rPr>
      </w:pPr>
      <w:r w:rsidRPr="005B481F">
        <w:rPr>
          <w:sz w:val="22"/>
          <w:szCs w:val="22"/>
        </w:rPr>
        <w:t xml:space="preserve">Do not include nonpublic </w:t>
      </w:r>
      <w:r>
        <w:rPr>
          <w:sz w:val="22"/>
          <w:szCs w:val="22"/>
        </w:rPr>
        <w:t xml:space="preserve">tuition or transportation revenues anywhere on this schedule. </w:t>
      </w:r>
    </w:p>
    <w:p w14:paraId="67D8DE4C" w14:textId="77777777" w:rsidR="005B481F" w:rsidRDefault="005B481F" w:rsidP="00B54F8E">
      <w:pPr>
        <w:pStyle w:val="Default"/>
        <w:numPr>
          <w:ilvl w:val="0"/>
          <w:numId w:val="8"/>
        </w:numPr>
        <w:rPr>
          <w:sz w:val="22"/>
          <w:szCs w:val="22"/>
        </w:rPr>
      </w:pPr>
      <w:r>
        <w:rPr>
          <w:sz w:val="22"/>
          <w:szCs w:val="22"/>
        </w:rPr>
        <w:t xml:space="preserve">For the purposes of this schedule, gifted and talented programs are to be reported as regular or nonspecial education. </w:t>
      </w:r>
    </w:p>
    <w:p w14:paraId="05D502FF" w14:textId="77777777" w:rsidR="005B481F" w:rsidRDefault="005B481F" w:rsidP="00B54F8E">
      <w:pPr>
        <w:pStyle w:val="Default"/>
        <w:numPr>
          <w:ilvl w:val="0"/>
          <w:numId w:val="8"/>
        </w:numPr>
        <w:rPr>
          <w:sz w:val="22"/>
          <w:szCs w:val="22"/>
        </w:rPr>
      </w:pPr>
      <w:r w:rsidRPr="005B481F">
        <w:rPr>
          <w:sz w:val="22"/>
          <w:szCs w:val="22"/>
        </w:rPr>
        <w:t xml:space="preserve">Do not report on this schedule any revenues from state and federal grants or from regional district assessments paid by member towns. </w:t>
      </w:r>
    </w:p>
    <w:p w14:paraId="57E0AE00" w14:textId="77777777" w:rsidR="009B7A19" w:rsidRDefault="009B7A19" w:rsidP="005B481F">
      <w:pPr>
        <w:pStyle w:val="Default"/>
        <w:rPr>
          <w:sz w:val="22"/>
          <w:szCs w:val="22"/>
        </w:rPr>
      </w:pPr>
    </w:p>
    <w:p w14:paraId="61802D22" w14:textId="77777777" w:rsidR="005B481F" w:rsidRDefault="005B481F" w:rsidP="005D4B03">
      <w:pPr>
        <w:pStyle w:val="Default"/>
        <w:rPr>
          <w:sz w:val="22"/>
          <w:szCs w:val="22"/>
        </w:rPr>
      </w:pPr>
      <w:r>
        <w:rPr>
          <w:sz w:val="22"/>
          <w:szCs w:val="22"/>
        </w:rPr>
        <w:t xml:space="preserve">All expenditures </w:t>
      </w:r>
      <w:r w:rsidR="00B97653">
        <w:rPr>
          <w:sz w:val="22"/>
          <w:szCs w:val="22"/>
        </w:rPr>
        <w:t>supported by these revenues must be reported in EFS using the appropriate EFS codes</w:t>
      </w:r>
      <w:r>
        <w:rPr>
          <w:sz w:val="22"/>
          <w:szCs w:val="22"/>
        </w:rPr>
        <w:t xml:space="preserve">. </w:t>
      </w:r>
      <w:r w:rsidR="005D4B03">
        <w:rPr>
          <w:sz w:val="22"/>
          <w:szCs w:val="22"/>
        </w:rPr>
        <w:t>Amount</w:t>
      </w:r>
      <w:r w:rsidR="005D4B03" w:rsidRPr="00A94322">
        <w:rPr>
          <w:sz w:val="22"/>
          <w:szCs w:val="22"/>
        </w:rPr>
        <w:t xml:space="preserve">s on the </w:t>
      </w:r>
      <w:r w:rsidR="005D4B03" w:rsidRPr="009B7A19">
        <w:rPr>
          <w:sz w:val="22"/>
          <w:szCs w:val="22"/>
        </w:rPr>
        <w:t xml:space="preserve">Tuition and </w:t>
      </w:r>
      <w:r w:rsidR="005D4B03">
        <w:rPr>
          <w:sz w:val="22"/>
          <w:szCs w:val="22"/>
        </w:rPr>
        <w:t>T</w:t>
      </w:r>
      <w:r w:rsidR="005D4B03" w:rsidRPr="009B7A19">
        <w:rPr>
          <w:sz w:val="22"/>
          <w:szCs w:val="22"/>
        </w:rPr>
        <w:t xml:space="preserve">ransportation </w:t>
      </w:r>
      <w:r w:rsidR="005D4B03">
        <w:rPr>
          <w:sz w:val="22"/>
          <w:szCs w:val="22"/>
        </w:rPr>
        <w:t>R</w:t>
      </w:r>
      <w:r w:rsidR="005D4B03" w:rsidRPr="009B7A19">
        <w:rPr>
          <w:sz w:val="22"/>
          <w:szCs w:val="22"/>
        </w:rPr>
        <w:t xml:space="preserve">evenue </w:t>
      </w:r>
      <w:r w:rsidR="005D4B03">
        <w:rPr>
          <w:sz w:val="22"/>
          <w:szCs w:val="22"/>
        </w:rPr>
        <w:t>S</w:t>
      </w:r>
      <w:r w:rsidR="005D4B03" w:rsidRPr="009B7A19">
        <w:rPr>
          <w:sz w:val="22"/>
          <w:szCs w:val="22"/>
        </w:rPr>
        <w:t>chedules</w:t>
      </w:r>
      <w:r w:rsidR="005D4B03">
        <w:rPr>
          <w:sz w:val="22"/>
          <w:szCs w:val="22"/>
        </w:rPr>
        <w:t xml:space="preserve"> are manual screen</w:t>
      </w:r>
      <w:r w:rsidR="005D4B03" w:rsidRPr="00A94322">
        <w:rPr>
          <w:sz w:val="22"/>
          <w:szCs w:val="22"/>
        </w:rPr>
        <w:t xml:space="preserve"> entries</w:t>
      </w:r>
      <w:r w:rsidR="005D4B03">
        <w:rPr>
          <w:sz w:val="22"/>
          <w:szCs w:val="22"/>
        </w:rPr>
        <w:t>.  Note that each line below includes a reference to the revenue source codes listed in the U.S. Department of Education’s publication Financial Accounting for Local and State School Systems: 2014.</w:t>
      </w:r>
    </w:p>
    <w:p w14:paraId="0D506A37" w14:textId="77777777" w:rsidR="005B481F" w:rsidRDefault="005B481F" w:rsidP="005B481F">
      <w:pPr>
        <w:pStyle w:val="Heading4"/>
        <w:rPr>
          <w:rFonts w:ascii="Times New Roman" w:hAnsi="Times New Roman"/>
          <w:sz w:val="24"/>
          <w:szCs w:val="24"/>
        </w:rPr>
      </w:pPr>
      <w:bookmarkStart w:id="167" w:name="_3.12.2_Line_instructions"/>
      <w:bookmarkStart w:id="168" w:name="_Toc170214764"/>
      <w:bookmarkEnd w:id="167"/>
      <w:r w:rsidRPr="00175A42">
        <w:rPr>
          <w:rFonts w:ascii="Times New Roman" w:hAnsi="Times New Roman"/>
          <w:sz w:val="24"/>
          <w:szCs w:val="24"/>
        </w:rPr>
        <w:t>3.</w:t>
      </w:r>
      <w:r>
        <w:rPr>
          <w:rFonts w:ascii="Times New Roman" w:hAnsi="Times New Roman"/>
          <w:sz w:val="24"/>
          <w:szCs w:val="24"/>
        </w:rPr>
        <w:t>12</w:t>
      </w:r>
      <w:r w:rsidRPr="00175A42">
        <w:rPr>
          <w:rFonts w:ascii="Times New Roman" w:hAnsi="Times New Roman"/>
          <w:sz w:val="24"/>
          <w:szCs w:val="24"/>
        </w:rPr>
        <w:t xml:space="preserve">.2 </w:t>
      </w:r>
      <w:r w:rsidR="0057785C" w:rsidRPr="0057785C">
        <w:rPr>
          <w:rFonts w:ascii="Times New Roman" w:hAnsi="Times New Roman"/>
          <w:sz w:val="24"/>
          <w:szCs w:val="24"/>
        </w:rPr>
        <w:t xml:space="preserve">Tuition and transportation revenue schedules </w:t>
      </w:r>
      <w:r w:rsidR="0057785C">
        <w:rPr>
          <w:rFonts w:ascii="Times New Roman" w:hAnsi="Times New Roman"/>
          <w:sz w:val="24"/>
          <w:szCs w:val="24"/>
        </w:rPr>
        <w:t>l</w:t>
      </w:r>
      <w:r w:rsidRPr="00175A42">
        <w:rPr>
          <w:rFonts w:ascii="Times New Roman" w:hAnsi="Times New Roman"/>
          <w:sz w:val="24"/>
          <w:szCs w:val="24"/>
        </w:rPr>
        <w:t>ine instructions</w:t>
      </w:r>
      <w:r w:rsidR="00522B7B">
        <w:rPr>
          <w:rFonts w:ascii="Times New Roman" w:hAnsi="Times New Roman"/>
          <w:sz w:val="24"/>
          <w:szCs w:val="24"/>
        </w:rPr>
        <w:t xml:space="preserve"> – Local and Regional School Districts and RESCs</w:t>
      </w:r>
      <w:bookmarkEnd w:id="168"/>
    </w:p>
    <w:p w14:paraId="610772EE" w14:textId="77777777" w:rsidR="00FE60FC" w:rsidRPr="00FE60FC" w:rsidRDefault="00FE60FC" w:rsidP="00FE60FC">
      <w:pPr>
        <w:pStyle w:val="Default"/>
        <w:rPr>
          <w:sz w:val="22"/>
          <w:szCs w:val="22"/>
        </w:rPr>
      </w:pPr>
      <w:r w:rsidRPr="00FE60FC">
        <w:rPr>
          <w:sz w:val="22"/>
          <w:szCs w:val="22"/>
        </w:rPr>
        <w:t>Line references in the table below apply to each of the schedules, for local and regional districts, revenues received by the board of education and town, and to RESCs.</w:t>
      </w:r>
    </w:p>
    <w:p w14:paraId="75D10214" w14:textId="77777777" w:rsidR="00DB6B80" w:rsidRDefault="00DB6B80" w:rsidP="00DB6B80">
      <w:pPr>
        <w:pStyle w:val="Default"/>
        <w:rPr>
          <w:sz w:val="22"/>
          <w:szCs w:val="22"/>
        </w:rPr>
      </w:pPr>
      <w:r>
        <w:rPr>
          <w:sz w:val="22"/>
          <w:szCs w:val="22"/>
        </w:rPr>
        <w:t xml:space="preserve"> </w:t>
      </w:r>
    </w:p>
    <w:p w14:paraId="6E49AF80" w14:textId="77777777" w:rsidR="00ED360B" w:rsidRDefault="002043A3" w:rsidP="00B97653">
      <w:pPr>
        <w:pStyle w:val="Default"/>
      </w:pPr>
      <w:r>
        <w:rPr>
          <w:noProof/>
        </w:rPr>
        <w:drawing>
          <wp:inline distT="0" distB="0" distL="0" distR="0" wp14:anchorId="50ACDCCF" wp14:editId="3343A8E9">
            <wp:extent cx="6473495" cy="4105275"/>
            <wp:effectExtent l="0" t="0" r="3810" b="0"/>
            <wp:docPr id="112" name="Picture 112" descr="image of the tuition and transportation revenues schedule line 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image of the tuition and transportation revenues schedule line reference"/>
                    <pic:cNvPicPr/>
                  </pic:nvPicPr>
                  <pic:blipFill>
                    <a:blip r:embed="rId62">
                      <a:extLst>
                        <a:ext uri="{28A0092B-C50C-407E-A947-70E740481C1C}">
                          <a14:useLocalDpi xmlns:a14="http://schemas.microsoft.com/office/drawing/2010/main" val="0"/>
                        </a:ext>
                      </a:extLst>
                    </a:blip>
                    <a:stretch>
                      <a:fillRect/>
                    </a:stretch>
                  </pic:blipFill>
                  <pic:spPr>
                    <a:xfrm>
                      <a:off x="0" y="0"/>
                      <a:ext cx="6479869" cy="4109317"/>
                    </a:xfrm>
                    <a:prstGeom prst="rect">
                      <a:avLst/>
                    </a:prstGeom>
                  </pic:spPr>
                </pic:pic>
              </a:graphicData>
            </a:graphic>
          </wp:inline>
        </w:drawing>
      </w:r>
    </w:p>
    <w:p w14:paraId="1BDEB39E" w14:textId="77777777" w:rsidR="00ED360B" w:rsidRDefault="00ED360B">
      <w:pPr>
        <w:spacing w:after="0" w:line="240" w:lineRule="auto"/>
        <w:rPr>
          <w:rFonts w:ascii="Times New Roman" w:hAnsi="Times New Roman"/>
          <w:color w:val="000000"/>
          <w:sz w:val="24"/>
          <w:szCs w:val="24"/>
        </w:rPr>
      </w:pPr>
    </w:p>
    <w:p w14:paraId="499D8073" w14:textId="77777777" w:rsidR="00ED360B" w:rsidRDefault="00ED360B" w:rsidP="00B97653">
      <w:pPr>
        <w:pStyle w:val="Default"/>
      </w:pPr>
      <w:r>
        <w:rPr>
          <w:noProof/>
        </w:rPr>
        <w:lastRenderedPageBreak/>
        <w:drawing>
          <wp:inline distT="0" distB="0" distL="0" distR="0" wp14:anchorId="1A1CEF33" wp14:editId="1D510760">
            <wp:extent cx="6497320" cy="3474720"/>
            <wp:effectExtent l="0" t="0" r="0" b="0"/>
            <wp:docPr id="309" name="Picture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a:extLst>
                        <a:ext uri="{C183D7F6-B498-43B3-948B-1728B52AA6E4}">
                          <adec:decorative xmlns:adec="http://schemas.microsoft.com/office/drawing/2017/decorative" val="1"/>
                        </a:ext>
                      </a:extLst>
                    </pic:cNvPr>
                    <pic:cNvPicPr/>
                  </pic:nvPicPr>
                  <pic:blipFill>
                    <a:blip r:embed="rId63">
                      <a:extLst>
                        <a:ext uri="{28A0092B-C50C-407E-A947-70E740481C1C}">
                          <a14:useLocalDpi xmlns:a14="http://schemas.microsoft.com/office/drawing/2010/main" val="0"/>
                        </a:ext>
                      </a:extLst>
                    </a:blip>
                    <a:stretch>
                      <a:fillRect/>
                    </a:stretch>
                  </pic:blipFill>
                  <pic:spPr>
                    <a:xfrm>
                      <a:off x="0" y="0"/>
                      <a:ext cx="6514061" cy="3483673"/>
                    </a:xfrm>
                    <a:prstGeom prst="rect">
                      <a:avLst/>
                    </a:prstGeom>
                  </pic:spPr>
                </pic:pic>
              </a:graphicData>
            </a:graphic>
          </wp:inline>
        </w:drawing>
      </w:r>
    </w:p>
    <w:p w14:paraId="3A55A3A1" w14:textId="77777777" w:rsidR="00ED360B" w:rsidRDefault="00ED360B" w:rsidP="00B97653">
      <w:pPr>
        <w:pStyle w:val="Default"/>
      </w:pPr>
    </w:p>
    <w:p w14:paraId="027327E4" w14:textId="77777777" w:rsidR="00175A42" w:rsidRDefault="002E463F" w:rsidP="00B97653">
      <w:pPr>
        <w:pStyle w:val="Default"/>
      </w:pPr>
      <w:r>
        <w:rPr>
          <w:noProof/>
        </w:rPr>
        <w:drawing>
          <wp:inline distT="0" distB="0" distL="0" distR="0" wp14:anchorId="277A36B5" wp14:editId="0DE9D2BA">
            <wp:extent cx="6516370" cy="3345180"/>
            <wp:effectExtent l="0" t="0" r="0" b="7620"/>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pic:nvPicPr>
                  <pic:blipFill>
                    <a:blip r:embed="rId64">
                      <a:extLst>
                        <a:ext uri="{28A0092B-C50C-407E-A947-70E740481C1C}">
                          <a14:useLocalDpi xmlns:a14="http://schemas.microsoft.com/office/drawing/2010/main" val="0"/>
                        </a:ext>
                      </a:extLst>
                    </a:blip>
                    <a:stretch>
                      <a:fillRect/>
                    </a:stretch>
                  </pic:blipFill>
                  <pic:spPr>
                    <a:xfrm>
                      <a:off x="0" y="0"/>
                      <a:ext cx="6524758" cy="3349486"/>
                    </a:xfrm>
                    <a:prstGeom prst="rect">
                      <a:avLst/>
                    </a:prstGeom>
                  </pic:spPr>
                </pic:pic>
              </a:graphicData>
            </a:graphic>
          </wp:inline>
        </w:drawing>
      </w:r>
      <w:r w:rsidR="00175A42">
        <w:br w:type="page"/>
      </w:r>
    </w:p>
    <w:p w14:paraId="16CE057C" w14:textId="77777777" w:rsidR="00ED360B" w:rsidRDefault="00522B7B">
      <w:pPr>
        <w:spacing w:after="0" w:line="240" w:lineRule="auto"/>
      </w:pPr>
      <w:r>
        <w:rPr>
          <w:noProof/>
        </w:rPr>
        <w:lastRenderedPageBreak/>
        <w:drawing>
          <wp:inline distT="0" distB="0" distL="0" distR="0" wp14:anchorId="65752D4F" wp14:editId="38E1EB2C">
            <wp:extent cx="5943600" cy="3259455"/>
            <wp:effectExtent l="0" t="0" r="0" b="0"/>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5943600" cy="3259455"/>
                    </a:xfrm>
                    <a:prstGeom prst="rect">
                      <a:avLst/>
                    </a:prstGeom>
                  </pic:spPr>
                </pic:pic>
              </a:graphicData>
            </a:graphic>
          </wp:inline>
        </w:drawing>
      </w:r>
    </w:p>
    <w:p w14:paraId="78B52D9A" w14:textId="77777777" w:rsidR="00ED360B" w:rsidRDefault="00ED360B">
      <w:pPr>
        <w:spacing w:after="0" w:line="240" w:lineRule="auto"/>
      </w:pPr>
    </w:p>
    <w:p w14:paraId="59A36FB2" w14:textId="77777777" w:rsidR="002E463F" w:rsidRDefault="002E463F" w:rsidP="002E463F">
      <w:pPr>
        <w:spacing w:after="0" w:line="240" w:lineRule="auto"/>
        <w:ind w:left="180" w:hanging="180"/>
        <w:rPr>
          <w:rFonts w:ascii="Times New Roman" w:hAnsi="Times New Roman"/>
        </w:rPr>
      </w:pPr>
      <w:r w:rsidRPr="002E463F">
        <w:rPr>
          <w:rFonts w:ascii="Times New Roman" w:hAnsi="Times New Roman"/>
        </w:rPr>
        <w:t xml:space="preserve">*Regular School Year: </w:t>
      </w:r>
      <w:r w:rsidR="00FE60FC">
        <w:rPr>
          <w:rFonts w:ascii="Times New Roman" w:hAnsi="Times New Roman"/>
        </w:rPr>
        <w:t>Revenue for the s</w:t>
      </w:r>
      <w:r w:rsidRPr="002E463F">
        <w:rPr>
          <w:rFonts w:ascii="Times New Roman" w:hAnsi="Times New Roman"/>
        </w:rPr>
        <w:t xml:space="preserve">chool year program traditionally beginning at the end of August or early September and ending in June. Do not </w:t>
      </w:r>
      <w:r>
        <w:rPr>
          <w:rFonts w:ascii="Times New Roman" w:hAnsi="Times New Roman"/>
        </w:rPr>
        <w:t>include</w:t>
      </w:r>
      <w:r w:rsidRPr="002E463F">
        <w:rPr>
          <w:rFonts w:ascii="Times New Roman" w:hAnsi="Times New Roman"/>
        </w:rPr>
        <w:t xml:space="preserve"> summer school </w:t>
      </w:r>
      <w:r>
        <w:rPr>
          <w:rFonts w:ascii="Times New Roman" w:hAnsi="Times New Roman"/>
        </w:rPr>
        <w:t>revenue.</w:t>
      </w:r>
    </w:p>
    <w:p w14:paraId="6E00D827" w14:textId="77777777" w:rsidR="002E463F" w:rsidRPr="002E463F" w:rsidRDefault="002E463F" w:rsidP="002E463F">
      <w:pPr>
        <w:spacing w:after="0" w:line="240" w:lineRule="auto"/>
        <w:rPr>
          <w:rFonts w:ascii="Times New Roman" w:hAnsi="Times New Roman"/>
        </w:rPr>
      </w:pPr>
    </w:p>
    <w:p w14:paraId="31713DDD" w14:textId="77777777" w:rsidR="00ED360B" w:rsidRPr="002E463F" w:rsidRDefault="002E463F" w:rsidP="002E463F">
      <w:pPr>
        <w:spacing w:after="0" w:line="240" w:lineRule="auto"/>
        <w:ind w:left="180" w:hanging="180"/>
        <w:rPr>
          <w:rFonts w:ascii="Times New Roman" w:hAnsi="Times New Roman"/>
          <w:color w:val="000000"/>
          <w:sz w:val="24"/>
          <w:szCs w:val="24"/>
        </w:rPr>
      </w:pPr>
      <w:r w:rsidRPr="002E463F">
        <w:rPr>
          <w:rFonts w:ascii="Times New Roman" w:hAnsi="Times New Roman"/>
        </w:rPr>
        <w:t xml:space="preserve">**Summer School: </w:t>
      </w:r>
      <w:r>
        <w:rPr>
          <w:rFonts w:ascii="Times New Roman" w:hAnsi="Times New Roman"/>
        </w:rPr>
        <w:t xml:space="preserve">Revenue for </w:t>
      </w:r>
      <w:r w:rsidRPr="002E463F">
        <w:rPr>
          <w:rFonts w:ascii="Times New Roman" w:hAnsi="Times New Roman"/>
        </w:rPr>
        <w:t>nonresident pupil</w:t>
      </w:r>
      <w:r>
        <w:rPr>
          <w:rFonts w:ascii="Times New Roman" w:hAnsi="Times New Roman"/>
        </w:rPr>
        <w:t>s</w:t>
      </w:r>
      <w:r w:rsidRPr="002E463F">
        <w:rPr>
          <w:rFonts w:ascii="Times New Roman" w:hAnsi="Times New Roman"/>
        </w:rPr>
        <w:t xml:space="preserve"> </w:t>
      </w:r>
      <w:r w:rsidR="00FE60FC">
        <w:rPr>
          <w:rFonts w:ascii="Times New Roman" w:hAnsi="Times New Roman"/>
        </w:rPr>
        <w:t>attending</w:t>
      </w:r>
      <w:r w:rsidRPr="002E463F">
        <w:rPr>
          <w:rFonts w:ascii="Times New Roman" w:hAnsi="Times New Roman"/>
        </w:rPr>
        <w:t xml:space="preserve"> a summer school session where that summer school session is provided at no cost to a resident pupil attending the summer school session</w:t>
      </w:r>
      <w:r w:rsidR="00FE60FC">
        <w:rPr>
          <w:rFonts w:ascii="Times New Roman" w:hAnsi="Times New Roman"/>
        </w:rPr>
        <w:t>.</w:t>
      </w:r>
      <w:r>
        <w:t xml:space="preserve"> </w:t>
      </w:r>
      <w:r w:rsidR="00ED360B" w:rsidRPr="002E463F">
        <w:rPr>
          <w:rFonts w:ascii="Times New Roman" w:hAnsi="Times New Roman"/>
        </w:rPr>
        <w:br w:type="page"/>
      </w:r>
    </w:p>
    <w:p w14:paraId="605F1E20" w14:textId="77777777" w:rsidR="00175A42" w:rsidRDefault="00175A42" w:rsidP="002B7899">
      <w:pPr>
        <w:pStyle w:val="Heading3"/>
      </w:pPr>
      <w:bookmarkStart w:id="169" w:name="_Toc170214765"/>
      <w:r w:rsidRPr="00EB152D">
        <w:lastRenderedPageBreak/>
        <w:t>3.13 Regional High School Tuition Assessment &amp; Detail of Pupils Sent Out of the District schedule</w:t>
      </w:r>
      <w:bookmarkEnd w:id="169"/>
    </w:p>
    <w:p w14:paraId="3C139F78" w14:textId="77777777" w:rsidR="00A279E6" w:rsidRPr="00CE6C16" w:rsidRDefault="00A279E6" w:rsidP="00A279E6">
      <w:pPr>
        <w:pStyle w:val="Heading4"/>
        <w:rPr>
          <w:rFonts w:ascii="Times New Roman" w:hAnsi="Times New Roman"/>
          <w:sz w:val="24"/>
          <w:szCs w:val="24"/>
        </w:rPr>
      </w:pPr>
      <w:bookmarkStart w:id="170" w:name="_Toc170214766"/>
      <w:r w:rsidRPr="00CE6C16">
        <w:rPr>
          <w:rFonts w:ascii="Times New Roman" w:hAnsi="Times New Roman"/>
          <w:sz w:val="24"/>
          <w:szCs w:val="24"/>
        </w:rPr>
        <w:t xml:space="preserve">3.13.1 </w:t>
      </w:r>
      <w:r w:rsidR="00CE6C16" w:rsidRPr="00CE6C16">
        <w:rPr>
          <w:rFonts w:ascii="Times New Roman" w:hAnsi="Times New Roman"/>
          <w:sz w:val="24"/>
          <w:szCs w:val="24"/>
        </w:rPr>
        <w:t>Regional High School Tuition Assessment &amp; Detail of Pupils Sent Out of the District schedule d</w:t>
      </w:r>
      <w:r w:rsidRPr="00CE6C16">
        <w:rPr>
          <w:rFonts w:ascii="Times New Roman" w:hAnsi="Times New Roman"/>
          <w:sz w:val="24"/>
          <w:szCs w:val="24"/>
        </w:rPr>
        <w:t>escription</w:t>
      </w:r>
      <w:bookmarkEnd w:id="170"/>
    </w:p>
    <w:p w14:paraId="57D9A35F" w14:textId="77777777" w:rsidR="00A279E6" w:rsidRDefault="00A279E6" w:rsidP="00A279E6">
      <w:pPr>
        <w:pStyle w:val="Default"/>
        <w:rPr>
          <w:sz w:val="22"/>
          <w:szCs w:val="22"/>
        </w:rPr>
      </w:pPr>
      <w:r>
        <w:rPr>
          <w:sz w:val="22"/>
          <w:szCs w:val="22"/>
        </w:rPr>
        <w:t xml:space="preserve">The </w:t>
      </w:r>
      <w:r w:rsidRPr="00A279E6">
        <w:rPr>
          <w:sz w:val="22"/>
          <w:szCs w:val="22"/>
        </w:rPr>
        <w:t xml:space="preserve">Regional High School Tuition Assessment &amp; Detail of Pupils Sent Out of the District </w:t>
      </w:r>
      <w:r>
        <w:rPr>
          <w:sz w:val="22"/>
          <w:szCs w:val="22"/>
        </w:rPr>
        <w:t xml:space="preserve">Schedule reports the details of the students sent out of the district. These are students that are the responsibility of the board of education, but for various reasons were sent out of the district to receive their education. These students were sent to another public school outside of the district or to a private school, in or out of town.  </w:t>
      </w:r>
      <w:r>
        <w:rPr>
          <w:b/>
          <w:bCs/>
          <w:sz w:val="22"/>
          <w:szCs w:val="22"/>
        </w:rPr>
        <w:t>Do not include transportation expenditures in this schedule.</w:t>
      </w:r>
    </w:p>
    <w:p w14:paraId="535D591D" w14:textId="77777777" w:rsidR="00A279E6" w:rsidRPr="00175A42" w:rsidRDefault="00A279E6" w:rsidP="00A279E6">
      <w:pPr>
        <w:pStyle w:val="Heading4"/>
        <w:rPr>
          <w:rFonts w:ascii="Times New Roman" w:hAnsi="Times New Roman"/>
          <w:sz w:val="24"/>
          <w:szCs w:val="24"/>
        </w:rPr>
      </w:pPr>
      <w:bookmarkStart w:id="171" w:name="_3.13.2_Line_instructions"/>
      <w:bookmarkStart w:id="172" w:name="_Toc170214767"/>
      <w:bookmarkEnd w:id="171"/>
      <w:r w:rsidRPr="00175A42">
        <w:rPr>
          <w:rFonts w:ascii="Times New Roman" w:hAnsi="Times New Roman"/>
          <w:sz w:val="24"/>
          <w:szCs w:val="24"/>
        </w:rPr>
        <w:t>3.</w:t>
      </w:r>
      <w:r>
        <w:rPr>
          <w:rFonts w:ascii="Times New Roman" w:hAnsi="Times New Roman"/>
          <w:sz w:val="24"/>
          <w:szCs w:val="24"/>
        </w:rPr>
        <w:t>13</w:t>
      </w:r>
      <w:r w:rsidRPr="00175A42">
        <w:rPr>
          <w:rFonts w:ascii="Times New Roman" w:hAnsi="Times New Roman"/>
          <w:sz w:val="24"/>
          <w:szCs w:val="24"/>
        </w:rPr>
        <w:t xml:space="preserve">.2 </w:t>
      </w:r>
      <w:r w:rsidR="00CE6C16" w:rsidRPr="00CE6C16">
        <w:rPr>
          <w:rFonts w:ascii="Times New Roman" w:hAnsi="Times New Roman"/>
          <w:sz w:val="24"/>
          <w:szCs w:val="24"/>
        </w:rPr>
        <w:t>Regional High School Tuition Assessment &amp; Detail of Pupils Sent Out of the District schedule</w:t>
      </w:r>
      <w:r w:rsidR="00CE6C16" w:rsidRPr="00175A42">
        <w:rPr>
          <w:rFonts w:ascii="Times New Roman" w:hAnsi="Times New Roman"/>
          <w:sz w:val="24"/>
          <w:szCs w:val="24"/>
        </w:rPr>
        <w:t xml:space="preserve"> </w:t>
      </w:r>
      <w:r w:rsidR="00CE6C16">
        <w:rPr>
          <w:rFonts w:ascii="Times New Roman" w:hAnsi="Times New Roman"/>
          <w:sz w:val="24"/>
          <w:szCs w:val="24"/>
        </w:rPr>
        <w:t>l</w:t>
      </w:r>
      <w:r w:rsidRPr="00175A42">
        <w:rPr>
          <w:rFonts w:ascii="Times New Roman" w:hAnsi="Times New Roman"/>
          <w:sz w:val="24"/>
          <w:szCs w:val="24"/>
        </w:rPr>
        <w:t>ine instructions</w:t>
      </w:r>
      <w:bookmarkEnd w:id="172"/>
    </w:p>
    <w:p w14:paraId="3F309310" w14:textId="77777777" w:rsidR="00913DB3" w:rsidRDefault="00A279E6" w:rsidP="00913DB3">
      <w:pPr>
        <w:pStyle w:val="Default"/>
        <w:rPr>
          <w:sz w:val="22"/>
          <w:szCs w:val="22"/>
        </w:rPr>
      </w:pPr>
      <w:r>
        <w:rPr>
          <w:sz w:val="22"/>
          <w:szCs w:val="22"/>
        </w:rPr>
        <w:t>Amount</w:t>
      </w:r>
      <w:r w:rsidRPr="00A94322">
        <w:rPr>
          <w:sz w:val="22"/>
          <w:szCs w:val="22"/>
        </w:rPr>
        <w:t xml:space="preserve">s on the </w:t>
      </w:r>
      <w:r w:rsidRPr="00A279E6">
        <w:rPr>
          <w:sz w:val="22"/>
          <w:szCs w:val="22"/>
        </w:rPr>
        <w:t xml:space="preserve">Regional High School Tuition Assessment &amp; Detail of Pupils Sent Out of the District </w:t>
      </w:r>
      <w:r>
        <w:rPr>
          <w:sz w:val="22"/>
          <w:szCs w:val="22"/>
        </w:rPr>
        <w:t>Schedule may be manual screen</w:t>
      </w:r>
      <w:r w:rsidRPr="00A94322">
        <w:rPr>
          <w:sz w:val="22"/>
          <w:szCs w:val="22"/>
        </w:rPr>
        <w:t xml:space="preserve"> entries</w:t>
      </w:r>
      <w:r>
        <w:rPr>
          <w:sz w:val="22"/>
          <w:szCs w:val="22"/>
        </w:rPr>
        <w:t xml:space="preserve"> or from the EFS expenditure table.</w:t>
      </w:r>
      <w:r w:rsidRPr="00A94322">
        <w:rPr>
          <w:sz w:val="22"/>
          <w:szCs w:val="22"/>
        </w:rPr>
        <w:t xml:space="preserve">  The EFS Codes are defined in Section 4.</w:t>
      </w:r>
    </w:p>
    <w:p w14:paraId="4586AB5F" w14:textId="77777777" w:rsidR="00913DB3" w:rsidRDefault="00913DB3" w:rsidP="00913DB3">
      <w:pPr>
        <w:pStyle w:val="Default"/>
        <w:rPr>
          <w:sz w:val="22"/>
          <w:szCs w:val="22"/>
        </w:rPr>
      </w:pPr>
    </w:p>
    <w:p w14:paraId="5A693E31" w14:textId="77777777" w:rsidR="00913DB3" w:rsidRDefault="00913DB3" w:rsidP="00913DB3">
      <w:pPr>
        <w:pStyle w:val="Default"/>
        <w:rPr>
          <w:sz w:val="22"/>
          <w:szCs w:val="22"/>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892"/>
        <w:gridCol w:w="857"/>
        <w:gridCol w:w="854"/>
        <w:gridCol w:w="990"/>
        <w:gridCol w:w="720"/>
        <w:gridCol w:w="1119"/>
        <w:gridCol w:w="946"/>
      </w:tblGrid>
      <w:tr w:rsidR="001A6045" w:rsidRPr="001A6045" w14:paraId="154FBAD5" w14:textId="77777777" w:rsidTr="00AC1CCF">
        <w:trPr>
          <w:trHeight w:val="1067"/>
        </w:trPr>
        <w:tc>
          <w:tcPr>
            <w:tcW w:w="892" w:type="dxa"/>
            <w:tcBorders>
              <w:top w:val="single" w:sz="4" w:space="0" w:color="auto"/>
            </w:tcBorders>
            <w:noWrap/>
            <w:vAlign w:val="bottom"/>
          </w:tcPr>
          <w:p w14:paraId="6FB4810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Line</w:t>
            </w:r>
          </w:p>
        </w:tc>
        <w:tc>
          <w:tcPr>
            <w:tcW w:w="2424" w:type="dxa"/>
            <w:tcBorders>
              <w:top w:val="single" w:sz="4" w:space="0" w:color="auto"/>
            </w:tcBorders>
            <w:noWrap/>
            <w:vAlign w:val="bottom"/>
          </w:tcPr>
          <w:p w14:paraId="7AC62A9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Description</w:t>
            </w:r>
          </w:p>
        </w:tc>
        <w:tc>
          <w:tcPr>
            <w:tcW w:w="1096" w:type="dxa"/>
            <w:tcBorders>
              <w:top w:val="single" w:sz="4" w:space="0" w:color="auto"/>
            </w:tcBorders>
            <w:vAlign w:val="bottom"/>
          </w:tcPr>
          <w:p w14:paraId="1F5D3FF9"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Data Entry Method</w:t>
            </w:r>
          </w:p>
        </w:tc>
        <w:tc>
          <w:tcPr>
            <w:tcW w:w="892" w:type="dxa"/>
            <w:tcBorders>
              <w:top w:val="single" w:sz="4" w:space="0" w:color="auto"/>
            </w:tcBorders>
            <w:vAlign w:val="bottom"/>
          </w:tcPr>
          <w:p w14:paraId="576BE7D5"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EFS Funding </w:t>
            </w:r>
            <w:r w:rsidRPr="001A6045">
              <w:rPr>
                <w:rFonts w:ascii="Times New Roman" w:eastAsia="Times New Roman" w:hAnsi="Times New Roman"/>
                <w:color w:val="000000"/>
                <w:sz w:val="18"/>
                <w:szCs w:val="18"/>
              </w:rPr>
              <w:br/>
              <w:t>Source ID</w:t>
            </w:r>
          </w:p>
        </w:tc>
        <w:tc>
          <w:tcPr>
            <w:tcW w:w="857" w:type="dxa"/>
            <w:tcBorders>
              <w:top w:val="single" w:sz="4" w:space="0" w:color="auto"/>
            </w:tcBorders>
            <w:vAlign w:val="bottom"/>
          </w:tcPr>
          <w:p w14:paraId="61A9AEF1"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Function Code</w:t>
            </w:r>
          </w:p>
        </w:tc>
        <w:tc>
          <w:tcPr>
            <w:tcW w:w="854" w:type="dxa"/>
            <w:tcBorders>
              <w:top w:val="single" w:sz="4" w:space="0" w:color="auto"/>
            </w:tcBorders>
            <w:vAlign w:val="bottom"/>
          </w:tcPr>
          <w:p w14:paraId="45A94837"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Object Code</w:t>
            </w:r>
          </w:p>
        </w:tc>
        <w:tc>
          <w:tcPr>
            <w:tcW w:w="990" w:type="dxa"/>
            <w:tcBorders>
              <w:top w:val="single" w:sz="4" w:space="0" w:color="auto"/>
            </w:tcBorders>
            <w:vAlign w:val="bottom"/>
          </w:tcPr>
          <w:p w14:paraId="0A4438B4"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Education</w:t>
            </w:r>
            <w:r w:rsidRPr="001A6045">
              <w:rPr>
                <w:rFonts w:ascii="Times New Roman" w:eastAsia="Times New Roman" w:hAnsi="Times New Roman"/>
                <w:color w:val="000000"/>
                <w:sz w:val="18"/>
                <w:szCs w:val="18"/>
              </w:rPr>
              <w:br/>
              <w:t xml:space="preserve"> Type Code</w:t>
            </w:r>
          </w:p>
        </w:tc>
        <w:tc>
          <w:tcPr>
            <w:tcW w:w="720" w:type="dxa"/>
            <w:tcBorders>
              <w:top w:val="single" w:sz="4" w:space="0" w:color="auto"/>
            </w:tcBorders>
            <w:vAlign w:val="bottom"/>
          </w:tcPr>
          <w:p w14:paraId="7640193E"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PreK Code</w:t>
            </w:r>
          </w:p>
        </w:tc>
        <w:tc>
          <w:tcPr>
            <w:tcW w:w="1119" w:type="dxa"/>
            <w:tcBorders>
              <w:top w:val="single" w:sz="4" w:space="0" w:color="auto"/>
            </w:tcBorders>
            <w:vAlign w:val="bottom"/>
          </w:tcPr>
          <w:p w14:paraId="14156726"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CSDE Location Code</w:t>
            </w:r>
          </w:p>
        </w:tc>
        <w:tc>
          <w:tcPr>
            <w:tcW w:w="946" w:type="dxa"/>
            <w:tcBorders>
              <w:top w:val="single" w:sz="4" w:space="0" w:color="auto"/>
            </w:tcBorders>
            <w:vAlign w:val="bottom"/>
          </w:tcPr>
          <w:p w14:paraId="1422C797"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2016-17 ED001 Reference (Line, Col)</w:t>
            </w:r>
          </w:p>
        </w:tc>
      </w:tr>
    </w:tbl>
    <w:p w14:paraId="7A1EAC1F" w14:textId="69FFA502" w:rsidR="00AC1CCF" w:rsidRDefault="00AC1CCF">
      <w:r w:rsidRPr="001A6045">
        <w:rPr>
          <w:rFonts w:ascii="Times New Roman" w:eastAsia="Times New Roman" w:hAnsi="Times New Roman"/>
          <w:b/>
          <w:bCs/>
          <w:color w:val="000000"/>
          <w:sz w:val="18"/>
          <w:szCs w:val="18"/>
          <w:u w:val="single"/>
        </w:rPr>
        <w:t>Member Towns' Regional High School Assessment (to be completed by secondary regional districts)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5432"/>
        <w:gridCol w:w="946"/>
      </w:tblGrid>
      <w:tr w:rsidR="001A6045" w:rsidRPr="001A6045" w14:paraId="2A354842" w14:textId="77777777">
        <w:trPr>
          <w:trHeight w:val="1196"/>
        </w:trPr>
        <w:tc>
          <w:tcPr>
            <w:tcW w:w="892" w:type="dxa"/>
            <w:noWrap/>
          </w:tcPr>
          <w:p w14:paraId="7EABBAA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TA101</w:t>
            </w:r>
          </w:p>
        </w:tc>
        <w:tc>
          <w:tcPr>
            <w:tcW w:w="2424" w:type="dxa"/>
          </w:tcPr>
          <w:p w14:paraId="1D25569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Member Town's Regional High School Assessment Rate (Regular and Special Education Non-Vo-Ag Services) </w:t>
            </w:r>
          </w:p>
        </w:tc>
        <w:tc>
          <w:tcPr>
            <w:tcW w:w="1096" w:type="dxa"/>
          </w:tcPr>
          <w:p w14:paraId="3C77AD4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564069F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an annual per pupil tuition rate for regular and special education students sent to a regional high school (and middle school if operated by the regional district).  Do not include amounts for transporting students from home to school, or for scho</w:t>
            </w:r>
            <w:r>
              <w:rPr>
                <w:rFonts w:ascii="Times New Roman" w:eastAsia="Times New Roman" w:hAnsi="Times New Roman"/>
                <w:color w:val="000000"/>
                <w:sz w:val="18"/>
                <w:szCs w:val="18"/>
              </w:rPr>
              <w:t>ol construction or debt service</w:t>
            </w:r>
            <w:r w:rsidRPr="001A6045">
              <w:rPr>
                <w:rFonts w:ascii="Times New Roman" w:eastAsia="Times New Roman" w:hAnsi="Times New Roman"/>
                <w:color w:val="000000"/>
                <w:sz w:val="18"/>
                <w:szCs w:val="18"/>
              </w:rPr>
              <w:t>.</w:t>
            </w:r>
          </w:p>
        </w:tc>
        <w:tc>
          <w:tcPr>
            <w:tcW w:w="946" w:type="dxa"/>
          </w:tcPr>
          <w:p w14:paraId="002F1B4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1101, 1</w:t>
            </w:r>
          </w:p>
        </w:tc>
      </w:tr>
      <w:tr w:rsidR="001A6045" w:rsidRPr="001A6045" w14:paraId="12F5CA7A" w14:textId="77777777">
        <w:trPr>
          <w:trHeight w:val="1169"/>
        </w:trPr>
        <w:tc>
          <w:tcPr>
            <w:tcW w:w="892" w:type="dxa"/>
            <w:noWrap/>
          </w:tcPr>
          <w:p w14:paraId="5921D5E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TA102</w:t>
            </w:r>
          </w:p>
        </w:tc>
        <w:tc>
          <w:tcPr>
            <w:tcW w:w="2424" w:type="dxa"/>
          </w:tcPr>
          <w:p w14:paraId="0218FE6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Member Town's Regional High School Assessment (Regular and Special Education Non-Vo-Ag Services) </w:t>
            </w:r>
          </w:p>
        </w:tc>
        <w:tc>
          <w:tcPr>
            <w:tcW w:w="1096" w:type="dxa"/>
          </w:tcPr>
          <w:p w14:paraId="13E48153"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404200B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the total tuition assessment for regular and special education students sent to a regional high school (and middle school if operated by the regional district).  Do not include amounts for transporting students from home to school, or for school construction or debt service.</w:t>
            </w:r>
          </w:p>
        </w:tc>
        <w:tc>
          <w:tcPr>
            <w:tcW w:w="946" w:type="dxa"/>
          </w:tcPr>
          <w:p w14:paraId="3F21E90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1101, 2</w:t>
            </w:r>
          </w:p>
        </w:tc>
      </w:tr>
    </w:tbl>
    <w:p w14:paraId="5D283E89" w14:textId="61AED5C6" w:rsidR="00AC1CCF" w:rsidRDefault="00AC1CCF">
      <w:r w:rsidRPr="001A6045">
        <w:rPr>
          <w:rFonts w:ascii="Times New Roman" w:eastAsia="Times New Roman" w:hAnsi="Times New Roman"/>
          <w:b/>
          <w:bCs/>
          <w:color w:val="000000"/>
          <w:sz w:val="18"/>
          <w:szCs w:val="18"/>
          <w:u w:val="single"/>
        </w:rPr>
        <w:t>Designated High School</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5432"/>
        <w:gridCol w:w="946"/>
      </w:tblGrid>
      <w:tr w:rsidR="001A6045" w:rsidRPr="001A6045" w14:paraId="473E18E8" w14:textId="77777777">
        <w:trPr>
          <w:trHeight w:val="533"/>
        </w:trPr>
        <w:tc>
          <w:tcPr>
            <w:tcW w:w="892" w:type="dxa"/>
            <w:noWrap/>
          </w:tcPr>
          <w:p w14:paraId="5CA34F5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TA201</w:t>
            </w:r>
          </w:p>
        </w:tc>
        <w:tc>
          <w:tcPr>
            <w:tcW w:w="2424" w:type="dxa"/>
          </w:tcPr>
          <w:p w14:paraId="0026C44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Designated High School Tuition Rate (Regular Education) </w:t>
            </w:r>
          </w:p>
        </w:tc>
        <w:tc>
          <w:tcPr>
            <w:tcW w:w="1096" w:type="dxa"/>
          </w:tcPr>
          <w:p w14:paraId="6A446FD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5E83971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an annual per pupil tuition rate for regular education pupils sent to a designated high school.</w:t>
            </w:r>
          </w:p>
        </w:tc>
        <w:tc>
          <w:tcPr>
            <w:tcW w:w="946" w:type="dxa"/>
          </w:tcPr>
          <w:p w14:paraId="79478173"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1102, 1</w:t>
            </w:r>
          </w:p>
        </w:tc>
      </w:tr>
    </w:tbl>
    <w:p w14:paraId="2AFEF96D"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892"/>
        <w:gridCol w:w="857"/>
        <w:gridCol w:w="854"/>
        <w:gridCol w:w="990"/>
        <w:gridCol w:w="720"/>
        <w:gridCol w:w="1119"/>
        <w:gridCol w:w="946"/>
      </w:tblGrid>
      <w:tr w:rsidR="001A6045" w:rsidRPr="001A6045" w14:paraId="2034C43B" w14:textId="77777777">
        <w:trPr>
          <w:trHeight w:val="1067"/>
        </w:trPr>
        <w:tc>
          <w:tcPr>
            <w:tcW w:w="892" w:type="dxa"/>
            <w:noWrap/>
          </w:tcPr>
          <w:p w14:paraId="344E4723"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TA202</w:t>
            </w:r>
          </w:p>
        </w:tc>
        <w:tc>
          <w:tcPr>
            <w:tcW w:w="2424" w:type="dxa"/>
          </w:tcPr>
          <w:p w14:paraId="3A0BCEC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the district's Designated High School(s) </w:t>
            </w:r>
          </w:p>
        </w:tc>
        <w:tc>
          <w:tcPr>
            <w:tcW w:w="1096" w:type="dxa"/>
          </w:tcPr>
          <w:p w14:paraId="7209541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92" w:type="dxa"/>
          </w:tcPr>
          <w:p w14:paraId="6AEB79A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57" w:type="dxa"/>
          </w:tcPr>
          <w:p w14:paraId="66A6D53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854" w:type="dxa"/>
          </w:tcPr>
          <w:p w14:paraId="294E2E7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D2</w:t>
            </w:r>
          </w:p>
        </w:tc>
        <w:tc>
          <w:tcPr>
            <w:tcW w:w="990" w:type="dxa"/>
          </w:tcPr>
          <w:p w14:paraId="375A6241"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20" w:type="dxa"/>
          </w:tcPr>
          <w:p w14:paraId="2178203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119" w:type="dxa"/>
          </w:tcPr>
          <w:p w14:paraId="1878DE8F"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46" w:type="dxa"/>
          </w:tcPr>
          <w:p w14:paraId="6FFEE21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1102, 2</w:t>
            </w:r>
          </w:p>
        </w:tc>
      </w:tr>
    </w:tbl>
    <w:p w14:paraId="23AA9C4A" w14:textId="52EBF9A6" w:rsidR="00AC1CCF" w:rsidRDefault="00AC1CCF">
      <w:r w:rsidRPr="001A6045">
        <w:rPr>
          <w:rFonts w:ascii="Times New Roman" w:eastAsia="Times New Roman" w:hAnsi="Times New Roman"/>
          <w:b/>
          <w:bCs/>
          <w:color w:val="000000"/>
          <w:sz w:val="18"/>
          <w:szCs w:val="18"/>
          <w:u w:val="single"/>
        </w:rPr>
        <w:t>Private Or Residential Facilities (including out of state)</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892"/>
        <w:gridCol w:w="857"/>
        <w:gridCol w:w="854"/>
        <w:gridCol w:w="990"/>
        <w:gridCol w:w="720"/>
        <w:gridCol w:w="1119"/>
        <w:gridCol w:w="946"/>
      </w:tblGrid>
      <w:tr w:rsidR="001A6045" w:rsidRPr="001A6045" w14:paraId="128A61E0" w14:textId="77777777">
        <w:trPr>
          <w:trHeight w:val="1067"/>
        </w:trPr>
        <w:tc>
          <w:tcPr>
            <w:tcW w:w="892" w:type="dxa"/>
            <w:noWrap/>
          </w:tcPr>
          <w:p w14:paraId="01EA4CD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TA301</w:t>
            </w:r>
          </w:p>
        </w:tc>
        <w:tc>
          <w:tcPr>
            <w:tcW w:w="2424" w:type="dxa"/>
          </w:tcPr>
          <w:p w14:paraId="14924C0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Private or Residential Facilities (including Out of State) </w:t>
            </w:r>
          </w:p>
        </w:tc>
        <w:tc>
          <w:tcPr>
            <w:tcW w:w="1096" w:type="dxa"/>
          </w:tcPr>
          <w:p w14:paraId="4B7AF79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92" w:type="dxa"/>
            <w:noWrap/>
          </w:tcPr>
          <w:p w14:paraId="477A41C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57" w:type="dxa"/>
            <w:noWrap/>
          </w:tcPr>
          <w:p w14:paraId="383AB09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854" w:type="dxa"/>
            <w:noWrap/>
          </w:tcPr>
          <w:p w14:paraId="3E961C6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D3</w:t>
            </w:r>
          </w:p>
        </w:tc>
        <w:tc>
          <w:tcPr>
            <w:tcW w:w="990" w:type="dxa"/>
            <w:noWrap/>
          </w:tcPr>
          <w:p w14:paraId="1FCD4D94"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20" w:type="dxa"/>
            <w:noWrap/>
          </w:tcPr>
          <w:p w14:paraId="2225E14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119" w:type="dxa"/>
          </w:tcPr>
          <w:p w14:paraId="2240820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46" w:type="dxa"/>
          </w:tcPr>
          <w:p w14:paraId="1FC98F4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1103, 2</w:t>
            </w:r>
          </w:p>
        </w:tc>
      </w:tr>
    </w:tbl>
    <w:p w14:paraId="61659DA2"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5432"/>
        <w:gridCol w:w="946"/>
      </w:tblGrid>
      <w:tr w:rsidR="001A6045" w:rsidRPr="001A6045" w14:paraId="4A5433AE" w14:textId="77777777">
        <w:trPr>
          <w:trHeight w:val="800"/>
        </w:trPr>
        <w:tc>
          <w:tcPr>
            <w:tcW w:w="892" w:type="dxa"/>
            <w:noWrap/>
          </w:tcPr>
          <w:p w14:paraId="61D98200"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TA302</w:t>
            </w:r>
          </w:p>
        </w:tc>
        <w:tc>
          <w:tcPr>
            <w:tcW w:w="2424" w:type="dxa"/>
          </w:tcPr>
          <w:p w14:paraId="705D199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Full Time Equivalent (FTE) Pupil count for the Expenditures reported on Line TA301</w:t>
            </w:r>
          </w:p>
        </w:tc>
        <w:tc>
          <w:tcPr>
            <w:tcW w:w="1096" w:type="dxa"/>
          </w:tcPr>
          <w:p w14:paraId="3EAC46D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7225B55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 fu</w:t>
            </w:r>
            <w:r w:rsidR="003E3F8E">
              <w:rPr>
                <w:rFonts w:ascii="Times New Roman" w:eastAsia="Times New Roman" w:hAnsi="Times New Roman"/>
                <w:color w:val="000000"/>
                <w:sz w:val="18"/>
                <w:szCs w:val="18"/>
              </w:rPr>
              <w:t xml:space="preserve">ll time equivalent (FTE) pupil </w:t>
            </w:r>
            <w:r w:rsidRPr="001A6045">
              <w:rPr>
                <w:rFonts w:ascii="Times New Roman" w:eastAsia="Times New Roman" w:hAnsi="Times New Roman"/>
                <w:color w:val="000000"/>
                <w:sz w:val="18"/>
                <w:szCs w:val="18"/>
              </w:rPr>
              <w:t>amount for regular education pupils sent to private or residential facilities.</w:t>
            </w:r>
          </w:p>
        </w:tc>
        <w:tc>
          <w:tcPr>
            <w:tcW w:w="946" w:type="dxa"/>
          </w:tcPr>
          <w:p w14:paraId="2BAA964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1103, 3</w:t>
            </w:r>
          </w:p>
        </w:tc>
      </w:tr>
    </w:tbl>
    <w:p w14:paraId="1B4F66CA" w14:textId="77777777" w:rsidR="00913DB3" w:rsidRDefault="00913DB3" w:rsidP="00913DB3">
      <w:pPr>
        <w:pStyle w:val="Default"/>
      </w:pPr>
    </w:p>
    <w:p w14:paraId="50271F49" w14:textId="77777777" w:rsidR="00913DB3" w:rsidRDefault="00913DB3">
      <w:pPr>
        <w:spacing w:after="0" w:line="240" w:lineRule="auto"/>
        <w:rPr>
          <w:rFonts w:ascii="Times New Roman" w:hAnsi="Times New Roman"/>
          <w:color w:val="000000"/>
          <w:sz w:val="24"/>
          <w:szCs w:val="24"/>
        </w:rPr>
      </w:pPr>
      <w:r>
        <w:br w:type="page"/>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0AC89FC3" w14:textId="77777777" w:rsidTr="00AC1CCF">
        <w:trPr>
          <w:trHeight w:val="1098"/>
        </w:trPr>
        <w:tc>
          <w:tcPr>
            <w:tcW w:w="893" w:type="dxa"/>
            <w:tcBorders>
              <w:top w:val="single" w:sz="4" w:space="0" w:color="auto"/>
            </w:tcBorders>
            <w:noWrap/>
            <w:vAlign w:val="bottom"/>
          </w:tcPr>
          <w:p w14:paraId="3ED076D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lastRenderedPageBreak/>
              <w:t>Line</w:t>
            </w:r>
          </w:p>
        </w:tc>
        <w:tc>
          <w:tcPr>
            <w:tcW w:w="2356" w:type="dxa"/>
            <w:tcBorders>
              <w:top w:val="single" w:sz="4" w:space="0" w:color="auto"/>
            </w:tcBorders>
            <w:noWrap/>
            <w:vAlign w:val="bottom"/>
          </w:tcPr>
          <w:p w14:paraId="5E6CE57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Description</w:t>
            </w:r>
          </w:p>
        </w:tc>
        <w:tc>
          <w:tcPr>
            <w:tcW w:w="1115" w:type="dxa"/>
            <w:tcBorders>
              <w:top w:val="single" w:sz="4" w:space="0" w:color="auto"/>
            </w:tcBorders>
            <w:vAlign w:val="bottom"/>
          </w:tcPr>
          <w:p w14:paraId="12ACA0CA"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Data Entry Method</w:t>
            </w:r>
          </w:p>
        </w:tc>
        <w:tc>
          <w:tcPr>
            <w:tcW w:w="883" w:type="dxa"/>
            <w:tcBorders>
              <w:top w:val="single" w:sz="4" w:space="0" w:color="auto"/>
            </w:tcBorders>
            <w:vAlign w:val="bottom"/>
          </w:tcPr>
          <w:p w14:paraId="03A11797"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EFS Funding </w:t>
            </w:r>
            <w:r w:rsidRPr="001A6045">
              <w:rPr>
                <w:rFonts w:ascii="Times New Roman" w:eastAsia="Times New Roman" w:hAnsi="Times New Roman"/>
                <w:color w:val="000000"/>
                <w:sz w:val="18"/>
                <w:szCs w:val="18"/>
              </w:rPr>
              <w:br/>
              <w:t>Source ID</w:t>
            </w:r>
          </w:p>
        </w:tc>
        <w:tc>
          <w:tcPr>
            <w:tcW w:w="883" w:type="dxa"/>
            <w:tcBorders>
              <w:top w:val="single" w:sz="4" w:space="0" w:color="auto"/>
            </w:tcBorders>
            <w:vAlign w:val="bottom"/>
          </w:tcPr>
          <w:p w14:paraId="5612A3CB"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Function Code</w:t>
            </w:r>
          </w:p>
        </w:tc>
        <w:tc>
          <w:tcPr>
            <w:tcW w:w="933" w:type="dxa"/>
            <w:tcBorders>
              <w:top w:val="single" w:sz="4" w:space="0" w:color="auto"/>
            </w:tcBorders>
            <w:vAlign w:val="bottom"/>
          </w:tcPr>
          <w:p w14:paraId="24227578"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59014473"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Education</w:t>
            </w:r>
            <w:r w:rsidRPr="001A6045">
              <w:rPr>
                <w:rFonts w:ascii="Times New Roman" w:eastAsia="Times New Roman" w:hAnsi="Times New Roman"/>
                <w:color w:val="000000"/>
                <w:sz w:val="18"/>
                <w:szCs w:val="18"/>
              </w:rPr>
              <w:br/>
              <w:t xml:space="preserve"> Type Code</w:t>
            </w:r>
          </w:p>
        </w:tc>
        <w:tc>
          <w:tcPr>
            <w:tcW w:w="717" w:type="dxa"/>
            <w:tcBorders>
              <w:top w:val="single" w:sz="4" w:space="0" w:color="auto"/>
            </w:tcBorders>
            <w:vAlign w:val="bottom"/>
          </w:tcPr>
          <w:p w14:paraId="20ABD109"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PreK Code</w:t>
            </w:r>
          </w:p>
        </w:tc>
        <w:tc>
          <w:tcPr>
            <w:tcW w:w="1098" w:type="dxa"/>
            <w:tcBorders>
              <w:top w:val="single" w:sz="4" w:space="0" w:color="auto"/>
            </w:tcBorders>
            <w:vAlign w:val="bottom"/>
          </w:tcPr>
          <w:p w14:paraId="7A7F1744"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CSDE Location Code</w:t>
            </w:r>
          </w:p>
        </w:tc>
        <w:tc>
          <w:tcPr>
            <w:tcW w:w="966" w:type="dxa"/>
            <w:tcBorders>
              <w:top w:val="single" w:sz="4" w:space="0" w:color="auto"/>
            </w:tcBorders>
            <w:vAlign w:val="bottom"/>
          </w:tcPr>
          <w:p w14:paraId="78AC731A"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2016-17 ED001 Reference (Line, Col)</w:t>
            </w:r>
          </w:p>
        </w:tc>
      </w:tr>
    </w:tbl>
    <w:p w14:paraId="474FE896" w14:textId="2CC215ED" w:rsidR="00AC1CCF" w:rsidRDefault="00AC1CCF">
      <w:r w:rsidRPr="001A6045">
        <w:rPr>
          <w:rFonts w:ascii="Times New Roman" w:eastAsia="Times New Roman" w:hAnsi="Times New Roman"/>
          <w:b/>
          <w:bCs/>
          <w:color w:val="000000"/>
          <w:sz w:val="18"/>
          <w:szCs w:val="18"/>
          <w:u w:val="single"/>
        </w:rPr>
        <w:t>Approved Interdistrict Magnet Schools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6E11A005" w14:textId="77777777">
        <w:trPr>
          <w:trHeight w:val="1098"/>
        </w:trPr>
        <w:tc>
          <w:tcPr>
            <w:tcW w:w="893" w:type="dxa"/>
            <w:noWrap/>
          </w:tcPr>
          <w:p w14:paraId="1ECCD1D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TA401</w:t>
            </w:r>
          </w:p>
        </w:tc>
        <w:tc>
          <w:tcPr>
            <w:tcW w:w="2356" w:type="dxa"/>
          </w:tcPr>
          <w:p w14:paraId="329BA90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an Approved Interdistrict Magnet School </w:t>
            </w:r>
          </w:p>
        </w:tc>
        <w:tc>
          <w:tcPr>
            <w:tcW w:w="1115" w:type="dxa"/>
          </w:tcPr>
          <w:p w14:paraId="18B0760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83" w:type="dxa"/>
            <w:noWrap/>
          </w:tcPr>
          <w:p w14:paraId="44AC56B0"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83" w:type="dxa"/>
            <w:noWrap/>
          </w:tcPr>
          <w:p w14:paraId="2286729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933" w:type="dxa"/>
            <w:noWrap/>
          </w:tcPr>
          <w:p w14:paraId="1AE787E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D4</w:t>
            </w:r>
          </w:p>
        </w:tc>
        <w:tc>
          <w:tcPr>
            <w:tcW w:w="946" w:type="dxa"/>
            <w:noWrap/>
          </w:tcPr>
          <w:p w14:paraId="3F54F8AA"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17" w:type="dxa"/>
            <w:noWrap/>
          </w:tcPr>
          <w:p w14:paraId="39D46C7F"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098" w:type="dxa"/>
          </w:tcPr>
          <w:p w14:paraId="25531CB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66" w:type="dxa"/>
          </w:tcPr>
          <w:p w14:paraId="0080F3B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1104, 2</w:t>
            </w:r>
          </w:p>
        </w:tc>
      </w:tr>
    </w:tbl>
    <w:p w14:paraId="53FDC262"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5460"/>
        <w:gridCol w:w="966"/>
      </w:tblGrid>
      <w:tr w:rsidR="001A6045" w:rsidRPr="001A6045" w14:paraId="1FBCC94A" w14:textId="77777777">
        <w:trPr>
          <w:trHeight w:val="899"/>
        </w:trPr>
        <w:tc>
          <w:tcPr>
            <w:tcW w:w="893" w:type="dxa"/>
            <w:noWrap/>
          </w:tcPr>
          <w:p w14:paraId="3534CE0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TA402</w:t>
            </w:r>
          </w:p>
        </w:tc>
        <w:tc>
          <w:tcPr>
            <w:tcW w:w="2356" w:type="dxa"/>
          </w:tcPr>
          <w:p w14:paraId="45D11C2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Full Time Equivalent (FTE) Pupil Count for the Expenditures reported on Line TA401</w:t>
            </w:r>
          </w:p>
        </w:tc>
        <w:tc>
          <w:tcPr>
            <w:tcW w:w="1115" w:type="dxa"/>
          </w:tcPr>
          <w:p w14:paraId="02316800"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60" w:type="dxa"/>
          </w:tcPr>
          <w:p w14:paraId="3C6F701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 full time equivalent (FTE) pupil amount for regular education pupils sent to approved interdistrict magnet schools.</w:t>
            </w:r>
          </w:p>
        </w:tc>
        <w:tc>
          <w:tcPr>
            <w:tcW w:w="966" w:type="dxa"/>
          </w:tcPr>
          <w:p w14:paraId="1A2BDCA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1104, 3</w:t>
            </w:r>
          </w:p>
        </w:tc>
      </w:tr>
    </w:tbl>
    <w:p w14:paraId="6D68E8A3" w14:textId="31524352" w:rsidR="00AC1CCF" w:rsidRDefault="00AC1CCF">
      <w:r w:rsidRPr="001A6045">
        <w:rPr>
          <w:rFonts w:ascii="Times New Roman" w:eastAsia="Times New Roman" w:hAnsi="Times New Roman"/>
          <w:b/>
          <w:bCs/>
          <w:color w:val="000000"/>
          <w:sz w:val="18"/>
          <w:szCs w:val="18"/>
          <w:u w:val="single"/>
        </w:rPr>
        <w:t>Interdistrict Cooperative High Schools (established per C.G.S. 10-158a)</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5460"/>
        <w:gridCol w:w="966"/>
      </w:tblGrid>
      <w:tr w:rsidR="001A6045" w:rsidRPr="001A6045" w14:paraId="6FEC78DF" w14:textId="77777777">
        <w:trPr>
          <w:trHeight w:val="823"/>
        </w:trPr>
        <w:tc>
          <w:tcPr>
            <w:tcW w:w="893" w:type="dxa"/>
            <w:noWrap/>
          </w:tcPr>
          <w:p w14:paraId="0DF7516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TA501</w:t>
            </w:r>
          </w:p>
        </w:tc>
        <w:tc>
          <w:tcPr>
            <w:tcW w:w="2356" w:type="dxa"/>
          </w:tcPr>
          <w:p w14:paraId="63FB65F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InterDistrict Cooperative High School Tuition Rate (Regular Education) </w:t>
            </w:r>
          </w:p>
        </w:tc>
        <w:tc>
          <w:tcPr>
            <w:tcW w:w="1115" w:type="dxa"/>
          </w:tcPr>
          <w:p w14:paraId="3E83846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60" w:type="dxa"/>
          </w:tcPr>
          <w:p w14:paraId="567A5A4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an annual per pupil tuition rate for regular education pupils sent to an interdistrict cooperative high school.</w:t>
            </w:r>
          </w:p>
        </w:tc>
        <w:tc>
          <w:tcPr>
            <w:tcW w:w="966" w:type="dxa"/>
          </w:tcPr>
          <w:p w14:paraId="2EE7066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1105, 1</w:t>
            </w:r>
          </w:p>
        </w:tc>
      </w:tr>
    </w:tbl>
    <w:p w14:paraId="088E29AF"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42947A3D" w14:textId="77777777">
        <w:trPr>
          <w:trHeight w:val="1098"/>
        </w:trPr>
        <w:tc>
          <w:tcPr>
            <w:tcW w:w="893" w:type="dxa"/>
            <w:noWrap/>
          </w:tcPr>
          <w:p w14:paraId="5DE607B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TA502</w:t>
            </w:r>
          </w:p>
        </w:tc>
        <w:tc>
          <w:tcPr>
            <w:tcW w:w="2356" w:type="dxa"/>
          </w:tcPr>
          <w:p w14:paraId="5CC29EF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an Interdistrict Cooperative High School </w:t>
            </w:r>
          </w:p>
        </w:tc>
        <w:tc>
          <w:tcPr>
            <w:tcW w:w="1115" w:type="dxa"/>
          </w:tcPr>
          <w:p w14:paraId="31595F5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83" w:type="dxa"/>
            <w:noWrap/>
          </w:tcPr>
          <w:p w14:paraId="4CAC79B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83" w:type="dxa"/>
            <w:noWrap/>
          </w:tcPr>
          <w:p w14:paraId="0FC6D9F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933" w:type="dxa"/>
            <w:noWrap/>
          </w:tcPr>
          <w:p w14:paraId="5AA3D8A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D5</w:t>
            </w:r>
          </w:p>
        </w:tc>
        <w:tc>
          <w:tcPr>
            <w:tcW w:w="946" w:type="dxa"/>
            <w:noWrap/>
          </w:tcPr>
          <w:p w14:paraId="5ABC54CA"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17" w:type="dxa"/>
            <w:noWrap/>
          </w:tcPr>
          <w:p w14:paraId="060DB17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098" w:type="dxa"/>
          </w:tcPr>
          <w:p w14:paraId="565DBAC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66" w:type="dxa"/>
          </w:tcPr>
          <w:p w14:paraId="64D460D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1105, 2</w:t>
            </w:r>
          </w:p>
        </w:tc>
      </w:tr>
    </w:tbl>
    <w:p w14:paraId="393EF12E" w14:textId="782A80EB" w:rsidR="00AC1CCF" w:rsidRDefault="00AC1CCF">
      <w:r w:rsidRPr="001A6045">
        <w:rPr>
          <w:rFonts w:ascii="Times New Roman" w:eastAsia="Times New Roman" w:hAnsi="Times New Roman"/>
          <w:b/>
          <w:bCs/>
          <w:color w:val="000000"/>
          <w:sz w:val="18"/>
          <w:szCs w:val="18"/>
          <w:u w:val="single"/>
        </w:rPr>
        <w:t>All Other</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29C32705" w14:textId="77777777">
        <w:trPr>
          <w:trHeight w:val="1182"/>
        </w:trPr>
        <w:tc>
          <w:tcPr>
            <w:tcW w:w="893" w:type="dxa"/>
            <w:noWrap/>
          </w:tcPr>
          <w:p w14:paraId="69C9E62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TA601</w:t>
            </w:r>
          </w:p>
        </w:tc>
        <w:tc>
          <w:tcPr>
            <w:tcW w:w="2356" w:type="dxa"/>
          </w:tcPr>
          <w:p w14:paraId="018F7F7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Regular Education Tuition Expenditures for Pupils Sent to Other Districts or Schools not included in the above groupings</w:t>
            </w:r>
          </w:p>
        </w:tc>
        <w:tc>
          <w:tcPr>
            <w:tcW w:w="1115" w:type="dxa"/>
          </w:tcPr>
          <w:p w14:paraId="791A10D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83" w:type="dxa"/>
            <w:noWrap/>
          </w:tcPr>
          <w:p w14:paraId="7805A1D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83" w:type="dxa"/>
            <w:noWrap/>
          </w:tcPr>
          <w:p w14:paraId="0B1E72E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933" w:type="dxa"/>
            <w:noWrap/>
          </w:tcPr>
          <w:p w14:paraId="2A2B9C0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D6</w:t>
            </w:r>
          </w:p>
        </w:tc>
        <w:tc>
          <w:tcPr>
            <w:tcW w:w="946" w:type="dxa"/>
            <w:noWrap/>
          </w:tcPr>
          <w:p w14:paraId="660D9FA4"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17" w:type="dxa"/>
            <w:noWrap/>
          </w:tcPr>
          <w:p w14:paraId="33B2546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098" w:type="dxa"/>
          </w:tcPr>
          <w:p w14:paraId="5B5C0C7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66" w:type="dxa"/>
          </w:tcPr>
          <w:p w14:paraId="75571B6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1106, 2</w:t>
            </w:r>
          </w:p>
        </w:tc>
      </w:tr>
    </w:tbl>
    <w:p w14:paraId="2BEA1AC3"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5460"/>
        <w:gridCol w:w="966"/>
      </w:tblGrid>
      <w:tr w:rsidR="001A6045" w:rsidRPr="001A6045" w14:paraId="2CD7E51F" w14:textId="77777777">
        <w:trPr>
          <w:trHeight w:val="971"/>
        </w:trPr>
        <w:tc>
          <w:tcPr>
            <w:tcW w:w="893" w:type="dxa"/>
            <w:noWrap/>
          </w:tcPr>
          <w:p w14:paraId="3EBCB42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TA602</w:t>
            </w:r>
          </w:p>
        </w:tc>
        <w:tc>
          <w:tcPr>
            <w:tcW w:w="2356" w:type="dxa"/>
          </w:tcPr>
          <w:p w14:paraId="6858CF2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Full Time Equivalent (FTE) Pupil Count for the Expenditures reported on Line TA601 </w:t>
            </w:r>
          </w:p>
        </w:tc>
        <w:tc>
          <w:tcPr>
            <w:tcW w:w="1115" w:type="dxa"/>
          </w:tcPr>
          <w:p w14:paraId="320FFCD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60" w:type="dxa"/>
          </w:tcPr>
          <w:p w14:paraId="2A63664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 full time equivalent (FTE) pupil amount for pupils sent to other districts or schools not included in the above groupings.</w:t>
            </w:r>
          </w:p>
        </w:tc>
        <w:tc>
          <w:tcPr>
            <w:tcW w:w="966" w:type="dxa"/>
          </w:tcPr>
          <w:p w14:paraId="42575EA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1106, 3</w:t>
            </w:r>
          </w:p>
        </w:tc>
      </w:tr>
      <w:tr w:rsidR="001A6045" w:rsidRPr="001A6045" w14:paraId="13C19FAC" w14:textId="77777777">
        <w:trPr>
          <w:trHeight w:val="980"/>
        </w:trPr>
        <w:tc>
          <w:tcPr>
            <w:tcW w:w="893" w:type="dxa"/>
            <w:noWrap/>
          </w:tcPr>
          <w:p w14:paraId="717D9AA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TA999</w:t>
            </w:r>
          </w:p>
        </w:tc>
        <w:tc>
          <w:tcPr>
            <w:tcW w:w="2356" w:type="dxa"/>
          </w:tcPr>
          <w:p w14:paraId="7AA38C1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Total Regular Education Tuition Expenditures(Sum of Lines TA202, TA301, TA401, TA502, and TA601)</w:t>
            </w:r>
          </w:p>
        </w:tc>
        <w:tc>
          <w:tcPr>
            <w:tcW w:w="1115" w:type="dxa"/>
          </w:tcPr>
          <w:p w14:paraId="6F42B68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Calculated by EFS</w:t>
            </w:r>
          </w:p>
        </w:tc>
        <w:tc>
          <w:tcPr>
            <w:tcW w:w="5460" w:type="dxa"/>
            <w:noWrap/>
          </w:tcPr>
          <w:p w14:paraId="6D626230"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N/A</w:t>
            </w:r>
          </w:p>
        </w:tc>
        <w:tc>
          <w:tcPr>
            <w:tcW w:w="966" w:type="dxa"/>
          </w:tcPr>
          <w:p w14:paraId="725DCE5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1199, 2</w:t>
            </w:r>
          </w:p>
        </w:tc>
      </w:tr>
    </w:tbl>
    <w:p w14:paraId="061748A7" w14:textId="77777777" w:rsidR="00175A42" w:rsidRDefault="00175A42" w:rsidP="00913DB3">
      <w:pPr>
        <w:pStyle w:val="Default"/>
        <w:rPr>
          <w:rFonts w:eastAsia="Times New Roman"/>
        </w:rPr>
      </w:pPr>
      <w:r>
        <w:br w:type="page"/>
      </w:r>
    </w:p>
    <w:p w14:paraId="464AE6DD" w14:textId="77777777" w:rsidR="00175A42" w:rsidRDefault="00175A42" w:rsidP="002B7899">
      <w:pPr>
        <w:pStyle w:val="Heading3"/>
      </w:pPr>
      <w:bookmarkStart w:id="173" w:name="_Toc170214768"/>
      <w:r w:rsidRPr="00EB152D">
        <w:lastRenderedPageBreak/>
        <w:t>3.14 Land, Buildings, Capital Construction and Debt Service schedule</w:t>
      </w:r>
      <w:bookmarkEnd w:id="173"/>
    </w:p>
    <w:p w14:paraId="42878EF7" w14:textId="77777777" w:rsidR="00810F36" w:rsidRPr="007D2D57" w:rsidRDefault="00810F36" w:rsidP="007D2D57">
      <w:pPr>
        <w:pStyle w:val="Heading4"/>
        <w:rPr>
          <w:rFonts w:ascii="Times New Roman" w:hAnsi="Times New Roman"/>
          <w:sz w:val="24"/>
          <w:szCs w:val="24"/>
        </w:rPr>
      </w:pPr>
      <w:bookmarkStart w:id="174" w:name="_Toc170214769"/>
      <w:r w:rsidRPr="007D2D57">
        <w:rPr>
          <w:rFonts w:ascii="Times New Roman" w:hAnsi="Times New Roman"/>
          <w:sz w:val="24"/>
          <w:szCs w:val="24"/>
        </w:rPr>
        <w:t xml:space="preserve">3.14.1 Land, Buildings, Capital Construction and Debt Service </w:t>
      </w:r>
      <w:r w:rsidR="00D64EF7" w:rsidRPr="007D2D57">
        <w:rPr>
          <w:rFonts w:ascii="Times New Roman" w:hAnsi="Times New Roman"/>
          <w:sz w:val="24"/>
          <w:szCs w:val="24"/>
        </w:rPr>
        <w:t xml:space="preserve">schedule </w:t>
      </w:r>
      <w:r w:rsidR="00102FE3" w:rsidRPr="007D2D57">
        <w:rPr>
          <w:rFonts w:ascii="Times New Roman" w:hAnsi="Times New Roman"/>
          <w:sz w:val="24"/>
          <w:szCs w:val="24"/>
        </w:rPr>
        <w:t>d</w:t>
      </w:r>
      <w:r w:rsidRPr="007D2D57">
        <w:rPr>
          <w:rFonts w:ascii="Times New Roman" w:hAnsi="Times New Roman"/>
          <w:sz w:val="24"/>
          <w:szCs w:val="24"/>
        </w:rPr>
        <w:t>escription</w:t>
      </w:r>
      <w:bookmarkEnd w:id="174"/>
    </w:p>
    <w:p w14:paraId="65847C09" w14:textId="77777777" w:rsidR="00102FE3" w:rsidRDefault="00810F36" w:rsidP="00810F36">
      <w:pPr>
        <w:rPr>
          <w:rFonts w:ascii="Times New Roman" w:hAnsi="Times New Roman"/>
          <w:color w:val="000000"/>
        </w:rPr>
      </w:pPr>
      <w:r w:rsidRPr="00DD4971">
        <w:rPr>
          <w:rFonts w:ascii="Times New Roman" w:hAnsi="Times New Roman"/>
          <w:color w:val="000000"/>
        </w:rPr>
        <w:t>The Expenditures for Land, Buildings, Capital Construction and Debt Service Schedule</w:t>
      </w:r>
      <w:r w:rsidR="00D64EF7">
        <w:rPr>
          <w:rFonts w:ascii="Times New Roman" w:hAnsi="Times New Roman"/>
          <w:color w:val="000000"/>
        </w:rPr>
        <w:t xml:space="preserve"> r</w:t>
      </w:r>
      <w:r w:rsidR="00D64EF7" w:rsidRPr="00D64EF7">
        <w:rPr>
          <w:rFonts w:ascii="Times New Roman" w:hAnsi="Times New Roman"/>
          <w:color w:val="000000"/>
        </w:rPr>
        <w:t>eport</w:t>
      </w:r>
      <w:r w:rsidR="00D64EF7">
        <w:rPr>
          <w:rFonts w:ascii="Times New Roman" w:hAnsi="Times New Roman"/>
          <w:color w:val="000000"/>
        </w:rPr>
        <w:t xml:space="preserve">s </w:t>
      </w:r>
      <w:r w:rsidR="00FB21E8">
        <w:rPr>
          <w:rFonts w:ascii="Times New Roman" w:hAnsi="Times New Roman"/>
          <w:color w:val="000000"/>
        </w:rPr>
        <w:t xml:space="preserve">all </w:t>
      </w:r>
      <w:r w:rsidR="00D64EF7">
        <w:rPr>
          <w:rFonts w:ascii="Times New Roman" w:hAnsi="Times New Roman"/>
          <w:color w:val="000000"/>
        </w:rPr>
        <w:t>school facility acquisition and construction, and education debt service expenditures</w:t>
      </w:r>
      <w:r w:rsidR="00FB21E8">
        <w:rPr>
          <w:rFonts w:ascii="Times New Roman" w:hAnsi="Times New Roman"/>
          <w:color w:val="000000"/>
        </w:rPr>
        <w:t>,</w:t>
      </w:r>
      <w:r w:rsidR="00D64EF7">
        <w:rPr>
          <w:rFonts w:ascii="Times New Roman" w:hAnsi="Times New Roman"/>
          <w:color w:val="000000"/>
        </w:rPr>
        <w:t xml:space="preserve"> </w:t>
      </w:r>
      <w:r w:rsidR="00D64EF7" w:rsidRPr="00D64EF7">
        <w:rPr>
          <w:rFonts w:ascii="Times New Roman" w:hAnsi="Times New Roman"/>
          <w:color w:val="000000"/>
        </w:rPr>
        <w:t>made from board of education</w:t>
      </w:r>
      <w:r w:rsidR="00727CB2">
        <w:rPr>
          <w:rFonts w:ascii="Times New Roman" w:hAnsi="Times New Roman"/>
          <w:color w:val="000000"/>
        </w:rPr>
        <w:t>,</w:t>
      </w:r>
      <w:r w:rsidR="00343FEB">
        <w:rPr>
          <w:rFonts w:ascii="Times New Roman" w:hAnsi="Times New Roman"/>
          <w:color w:val="000000"/>
        </w:rPr>
        <w:t xml:space="preserve"> town, or agency </w:t>
      </w:r>
      <w:r w:rsidR="00570B23">
        <w:rPr>
          <w:rFonts w:ascii="Times New Roman" w:hAnsi="Times New Roman"/>
          <w:color w:val="000000"/>
        </w:rPr>
        <w:t>accoun</w:t>
      </w:r>
      <w:r w:rsidR="00D64EF7" w:rsidRPr="00D64EF7">
        <w:rPr>
          <w:rFonts w:ascii="Times New Roman" w:hAnsi="Times New Roman"/>
          <w:color w:val="000000"/>
        </w:rPr>
        <w:t>t</w:t>
      </w:r>
      <w:r w:rsidR="00D64EF7">
        <w:rPr>
          <w:rFonts w:ascii="Times New Roman" w:hAnsi="Times New Roman"/>
          <w:color w:val="000000"/>
        </w:rPr>
        <w:t>s.</w:t>
      </w:r>
      <w:r w:rsidR="00D64EF7" w:rsidRPr="00D64EF7">
        <w:rPr>
          <w:rFonts w:ascii="Times New Roman" w:hAnsi="Times New Roman"/>
          <w:color w:val="000000"/>
        </w:rPr>
        <w:t xml:space="preserve"> These expenditures may come from local, state, federal</w:t>
      </w:r>
      <w:r w:rsidR="00570B23">
        <w:rPr>
          <w:rFonts w:ascii="Times New Roman" w:hAnsi="Times New Roman"/>
          <w:color w:val="000000"/>
        </w:rPr>
        <w:t>,</w:t>
      </w:r>
      <w:r w:rsidR="00D64EF7" w:rsidRPr="00D64EF7">
        <w:rPr>
          <w:rFonts w:ascii="Times New Roman" w:hAnsi="Times New Roman"/>
          <w:color w:val="000000"/>
        </w:rPr>
        <w:t xml:space="preserve"> or private source funds. </w:t>
      </w:r>
      <w:r w:rsidR="00570B23">
        <w:rPr>
          <w:rFonts w:ascii="Times New Roman" w:hAnsi="Times New Roman"/>
          <w:color w:val="000000"/>
        </w:rPr>
        <w:t xml:space="preserve">This schedule </w:t>
      </w:r>
      <w:r w:rsidR="00102FE3">
        <w:rPr>
          <w:rFonts w:ascii="Times New Roman" w:hAnsi="Times New Roman"/>
          <w:color w:val="000000"/>
        </w:rPr>
        <w:t xml:space="preserve">includes </w:t>
      </w:r>
      <w:r w:rsidR="00FB21E8">
        <w:rPr>
          <w:rFonts w:ascii="Times New Roman" w:hAnsi="Times New Roman"/>
          <w:color w:val="000000"/>
        </w:rPr>
        <w:t>four</w:t>
      </w:r>
      <w:r w:rsidR="00102FE3">
        <w:rPr>
          <w:rFonts w:ascii="Times New Roman" w:hAnsi="Times New Roman"/>
          <w:color w:val="000000"/>
        </w:rPr>
        <w:t xml:space="preserve"> </w:t>
      </w:r>
      <w:r w:rsidR="00E750C7">
        <w:rPr>
          <w:rFonts w:ascii="Times New Roman" w:hAnsi="Times New Roman"/>
          <w:color w:val="000000"/>
        </w:rPr>
        <w:t xml:space="preserve">independent </w:t>
      </w:r>
      <w:r w:rsidR="00102FE3">
        <w:rPr>
          <w:rFonts w:ascii="Times New Roman" w:hAnsi="Times New Roman"/>
          <w:color w:val="000000"/>
        </w:rPr>
        <w:t>sections:</w:t>
      </w:r>
    </w:p>
    <w:p w14:paraId="26974B19" w14:textId="77777777" w:rsidR="006231B8" w:rsidRDefault="009D4A73" w:rsidP="00B54F8E">
      <w:pPr>
        <w:pStyle w:val="ListParagraph"/>
        <w:numPr>
          <w:ilvl w:val="0"/>
          <w:numId w:val="17"/>
        </w:numPr>
        <w:rPr>
          <w:rFonts w:ascii="Times New Roman" w:hAnsi="Times New Roman"/>
          <w:color w:val="000000"/>
        </w:rPr>
      </w:pPr>
      <w:r>
        <w:rPr>
          <w:rFonts w:ascii="Times New Roman" w:hAnsi="Times New Roman"/>
          <w:color w:val="000000"/>
        </w:rPr>
        <w:t xml:space="preserve">Expenditures for </w:t>
      </w:r>
      <w:r w:rsidR="00102FE3" w:rsidRPr="00FB21E8">
        <w:rPr>
          <w:rFonts w:ascii="Times New Roman" w:hAnsi="Times New Roman"/>
          <w:color w:val="000000"/>
        </w:rPr>
        <w:t xml:space="preserve">Land, Buildings, </w:t>
      </w:r>
      <w:r w:rsidR="00E750C7" w:rsidRPr="00FB21E8">
        <w:rPr>
          <w:rFonts w:ascii="Times New Roman" w:hAnsi="Times New Roman"/>
          <w:color w:val="000000"/>
        </w:rPr>
        <w:t xml:space="preserve">and </w:t>
      </w:r>
      <w:r w:rsidR="00102FE3" w:rsidRPr="00FB21E8">
        <w:rPr>
          <w:rFonts w:ascii="Times New Roman" w:hAnsi="Times New Roman"/>
          <w:color w:val="000000"/>
        </w:rPr>
        <w:t>Capital Construction</w:t>
      </w:r>
      <w:r w:rsidR="006231B8" w:rsidRPr="00FB21E8">
        <w:rPr>
          <w:rFonts w:ascii="Times New Roman" w:hAnsi="Times New Roman"/>
          <w:color w:val="000000"/>
        </w:rPr>
        <w:t>: Expenditures that support any activity involving school facility acquisition or construction</w:t>
      </w:r>
      <w:r w:rsidR="00570B23" w:rsidRPr="00FB21E8">
        <w:rPr>
          <w:rFonts w:ascii="Times New Roman" w:hAnsi="Times New Roman"/>
          <w:color w:val="000000"/>
        </w:rPr>
        <w:t>, however they</w:t>
      </w:r>
      <w:r w:rsidR="006231B8" w:rsidRPr="00FB21E8">
        <w:rPr>
          <w:rFonts w:ascii="Times New Roman" w:hAnsi="Times New Roman"/>
          <w:color w:val="000000"/>
        </w:rPr>
        <w:t xml:space="preserve"> were financed</w:t>
      </w:r>
      <w:r w:rsidR="00570B23" w:rsidRPr="00FB21E8">
        <w:rPr>
          <w:rFonts w:ascii="Times New Roman" w:hAnsi="Times New Roman"/>
          <w:color w:val="000000"/>
        </w:rPr>
        <w:t>.</w:t>
      </w:r>
    </w:p>
    <w:p w14:paraId="1528D228" w14:textId="77777777" w:rsidR="009D4A73" w:rsidRPr="00FB21E8" w:rsidRDefault="009D4A73" w:rsidP="009D4A73">
      <w:pPr>
        <w:pStyle w:val="ListParagraph"/>
        <w:numPr>
          <w:ilvl w:val="0"/>
          <w:numId w:val="17"/>
        </w:numPr>
        <w:rPr>
          <w:rFonts w:ascii="Times New Roman" w:hAnsi="Times New Roman"/>
          <w:color w:val="000000"/>
        </w:rPr>
      </w:pPr>
      <w:r w:rsidRPr="009D4A73">
        <w:rPr>
          <w:rFonts w:ascii="Times New Roman" w:hAnsi="Times New Roman"/>
          <w:color w:val="000000"/>
        </w:rPr>
        <w:t xml:space="preserve">Funding source for </w:t>
      </w:r>
      <w:r w:rsidR="007D25B2" w:rsidRPr="00FB21E8">
        <w:rPr>
          <w:rFonts w:ascii="Times New Roman" w:hAnsi="Times New Roman"/>
          <w:color w:val="000000"/>
        </w:rPr>
        <w:t>Land, Buildings, and Capital Construction</w:t>
      </w:r>
      <w:r w:rsidR="007D25B2">
        <w:rPr>
          <w:rFonts w:ascii="Times New Roman" w:hAnsi="Times New Roman"/>
          <w:color w:val="000000"/>
        </w:rPr>
        <w:t xml:space="preserve"> Expenditures</w:t>
      </w:r>
      <w:r>
        <w:rPr>
          <w:rFonts w:ascii="Times New Roman" w:hAnsi="Times New Roman"/>
          <w:color w:val="000000"/>
        </w:rPr>
        <w:t xml:space="preserve">: </w:t>
      </w:r>
      <w:r w:rsidR="007D25B2">
        <w:rPr>
          <w:rFonts w:ascii="Times New Roman" w:hAnsi="Times New Roman"/>
          <w:color w:val="000000"/>
        </w:rPr>
        <w:t>Specify the portions of the expenditures funded by long-term borrowing and by current funds</w:t>
      </w:r>
      <w:r>
        <w:rPr>
          <w:rFonts w:ascii="Times New Roman" w:hAnsi="Times New Roman"/>
          <w:color w:val="000000"/>
        </w:rPr>
        <w:t xml:space="preserve">.  </w:t>
      </w:r>
      <w:r w:rsidR="007D25B2">
        <w:rPr>
          <w:rFonts w:ascii="Times New Roman" w:hAnsi="Times New Roman"/>
          <w:color w:val="000000"/>
        </w:rPr>
        <w:t>The total must equal the total expenditures reported.</w:t>
      </w:r>
    </w:p>
    <w:p w14:paraId="5A12F45D" w14:textId="77777777" w:rsidR="00FB21E8" w:rsidRDefault="00FB21E8" w:rsidP="00B54F8E">
      <w:pPr>
        <w:pStyle w:val="ListParagraph"/>
        <w:numPr>
          <w:ilvl w:val="0"/>
          <w:numId w:val="17"/>
        </w:numPr>
        <w:rPr>
          <w:rFonts w:ascii="Times New Roman" w:hAnsi="Times New Roman"/>
          <w:color w:val="000000"/>
        </w:rPr>
      </w:pPr>
      <w:r w:rsidRPr="00FB21E8">
        <w:rPr>
          <w:rFonts w:ascii="Times New Roman" w:hAnsi="Times New Roman"/>
          <w:color w:val="000000"/>
        </w:rPr>
        <w:t>Expenditures for Debt Service and Selected Non-Debt Service Capital Construction</w:t>
      </w:r>
      <w:r>
        <w:rPr>
          <w:rFonts w:ascii="Times New Roman" w:hAnsi="Times New Roman"/>
          <w:color w:val="000000"/>
        </w:rPr>
        <w:t>: Education debt service and certain school construction expenditures.  Expenditures in this section generally will not reconcile with the other sections of this schedule.</w:t>
      </w:r>
    </w:p>
    <w:p w14:paraId="24357797" w14:textId="77777777" w:rsidR="00FB21E8" w:rsidRDefault="00FB21E8" w:rsidP="00B54F8E">
      <w:pPr>
        <w:pStyle w:val="ListParagraph"/>
        <w:numPr>
          <w:ilvl w:val="0"/>
          <w:numId w:val="17"/>
        </w:numPr>
        <w:rPr>
          <w:rFonts w:ascii="Times New Roman" w:hAnsi="Times New Roman"/>
          <w:color w:val="000000"/>
        </w:rPr>
      </w:pPr>
      <w:r w:rsidRPr="00FB21E8">
        <w:rPr>
          <w:rFonts w:ascii="Times New Roman" w:hAnsi="Times New Roman"/>
          <w:color w:val="000000"/>
        </w:rPr>
        <w:t xml:space="preserve">School Construction Grant Payments Information: </w:t>
      </w:r>
      <w:r>
        <w:rPr>
          <w:rFonts w:ascii="Times New Roman" w:hAnsi="Times New Roman"/>
          <w:color w:val="000000"/>
        </w:rPr>
        <w:t xml:space="preserve">State grant payments related to school construction are </w:t>
      </w:r>
      <w:r w:rsidR="00B62B3C">
        <w:rPr>
          <w:rFonts w:ascii="Times New Roman" w:hAnsi="Times New Roman"/>
          <w:color w:val="000000"/>
        </w:rPr>
        <w:t>shown by CSDE</w:t>
      </w:r>
      <w:r>
        <w:rPr>
          <w:rFonts w:ascii="Times New Roman" w:hAnsi="Times New Roman"/>
          <w:color w:val="000000"/>
        </w:rPr>
        <w:t xml:space="preserve"> </w:t>
      </w:r>
      <w:r w:rsidR="00343FEB">
        <w:rPr>
          <w:rFonts w:ascii="Times New Roman" w:hAnsi="Times New Roman"/>
          <w:color w:val="000000"/>
        </w:rPr>
        <w:t xml:space="preserve">to assist </w:t>
      </w:r>
      <w:r w:rsidR="008A0A4F">
        <w:rPr>
          <w:rFonts w:ascii="Times New Roman" w:hAnsi="Times New Roman"/>
          <w:color w:val="000000"/>
        </w:rPr>
        <w:t xml:space="preserve">the preparer </w:t>
      </w:r>
      <w:r w:rsidR="00343FEB">
        <w:rPr>
          <w:rFonts w:ascii="Times New Roman" w:hAnsi="Times New Roman"/>
          <w:color w:val="000000"/>
        </w:rPr>
        <w:t xml:space="preserve">in identifying projects and debt payments to be reported elsewhere on this schedule.  </w:t>
      </w:r>
      <w:r w:rsidR="00343FEB" w:rsidRPr="00343FEB">
        <w:rPr>
          <w:rFonts w:ascii="Times New Roman" w:hAnsi="Times New Roman"/>
          <w:color w:val="000000"/>
        </w:rPr>
        <w:t xml:space="preserve">Only a local official can determine if </w:t>
      </w:r>
      <w:r w:rsidR="00343FEB">
        <w:rPr>
          <w:rFonts w:ascii="Times New Roman" w:hAnsi="Times New Roman"/>
          <w:color w:val="000000"/>
        </w:rPr>
        <w:t xml:space="preserve">expenditures relating to </w:t>
      </w:r>
      <w:r w:rsidR="00343FEB" w:rsidRPr="00343FEB">
        <w:rPr>
          <w:rFonts w:ascii="Times New Roman" w:hAnsi="Times New Roman"/>
          <w:color w:val="000000"/>
        </w:rPr>
        <w:t xml:space="preserve">these </w:t>
      </w:r>
      <w:r w:rsidR="00343FEB">
        <w:rPr>
          <w:rFonts w:ascii="Times New Roman" w:hAnsi="Times New Roman"/>
          <w:color w:val="000000"/>
        </w:rPr>
        <w:t xml:space="preserve">grant </w:t>
      </w:r>
      <w:r w:rsidR="00343FEB" w:rsidRPr="00343FEB">
        <w:rPr>
          <w:rFonts w:ascii="Times New Roman" w:hAnsi="Times New Roman"/>
          <w:color w:val="000000"/>
        </w:rPr>
        <w:t xml:space="preserve">payments </w:t>
      </w:r>
      <w:r w:rsidR="00343FEB">
        <w:rPr>
          <w:rFonts w:ascii="Times New Roman" w:hAnsi="Times New Roman"/>
          <w:color w:val="000000"/>
        </w:rPr>
        <w:t>are eligible to be reported.</w:t>
      </w:r>
    </w:p>
    <w:p w14:paraId="3239B399" w14:textId="77777777" w:rsidR="00AE2A84" w:rsidRPr="00AE2A84" w:rsidRDefault="00AE2A84" w:rsidP="00AE2A84">
      <w:pPr>
        <w:rPr>
          <w:rFonts w:ascii="Times New Roman" w:hAnsi="Times New Roman"/>
          <w:color w:val="000000"/>
        </w:rPr>
      </w:pPr>
      <w:r>
        <w:rPr>
          <w:rFonts w:ascii="Times New Roman" w:hAnsi="Times New Roman"/>
          <w:color w:val="000000"/>
        </w:rPr>
        <w:t>See Appendix C for further information and examples of expenditures to report on this schedule.</w:t>
      </w:r>
    </w:p>
    <w:p w14:paraId="6AABC2F4" w14:textId="77777777" w:rsidR="00810F36" w:rsidRDefault="00810F36" w:rsidP="00810F36">
      <w:pPr>
        <w:pStyle w:val="Heading4"/>
        <w:rPr>
          <w:rFonts w:ascii="Times New Roman" w:hAnsi="Times New Roman"/>
          <w:sz w:val="24"/>
          <w:szCs w:val="24"/>
        </w:rPr>
      </w:pPr>
      <w:bookmarkStart w:id="175" w:name="_3.14.2_Land,_Buildings,"/>
      <w:bookmarkStart w:id="176" w:name="_Toc170214770"/>
      <w:bookmarkEnd w:id="175"/>
      <w:r w:rsidRPr="001664C6">
        <w:rPr>
          <w:rFonts w:ascii="Times New Roman" w:hAnsi="Times New Roman"/>
          <w:sz w:val="24"/>
          <w:szCs w:val="24"/>
        </w:rPr>
        <w:t>3.14.2 Land, Buildings, Capital Construction and Debt Service</w:t>
      </w:r>
      <w:r w:rsidR="00FB21E8">
        <w:rPr>
          <w:rFonts w:ascii="Times New Roman" w:hAnsi="Times New Roman"/>
          <w:sz w:val="24"/>
          <w:szCs w:val="24"/>
        </w:rPr>
        <w:t xml:space="preserve"> schedule line instructions</w:t>
      </w:r>
      <w:r>
        <w:rPr>
          <w:rFonts w:ascii="Times New Roman" w:hAnsi="Times New Roman"/>
          <w:sz w:val="24"/>
          <w:szCs w:val="24"/>
        </w:rPr>
        <w:t>-</w:t>
      </w:r>
      <w:r w:rsidRPr="001664C6">
        <w:rPr>
          <w:rFonts w:ascii="Times New Roman" w:hAnsi="Times New Roman"/>
          <w:sz w:val="24"/>
          <w:szCs w:val="24"/>
        </w:rPr>
        <w:t xml:space="preserve"> </w:t>
      </w:r>
      <w:r>
        <w:rPr>
          <w:rFonts w:ascii="Times New Roman" w:hAnsi="Times New Roman"/>
          <w:sz w:val="24"/>
          <w:szCs w:val="24"/>
        </w:rPr>
        <w:t>Local and Regional School Districts</w:t>
      </w:r>
      <w:r w:rsidR="00902D2C">
        <w:rPr>
          <w:rFonts w:ascii="Times New Roman" w:hAnsi="Times New Roman"/>
          <w:sz w:val="24"/>
          <w:szCs w:val="24"/>
        </w:rPr>
        <w:t xml:space="preserve"> and RESCs</w:t>
      </w:r>
      <w:bookmarkEnd w:id="176"/>
    </w:p>
    <w:p w14:paraId="087F05ED" w14:textId="6F50C38D" w:rsidR="004F3194" w:rsidRPr="004F3194" w:rsidRDefault="004F3194" w:rsidP="004F3194">
      <w:pPr>
        <w:pStyle w:val="Default"/>
        <w:rPr>
          <w:sz w:val="22"/>
          <w:szCs w:val="22"/>
        </w:rPr>
      </w:pPr>
      <w:r w:rsidRPr="004F3194">
        <w:rPr>
          <w:b/>
          <w:bCs/>
          <w:sz w:val="22"/>
          <w:szCs w:val="22"/>
        </w:rPr>
        <w:t xml:space="preserve">Expenditures </w:t>
      </w:r>
      <w:r>
        <w:rPr>
          <w:b/>
          <w:bCs/>
          <w:sz w:val="22"/>
          <w:szCs w:val="22"/>
        </w:rPr>
        <w:t>F</w:t>
      </w:r>
      <w:r w:rsidRPr="004F3194">
        <w:rPr>
          <w:b/>
          <w:bCs/>
          <w:sz w:val="22"/>
          <w:szCs w:val="22"/>
        </w:rPr>
        <w:t xml:space="preserve">or Land, Buildings, and Capital Construction: </w:t>
      </w:r>
    </w:p>
    <w:p w14:paraId="0C130594" w14:textId="77777777" w:rsidR="004F3194" w:rsidRPr="004F3194" w:rsidRDefault="004F3194" w:rsidP="004F3194">
      <w:pPr>
        <w:spacing w:after="0" w:line="240" w:lineRule="auto"/>
        <w:rPr>
          <w:rFonts w:ascii="Times New Roman" w:hAnsi="Times New Roman"/>
        </w:rPr>
      </w:pPr>
      <w:r w:rsidRPr="004F3194">
        <w:rPr>
          <w:rFonts w:ascii="Times New Roman" w:hAnsi="Times New Roman"/>
        </w:rPr>
        <w:t xml:space="preserve">Complete this section for any expenditures made for school facility acquisition and construction (NCES Function 4000) from board of education, town, or agency accounts from any funding source, for public elementary and secondary education. See Appendix C for further information and examples of expenditures to report in this section. Expenditures reported represent your best estimate of the gross costs of labor and materials for capital improvements, i.e. payments to contractors and vendors, not debt service payments. Detail expenditure reporting or record keeping </w:t>
      </w:r>
      <w:proofErr w:type="gramStart"/>
      <w:r w:rsidRPr="004F3194">
        <w:rPr>
          <w:rFonts w:ascii="Times New Roman" w:hAnsi="Times New Roman"/>
        </w:rPr>
        <w:t>is</w:t>
      </w:r>
      <w:proofErr w:type="gramEnd"/>
      <w:r w:rsidRPr="004F3194">
        <w:rPr>
          <w:rFonts w:ascii="Times New Roman" w:hAnsi="Times New Roman"/>
        </w:rPr>
        <w:t xml:space="preserve"> NOT required provided reasonable costs can be ascertained and reported. </w:t>
      </w:r>
    </w:p>
    <w:tbl>
      <w:tblPr>
        <w:tblStyle w:val="TableGrid"/>
        <w:tblW w:w="0" w:type="auto"/>
        <w:tblLook w:val="04A0" w:firstRow="1" w:lastRow="0" w:firstColumn="1" w:lastColumn="0" w:noHBand="0" w:noVBand="1"/>
      </w:tblPr>
      <w:tblGrid>
        <w:gridCol w:w="727"/>
        <w:gridCol w:w="2238"/>
        <w:gridCol w:w="2250"/>
        <w:gridCol w:w="5412"/>
      </w:tblGrid>
      <w:tr w:rsidR="008F4991" w:rsidRPr="00C777DB" w14:paraId="3E4B624E" w14:textId="77777777" w:rsidTr="00AC7F16">
        <w:trPr>
          <w:trHeight w:val="683"/>
        </w:trPr>
        <w:tc>
          <w:tcPr>
            <w:tcW w:w="727" w:type="dxa"/>
            <w:noWrap/>
          </w:tcPr>
          <w:p w14:paraId="5A630AB1"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Line</w:t>
            </w:r>
          </w:p>
        </w:tc>
        <w:tc>
          <w:tcPr>
            <w:tcW w:w="2238" w:type="dxa"/>
            <w:noWrap/>
          </w:tcPr>
          <w:p w14:paraId="249E1267"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Description</w:t>
            </w:r>
          </w:p>
        </w:tc>
        <w:tc>
          <w:tcPr>
            <w:tcW w:w="2250" w:type="dxa"/>
          </w:tcPr>
          <w:p w14:paraId="5F34B4AF"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Data Entry Method</w:t>
            </w:r>
          </w:p>
        </w:tc>
        <w:tc>
          <w:tcPr>
            <w:tcW w:w="5412" w:type="dxa"/>
            <w:noWrap/>
          </w:tcPr>
          <w:p w14:paraId="0404916B"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Description</w:t>
            </w:r>
          </w:p>
        </w:tc>
      </w:tr>
      <w:tr w:rsidR="008F4991" w:rsidRPr="00C777DB" w14:paraId="1AD2B223" w14:textId="77777777" w:rsidTr="00AC7F16">
        <w:trPr>
          <w:trHeight w:val="300"/>
        </w:trPr>
        <w:tc>
          <w:tcPr>
            <w:tcW w:w="727" w:type="dxa"/>
            <w:noWrap/>
          </w:tcPr>
          <w:p w14:paraId="76C1B115" w14:textId="77777777" w:rsidR="008F4991"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BT101</w:t>
            </w:r>
          </w:p>
          <w:p w14:paraId="7FB3639E" w14:textId="77777777" w:rsidR="008F4991" w:rsidRPr="001664C6" w:rsidRDefault="008F4991" w:rsidP="00102FE3">
            <w:pPr>
              <w:spacing w:after="0" w:line="240" w:lineRule="auto"/>
              <w:rPr>
                <w:rFonts w:ascii="Times New Roman" w:hAnsi="Times New Roman"/>
                <w:sz w:val="18"/>
                <w:szCs w:val="18"/>
              </w:rPr>
            </w:pPr>
            <w:r>
              <w:rPr>
                <w:rFonts w:ascii="Times New Roman" w:hAnsi="Times New Roman"/>
                <w:sz w:val="18"/>
                <w:szCs w:val="18"/>
              </w:rPr>
              <w:t>BR101</w:t>
            </w:r>
          </w:p>
        </w:tc>
        <w:tc>
          <w:tcPr>
            <w:tcW w:w="2238" w:type="dxa"/>
          </w:tcPr>
          <w:p w14:paraId="2001A14E" w14:textId="77777777" w:rsidR="008F4991" w:rsidRPr="001664C6" w:rsidRDefault="008F4991" w:rsidP="00D3415A">
            <w:pPr>
              <w:spacing w:after="0" w:line="240" w:lineRule="auto"/>
              <w:rPr>
                <w:rFonts w:ascii="Times New Roman" w:hAnsi="Times New Roman"/>
                <w:sz w:val="18"/>
                <w:szCs w:val="18"/>
              </w:rPr>
            </w:pPr>
            <w:r w:rsidRPr="001664C6">
              <w:rPr>
                <w:rFonts w:ascii="Times New Roman" w:hAnsi="Times New Roman"/>
                <w:sz w:val="18"/>
                <w:szCs w:val="18"/>
              </w:rPr>
              <w:t xml:space="preserve">School Construction </w:t>
            </w:r>
            <w:r w:rsidR="00D3415A">
              <w:rPr>
                <w:rFonts w:ascii="Times New Roman" w:hAnsi="Times New Roman"/>
                <w:sz w:val="18"/>
                <w:szCs w:val="18"/>
              </w:rPr>
              <w:t xml:space="preserve">with </w:t>
            </w:r>
            <w:r w:rsidRPr="001664C6">
              <w:rPr>
                <w:rFonts w:ascii="Times New Roman" w:hAnsi="Times New Roman"/>
                <w:sz w:val="18"/>
                <w:szCs w:val="18"/>
              </w:rPr>
              <w:t xml:space="preserve">a </w:t>
            </w:r>
            <w:r w:rsidR="00D3415A">
              <w:rPr>
                <w:rFonts w:ascii="Times New Roman" w:hAnsi="Times New Roman"/>
                <w:sz w:val="18"/>
                <w:szCs w:val="18"/>
              </w:rPr>
              <w:t xml:space="preserve">State </w:t>
            </w:r>
            <w:r w:rsidRPr="001664C6">
              <w:rPr>
                <w:rFonts w:ascii="Times New Roman" w:hAnsi="Times New Roman"/>
                <w:sz w:val="18"/>
                <w:szCs w:val="18"/>
              </w:rPr>
              <w:t>Project Number</w:t>
            </w:r>
          </w:p>
        </w:tc>
        <w:tc>
          <w:tcPr>
            <w:tcW w:w="2250" w:type="dxa"/>
          </w:tcPr>
          <w:p w14:paraId="7995FF61"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12" w:type="dxa"/>
          </w:tcPr>
          <w:p w14:paraId="0A732879" w14:textId="77777777" w:rsidR="008F4991" w:rsidRDefault="008F4991" w:rsidP="003209F8">
            <w:pPr>
              <w:spacing w:after="0" w:line="240" w:lineRule="auto"/>
              <w:rPr>
                <w:rFonts w:ascii="Times New Roman" w:hAnsi="Times New Roman"/>
                <w:sz w:val="18"/>
                <w:szCs w:val="18"/>
              </w:rPr>
            </w:pPr>
            <w:r>
              <w:rPr>
                <w:rFonts w:ascii="Times New Roman" w:hAnsi="Times New Roman"/>
                <w:sz w:val="18"/>
                <w:szCs w:val="18"/>
              </w:rPr>
              <w:t xml:space="preserve">Report expenditures for any school construction projects for which </w:t>
            </w:r>
            <w:r w:rsidR="00D3415A">
              <w:rPr>
                <w:rFonts w:ascii="Times New Roman" w:hAnsi="Times New Roman"/>
                <w:sz w:val="18"/>
                <w:szCs w:val="18"/>
              </w:rPr>
              <w:t>the state</w:t>
            </w:r>
            <w:r w:rsidRPr="001664C6">
              <w:rPr>
                <w:rFonts w:ascii="Times New Roman" w:hAnsi="Times New Roman"/>
                <w:sz w:val="18"/>
                <w:szCs w:val="18"/>
              </w:rPr>
              <w:t xml:space="preserve"> </w:t>
            </w:r>
            <w:r>
              <w:rPr>
                <w:rFonts w:ascii="Times New Roman" w:hAnsi="Times New Roman"/>
                <w:sz w:val="18"/>
                <w:szCs w:val="18"/>
              </w:rPr>
              <w:t>h</w:t>
            </w:r>
            <w:r w:rsidRPr="001664C6">
              <w:rPr>
                <w:rFonts w:ascii="Times New Roman" w:hAnsi="Times New Roman"/>
                <w:sz w:val="18"/>
                <w:szCs w:val="18"/>
              </w:rPr>
              <w:t xml:space="preserve">as </w:t>
            </w:r>
            <w:r>
              <w:rPr>
                <w:rFonts w:ascii="Times New Roman" w:hAnsi="Times New Roman"/>
                <w:sz w:val="18"/>
                <w:szCs w:val="18"/>
              </w:rPr>
              <w:t>i</w:t>
            </w:r>
            <w:r w:rsidRPr="001664C6">
              <w:rPr>
                <w:rFonts w:ascii="Times New Roman" w:hAnsi="Times New Roman"/>
                <w:sz w:val="18"/>
                <w:szCs w:val="18"/>
              </w:rPr>
              <w:t xml:space="preserve">ssued a </w:t>
            </w:r>
            <w:r>
              <w:rPr>
                <w:rFonts w:ascii="Times New Roman" w:hAnsi="Times New Roman"/>
                <w:sz w:val="18"/>
                <w:szCs w:val="18"/>
              </w:rPr>
              <w:t>p</w:t>
            </w:r>
            <w:r w:rsidRPr="001664C6">
              <w:rPr>
                <w:rFonts w:ascii="Times New Roman" w:hAnsi="Times New Roman"/>
                <w:sz w:val="18"/>
                <w:szCs w:val="18"/>
              </w:rPr>
              <w:t xml:space="preserve">roject </w:t>
            </w:r>
            <w:r>
              <w:rPr>
                <w:rFonts w:ascii="Times New Roman" w:hAnsi="Times New Roman"/>
                <w:sz w:val="18"/>
                <w:szCs w:val="18"/>
              </w:rPr>
              <w:t>n</w:t>
            </w:r>
            <w:r w:rsidRPr="001664C6">
              <w:rPr>
                <w:rFonts w:ascii="Times New Roman" w:hAnsi="Times New Roman"/>
                <w:sz w:val="18"/>
                <w:szCs w:val="18"/>
              </w:rPr>
              <w:t>umber.</w:t>
            </w:r>
            <w:r w:rsidRPr="001664C6">
              <w:rPr>
                <w:sz w:val="18"/>
                <w:szCs w:val="18"/>
              </w:rPr>
              <w:t xml:space="preserve">  </w:t>
            </w:r>
            <w:r>
              <w:rPr>
                <w:rFonts w:ascii="Times New Roman" w:hAnsi="Times New Roman"/>
                <w:sz w:val="18"/>
                <w:szCs w:val="18"/>
              </w:rPr>
              <w:t xml:space="preserve">Select projects as applicable from </w:t>
            </w:r>
            <w:r w:rsidRPr="001664C6">
              <w:rPr>
                <w:rFonts w:ascii="Times New Roman" w:hAnsi="Times New Roman"/>
                <w:sz w:val="18"/>
                <w:szCs w:val="18"/>
              </w:rPr>
              <w:t xml:space="preserve">the </w:t>
            </w:r>
            <w:r>
              <w:rPr>
                <w:rFonts w:ascii="Times New Roman" w:hAnsi="Times New Roman"/>
                <w:sz w:val="18"/>
                <w:szCs w:val="18"/>
              </w:rPr>
              <w:t>dropdown menu.</w:t>
            </w:r>
            <w:r w:rsidRPr="001664C6">
              <w:rPr>
                <w:rFonts w:ascii="Times New Roman" w:hAnsi="Times New Roman"/>
                <w:sz w:val="18"/>
                <w:szCs w:val="18"/>
              </w:rPr>
              <w:t xml:space="preserve"> (The prefilled </w:t>
            </w:r>
            <w:r>
              <w:rPr>
                <w:rFonts w:ascii="Times New Roman" w:hAnsi="Times New Roman"/>
                <w:sz w:val="18"/>
                <w:szCs w:val="18"/>
              </w:rPr>
              <w:t xml:space="preserve">project </w:t>
            </w:r>
            <w:r w:rsidRPr="001664C6">
              <w:rPr>
                <w:rFonts w:ascii="Times New Roman" w:hAnsi="Times New Roman"/>
                <w:sz w:val="18"/>
                <w:szCs w:val="18"/>
              </w:rPr>
              <w:t xml:space="preserve">data is pulled from </w:t>
            </w:r>
            <w:r w:rsidR="00D3415A">
              <w:rPr>
                <w:rFonts w:ascii="Times New Roman" w:hAnsi="Times New Roman"/>
                <w:sz w:val="18"/>
                <w:szCs w:val="18"/>
              </w:rPr>
              <w:t>the state</w:t>
            </w:r>
            <w:r w:rsidRPr="001664C6">
              <w:rPr>
                <w:rFonts w:ascii="Times New Roman" w:hAnsi="Times New Roman"/>
                <w:sz w:val="18"/>
                <w:szCs w:val="18"/>
              </w:rPr>
              <w:t xml:space="preserve"> </w:t>
            </w:r>
            <w:r w:rsidR="00D3415A">
              <w:rPr>
                <w:rFonts w:ascii="Times New Roman" w:hAnsi="Times New Roman"/>
                <w:sz w:val="18"/>
                <w:szCs w:val="18"/>
              </w:rPr>
              <w:t>school c</w:t>
            </w:r>
            <w:r w:rsidRPr="001664C6">
              <w:rPr>
                <w:rFonts w:ascii="Times New Roman" w:hAnsi="Times New Roman"/>
                <w:sz w:val="18"/>
                <w:szCs w:val="18"/>
              </w:rPr>
              <w:t xml:space="preserve">onstruction database), click "Add", this will add the project information to the list; enter the </w:t>
            </w:r>
            <w:r>
              <w:rPr>
                <w:rFonts w:ascii="Times New Roman" w:hAnsi="Times New Roman"/>
                <w:sz w:val="18"/>
                <w:szCs w:val="18"/>
              </w:rPr>
              <w:t>gross expenditure</w:t>
            </w:r>
            <w:r w:rsidRPr="001664C6">
              <w:rPr>
                <w:rFonts w:ascii="Times New Roman" w:hAnsi="Times New Roman"/>
                <w:sz w:val="18"/>
                <w:szCs w:val="18"/>
              </w:rPr>
              <w:t xml:space="preserve"> for the selected project.</w:t>
            </w:r>
          </w:p>
          <w:p w14:paraId="7EE463B9" w14:textId="77777777" w:rsidR="00625465" w:rsidRPr="001664C6" w:rsidRDefault="00625465" w:rsidP="003209F8">
            <w:pPr>
              <w:spacing w:after="0" w:line="240" w:lineRule="auto"/>
              <w:rPr>
                <w:rFonts w:ascii="Times New Roman" w:hAnsi="Times New Roman"/>
                <w:sz w:val="18"/>
                <w:szCs w:val="18"/>
              </w:rPr>
            </w:pPr>
          </w:p>
        </w:tc>
      </w:tr>
      <w:tr w:rsidR="008F4991" w:rsidRPr="00C777DB" w14:paraId="4BBB168F" w14:textId="77777777" w:rsidTr="00AC7F16">
        <w:trPr>
          <w:trHeight w:val="300"/>
        </w:trPr>
        <w:tc>
          <w:tcPr>
            <w:tcW w:w="727" w:type="dxa"/>
            <w:noWrap/>
          </w:tcPr>
          <w:p w14:paraId="20089AFE" w14:textId="77777777" w:rsidR="008F4991"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BT102</w:t>
            </w:r>
          </w:p>
          <w:p w14:paraId="052ED78C" w14:textId="77777777" w:rsidR="008F4991" w:rsidRPr="001664C6" w:rsidRDefault="008F4991" w:rsidP="00102FE3">
            <w:pPr>
              <w:spacing w:after="0" w:line="240" w:lineRule="auto"/>
              <w:rPr>
                <w:rFonts w:ascii="Times New Roman" w:hAnsi="Times New Roman"/>
                <w:sz w:val="18"/>
                <w:szCs w:val="18"/>
              </w:rPr>
            </w:pPr>
            <w:r>
              <w:rPr>
                <w:rFonts w:ascii="Times New Roman" w:hAnsi="Times New Roman"/>
                <w:sz w:val="18"/>
                <w:szCs w:val="18"/>
              </w:rPr>
              <w:t>BR102</w:t>
            </w:r>
          </w:p>
        </w:tc>
        <w:tc>
          <w:tcPr>
            <w:tcW w:w="2238" w:type="dxa"/>
          </w:tcPr>
          <w:p w14:paraId="710FBE18" w14:textId="77777777" w:rsidR="008F4991" w:rsidRPr="001664C6" w:rsidRDefault="00D3415A" w:rsidP="00102FE3">
            <w:pPr>
              <w:spacing w:after="0" w:line="240" w:lineRule="auto"/>
              <w:rPr>
                <w:rFonts w:ascii="Times New Roman" w:hAnsi="Times New Roman"/>
                <w:sz w:val="18"/>
                <w:szCs w:val="18"/>
              </w:rPr>
            </w:pPr>
            <w:r w:rsidRPr="001664C6">
              <w:rPr>
                <w:rFonts w:ascii="Times New Roman" w:hAnsi="Times New Roman"/>
                <w:sz w:val="18"/>
                <w:szCs w:val="18"/>
              </w:rPr>
              <w:t xml:space="preserve">School Construction </w:t>
            </w:r>
            <w:r>
              <w:rPr>
                <w:rFonts w:ascii="Times New Roman" w:hAnsi="Times New Roman"/>
                <w:sz w:val="18"/>
                <w:szCs w:val="18"/>
              </w:rPr>
              <w:t xml:space="preserve">without </w:t>
            </w:r>
            <w:r w:rsidRPr="001664C6">
              <w:rPr>
                <w:rFonts w:ascii="Times New Roman" w:hAnsi="Times New Roman"/>
                <w:sz w:val="18"/>
                <w:szCs w:val="18"/>
              </w:rPr>
              <w:t xml:space="preserve">a </w:t>
            </w:r>
            <w:r>
              <w:rPr>
                <w:rFonts w:ascii="Times New Roman" w:hAnsi="Times New Roman"/>
                <w:sz w:val="18"/>
                <w:szCs w:val="18"/>
              </w:rPr>
              <w:t xml:space="preserve">State </w:t>
            </w:r>
            <w:r w:rsidRPr="001664C6">
              <w:rPr>
                <w:rFonts w:ascii="Times New Roman" w:hAnsi="Times New Roman"/>
                <w:sz w:val="18"/>
                <w:szCs w:val="18"/>
              </w:rPr>
              <w:t>Project Number</w:t>
            </w:r>
          </w:p>
        </w:tc>
        <w:tc>
          <w:tcPr>
            <w:tcW w:w="2250" w:type="dxa"/>
          </w:tcPr>
          <w:p w14:paraId="03FC8D51"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12" w:type="dxa"/>
          </w:tcPr>
          <w:p w14:paraId="0AC613CD" w14:textId="77777777" w:rsidR="008F4991" w:rsidRDefault="008F4991" w:rsidP="00F91D71">
            <w:pPr>
              <w:spacing w:after="0" w:line="240" w:lineRule="auto"/>
              <w:rPr>
                <w:rFonts w:ascii="Times New Roman" w:hAnsi="Times New Roman"/>
                <w:sz w:val="18"/>
                <w:szCs w:val="18"/>
              </w:rPr>
            </w:pPr>
            <w:r>
              <w:rPr>
                <w:rFonts w:ascii="Times New Roman" w:hAnsi="Times New Roman"/>
                <w:sz w:val="18"/>
                <w:szCs w:val="18"/>
              </w:rPr>
              <w:t xml:space="preserve">Report any school construction projects for which </w:t>
            </w:r>
            <w:r w:rsidR="00D3415A">
              <w:rPr>
                <w:rFonts w:ascii="Times New Roman" w:hAnsi="Times New Roman"/>
                <w:sz w:val="18"/>
                <w:szCs w:val="18"/>
              </w:rPr>
              <w:t>the state</w:t>
            </w:r>
            <w:r>
              <w:rPr>
                <w:rFonts w:ascii="Times New Roman" w:hAnsi="Times New Roman"/>
                <w:sz w:val="18"/>
                <w:szCs w:val="18"/>
              </w:rPr>
              <w:t xml:space="preserve"> has not issued a project number, whether or not state funds are used.  </w:t>
            </w:r>
            <w:r w:rsidRPr="001664C6">
              <w:rPr>
                <w:rFonts w:ascii="Times New Roman" w:hAnsi="Times New Roman"/>
                <w:sz w:val="18"/>
                <w:szCs w:val="18"/>
              </w:rPr>
              <w:t xml:space="preserve">For the most part, </w:t>
            </w:r>
            <w:r w:rsidR="00D3415A">
              <w:rPr>
                <w:rFonts w:ascii="Times New Roman" w:hAnsi="Times New Roman"/>
                <w:sz w:val="18"/>
                <w:szCs w:val="18"/>
              </w:rPr>
              <w:t>the state</w:t>
            </w:r>
            <w:r w:rsidRPr="001664C6">
              <w:rPr>
                <w:rFonts w:ascii="Times New Roman" w:hAnsi="Times New Roman"/>
                <w:sz w:val="18"/>
                <w:szCs w:val="18"/>
              </w:rPr>
              <w:t xml:space="preserve"> provides school construction funding to a district through the School Construction Progress Payment system. Those projects </w:t>
            </w:r>
            <w:r>
              <w:rPr>
                <w:rFonts w:ascii="Times New Roman" w:hAnsi="Times New Roman"/>
                <w:sz w:val="18"/>
                <w:szCs w:val="18"/>
              </w:rPr>
              <w:t xml:space="preserve">are reported </w:t>
            </w:r>
            <w:r w:rsidRPr="001664C6">
              <w:rPr>
                <w:rFonts w:ascii="Times New Roman" w:hAnsi="Times New Roman"/>
                <w:sz w:val="18"/>
                <w:szCs w:val="18"/>
              </w:rPr>
              <w:t xml:space="preserve">in BT101. </w:t>
            </w:r>
            <w:r>
              <w:rPr>
                <w:rFonts w:ascii="Times New Roman" w:hAnsi="Times New Roman"/>
                <w:sz w:val="18"/>
                <w:szCs w:val="18"/>
              </w:rPr>
              <w:t xml:space="preserve"> Any other</w:t>
            </w:r>
            <w:r w:rsidRPr="001664C6">
              <w:rPr>
                <w:rFonts w:ascii="Times New Roman" w:hAnsi="Times New Roman"/>
                <w:sz w:val="18"/>
                <w:szCs w:val="18"/>
              </w:rPr>
              <w:t xml:space="preserve"> school construction </w:t>
            </w:r>
            <w:r>
              <w:rPr>
                <w:rFonts w:ascii="Times New Roman" w:hAnsi="Times New Roman"/>
                <w:sz w:val="18"/>
                <w:szCs w:val="18"/>
              </w:rPr>
              <w:t>projects</w:t>
            </w:r>
            <w:r w:rsidRPr="001664C6">
              <w:rPr>
                <w:rFonts w:ascii="Times New Roman" w:hAnsi="Times New Roman"/>
                <w:sz w:val="18"/>
                <w:szCs w:val="18"/>
              </w:rPr>
              <w:t xml:space="preserve"> are reported in this line.</w:t>
            </w:r>
            <w:r>
              <w:rPr>
                <w:rFonts w:ascii="Times New Roman" w:hAnsi="Times New Roman"/>
                <w:sz w:val="18"/>
                <w:szCs w:val="18"/>
              </w:rPr>
              <w:t xml:space="preserve"> Enter the local reference number, project name, major type, and expenditure.  Click “Add” to add lines to enter additional projects.</w:t>
            </w:r>
          </w:p>
          <w:p w14:paraId="6BF25BDD" w14:textId="77777777" w:rsidR="00625465" w:rsidRPr="001664C6" w:rsidRDefault="00625465" w:rsidP="00F91D71">
            <w:pPr>
              <w:spacing w:after="0" w:line="240" w:lineRule="auto"/>
              <w:rPr>
                <w:rFonts w:ascii="Times New Roman" w:hAnsi="Times New Roman"/>
                <w:b/>
                <w:bCs/>
                <w:sz w:val="18"/>
                <w:szCs w:val="18"/>
              </w:rPr>
            </w:pPr>
          </w:p>
        </w:tc>
      </w:tr>
      <w:tr w:rsidR="008F4991" w:rsidRPr="00C777DB" w14:paraId="0D999D1A" w14:textId="77777777" w:rsidTr="00AC7F16">
        <w:trPr>
          <w:trHeight w:val="50"/>
        </w:trPr>
        <w:tc>
          <w:tcPr>
            <w:tcW w:w="727" w:type="dxa"/>
            <w:noWrap/>
          </w:tcPr>
          <w:p w14:paraId="635D4DBB" w14:textId="77777777" w:rsidR="008F4991"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BT199</w:t>
            </w:r>
          </w:p>
          <w:p w14:paraId="0D7BDA59" w14:textId="77777777" w:rsidR="008F4991" w:rsidRPr="001664C6" w:rsidRDefault="008F4991" w:rsidP="00102FE3">
            <w:pPr>
              <w:spacing w:after="0" w:line="240" w:lineRule="auto"/>
              <w:rPr>
                <w:rFonts w:ascii="Times New Roman" w:hAnsi="Times New Roman"/>
                <w:sz w:val="18"/>
                <w:szCs w:val="18"/>
              </w:rPr>
            </w:pPr>
            <w:r>
              <w:rPr>
                <w:rFonts w:ascii="Times New Roman" w:hAnsi="Times New Roman"/>
                <w:sz w:val="18"/>
                <w:szCs w:val="18"/>
              </w:rPr>
              <w:t>BR199</w:t>
            </w:r>
          </w:p>
        </w:tc>
        <w:tc>
          <w:tcPr>
            <w:tcW w:w="2238" w:type="dxa"/>
          </w:tcPr>
          <w:p w14:paraId="637452E2" w14:textId="77777777" w:rsidR="008F4991" w:rsidRPr="001664C6" w:rsidRDefault="008F4991" w:rsidP="00902D2C">
            <w:pPr>
              <w:spacing w:after="0" w:line="240" w:lineRule="auto"/>
              <w:rPr>
                <w:rFonts w:ascii="Times New Roman" w:hAnsi="Times New Roman"/>
                <w:sz w:val="18"/>
                <w:szCs w:val="18"/>
              </w:rPr>
            </w:pPr>
            <w:r>
              <w:rPr>
                <w:rFonts w:ascii="Times New Roman" w:hAnsi="Times New Roman"/>
                <w:sz w:val="18"/>
                <w:szCs w:val="18"/>
              </w:rPr>
              <w:t>Total</w:t>
            </w:r>
          </w:p>
        </w:tc>
        <w:tc>
          <w:tcPr>
            <w:tcW w:w="2250" w:type="dxa"/>
            <w:noWrap/>
          </w:tcPr>
          <w:p w14:paraId="009C9E0B"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12" w:type="dxa"/>
          </w:tcPr>
          <w:p w14:paraId="1367BBBA" w14:textId="77777777" w:rsidR="008F4991" w:rsidRPr="001664C6" w:rsidRDefault="008F4991" w:rsidP="00102FE3">
            <w:pPr>
              <w:spacing w:after="0" w:line="240" w:lineRule="auto"/>
              <w:rPr>
                <w:rFonts w:ascii="Times New Roman" w:hAnsi="Times New Roman"/>
                <w:b/>
                <w:bCs/>
                <w:sz w:val="18"/>
                <w:szCs w:val="18"/>
              </w:rPr>
            </w:pPr>
            <w:r>
              <w:rPr>
                <w:rFonts w:ascii="Times New Roman" w:hAnsi="Times New Roman"/>
                <w:b/>
                <w:bCs/>
                <w:sz w:val="18"/>
                <w:szCs w:val="18"/>
              </w:rPr>
              <w:t>(</w:t>
            </w:r>
            <w:r w:rsidRPr="001664C6">
              <w:rPr>
                <w:rFonts w:ascii="Times New Roman" w:hAnsi="Times New Roman"/>
                <w:sz w:val="18"/>
                <w:szCs w:val="18"/>
              </w:rPr>
              <w:t>BT101 plus BT102)</w:t>
            </w:r>
            <w:r>
              <w:rPr>
                <w:rFonts w:ascii="Times New Roman" w:hAnsi="Times New Roman"/>
                <w:sz w:val="18"/>
                <w:szCs w:val="18"/>
              </w:rPr>
              <w:t xml:space="preserve"> or (BR101 plus BR102)</w:t>
            </w:r>
          </w:p>
        </w:tc>
      </w:tr>
    </w:tbl>
    <w:p w14:paraId="592C94D8" w14:textId="77777777" w:rsidR="00F91D71" w:rsidRDefault="00F91D71">
      <w:r>
        <w:br w:type="page"/>
      </w:r>
    </w:p>
    <w:p w14:paraId="2AA9FC3F" w14:textId="09297573" w:rsidR="004F3194" w:rsidRPr="0040711E" w:rsidRDefault="004F3194" w:rsidP="004F3194">
      <w:pPr>
        <w:spacing w:after="0" w:line="240" w:lineRule="auto"/>
        <w:rPr>
          <w:rFonts w:ascii="Times New Roman" w:hAnsi="Times New Roman"/>
          <w:b/>
          <w:bCs/>
          <w:sz w:val="18"/>
          <w:szCs w:val="18"/>
        </w:rPr>
      </w:pPr>
      <w:r w:rsidRPr="0040711E">
        <w:rPr>
          <w:rFonts w:ascii="Times New Roman" w:hAnsi="Times New Roman"/>
          <w:b/>
          <w:bCs/>
          <w:sz w:val="18"/>
          <w:szCs w:val="18"/>
        </w:rPr>
        <w:lastRenderedPageBreak/>
        <w:t>Funding source for Land, Buildings, and Capital Construction Expenditures</w:t>
      </w:r>
      <w:r>
        <w:rPr>
          <w:rFonts w:ascii="Times New Roman" w:hAnsi="Times New Roman"/>
          <w:b/>
          <w:bCs/>
          <w:sz w:val="18"/>
          <w:szCs w:val="18"/>
        </w:rPr>
        <w:t>:</w:t>
      </w:r>
    </w:p>
    <w:tbl>
      <w:tblPr>
        <w:tblStyle w:val="TableGrid"/>
        <w:tblW w:w="0" w:type="auto"/>
        <w:tblLook w:val="04A0" w:firstRow="1" w:lastRow="0" w:firstColumn="1" w:lastColumn="0" w:noHBand="0" w:noVBand="1"/>
      </w:tblPr>
      <w:tblGrid>
        <w:gridCol w:w="727"/>
        <w:gridCol w:w="2238"/>
        <w:gridCol w:w="2250"/>
        <w:gridCol w:w="5400"/>
      </w:tblGrid>
      <w:tr w:rsidR="00625465" w:rsidRPr="00C777DB" w14:paraId="11A46938" w14:textId="77777777" w:rsidTr="00AC7F16">
        <w:trPr>
          <w:trHeight w:val="298"/>
        </w:trPr>
        <w:tc>
          <w:tcPr>
            <w:tcW w:w="727" w:type="dxa"/>
            <w:noWrap/>
          </w:tcPr>
          <w:p w14:paraId="1E5712FA"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Line</w:t>
            </w:r>
          </w:p>
        </w:tc>
        <w:tc>
          <w:tcPr>
            <w:tcW w:w="2238" w:type="dxa"/>
          </w:tcPr>
          <w:p w14:paraId="0D7FBD37"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Description</w:t>
            </w:r>
          </w:p>
        </w:tc>
        <w:tc>
          <w:tcPr>
            <w:tcW w:w="2250" w:type="dxa"/>
          </w:tcPr>
          <w:p w14:paraId="788AA9E3"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Data Entry Method</w:t>
            </w:r>
          </w:p>
        </w:tc>
        <w:tc>
          <w:tcPr>
            <w:tcW w:w="5400" w:type="dxa"/>
          </w:tcPr>
          <w:p w14:paraId="7AA47188"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Description</w:t>
            </w:r>
          </w:p>
        </w:tc>
      </w:tr>
      <w:tr w:rsidR="006A5720" w:rsidRPr="00C777DB" w14:paraId="5780BA98" w14:textId="77777777" w:rsidTr="00AC7F16">
        <w:trPr>
          <w:trHeight w:val="298"/>
        </w:trPr>
        <w:tc>
          <w:tcPr>
            <w:tcW w:w="727" w:type="dxa"/>
            <w:noWrap/>
          </w:tcPr>
          <w:p w14:paraId="17A8DD70"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BT201</w:t>
            </w:r>
          </w:p>
          <w:p w14:paraId="4443C550"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BR201</w:t>
            </w:r>
          </w:p>
        </w:tc>
        <w:tc>
          <w:tcPr>
            <w:tcW w:w="2238" w:type="dxa"/>
          </w:tcPr>
          <w:p w14:paraId="76F56DAB" w14:textId="77777777" w:rsidR="006A5720" w:rsidRPr="001664C6" w:rsidRDefault="006A5720" w:rsidP="006A5720">
            <w:pPr>
              <w:spacing w:after="0" w:line="240" w:lineRule="auto"/>
              <w:rPr>
                <w:rFonts w:ascii="Times New Roman" w:hAnsi="Times New Roman"/>
                <w:sz w:val="18"/>
                <w:szCs w:val="18"/>
              </w:rPr>
            </w:pPr>
            <w:r w:rsidRPr="006A5720">
              <w:rPr>
                <w:rFonts w:ascii="Times New Roman" w:hAnsi="Times New Roman"/>
                <w:sz w:val="18"/>
                <w:szCs w:val="18"/>
              </w:rPr>
              <w:t>Bond funds, including short-term financing to be bonded</w:t>
            </w:r>
            <w:r w:rsidR="00866945">
              <w:rPr>
                <w:rFonts w:ascii="Times New Roman" w:hAnsi="Times New Roman"/>
                <w:sz w:val="18"/>
                <w:szCs w:val="18"/>
              </w:rPr>
              <w:t>.</w:t>
            </w:r>
          </w:p>
        </w:tc>
        <w:tc>
          <w:tcPr>
            <w:tcW w:w="2250" w:type="dxa"/>
          </w:tcPr>
          <w:p w14:paraId="407D30A2"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1DBF85E7" w14:textId="77777777" w:rsidR="006A5720" w:rsidRPr="001664C6" w:rsidRDefault="006A5720" w:rsidP="00E608BA">
            <w:pPr>
              <w:spacing w:after="0" w:line="240" w:lineRule="auto"/>
              <w:rPr>
                <w:rFonts w:ascii="Times New Roman" w:hAnsi="Times New Roman"/>
                <w:sz w:val="18"/>
                <w:szCs w:val="18"/>
              </w:rPr>
            </w:pPr>
            <w:r>
              <w:rPr>
                <w:rFonts w:ascii="Times New Roman" w:hAnsi="Times New Roman"/>
                <w:sz w:val="18"/>
                <w:szCs w:val="18"/>
              </w:rPr>
              <w:t xml:space="preserve">Report </w:t>
            </w:r>
            <w:r w:rsidR="004449F4">
              <w:rPr>
                <w:rFonts w:ascii="Times New Roman" w:hAnsi="Times New Roman"/>
                <w:sz w:val="18"/>
                <w:szCs w:val="18"/>
              </w:rPr>
              <w:t xml:space="preserve">the portion of </w:t>
            </w:r>
            <w:r>
              <w:rPr>
                <w:rFonts w:ascii="Times New Roman" w:hAnsi="Times New Roman"/>
                <w:sz w:val="18"/>
                <w:szCs w:val="18"/>
              </w:rPr>
              <w:t xml:space="preserve">expenditures </w:t>
            </w:r>
            <w:r w:rsidR="004449F4">
              <w:rPr>
                <w:rFonts w:ascii="Times New Roman" w:hAnsi="Times New Roman"/>
                <w:sz w:val="18"/>
                <w:szCs w:val="18"/>
              </w:rPr>
              <w:t xml:space="preserve">reported in BT101-BT199 or BR101-BR199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w:t>
            </w:r>
            <w:r w:rsidR="00E608BA">
              <w:rPr>
                <w:rFonts w:ascii="Times New Roman" w:hAnsi="Times New Roman"/>
                <w:sz w:val="18"/>
                <w:szCs w:val="18"/>
              </w:rPr>
              <w:t xml:space="preserve">long-term </w:t>
            </w:r>
            <w:r w:rsidR="00E608BA" w:rsidRPr="001664C6">
              <w:rPr>
                <w:rFonts w:ascii="Times New Roman" w:hAnsi="Times New Roman"/>
                <w:sz w:val="18"/>
                <w:szCs w:val="18"/>
              </w:rPr>
              <w:t>debt</w:t>
            </w:r>
            <w:r>
              <w:rPr>
                <w:rFonts w:ascii="Times New Roman" w:hAnsi="Times New Roman"/>
                <w:sz w:val="18"/>
                <w:szCs w:val="18"/>
              </w:rPr>
              <w:t xml:space="preserve">.  </w:t>
            </w:r>
          </w:p>
        </w:tc>
      </w:tr>
      <w:tr w:rsidR="006A5720" w:rsidRPr="00C777DB" w14:paraId="467DC7E0" w14:textId="77777777" w:rsidTr="00AC7F16">
        <w:trPr>
          <w:trHeight w:val="298"/>
        </w:trPr>
        <w:tc>
          <w:tcPr>
            <w:tcW w:w="727" w:type="dxa"/>
            <w:noWrap/>
          </w:tcPr>
          <w:p w14:paraId="00834498"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BT20</w:t>
            </w:r>
            <w:r>
              <w:rPr>
                <w:rFonts w:ascii="Times New Roman" w:hAnsi="Times New Roman"/>
                <w:sz w:val="18"/>
                <w:szCs w:val="18"/>
              </w:rPr>
              <w:t>2</w:t>
            </w:r>
          </w:p>
          <w:p w14:paraId="46EB39DC"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BR202</w:t>
            </w:r>
          </w:p>
        </w:tc>
        <w:tc>
          <w:tcPr>
            <w:tcW w:w="2238" w:type="dxa"/>
          </w:tcPr>
          <w:p w14:paraId="49178111" w14:textId="77777777" w:rsidR="006A5720" w:rsidRPr="001664C6" w:rsidRDefault="006A5720" w:rsidP="006A5720">
            <w:pPr>
              <w:spacing w:after="0" w:line="240" w:lineRule="auto"/>
              <w:rPr>
                <w:rFonts w:ascii="Times New Roman" w:hAnsi="Times New Roman"/>
                <w:sz w:val="18"/>
                <w:szCs w:val="18"/>
              </w:rPr>
            </w:pPr>
            <w:r w:rsidRPr="006A5720">
              <w:rPr>
                <w:rFonts w:ascii="Times New Roman" w:hAnsi="Times New Roman"/>
                <w:sz w:val="18"/>
                <w:szCs w:val="18"/>
              </w:rPr>
              <w:t>Current funds, including amounts from state school construction grants.</w:t>
            </w:r>
          </w:p>
        </w:tc>
        <w:tc>
          <w:tcPr>
            <w:tcW w:w="2250" w:type="dxa"/>
          </w:tcPr>
          <w:p w14:paraId="25BF4DCE"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3718AF81" w14:textId="77777777" w:rsidR="006A5720" w:rsidRDefault="004449F4" w:rsidP="006A5720">
            <w:pPr>
              <w:spacing w:after="0" w:line="240" w:lineRule="auto"/>
              <w:rPr>
                <w:rFonts w:ascii="Times New Roman" w:hAnsi="Times New Roman"/>
                <w:sz w:val="18"/>
                <w:szCs w:val="18"/>
              </w:rPr>
            </w:pPr>
            <w:r>
              <w:rPr>
                <w:rFonts w:ascii="Times New Roman" w:hAnsi="Times New Roman"/>
                <w:sz w:val="18"/>
                <w:szCs w:val="18"/>
              </w:rPr>
              <w:t xml:space="preserve">Report the portion of expenditures reported in BT101-BT199 or BR101-BR199 not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w:t>
            </w:r>
            <w:r w:rsidR="00A174C2">
              <w:rPr>
                <w:rFonts w:ascii="Times New Roman" w:hAnsi="Times New Roman"/>
                <w:sz w:val="18"/>
                <w:szCs w:val="18"/>
              </w:rPr>
              <w:t>long-term debt</w:t>
            </w:r>
            <w:r w:rsidR="006A5720">
              <w:rPr>
                <w:rFonts w:ascii="Times New Roman" w:hAnsi="Times New Roman"/>
                <w:sz w:val="18"/>
                <w:szCs w:val="18"/>
              </w:rPr>
              <w:t>.  Include expenditures funded by federal or state grants including</w:t>
            </w:r>
            <w:r w:rsidR="00866945">
              <w:rPr>
                <w:rFonts w:ascii="Times New Roman" w:hAnsi="Times New Roman"/>
                <w:sz w:val="18"/>
                <w:szCs w:val="18"/>
              </w:rPr>
              <w:t xml:space="preserve"> state</w:t>
            </w:r>
            <w:r w:rsidR="006A5720" w:rsidRPr="001664C6">
              <w:rPr>
                <w:rFonts w:ascii="Times New Roman" w:hAnsi="Times New Roman"/>
                <w:sz w:val="18"/>
                <w:szCs w:val="18"/>
              </w:rPr>
              <w:t xml:space="preserve"> </w:t>
            </w:r>
            <w:r w:rsidR="00866945">
              <w:rPr>
                <w:rFonts w:ascii="Times New Roman" w:hAnsi="Times New Roman"/>
                <w:sz w:val="18"/>
                <w:szCs w:val="18"/>
              </w:rPr>
              <w:t>s</w:t>
            </w:r>
            <w:r w:rsidR="006A5720" w:rsidRPr="001664C6">
              <w:rPr>
                <w:rFonts w:ascii="Times New Roman" w:hAnsi="Times New Roman"/>
                <w:sz w:val="18"/>
                <w:szCs w:val="18"/>
              </w:rPr>
              <w:t xml:space="preserve">chool </w:t>
            </w:r>
            <w:r w:rsidR="00866945">
              <w:rPr>
                <w:rFonts w:ascii="Times New Roman" w:hAnsi="Times New Roman"/>
                <w:sz w:val="18"/>
                <w:szCs w:val="18"/>
              </w:rPr>
              <w:t>c</w:t>
            </w:r>
            <w:r w:rsidR="006A5720" w:rsidRPr="001664C6">
              <w:rPr>
                <w:rFonts w:ascii="Times New Roman" w:hAnsi="Times New Roman"/>
                <w:sz w:val="18"/>
                <w:szCs w:val="18"/>
              </w:rPr>
              <w:t>ons</w:t>
            </w:r>
            <w:r w:rsidR="00866945">
              <w:rPr>
                <w:rFonts w:ascii="Times New Roman" w:hAnsi="Times New Roman"/>
                <w:sz w:val="18"/>
                <w:szCs w:val="18"/>
              </w:rPr>
              <w:t>truction progress payments</w:t>
            </w:r>
            <w:r w:rsidR="007C63BB">
              <w:rPr>
                <w:rFonts w:ascii="Times New Roman" w:hAnsi="Times New Roman"/>
                <w:sz w:val="18"/>
                <w:szCs w:val="18"/>
              </w:rPr>
              <w:t xml:space="preserve">, </w:t>
            </w:r>
            <w:r w:rsidR="00866945">
              <w:rPr>
                <w:rFonts w:ascii="Times New Roman" w:hAnsi="Times New Roman"/>
                <w:sz w:val="18"/>
                <w:szCs w:val="18"/>
              </w:rPr>
              <w:t xml:space="preserve">municipal or school district budgets, </w:t>
            </w:r>
            <w:r w:rsidR="007C63BB">
              <w:rPr>
                <w:rFonts w:ascii="Times New Roman" w:hAnsi="Times New Roman"/>
                <w:sz w:val="18"/>
                <w:szCs w:val="18"/>
              </w:rPr>
              <w:t xml:space="preserve">or </w:t>
            </w:r>
            <w:r w:rsidR="00866945">
              <w:rPr>
                <w:rFonts w:ascii="Times New Roman" w:hAnsi="Times New Roman"/>
                <w:sz w:val="18"/>
                <w:szCs w:val="18"/>
              </w:rPr>
              <w:t>by</w:t>
            </w:r>
            <w:r w:rsidR="007C63BB">
              <w:rPr>
                <w:rFonts w:ascii="Times New Roman" w:hAnsi="Times New Roman"/>
                <w:sz w:val="18"/>
                <w:szCs w:val="18"/>
              </w:rPr>
              <w:t xml:space="preserve"> </w:t>
            </w:r>
            <w:r w:rsidR="00866945">
              <w:rPr>
                <w:rFonts w:ascii="Times New Roman" w:hAnsi="Times New Roman"/>
                <w:sz w:val="18"/>
                <w:szCs w:val="18"/>
              </w:rPr>
              <w:t>municipal or school district</w:t>
            </w:r>
            <w:r w:rsidR="007C63BB">
              <w:rPr>
                <w:rFonts w:ascii="Times New Roman" w:hAnsi="Times New Roman"/>
                <w:sz w:val="18"/>
                <w:szCs w:val="18"/>
              </w:rPr>
              <w:t xml:space="preserve"> capital reserve funds</w:t>
            </w:r>
            <w:r w:rsidR="006A5720" w:rsidRPr="001664C6">
              <w:rPr>
                <w:rFonts w:ascii="Times New Roman" w:hAnsi="Times New Roman"/>
                <w:sz w:val="18"/>
                <w:szCs w:val="18"/>
              </w:rPr>
              <w:t>.</w:t>
            </w:r>
          </w:p>
          <w:p w14:paraId="4911AF45" w14:textId="77777777" w:rsidR="006A5720" w:rsidRPr="001664C6" w:rsidRDefault="006A5720" w:rsidP="006A5720">
            <w:pPr>
              <w:spacing w:after="0" w:line="240" w:lineRule="auto"/>
              <w:rPr>
                <w:rFonts w:ascii="Times New Roman" w:hAnsi="Times New Roman"/>
                <w:sz w:val="18"/>
                <w:szCs w:val="18"/>
              </w:rPr>
            </w:pPr>
          </w:p>
        </w:tc>
      </w:tr>
      <w:tr w:rsidR="006A5720" w:rsidRPr="00C777DB" w14:paraId="17F4A45D" w14:textId="77777777" w:rsidTr="00AC7F16">
        <w:trPr>
          <w:trHeight w:val="298"/>
        </w:trPr>
        <w:tc>
          <w:tcPr>
            <w:tcW w:w="727" w:type="dxa"/>
            <w:noWrap/>
          </w:tcPr>
          <w:p w14:paraId="6269C619"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2</w:t>
            </w:r>
            <w:r w:rsidRPr="001664C6">
              <w:rPr>
                <w:rFonts w:ascii="Times New Roman" w:hAnsi="Times New Roman"/>
                <w:sz w:val="18"/>
                <w:szCs w:val="18"/>
              </w:rPr>
              <w:t>99</w:t>
            </w:r>
          </w:p>
          <w:p w14:paraId="0EE1923D" w14:textId="77777777" w:rsidR="006A5720" w:rsidRDefault="006A5720" w:rsidP="006A5720">
            <w:pPr>
              <w:spacing w:after="0" w:line="240" w:lineRule="auto"/>
              <w:rPr>
                <w:rFonts w:ascii="Times New Roman" w:hAnsi="Times New Roman"/>
                <w:sz w:val="18"/>
                <w:szCs w:val="18"/>
              </w:rPr>
            </w:pPr>
            <w:r>
              <w:rPr>
                <w:rFonts w:ascii="Times New Roman" w:hAnsi="Times New Roman"/>
                <w:sz w:val="18"/>
                <w:szCs w:val="18"/>
              </w:rPr>
              <w:t>BR299</w:t>
            </w:r>
          </w:p>
          <w:p w14:paraId="7EB3E9E0" w14:textId="77777777" w:rsidR="006736A6" w:rsidRPr="001664C6" w:rsidRDefault="006736A6" w:rsidP="006A5720">
            <w:pPr>
              <w:spacing w:after="0" w:line="240" w:lineRule="auto"/>
              <w:rPr>
                <w:rFonts w:ascii="Times New Roman" w:hAnsi="Times New Roman"/>
                <w:sz w:val="18"/>
                <w:szCs w:val="18"/>
              </w:rPr>
            </w:pPr>
          </w:p>
        </w:tc>
        <w:tc>
          <w:tcPr>
            <w:tcW w:w="2238" w:type="dxa"/>
          </w:tcPr>
          <w:p w14:paraId="57202DA9"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Total</w:t>
            </w:r>
          </w:p>
        </w:tc>
        <w:tc>
          <w:tcPr>
            <w:tcW w:w="2250" w:type="dxa"/>
          </w:tcPr>
          <w:p w14:paraId="08848CD5"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601B7216" w14:textId="77777777" w:rsidR="006A5720" w:rsidRPr="001664C6" w:rsidRDefault="006A5720" w:rsidP="006A5720">
            <w:pPr>
              <w:spacing w:after="0" w:line="240" w:lineRule="auto"/>
              <w:rPr>
                <w:rFonts w:ascii="Times New Roman" w:hAnsi="Times New Roman"/>
                <w:b/>
                <w:bCs/>
                <w:sz w:val="18"/>
                <w:szCs w:val="18"/>
              </w:rPr>
            </w:pPr>
            <w:r>
              <w:rPr>
                <w:rFonts w:ascii="Times New Roman" w:hAnsi="Times New Roman"/>
                <w:b/>
                <w:bCs/>
                <w:sz w:val="18"/>
                <w:szCs w:val="18"/>
              </w:rPr>
              <w:t>(</w:t>
            </w:r>
            <w:r w:rsidRPr="001664C6">
              <w:rPr>
                <w:rFonts w:ascii="Times New Roman" w:hAnsi="Times New Roman"/>
                <w:sz w:val="18"/>
                <w:szCs w:val="18"/>
              </w:rPr>
              <w:t>BT</w:t>
            </w:r>
            <w:r>
              <w:rPr>
                <w:rFonts w:ascii="Times New Roman" w:hAnsi="Times New Roman"/>
                <w:sz w:val="18"/>
                <w:szCs w:val="18"/>
              </w:rPr>
              <w:t>2</w:t>
            </w:r>
            <w:r w:rsidRPr="001664C6">
              <w:rPr>
                <w:rFonts w:ascii="Times New Roman" w:hAnsi="Times New Roman"/>
                <w:sz w:val="18"/>
                <w:szCs w:val="18"/>
              </w:rPr>
              <w:t>01 plus BT</w:t>
            </w:r>
            <w:r>
              <w:rPr>
                <w:rFonts w:ascii="Times New Roman" w:hAnsi="Times New Roman"/>
                <w:sz w:val="18"/>
                <w:szCs w:val="18"/>
              </w:rPr>
              <w:t>2</w:t>
            </w:r>
            <w:r w:rsidRPr="001664C6">
              <w:rPr>
                <w:rFonts w:ascii="Times New Roman" w:hAnsi="Times New Roman"/>
                <w:sz w:val="18"/>
                <w:szCs w:val="18"/>
              </w:rPr>
              <w:t>02)</w:t>
            </w:r>
            <w:r>
              <w:rPr>
                <w:rFonts w:ascii="Times New Roman" w:hAnsi="Times New Roman"/>
                <w:sz w:val="18"/>
                <w:szCs w:val="18"/>
              </w:rPr>
              <w:t xml:space="preserve"> or (BR201 plus BR202)</w:t>
            </w:r>
          </w:p>
        </w:tc>
      </w:tr>
    </w:tbl>
    <w:p w14:paraId="7607AC5C" w14:textId="2012B7FF" w:rsidR="004F3194" w:rsidRDefault="004F3194" w:rsidP="004F3194">
      <w:pPr>
        <w:spacing w:after="0" w:line="240" w:lineRule="auto"/>
      </w:pPr>
      <w:r w:rsidRPr="006A5720">
        <w:rPr>
          <w:rFonts w:ascii="Times New Roman" w:hAnsi="Times New Roman"/>
          <w:b/>
          <w:bCs/>
          <w:sz w:val="18"/>
          <w:szCs w:val="18"/>
        </w:rPr>
        <w:t>Total School Construction Expenditures Reconciliation</w:t>
      </w:r>
      <w:r>
        <w:rPr>
          <w:rFonts w:ascii="Times New Roman" w:hAnsi="Times New Roman"/>
          <w:b/>
          <w:bCs/>
          <w:sz w:val="18"/>
          <w:szCs w:val="18"/>
        </w:rPr>
        <w:t>:</w:t>
      </w:r>
    </w:p>
    <w:tbl>
      <w:tblPr>
        <w:tblStyle w:val="TableGrid"/>
        <w:tblW w:w="0" w:type="auto"/>
        <w:tblLook w:val="04A0" w:firstRow="1" w:lastRow="0" w:firstColumn="1" w:lastColumn="0" w:noHBand="0" w:noVBand="1"/>
      </w:tblPr>
      <w:tblGrid>
        <w:gridCol w:w="727"/>
        <w:gridCol w:w="2238"/>
        <w:gridCol w:w="2250"/>
        <w:gridCol w:w="5400"/>
      </w:tblGrid>
      <w:tr w:rsidR="006A5720" w:rsidRPr="00C777DB" w14:paraId="78B7B94F" w14:textId="77777777" w:rsidTr="00AC7F16">
        <w:trPr>
          <w:trHeight w:val="298"/>
        </w:trPr>
        <w:tc>
          <w:tcPr>
            <w:tcW w:w="727" w:type="dxa"/>
            <w:noWrap/>
          </w:tcPr>
          <w:p w14:paraId="0A22F1B3" w14:textId="77777777" w:rsidR="006A5720" w:rsidRDefault="006A5720" w:rsidP="006A5720">
            <w:pPr>
              <w:spacing w:after="0" w:line="240" w:lineRule="auto"/>
              <w:rPr>
                <w:rFonts w:ascii="Times New Roman" w:hAnsi="Times New Roman"/>
                <w:sz w:val="18"/>
                <w:szCs w:val="18"/>
              </w:rPr>
            </w:pPr>
            <w:r>
              <w:rPr>
                <w:rFonts w:ascii="Times New Roman" w:hAnsi="Times New Roman"/>
                <w:sz w:val="18"/>
                <w:szCs w:val="18"/>
              </w:rPr>
              <w:t>BT3</w:t>
            </w:r>
            <w:r w:rsidRPr="001664C6">
              <w:rPr>
                <w:rFonts w:ascii="Times New Roman" w:hAnsi="Times New Roman"/>
                <w:sz w:val="18"/>
                <w:szCs w:val="18"/>
              </w:rPr>
              <w:t>01</w:t>
            </w:r>
          </w:p>
          <w:p w14:paraId="799F25A2"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BR301</w:t>
            </w:r>
          </w:p>
        </w:tc>
        <w:tc>
          <w:tcPr>
            <w:tcW w:w="2238" w:type="dxa"/>
          </w:tcPr>
          <w:p w14:paraId="6973AE3C"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Total expenditures</w:t>
            </w:r>
          </w:p>
        </w:tc>
        <w:tc>
          <w:tcPr>
            <w:tcW w:w="2250" w:type="dxa"/>
          </w:tcPr>
          <w:p w14:paraId="15F033B4"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3AFC3631"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Amount from BT199 or BR199</w:t>
            </w:r>
          </w:p>
        </w:tc>
      </w:tr>
      <w:tr w:rsidR="006A5720" w:rsidRPr="00C777DB" w14:paraId="1887E13C" w14:textId="77777777" w:rsidTr="00AC7F16">
        <w:trPr>
          <w:trHeight w:val="298"/>
        </w:trPr>
        <w:tc>
          <w:tcPr>
            <w:tcW w:w="727" w:type="dxa"/>
            <w:noWrap/>
          </w:tcPr>
          <w:p w14:paraId="3B4CFECA"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3</w:t>
            </w:r>
            <w:r w:rsidRPr="001664C6">
              <w:rPr>
                <w:rFonts w:ascii="Times New Roman" w:hAnsi="Times New Roman"/>
                <w:sz w:val="18"/>
                <w:szCs w:val="18"/>
              </w:rPr>
              <w:t>0</w:t>
            </w:r>
            <w:r>
              <w:rPr>
                <w:rFonts w:ascii="Times New Roman" w:hAnsi="Times New Roman"/>
                <w:sz w:val="18"/>
                <w:szCs w:val="18"/>
              </w:rPr>
              <w:t>2</w:t>
            </w:r>
          </w:p>
          <w:p w14:paraId="13D7653A"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BR302</w:t>
            </w:r>
          </w:p>
        </w:tc>
        <w:tc>
          <w:tcPr>
            <w:tcW w:w="2238" w:type="dxa"/>
          </w:tcPr>
          <w:p w14:paraId="49530D61"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Total funding</w:t>
            </w:r>
          </w:p>
        </w:tc>
        <w:tc>
          <w:tcPr>
            <w:tcW w:w="2250" w:type="dxa"/>
          </w:tcPr>
          <w:p w14:paraId="12351BA1"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1A71BDB7"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Amount from BT299 or BR 299</w:t>
            </w:r>
          </w:p>
        </w:tc>
      </w:tr>
      <w:tr w:rsidR="006A5720" w:rsidRPr="00C777DB" w14:paraId="7B6E1F96" w14:textId="77777777" w:rsidTr="00AC7F16">
        <w:trPr>
          <w:trHeight w:val="298"/>
        </w:trPr>
        <w:tc>
          <w:tcPr>
            <w:tcW w:w="727" w:type="dxa"/>
            <w:noWrap/>
          </w:tcPr>
          <w:p w14:paraId="2FD886C7"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3</w:t>
            </w:r>
            <w:r w:rsidRPr="001664C6">
              <w:rPr>
                <w:rFonts w:ascii="Times New Roman" w:hAnsi="Times New Roman"/>
                <w:sz w:val="18"/>
                <w:szCs w:val="18"/>
              </w:rPr>
              <w:t>99</w:t>
            </w:r>
          </w:p>
          <w:p w14:paraId="20B73AD0" w14:textId="77777777" w:rsidR="006A5720" w:rsidRDefault="006A5720" w:rsidP="006A5720">
            <w:pPr>
              <w:spacing w:after="0" w:line="240" w:lineRule="auto"/>
              <w:rPr>
                <w:rFonts w:ascii="Times New Roman" w:hAnsi="Times New Roman"/>
                <w:sz w:val="18"/>
                <w:szCs w:val="18"/>
              </w:rPr>
            </w:pPr>
            <w:r>
              <w:rPr>
                <w:rFonts w:ascii="Times New Roman" w:hAnsi="Times New Roman"/>
                <w:sz w:val="18"/>
                <w:szCs w:val="18"/>
              </w:rPr>
              <w:t>BR399</w:t>
            </w:r>
          </w:p>
          <w:p w14:paraId="30581215" w14:textId="77777777" w:rsidR="006736A6" w:rsidRPr="001664C6" w:rsidRDefault="006736A6" w:rsidP="006A5720">
            <w:pPr>
              <w:spacing w:after="0" w:line="240" w:lineRule="auto"/>
              <w:rPr>
                <w:rFonts w:ascii="Times New Roman" w:hAnsi="Times New Roman"/>
                <w:sz w:val="18"/>
                <w:szCs w:val="18"/>
              </w:rPr>
            </w:pPr>
          </w:p>
        </w:tc>
        <w:tc>
          <w:tcPr>
            <w:tcW w:w="2238" w:type="dxa"/>
            <w:noWrap/>
          </w:tcPr>
          <w:p w14:paraId="3DBA8546"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Variance</w:t>
            </w:r>
          </w:p>
        </w:tc>
        <w:tc>
          <w:tcPr>
            <w:tcW w:w="2250" w:type="dxa"/>
          </w:tcPr>
          <w:p w14:paraId="37979982"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noWrap/>
          </w:tcPr>
          <w:p w14:paraId="4DE8EA37"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b/>
                <w:bCs/>
                <w:sz w:val="18"/>
                <w:szCs w:val="18"/>
              </w:rPr>
              <w:t>(</w:t>
            </w:r>
            <w:r w:rsidRPr="001664C6">
              <w:rPr>
                <w:rFonts w:ascii="Times New Roman" w:hAnsi="Times New Roman"/>
                <w:sz w:val="18"/>
                <w:szCs w:val="18"/>
              </w:rPr>
              <w:t>BT</w:t>
            </w:r>
            <w:r>
              <w:rPr>
                <w:rFonts w:ascii="Times New Roman" w:hAnsi="Times New Roman"/>
                <w:sz w:val="18"/>
                <w:szCs w:val="18"/>
              </w:rPr>
              <w:t>3</w:t>
            </w:r>
            <w:r w:rsidRPr="001664C6">
              <w:rPr>
                <w:rFonts w:ascii="Times New Roman" w:hAnsi="Times New Roman"/>
                <w:sz w:val="18"/>
                <w:szCs w:val="18"/>
              </w:rPr>
              <w:t xml:space="preserve">01 </w:t>
            </w:r>
            <w:r>
              <w:rPr>
                <w:rFonts w:ascii="Times New Roman" w:hAnsi="Times New Roman"/>
                <w:sz w:val="18"/>
                <w:szCs w:val="18"/>
              </w:rPr>
              <w:t>minus</w:t>
            </w:r>
            <w:r w:rsidRPr="001664C6">
              <w:rPr>
                <w:rFonts w:ascii="Times New Roman" w:hAnsi="Times New Roman"/>
                <w:sz w:val="18"/>
                <w:szCs w:val="18"/>
              </w:rPr>
              <w:t xml:space="preserve"> BT</w:t>
            </w:r>
            <w:r>
              <w:rPr>
                <w:rFonts w:ascii="Times New Roman" w:hAnsi="Times New Roman"/>
                <w:sz w:val="18"/>
                <w:szCs w:val="18"/>
              </w:rPr>
              <w:t>3</w:t>
            </w:r>
            <w:r w:rsidRPr="001664C6">
              <w:rPr>
                <w:rFonts w:ascii="Times New Roman" w:hAnsi="Times New Roman"/>
                <w:sz w:val="18"/>
                <w:szCs w:val="18"/>
              </w:rPr>
              <w:t>02)</w:t>
            </w:r>
            <w:r>
              <w:rPr>
                <w:rFonts w:ascii="Times New Roman" w:hAnsi="Times New Roman"/>
                <w:sz w:val="18"/>
                <w:szCs w:val="18"/>
              </w:rPr>
              <w:t xml:space="preserve"> or (BR301 minus BR302); should be zero.</w:t>
            </w:r>
          </w:p>
        </w:tc>
      </w:tr>
    </w:tbl>
    <w:p w14:paraId="168B7F04" w14:textId="2C2BE3A7" w:rsidR="004F3194" w:rsidRDefault="004F3194" w:rsidP="004F3194">
      <w:pPr>
        <w:spacing w:after="0" w:line="240" w:lineRule="auto"/>
      </w:pPr>
      <w:r w:rsidRPr="006736A6">
        <w:rPr>
          <w:rFonts w:ascii="Times New Roman" w:hAnsi="Times New Roman"/>
          <w:b/>
          <w:bCs/>
          <w:sz w:val="18"/>
          <w:szCs w:val="18"/>
        </w:rPr>
        <w:t>Expenditures for Debt Service - Report debt service expenditures supporting public elementary and secondary education and school construction.</w:t>
      </w:r>
    </w:p>
    <w:tbl>
      <w:tblPr>
        <w:tblStyle w:val="TableGrid"/>
        <w:tblW w:w="0" w:type="auto"/>
        <w:tblLook w:val="04A0" w:firstRow="1" w:lastRow="0" w:firstColumn="1" w:lastColumn="0" w:noHBand="0" w:noVBand="1"/>
      </w:tblPr>
      <w:tblGrid>
        <w:gridCol w:w="727"/>
        <w:gridCol w:w="2238"/>
        <w:gridCol w:w="2250"/>
        <w:gridCol w:w="5400"/>
      </w:tblGrid>
      <w:tr w:rsidR="005C19FA" w:rsidRPr="00C777DB" w14:paraId="3159B706" w14:textId="77777777" w:rsidTr="00AC7F16">
        <w:trPr>
          <w:trHeight w:val="298"/>
        </w:trPr>
        <w:tc>
          <w:tcPr>
            <w:tcW w:w="727" w:type="dxa"/>
            <w:noWrap/>
          </w:tcPr>
          <w:p w14:paraId="71821272" w14:textId="77777777" w:rsidR="005C19FA" w:rsidRDefault="005C19FA" w:rsidP="005C19FA">
            <w:pPr>
              <w:spacing w:after="0" w:line="240" w:lineRule="auto"/>
              <w:rPr>
                <w:rFonts w:ascii="Times New Roman" w:hAnsi="Times New Roman"/>
                <w:sz w:val="18"/>
                <w:szCs w:val="18"/>
              </w:rPr>
            </w:pPr>
            <w:r>
              <w:rPr>
                <w:rFonts w:ascii="Times New Roman" w:hAnsi="Times New Roman"/>
                <w:sz w:val="18"/>
                <w:szCs w:val="18"/>
              </w:rPr>
              <w:t>BT4</w:t>
            </w:r>
            <w:r w:rsidRPr="001664C6">
              <w:rPr>
                <w:rFonts w:ascii="Times New Roman" w:hAnsi="Times New Roman"/>
                <w:sz w:val="18"/>
                <w:szCs w:val="18"/>
              </w:rPr>
              <w:t>01</w:t>
            </w:r>
          </w:p>
          <w:p w14:paraId="260A846B" w14:textId="77777777" w:rsidR="005C19FA" w:rsidRPr="001664C6" w:rsidRDefault="005C19FA" w:rsidP="005C19FA">
            <w:pPr>
              <w:spacing w:after="0" w:line="240" w:lineRule="auto"/>
              <w:rPr>
                <w:rFonts w:ascii="Times New Roman" w:hAnsi="Times New Roman"/>
                <w:sz w:val="18"/>
                <w:szCs w:val="18"/>
              </w:rPr>
            </w:pPr>
            <w:r>
              <w:rPr>
                <w:rFonts w:ascii="Times New Roman" w:hAnsi="Times New Roman"/>
                <w:sz w:val="18"/>
                <w:szCs w:val="18"/>
              </w:rPr>
              <w:t>BR401</w:t>
            </w:r>
          </w:p>
        </w:tc>
        <w:tc>
          <w:tcPr>
            <w:tcW w:w="2238" w:type="dxa"/>
            <w:noWrap/>
          </w:tcPr>
          <w:p w14:paraId="7C86D103"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Redemption of Principal</w:t>
            </w:r>
          </w:p>
        </w:tc>
        <w:tc>
          <w:tcPr>
            <w:tcW w:w="2250" w:type="dxa"/>
          </w:tcPr>
          <w:p w14:paraId="5B0D5F9E"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2B1A103C"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Pr>
                <w:rFonts w:ascii="Times New Roman" w:hAnsi="Times New Roman"/>
                <w:sz w:val="18"/>
                <w:szCs w:val="18"/>
              </w:rPr>
              <w:t>principal payments</w:t>
            </w:r>
            <w:r w:rsidRPr="001664C6">
              <w:rPr>
                <w:rFonts w:ascii="Times New Roman" w:hAnsi="Times New Roman"/>
                <w:sz w:val="18"/>
                <w:szCs w:val="18"/>
              </w:rPr>
              <w:t xml:space="preserve"> by the board of education or the town to retire debt incurred for </w:t>
            </w:r>
            <w:r w:rsidR="007C63BB">
              <w:rPr>
                <w:rFonts w:ascii="Times New Roman" w:hAnsi="Times New Roman"/>
                <w:sz w:val="18"/>
                <w:szCs w:val="18"/>
              </w:rPr>
              <w:t xml:space="preserve">public elementary and secondary education including </w:t>
            </w:r>
            <w:r w:rsidR="00D3415A">
              <w:rPr>
                <w:rFonts w:ascii="Times New Roman" w:hAnsi="Times New Roman"/>
                <w:sz w:val="18"/>
                <w:szCs w:val="18"/>
              </w:rPr>
              <w:t>school construction, vehicles or equipment.</w:t>
            </w:r>
            <w:r w:rsidRPr="001664C6">
              <w:rPr>
                <w:rFonts w:ascii="Times New Roman" w:hAnsi="Times New Roman"/>
                <w:sz w:val="18"/>
                <w:szCs w:val="18"/>
              </w:rPr>
              <w:t xml:space="preserve"> </w:t>
            </w:r>
            <w:r w:rsidR="00D3415A">
              <w:rPr>
                <w:rFonts w:ascii="Times New Roman" w:hAnsi="Times New Roman"/>
                <w:sz w:val="18"/>
                <w:szCs w:val="18"/>
              </w:rPr>
              <w:t xml:space="preserve">Do not include equipment capital lease payments, see Section </w:t>
            </w:r>
            <w:r w:rsidR="009D4A73">
              <w:rPr>
                <w:rFonts w:ascii="Times New Roman" w:hAnsi="Times New Roman"/>
                <w:sz w:val="18"/>
                <w:szCs w:val="18"/>
              </w:rPr>
              <w:t>4.4 instructions for reporting Property expenditures (Objects S12-S15 and B5).</w:t>
            </w:r>
          </w:p>
          <w:p w14:paraId="21ED8D7D" w14:textId="77777777" w:rsidR="005C19FA" w:rsidRPr="001664C6" w:rsidRDefault="005C19FA" w:rsidP="005C19FA">
            <w:pPr>
              <w:spacing w:after="0" w:line="240" w:lineRule="auto"/>
              <w:rPr>
                <w:rFonts w:ascii="Times New Roman" w:hAnsi="Times New Roman"/>
                <w:sz w:val="18"/>
                <w:szCs w:val="18"/>
              </w:rPr>
            </w:pPr>
          </w:p>
        </w:tc>
      </w:tr>
      <w:tr w:rsidR="005C19FA" w:rsidRPr="00C777DB" w14:paraId="30219E54" w14:textId="77777777" w:rsidTr="00AC7F16">
        <w:trPr>
          <w:trHeight w:val="298"/>
        </w:trPr>
        <w:tc>
          <w:tcPr>
            <w:tcW w:w="727" w:type="dxa"/>
            <w:noWrap/>
          </w:tcPr>
          <w:p w14:paraId="59CF2703"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0</w:t>
            </w:r>
            <w:r>
              <w:rPr>
                <w:rFonts w:ascii="Times New Roman" w:hAnsi="Times New Roman"/>
                <w:sz w:val="18"/>
                <w:szCs w:val="18"/>
              </w:rPr>
              <w:t>2</w:t>
            </w:r>
          </w:p>
          <w:p w14:paraId="7B188304" w14:textId="77777777" w:rsidR="005C19FA" w:rsidRDefault="005C19FA" w:rsidP="005C19FA">
            <w:pPr>
              <w:spacing w:after="0" w:line="240" w:lineRule="auto"/>
              <w:rPr>
                <w:rFonts w:ascii="Times New Roman" w:hAnsi="Times New Roman"/>
                <w:sz w:val="18"/>
                <w:szCs w:val="18"/>
              </w:rPr>
            </w:pPr>
            <w:r>
              <w:rPr>
                <w:rFonts w:ascii="Times New Roman" w:hAnsi="Times New Roman"/>
                <w:sz w:val="18"/>
                <w:szCs w:val="18"/>
              </w:rPr>
              <w:t>BR402</w:t>
            </w:r>
          </w:p>
          <w:p w14:paraId="766723FD" w14:textId="77777777" w:rsidR="005C19FA" w:rsidRPr="001664C6" w:rsidRDefault="005C19FA" w:rsidP="005C19FA">
            <w:pPr>
              <w:spacing w:after="0" w:line="240" w:lineRule="auto"/>
              <w:rPr>
                <w:rFonts w:ascii="Times New Roman" w:hAnsi="Times New Roman"/>
                <w:sz w:val="18"/>
                <w:szCs w:val="18"/>
              </w:rPr>
            </w:pPr>
          </w:p>
        </w:tc>
        <w:tc>
          <w:tcPr>
            <w:tcW w:w="2238" w:type="dxa"/>
            <w:noWrap/>
          </w:tcPr>
          <w:p w14:paraId="6DDCA4B5"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Interest</w:t>
            </w:r>
            <w:r>
              <w:rPr>
                <w:rFonts w:ascii="Times New Roman" w:hAnsi="Times New Roman"/>
                <w:sz w:val="18"/>
                <w:szCs w:val="18"/>
              </w:rPr>
              <w:t xml:space="preserve"> on Bonds</w:t>
            </w:r>
          </w:p>
        </w:tc>
        <w:tc>
          <w:tcPr>
            <w:tcW w:w="2250" w:type="dxa"/>
          </w:tcPr>
          <w:p w14:paraId="44A7A113"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6DDB3057"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 xml:space="preserve">Report interest on </w:t>
            </w:r>
            <w:r w:rsidR="007C63BB">
              <w:rPr>
                <w:rFonts w:ascii="Times New Roman" w:hAnsi="Times New Roman"/>
                <w:sz w:val="18"/>
                <w:szCs w:val="18"/>
              </w:rPr>
              <w:t xml:space="preserve">bonds or other </w:t>
            </w:r>
            <w:r w:rsidRPr="001664C6">
              <w:rPr>
                <w:rFonts w:ascii="Times New Roman" w:hAnsi="Times New Roman"/>
                <w:sz w:val="18"/>
                <w:szCs w:val="18"/>
              </w:rPr>
              <w:t xml:space="preserve">long-term </w:t>
            </w:r>
            <w:r w:rsidR="007C63BB">
              <w:rPr>
                <w:rFonts w:ascii="Times New Roman" w:hAnsi="Times New Roman"/>
                <w:sz w:val="18"/>
                <w:szCs w:val="18"/>
              </w:rPr>
              <w:t>financing</w:t>
            </w:r>
            <w:r w:rsidRPr="001664C6">
              <w:rPr>
                <w:rFonts w:ascii="Times New Roman" w:hAnsi="Times New Roman"/>
                <w:sz w:val="18"/>
                <w:szCs w:val="18"/>
              </w:rPr>
              <w:t xml:space="preserve">. </w:t>
            </w:r>
            <w:r w:rsidR="009D4A73">
              <w:rPr>
                <w:rFonts w:ascii="Times New Roman" w:hAnsi="Times New Roman"/>
                <w:sz w:val="18"/>
                <w:szCs w:val="18"/>
              </w:rPr>
              <w:t>Do not include equipment capital lease payments, see Section 4.4 instructions for reporting Property expenditures (Objects S12-S15 and B5).</w:t>
            </w:r>
          </w:p>
          <w:p w14:paraId="0CDA5CAA" w14:textId="77777777" w:rsidR="005C19FA" w:rsidRPr="001664C6" w:rsidRDefault="005C19FA" w:rsidP="005C19FA">
            <w:pPr>
              <w:spacing w:after="0" w:line="240" w:lineRule="auto"/>
              <w:rPr>
                <w:rFonts w:ascii="Times New Roman" w:hAnsi="Times New Roman"/>
                <w:sz w:val="18"/>
                <w:szCs w:val="18"/>
              </w:rPr>
            </w:pPr>
          </w:p>
        </w:tc>
      </w:tr>
      <w:tr w:rsidR="005C19FA" w:rsidRPr="00C777DB" w14:paraId="5897AA65" w14:textId="77777777" w:rsidTr="00AC7F16">
        <w:trPr>
          <w:trHeight w:val="298"/>
        </w:trPr>
        <w:tc>
          <w:tcPr>
            <w:tcW w:w="727" w:type="dxa"/>
            <w:noWrap/>
          </w:tcPr>
          <w:p w14:paraId="14C3DBAD"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0</w:t>
            </w:r>
            <w:r>
              <w:rPr>
                <w:rFonts w:ascii="Times New Roman" w:hAnsi="Times New Roman"/>
                <w:sz w:val="18"/>
                <w:szCs w:val="18"/>
              </w:rPr>
              <w:t>3</w:t>
            </w:r>
          </w:p>
          <w:p w14:paraId="38CF498D" w14:textId="77777777" w:rsidR="005C19FA" w:rsidRPr="001664C6" w:rsidRDefault="005C19FA" w:rsidP="005C19FA">
            <w:pPr>
              <w:spacing w:after="0" w:line="240" w:lineRule="auto"/>
              <w:rPr>
                <w:rFonts w:ascii="Times New Roman" w:hAnsi="Times New Roman"/>
                <w:sz w:val="18"/>
                <w:szCs w:val="18"/>
              </w:rPr>
            </w:pPr>
            <w:r>
              <w:rPr>
                <w:rFonts w:ascii="Times New Roman" w:hAnsi="Times New Roman"/>
                <w:sz w:val="18"/>
                <w:szCs w:val="18"/>
              </w:rPr>
              <w:t>BR403</w:t>
            </w:r>
          </w:p>
        </w:tc>
        <w:tc>
          <w:tcPr>
            <w:tcW w:w="2238" w:type="dxa"/>
          </w:tcPr>
          <w:p w14:paraId="03456790"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Interest on Current Loans</w:t>
            </w:r>
          </w:p>
        </w:tc>
        <w:tc>
          <w:tcPr>
            <w:tcW w:w="2250" w:type="dxa"/>
          </w:tcPr>
          <w:p w14:paraId="18A2C1C7"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36F0A731" w14:textId="77777777" w:rsidR="005C19FA" w:rsidRDefault="005C19FA" w:rsidP="007C63BB">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sidR="00322F58">
              <w:rPr>
                <w:rFonts w:ascii="Times New Roman" w:hAnsi="Times New Roman"/>
                <w:sz w:val="18"/>
                <w:szCs w:val="18"/>
              </w:rPr>
              <w:t>i</w:t>
            </w:r>
            <w:r w:rsidRPr="001664C6">
              <w:rPr>
                <w:rFonts w:ascii="Times New Roman" w:hAnsi="Times New Roman"/>
                <w:sz w:val="18"/>
                <w:szCs w:val="18"/>
              </w:rPr>
              <w:t>nterest expenditures for any school construction short-term debt service</w:t>
            </w:r>
            <w:r w:rsidR="007C63BB" w:rsidRPr="001664C6">
              <w:rPr>
                <w:rFonts w:ascii="Times New Roman" w:hAnsi="Times New Roman"/>
                <w:sz w:val="18"/>
                <w:szCs w:val="18"/>
              </w:rPr>
              <w:t xml:space="preserve"> </w:t>
            </w:r>
            <w:r w:rsidR="007C63BB">
              <w:rPr>
                <w:rFonts w:ascii="Times New Roman" w:hAnsi="Times New Roman"/>
                <w:sz w:val="18"/>
                <w:szCs w:val="18"/>
              </w:rPr>
              <w:t>(</w:t>
            </w:r>
            <w:r w:rsidR="007C63BB" w:rsidRPr="001664C6">
              <w:rPr>
                <w:rFonts w:ascii="Times New Roman" w:hAnsi="Times New Roman"/>
                <w:sz w:val="18"/>
                <w:szCs w:val="18"/>
              </w:rPr>
              <w:t xml:space="preserve">obligations </w:t>
            </w:r>
            <w:r w:rsidR="007C63BB">
              <w:rPr>
                <w:rFonts w:ascii="Times New Roman" w:hAnsi="Times New Roman"/>
                <w:sz w:val="18"/>
                <w:szCs w:val="18"/>
              </w:rPr>
              <w:t xml:space="preserve">not </w:t>
            </w:r>
            <w:r w:rsidR="007C63BB" w:rsidRPr="001664C6">
              <w:rPr>
                <w:rFonts w:ascii="Times New Roman" w:hAnsi="Times New Roman"/>
                <w:sz w:val="18"/>
                <w:szCs w:val="18"/>
              </w:rPr>
              <w:t>exceeding one year</w:t>
            </w:r>
            <w:r w:rsidR="007C63BB">
              <w:rPr>
                <w:rFonts w:ascii="Times New Roman" w:hAnsi="Times New Roman"/>
                <w:sz w:val="18"/>
                <w:szCs w:val="18"/>
              </w:rPr>
              <w:t>)</w:t>
            </w:r>
            <w:r w:rsidRPr="001664C6">
              <w:rPr>
                <w:rFonts w:ascii="Times New Roman" w:hAnsi="Times New Roman"/>
                <w:sz w:val="18"/>
                <w:szCs w:val="18"/>
              </w:rPr>
              <w:t xml:space="preserve">. Included here are Bond Anticipation Note (BANS) interest. </w:t>
            </w:r>
          </w:p>
          <w:p w14:paraId="494AE09C" w14:textId="77777777" w:rsidR="007C63BB" w:rsidRPr="001664C6" w:rsidRDefault="007C63BB" w:rsidP="007C63BB">
            <w:pPr>
              <w:spacing w:after="0" w:line="240" w:lineRule="auto"/>
              <w:rPr>
                <w:rFonts w:ascii="Times New Roman" w:hAnsi="Times New Roman"/>
                <w:sz w:val="18"/>
                <w:szCs w:val="18"/>
              </w:rPr>
            </w:pPr>
          </w:p>
        </w:tc>
      </w:tr>
      <w:tr w:rsidR="005C19FA" w:rsidRPr="00C777DB" w14:paraId="1769AFC9" w14:textId="77777777" w:rsidTr="00AC7F16">
        <w:trPr>
          <w:trHeight w:val="298"/>
        </w:trPr>
        <w:tc>
          <w:tcPr>
            <w:tcW w:w="727" w:type="dxa"/>
            <w:noWrap/>
          </w:tcPr>
          <w:p w14:paraId="4D70C9D8"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99</w:t>
            </w:r>
          </w:p>
          <w:p w14:paraId="7AFC458C" w14:textId="77777777" w:rsidR="005C19FA" w:rsidRPr="001664C6" w:rsidRDefault="005C19FA" w:rsidP="005C19FA">
            <w:pPr>
              <w:spacing w:after="0" w:line="240" w:lineRule="auto"/>
              <w:rPr>
                <w:rFonts w:ascii="Times New Roman" w:hAnsi="Times New Roman"/>
                <w:sz w:val="18"/>
                <w:szCs w:val="18"/>
              </w:rPr>
            </w:pPr>
            <w:r>
              <w:rPr>
                <w:rFonts w:ascii="Times New Roman" w:hAnsi="Times New Roman"/>
                <w:sz w:val="18"/>
                <w:szCs w:val="18"/>
              </w:rPr>
              <w:t>BR499</w:t>
            </w:r>
          </w:p>
        </w:tc>
        <w:tc>
          <w:tcPr>
            <w:tcW w:w="2238" w:type="dxa"/>
            <w:noWrap/>
          </w:tcPr>
          <w:p w14:paraId="3B050325"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 xml:space="preserve">Total </w:t>
            </w:r>
          </w:p>
        </w:tc>
        <w:tc>
          <w:tcPr>
            <w:tcW w:w="2250" w:type="dxa"/>
            <w:noWrap/>
          </w:tcPr>
          <w:p w14:paraId="4A5682E0"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noWrap/>
          </w:tcPr>
          <w:p w14:paraId="73E79C72" w14:textId="77777777" w:rsidR="005C19FA" w:rsidRPr="001664C6" w:rsidRDefault="005C19FA" w:rsidP="005C19FA">
            <w:pPr>
              <w:spacing w:after="0" w:line="240" w:lineRule="auto"/>
              <w:rPr>
                <w:rFonts w:ascii="Times New Roman" w:hAnsi="Times New Roman"/>
                <w:b/>
                <w:bCs/>
                <w:sz w:val="18"/>
                <w:szCs w:val="18"/>
              </w:rPr>
            </w:pPr>
            <w:r w:rsidRPr="001664C6">
              <w:rPr>
                <w:rFonts w:ascii="Times New Roman" w:hAnsi="Times New Roman"/>
                <w:sz w:val="18"/>
                <w:szCs w:val="18"/>
              </w:rPr>
              <w:t xml:space="preserve">Sum of </w:t>
            </w:r>
            <w:r>
              <w:rPr>
                <w:rFonts w:ascii="Times New Roman" w:hAnsi="Times New Roman"/>
                <w:sz w:val="18"/>
                <w:szCs w:val="18"/>
              </w:rPr>
              <w:t>(</w:t>
            </w: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01 through BT</w:t>
            </w:r>
            <w:r>
              <w:rPr>
                <w:rFonts w:ascii="Times New Roman" w:hAnsi="Times New Roman"/>
                <w:sz w:val="18"/>
                <w:szCs w:val="18"/>
              </w:rPr>
              <w:t>4</w:t>
            </w:r>
            <w:r w:rsidRPr="001664C6">
              <w:rPr>
                <w:rFonts w:ascii="Times New Roman" w:hAnsi="Times New Roman"/>
                <w:sz w:val="18"/>
                <w:szCs w:val="18"/>
              </w:rPr>
              <w:t>0</w:t>
            </w:r>
            <w:r>
              <w:rPr>
                <w:rFonts w:ascii="Times New Roman" w:hAnsi="Times New Roman"/>
                <w:sz w:val="18"/>
                <w:szCs w:val="18"/>
              </w:rPr>
              <w:t>3</w:t>
            </w:r>
            <w:r w:rsidRPr="001664C6">
              <w:rPr>
                <w:rFonts w:ascii="Times New Roman" w:hAnsi="Times New Roman"/>
                <w:sz w:val="18"/>
                <w:szCs w:val="18"/>
              </w:rPr>
              <w:t>)</w:t>
            </w:r>
            <w:r>
              <w:rPr>
                <w:rFonts w:ascii="Times New Roman" w:hAnsi="Times New Roman"/>
                <w:sz w:val="18"/>
                <w:szCs w:val="18"/>
              </w:rPr>
              <w:t xml:space="preserve"> or (BR401 through BR403)</w:t>
            </w:r>
          </w:p>
        </w:tc>
      </w:tr>
    </w:tbl>
    <w:p w14:paraId="2AC94D78" w14:textId="5D20C90E" w:rsidR="004F3194" w:rsidRDefault="004F3194" w:rsidP="004F3194">
      <w:pPr>
        <w:spacing w:after="0" w:line="240" w:lineRule="auto"/>
      </w:pPr>
      <w:r w:rsidRPr="009D4A73">
        <w:rPr>
          <w:rFonts w:ascii="Times New Roman" w:hAnsi="Times New Roman"/>
          <w:b/>
          <w:bCs/>
          <w:sz w:val="18"/>
          <w:szCs w:val="18"/>
        </w:rPr>
        <w:t>School Construction Grant Payments Information – provided for information to assist in completing this schedule; some projects listed may not apply to expenditure reporting above.</w:t>
      </w:r>
    </w:p>
    <w:tbl>
      <w:tblPr>
        <w:tblStyle w:val="TableGrid"/>
        <w:tblW w:w="0" w:type="auto"/>
        <w:tblLook w:val="04A0" w:firstRow="1" w:lastRow="0" w:firstColumn="1" w:lastColumn="0" w:noHBand="0" w:noVBand="1"/>
      </w:tblPr>
      <w:tblGrid>
        <w:gridCol w:w="727"/>
        <w:gridCol w:w="2238"/>
        <w:gridCol w:w="2250"/>
        <w:gridCol w:w="5400"/>
      </w:tblGrid>
      <w:tr w:rsidR="005C19FA" w:rsidRPr="00C777DB" w14:paraId="7A5C9305" w14:textId="77777777" w:rsidTr="00AC7F16">
        <w:trPr>
          <w:trHeight w:val="298"/>
        </w:trPr>
        <w:tc>
          <w:tcPr>
            <w:tcW w:w="727" w:type="dxa"/>
            <w:noWrap/>
          </w:tcPr>
          <w:p w14:paraId="77160912"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sidR="009D4A73">
              <w:rPr>
                <w:rFonts w:ascii="Times New Roman" w:hAnsi="Times New Roman"/>
                <w:sz w:val="18"/>
                <w:szCs w:val="18"/>
              </w:rPr>
              <w:t>501</w:t>
            </w:r>
          </w:p>
          <w:p w14:paraId="2366DFEB" w14:textId="77777777" w:rsidR="005C19FA" w:rsidRPr="001664C6" w:rsidRDefault="005C19FA" w:rsidP="009D4A73">
            <w:pPr>
              <w:spacing w:after="0" w:line="240" w:lineRule="auto"/>
              <w:rPr>
                <w:rFonts w:ascii="Times New Roman" w:hAnsi="Times New Roman"/>
                <w:sz w:val="18"/>
                <w:szCs w:val="18"/>
              </w:rPr>
            </w:pPr>
            <w:r>
              <w:rPr>
                <w:rFonts w:ascii="Times New Roman" w:hAnsi="Times New Roman"/>
                <w:sz w:val="18"/>
                <w:szCs w:val="18"/>
              </w:rPr>
              <w:t>BR</w:t>
            </w:r>
            <w:r w:rsidR="009D4A73">
              <w:rPr>
                <w:rFonts w:ascii="Times New Roman" w:hAnsi="Times New Roman"/>
                <w:sz w:val="18"/>
                <w:szCs w:val="18"/>
              </w:rPr>
              <w:t>501</w:t>
            </w:r>
          </w:p>
        </w:tc>
        <w:tc>
          <w:tcPr>
            <w:tcW w:w="2238" w:type="dxa"/>
            <w:noWrap/>
          </w:tcPr>
          <w:p w14:paraId="3CA8EEE5" w14:textId="77777777" w:rsidR="005C19FA" w:rsidRPr="001664C6" w:rsidRDefault="005C19FA" w:rsidP="009D4A73">
            <w:pPr>
              <w:spacing w:after="0" w:line="240" w:lineRule="auto"/>
              <w:rPr>
                <w:rFonts w:ascii="Times New Roman" w:hAnsi="Times New Roman"/>
                <w:sz w:val="18"/>
                <w:szCs w:val="18"/>
              </w:rPr>
            </w:pPr>
            <w:r w:rsidRPr="001664C6">
              <w:rPr>
                <w:rFonts w:ascii="Times New Roman" w:hAnsi="Times New Roman"/>
                <w:sz w:val="18"/>
                <w:szCs w:val="18"/>
              </w:rPr>
              <w:t>Curren</w:t>
            </w:r>
            <w:r w:rsidR="009D4A73">
              <w:rPr>
                <w:rFonts w:ascii="Times New Roman" w:hAnsi="Times New Roman"/>
                <w:sz w:val="18"/>
                <w:szCs w:val="18"/>
              </w:rPr>
              <w:t>t Year Progress Grant payments</w:t>
            </w:r>
          </w:p>
        </w:tc>
        <w:tc>
          <w:tcPr>
            <w:tcW w:w="2250" w:type="dxa"/>
            <w:noWrap/>
          </w:tcPr>
          <w:p w14:paraId="37E1ADB2"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Import</w:t>
            </w:r>
          </w:p>
        </w:tc>
        <w:tc>
          <w:tcPr>
            <w:tcW w:w="5400" w:type="dxa"/>
            <w:noWrap/>
          </w:tcPr>
          <w:p w14:paraId="67D14BB8"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Import from state grant payments data.</w:t>
            </w:r>
          </w:p>
          <w:p w14:paraId="6352CBAD"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Click on the line for detail payments report.</w:t>
            </w:r>
          </w:p>
        </w:tc>
      </w:tr>
    </w:tbl>
    <w:p w14:paraId="4C812B97" w14:textId="77777777" w:rsidR="00AF67C9" w:rsidRDefault="00AF67C9" w:rsidP="00902D2C">
      <w:pPr>
        <w:pStyle w:val="Heading4"/>
        <w:rPr>
          <w:rFonts w:ascii="Times New Roman" w:hAnsi="Times New Roman"/>
          <w:sz w:val="24"/>
          <w:szCs w:val="24"/>
        </w:rPr>
      </w:pPr>
      <w:bookmarkStart w:id="177" w:name="_3.14.3_Land,_Buildings,"/>
      <w:bookmarkEnd w:id="177"/>
    </w:p>
    <w:p w14:paraId="1272149A" w14:textId="77777777" w:rsidR="00AF67C9" w:rsidRDefault="00AF67C9">
      <w:pPr>
        <w:spacing w:after="0" w:line="240" w:lineRule="auto"/>
        <w:rPr>
          <w:rFonts w:ascii="Times New Roman" w:eastAsia="Times New Roman" w:hAnsi="Times New Roman"/>
          <w:b/>
          <w:bCs/>
          <w:sz w:val="24"/>
          <w:szCs w:val="24"/>
        </w:rPr>
      </w:pPr>
      <w:r>
        <w:rPr>
          <w:rFonts w:ascii="Times New Roman" w:hAnsi="Times New Roman"/>
          <w:sz w:val="24"/>
          <w:szCs w:val="24"/>
        </w:rPr>
        <w:br w:type="page"/>
      </w:r>
    </w:p>
    <w:p w14:paraId="3D8D1C21" w14:textId="77777777" w:rsidR="00902D2C" w:rsidRDefault="00902D2C" w:rsidP="00902D2C">
      <w:pPr>
        <w:pStyle w:val="Heading4"/>
        <w:rPr>
          <w:rFonts w:ascii="Times New Roman" w:hAnsi="Times New Roman"/>
          <w:sz w:val="24"/>
          <w:szCs w:val="24"/>
        </w:rPr>
      </w:pPr>
      <w:bookmarkStart w:id="178" w:name="_Toc170214771"/>
      <w:r w:rsidRPr="001664C6">
        <w:rPr>
          <w:rFonts w:ascii="Times New Roman" w:hAnsi="Times New Roman"/>
          <w:sz w:val="24"/>
          <w:szCs w:val="24"/>
        </w:rPr>
        <w:lastRenderedPageBreak/>
        <w:t>3.14.</w:t>
      </w:r>
      <w:r>
        <w:rPr>
          <w:rFonts w:ascii="Times New Roman" w:hAnsi="Times New Roman"/>
          <w:sz w:val="24"/>
          <w:szCs w:val="24"/>
        </w:rPr>
        <w:t>3</w:t>
      </w:r>
      <w:r w:rsidRPr="001664C6">
        <w:rPr>
          <w:rFonts w:ascii="Times New Roman" w:hAnsi="Times New Roman"/>
          <w:sz w:val="24"/>
          <w:szCs w:val="24"/>
        </w:rPr>
        <w:t xml:space="preserve"> Land, Buildings, Capital Construction and Debt Service</w:t>
      </w:r>
      <w:r>
        <w:rPr>
          <w:rFonts w:ascii="Times New Roman" w:hAnsi="Times New Roman"/>
          <w:sz w:val="24"/>
          <w:szCs w:val="24"/>
        </w:rPr>
        <w:t xml:space="preserve"> schedule line instructions-</w:t>
      </w:r>
      <w:r w:rsidRPr="001664C6">
        <w:rPr>
          <w:rFonts w:ascii="Times New Roman" w:hAnsi="Times New Roman"/>
          <w:sz w:val="24"/>
          <w:szCs w:val="24"/>
        </w:rPr>
        <w:t xml:space="preserve"> </w:t>
      </w:r>
      <w:r>
        <w:rPr>
          <w:rFonts w:ascii="Times New Roman" w:hAnsi="Times New Roman"/>
          <w:sz w:val="24"/>
          <w:szCs w:val="24"/>
        </w:rPr>
        <w:t>Charter Schools</w:t>
      </w:r>
      <w:bookmarkEnd w:id="178"/>
    </w:p>
    <w:p w14:paraId="076E5888" w14:textId="77777777" w:rsidR="004F3194" w:rsidRPr="004F3194" w:rsidRDefault="004F3194" w:rsidP="004F3194">
      <w:pPr>
        <w:spacing w:after="0" w:line="240" w:lineRule="auto"/>
        <w:rPr>
          <w:rFonts w:ascii="Times New Roman" w:hAnsi="Times New Roman"/>
          <w:b/>
          <w:bCs/>
        </w:rPr>
      </w:pPr>
      <w:r w:rsidRPr="004F3194">
        <w:rPr>
          <w:rFonts w:ascii="Times New Roman" w:hAnsi="Times New Roman"/>
          <w:b/>
          <w:bCs/>
        </w:rPr>
        <w:t xml:space="preserve">Expenditures </w:t>
      </w:r>
      <w:proofErr w:type="gramStart"/>
      <w:r w:rsidRPr="004F3194">
        <w:rPr>
          <w:rFonts w:ascii="Times New Roman" w:hAnsi="Times New Roman"/>
          <w:b/>
          <w:bCs/>
        </w:rPr>
        <w:t>for</w:t>
      </w:r>
      <w:proofErr w:type="gramEnd"/>
      <w:r w:rsidRPr="004F3194">
        <w:rPr>
          <w:rFonts w:ascii="Times New Roman" w:hAnsi="Times New Roman"/>
          <w:b/>
          <w:bCs/>
        </w:rPr>
        <w:t xml:space="preserve"> Land, Buildings, and Capital Construction:</w:t>
      </w:r>
    </w:p>
    <w:p w14:paraId="731FE015" w14:textId="5FFE48E8" w:rsidR="004F3194" w:rsidRPr="004F3194" w:rsidRDefault="004F3194" w:rsidP="004F3194">
      <w:pPr>
        <w:pStyle w:val="Default"/>
      </w:pPr>
      <w:r w:rsidRPr="004F3194">
        <w:rPr>
          <w:sz w:val="22"/>
          <w:szCs w:val="22"/>
        </w:rPr>
        <w:t xml:space="preserve">Complete this section for any expenditures made for school facility acquisition and construction (NCES Function 4000) from board of education, town, or agency accounts from any funding source, for public elementary and secondary education. See Appendix C for further information and examples of expenditures to report in this section.  Expenditures reported represent your best estimate of the gross costs of labor and materials for capital improvements, i.e. payments to contractors and vendors, not debt service payments. Detail expenditure reporting or record keeping </w:t>
      </w:r>
      <w:proofErr w:type="gramStart"/>
      <w:r w:rsidRPr="004F3194">
        <w:rPr>
          <w:sz w:val="22"/>
          <w:szCs w:val="22"/>
        </w:rPr>
        <w:t>is</w:t>
      </w:r>
      <w:proofErr w:type="gramEnd"/>
      <w:r w:rsidRPr="004F3194">
        <w:rPr>
          <w:sz w:val="22"/>
          <w:szCs w:val="22"/>
        </w:rPr>
        <w:t xml:space="preserve"> NOT required provided reasonable costs can be ascertained and reported.</w:t>
      </w:r>
    </w:p>
    <w:tbl>
      <w:tblPr>
        <w:tblStyle w:val="TableGrid"/>
        <w:tblW w:w="10615" w:type="dxa"/>
        <w:tblLayout w:type="fixed"/>
        <w:tblLook w:val="04A0" w:firstRow="1" w:lastRow="0" w:firstColumn="1" w:lastColumn="0" w:noHBand="0" w:noVBand="1"/>
      </w:tblPr>
      <w:tblGrid>
        <w:gridCol w:w="805"/>
        <w:gridCol w:w="2340"/>
        <w:gridCol w:w="2070"/>
        <w:gridCol w:w="5400"/>
      </w:tblGrid>
      <w:tr w:rsidR="0040711E" w:rsidRPr="00C777DB" w14:paraId="2DD1FFFF" w14:textId="77777777" w:rsidTr="00243DCB">
        <w:trPr>
          <w:trHeight w:val="683"/>
        </w:trPr>
        <w:tc>
          <w:tcPr>
            <w:tcW w:w="805" w:type="dxa"/>
            <w:noWrap/>
          </w:tcPr>
          <w:p w14:paraId="697D0310"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Line</w:t>
            </w:r>
          </w:p>
        </w:tc>
        <w:tc>
          <w:tcPr>
            <w:tcW w:w="2340" w:type="dxa"/>
            <w:noWrap/>
          </w:tcPr>
          <w:p w14:paraId="7BEB7E49"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Description</w:t>
            </w:r>
          </w:p>
        </w:tc>
        <w:tc>
          <w:tcPr>
            <w:tcW w:w="2070" w:type="dxa"/>
          </w:tcPr>
          <w:p w14:paraId="1458B1EE"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Data Entry Method</w:t>
            </w:r>
          </w:p>
        </w:tc>
        <w:tc>
          <w:tcPr>
            <w:tcW w:w="5400" w:type="dxa"/>
            <w:noWrap/>
          </w:tcPr>
          <w:p w14:paraId="29AEB13B"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Description</w:t>
            </w:r>
          </w:p>
        </w:tc>
      </w:tr>
      <w:tr w:rsidR="0040711E" w:rsidRPr="00C777DB" w14:paraId="3A241A87" w14:textId="77777777" w:rsidTr="00243DCB">
        <w:trPr>
          <w:trHeight w:val="300"/>
        </w:trPr>
        <w:tc>
          <w:tcPr>
            <w:tcW w:w="805" w:type="dxa"/>
            <w:noWrap/>
          </w:tcPr>
          <w:p w14:paraId="1A43C6CF" w14:textId="77777777" w:rsidR="0040711E" w:rsidRPr="001664C6" w:rsidRDefault="0040711E" w:rsidP="00CB3053">
            <w:pPr>
              <w:spacing w:after="0" w:line="240" w:lineRule="auto"/>
              <w:rPr>
                <w:rFonts w:ascii="Times New Roman" w:hAnsi="Times New Roman"/>
                <w:sz w:val="18"/>
                <w:szCs w:val="18"/>
              </w:rPr>
            </w:pPr>
            <w:r>
              <w:rPr>
                <w:rFonts w:ascii="Times New Roman" w:hAnsi="Times New Roman"/>
                <w:sz w:val="18"/>
                <w:szCs w:val="18"/>
              </w:rPr>
              <w:t>BC101</w:t>
            </w:r>
          </w:p>
        </w:tc>
        <w:tc>
          <w:tcPr>
            <w:tcW w:w="2340" w:type="dxa"/>
          </w:tcPr>
          <w:p w14:paraId="352EC060" w14:textId="77777777" w:rsidR="0040711E" w:rsidRPr="001664C6" w:rsidRDefault="0040711E" w:rsidP="00CB3053">
            <w:pPr>
              <w:spacing w:after="0" w:line="240" w:lineRule="auto"/>
              <w:rPr>
                <w:rFonts w:ascii="Times New Roman" w:hAnsi="Times New Roman"/>
                <w:sz w:val="18"/>
                <w:szCs w:val="18"/>
              </w:rPr>
            </w:pPr>
            <w:r w:rsidRPr="001664C6">
              <w:rPr>
                <w:rFonts w:ascii="Times New Roman" w:hAnsi="Times New Roman"/>
                <w:sz w:val="18"/>
                <w:szCs w:val="18"/>
              </w:rPr>
              <w:t xml:space="preserve">School Construction </w:t>
            </w:r>
            <w:r>
              <w:rPr>
                <w:rFonts w:ascii="Times New Roman" w:hAnsi="Times New Roman"/>
                <w:sz w:val="18"/>
                <w:szCs w:val="18"/>
              </w:rPr>
              <w:t>Projects</w:t>
            </w:r>
          </w:p>
        </w:tc>
        <w:tc>
          <w:tcPr>
            <w:tcW w:w="2070" w:type="dxa"/>
          </w:tcPr>
          <w:p w14:paraId="5D970029"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04EE0435" w14:textId="77777777" w:rsidR="0040711E" w:rsidRPr="001664C6" w:rsidRDefault="0040711E" w:rsidP="00D44C8F">
            <w:pPr>
              <w:spacing w:after="0" w:line="240" w:lineRule="auto"/>
              <w:rPr>
                <w:rFonts w:ascii="Times New Roman" w:hAnsi="Times New Roman"/>
                <w:sz w:val="18"/>
                <w:szCs w:val="18"/>
              </w:rPr>
            </w:pPr>
            <w:r>
              <w:rPr>
                <w:rFonts w:ascii="Times New Roman" w:hAnsi="Times New Roman"/>
                <w:sz w:val="18"/>
                <w:szCs w:val="18"/>
              </w:rPr>
              <w:t>Enter the local reference number, project name, major type, and expenditure.  Click “Add” to add lines to enter additional projects.</w:t>
            </w:r>
          </w:p>
        </w:tc>
      </w:tr>
    </w:tbl>
    <w:p w14:paraId="153BFD15" w14:textId="443D8C6F" w:rsidR="004F3194" w:rsidRDefault="004F3194" w:rsidP="004F3194">
      <w:pPr>
        <w:spacing w:after="0" w:line="240" w:lineRule="auto"/>
      </w:pPr>
      <w:r w:rsidRPr="0040711E">
        <w:rPr>
          <w:rFonts w:ascii="Times New Roman" w:hAnsi="Times New Roman"/>
          <w:b/>
          <w:bCs/>
          <w:sz w:val="18"/>
          <w:szCs w:val="18"/>
        </w:rPr>
        <w:t>Funding source for Land, Buildings, and Capital Construction Expenditures</w:t>
      </w:r>
    </w:p>
    <w:tbl>
      <w:tblPr>
        <w:tblStyle w:val="TableGrid"/>
        <w:tblW w:w="10615" w:type="dxa"/>
        <w:tblLayout w:type="fixed"/>
        <w:tblLook w:val="04A0" w:firstRow="1" w:lastRow="0" w:firstColumn="1" w:lastColumn="0" w:noHBand="0" w:noVBand="1"/>
      </w:tblPr>
      <w:tblGrid>
        <w:gridCol w:w="805"/>
        <w:gridCol w:w="2340"/>
        <w:gridCol w:w="2070"/>
        <w:gridCol w:w="5400"/>
      </w:tblGrid>
      <w:tr w:rsidR="0040711E" w:rsidRPr="00C777DB" w14:paraId="1C519B66" w14:textId="77777777" w:rsidTr="00243DCB">
        <w:trPr>
          <w:trHeight w:val="300"/>
        </w:trPr>
        <w:tc>
          <w:tcPr>
            <w:tcW w:w="805" w:type="dxa"/>
            <w:noWrap/>
          </w:tcPr>
          <w:p w14:paraId="39B3ED39" w14:textId="77777777" w:rsidR="0040711E"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Pr="001664C6">
              <w:rPr>
                <w:rFonts w:ascii="Times New Roman" w:hAnsi="Times New Roman"/>
                <w:sz w:val="18"/>
                <w:szCs w:val="18"/>
              </w:rPr>
              <w:t>201</w:t>
            </w:r>
          </w:p>
          <w:p w14:paraId="46A073E1" w14:textId="77777777" w:rsidR="0040711E" w:rsidRPr="001664C6" w:rsidRDefault="0040711E" w:rsidP="0040711E">
            <w:pPr>
              <w:spacing w:after="0" w:line="240" w:lineRule="auto"/>
              <w:rPr>
                <w:rFonts w:ascii="Times New Roman" w:hAnsi="Times New Roman"/>
                <w:sz w:val="18"/>
                <w:szCs w:val="18"/>
              </w:rPr>
            </w:pPr>
          </w:p>
        </w:tc>
        <w:tc>
          <w:tcPr>
            <w:tcW w:w="2340" w:type="dxa"/>
          </w:tcPr>
          <w:p w14:paraId="148A6638" w14:textId="77777777" w:rsidR="0040711E" w:rsidRPr="001664C6" w:rsidRDefault="0040711E" w:rsidP="0040711E">
            <w:pPr>
              <w:spacing w:after="0" w:line="240" w:lineRule="auto"/>
              <w:rPr>
                <w:rFonts w:ascii="Times New Roman" w:hAnsi="Times New Roman"/>
                <w:sz w:val="18"/>
                <w:szCs w:val="18"/>
              </w:rPr>
            </w:pPr>
            <w:r w:rsidRPr="006A5720">
              <w:rPr>
                <w:rFonts w:ascii="Times New Roman" w:hAnsi="Times New Roman"/>
                <w:sz w:val="18"/>
                <w:szCs w:val="18"/>
              </w:rPr>
              <w:t>Bond funds, including short-term financing to be bonded</w:t>
            </w:r>
            <w:r>
              <w:rPr>
                <w:rFonts w:ascii="Times New Roman" w:hAnsi="Times New Roman"/>
                <w:sz w:val="18"/>
                <w:szCs w:val="18"/>
              </w:rPr>
              <w:t>.</w:t>
            </w:r>
          </w:p>
        </w:tc>
        <w:tc>
          <w:tcPr>
            <w:tcW w:w="2070" w:type="dxa"/>
          </w:tcPr>
          <w:p w14:paraId="1C801FE7" w14:textId="77777777" w:rsidR="0040711E" w:rsidRPr="001664C6"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7A54A52D" w14:textId="77777777" w:rsidR="0040711E" w:rsidRPr="001664C6" w:rsidRDefault="0040711E" w:rsidP="0040711E">
            <w:pPr>
              <w:spacing w:after="0" w:line="240" w:lineRule="auto"/>
              <w:rPr>
                <w:rFonts w:ascii="Times New Roman" w:hAnsi="Times New Roman"/>
                <w:sz w:val="18"/>
                <w:szCs w:val="18"/>
              </w:rPr>
            </w:pPr>
            <w:r>
              <w:rPr>
                <w:rFonts w:ascii="Times New Roman" w:hAnsi="Times New Roman"/>
                <w:sz w:val="18"/>
                <w:szCs w:val="18"/>
              </w:rPr>
              <w:t xml:space="preserve">Report the portion of expenditures reported in BC101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debt service</w:t>
            </w:r>
            <w:r>
              <w:rPr>
                <w:rFonts w:ascii="Times New Roman" w:hAnsi="Times New Roman"/>
                <w:sz w:val="18"/>
                <w:szCs w:val="18"/>
              </w:rPr>
              <w:t xml:space="preserve">.  </w:t>
            </w:r>
          </w:p>
        </w:tc>
      </w:tr>
      <w:tr w:rsidR="0040711E" w:rsidRPr="00C777DB" w14:paraId="48851137" w14:textId="77777777" w:rsidTr="00243DCB">
        <w:trPr>
          <w:trHeight w:val="300"/>
        </w:trPr>
        <w:tc>
          <w:tcPr>
            <w:tcW w:w="805" w:type="dxa"/>
            <w:noWrap/>
          </w:tcPr>
          <w:p w14:paraId="01C348D6" w14:textId="77777777" w:rsidR="0040711E"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Pr="001664C6">
              <w:rPr>
                <w:rFonts w:ascii="Times New Roman" w:hAnsi="Times New Roman"/>
                <w:sz w:val="18"/>
                <w:szCs w:val="18"/>
              </w:rPr>
              <w:t>20</w:t>
            </w:r>
            <w:r>
              <w:rPr>
                <w:rFonts w:ascii="Times New Roman" w:hAnsi="Times New Roman"/>
                <w:sz w:val="18"/>
                <w:szCs w:val="18"/>
              </w:rPr>
              <w:t>2</w:t>
            </w:r>
          </w:p>
          <w:p w14:paraId="3BCDF6BC" w14:textId="77777777" w:rsidR="0040711E" w:rsidRPr="001664C6" w:rsidRDefault="0040711E" w:rsidP="0040711E">
            <w:pPr>
              <w:spacing w:after="0" w:line="240" w:lineRule="auto"/>
              <w:rPr>
                <w:rFonts w:ascii="Times New Roman" w:hAnsi="Times New Roman"/>
                <w:sz w:val="18"/>
                <w:szCs w:val="18"/>
              </w:rPr>
            </w:pPr>
          </w:p>
        </w:tc>
        <w:tc>
          <w:tcPr>
            <w:tcW w:w="2340" w:type="dxa"/>
          </w:tcPr>
          <w:p w14:paraId="677F5E97" w14:textId="77777777" w:rsidR="0040711E" w:rsidRPr="001664C6" w:rsidRDefault="0040711E" w:rsidP="0040711E">
            <w:pPr>
              <w:spacing w:after="0" w:line="240" w:lineRule="auto"/>
              <w:rPr>
                <w:rFonts w:ascii="Times New Roman" w:hAnsi="Times New Roman"/>
                <w:sz w:val="18"/>
                <w:szCs w:val="18"/>
              </w:rPr>
            </w:pPr>
            <w:r w:rsidRPr="006A5720">
              <w:rPr>
                <w:rFonts w:ascii="Times New Roman" w:hAnsi="Times New Roman"/>
                <w:sz w:val="18"/>
                <w:szCs w:val="18"/>
              </w:rPr>
              <w:t>Current funds, including amounts from state school construction grants.</w:t>
            </w:r>
          </w:p>
        </w:tc>
        <w:tc>
          <w:tcPr>
            <w:tcW w:w="2070" w:type="dxa"/>
          </w:tcPr>
          <w:p w14:paraId="1C5CC4F6" w14:textId="77777777" w:rsidR="0040711E" w:rsidRPr="001664C6"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2DFCDFBE" w14:textId="77777777" w:rsidR="0040711E" w:rsidRDefault="0040711E" w:rsidP="0040711E">
            <w:pPr>
              <w:spacing w:after="0" w:line="240" w:lineRule="auto"/>
              <w:rPr>
                <w:rFonts w:ascii="Times New Roman" w:hAnsi="Times New Roman"/>
                <w:sz w:val="18"/>
                <w:szCs w:val="18"/>
              </w:rPr>
            </w:pPr>
            <w:r>
              <w:rPr>
                <w:rFonts w:ascii="Times New Roman" w:hAnsi="Times New Roman"/>
                <w:sz w:val="18"/>
                <w:szCs w:val="18"/>
              </w:rPr>
              <w:t xml:space="preserve">Report the portion of expenditures reported in </w:t>
            </w:r>
            <w:r w:rsidR="00972918">
              <w:rPr>
                <w:rFonts w:ascii="Times New Roman" w:hAnsi="Times New Roman"/>
                <w:sz w:val="18"/>
                <w:szCs w:val="18"/>
              </w:rPr>
              <w:t xml:space="preserve">BC101 </w:t>
            </w:r>
            <w:r>
              <w:rPr>
                <w:rFonts w:ascii="Times New Roman" w:hAnsi="Times New Roman"/>
                <w:sz w:val="18"/>
                <w:szCs w:val="18"/>
              </w:rPr>
              <w:t xml:space="preserve">not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w:t>
            </w:r>
            <w:r w:rsidR="00E608BA">
              <w:rPr>
                <w:rFonts w:ascii="Times New Roman" w:hAnsi="Times New Roman"/>
                <w:sz w:val="18"/>
                <w:szCs w:val="18"/>
              </w:rPr>
              <w:t xml:space="preserve">long-term </w:t>
            </w:r>
            <w:r w:rsidRPr="001664C6">
              <w:rPr>
                <w:rFonts w:ascii="Times New Roman" w:hAnsi="Times New Roman"/>
                <w:sz w:val="18"/>
                <w:szCs w:val="18"/>
              </w:rPr>
              <w:t>debt</w:t>
            </w:r>
            <w:r>
              <w:rPr>
                <w:rFonts w:ascii="Times New Roman" w:hAnsi="Times New Roman"/>
                <w:sz w:val="18"/>
                <w:szCs w:val="18"/>
              </w:rPr>
              <w:t>.  Include expenditures funded by federal or state grants including state</w:t>
            </w:r>
            <w:r w:rsidRPr="001664C6">
              <w:rPr>
                <w:rFonts w:ascii="Times New Roman" w:hAnsi="Times New Roman"/>
                <w:sz w:val="18"/>
                <w:szCs w:val="18"/>
              </w:rPr>
              <w:t xml:space="preserve"> </w:t>
            </w:r>
            <w:r>
              <w:rPr>
                <w:rFonts w:ascii="Times New Roman" w:hAnsi="Times New Roman"/>
                <w:sz w:val="18"/>
                <w:szCs w:val="18"/>
              </w:rPr>
              <w:t>s</w:t>
            </w:r>
            <w:r w:rsidRPr="001664C6">
              <w:rPr>
                <w:rFonts w:ascii="Times New Roman" w:hAnsi="Times New Roman"/>
                <w:sz w:val="18"/>
                <w:szCs w:val="18"/>
              </w:rPr>
              <w:t xml:space="preserve">chool </w:t>
            </w:r>
            <w:r>
              <w:rPr>
                <w:rFonts w:ascii="Times New Roman" w:hAnsi="Times New Roman"/>
                <w:sz w:val="18"/>
                <w:szCs w:val="18"/>
              </w:rPr>
              <w:t>c</w:t>
            </w:r>
            <w:r w:rsidRPr="001664C6">
              <w:rPr>
                <w:rFonts w:ascii="Times New Roman" w:hAnsi="Times New Roman"/>
                <w:sz w:val="18"/>
                <w:szCs w:val="18"/>
              </w:rPr>
              <w:t>ons</w:t>
            </w:r>
            <w:r>
              <w:rPr>
                <w:rFonts w:ascii="Times New Roman" w:hAnsi="Times New Roman"/>
                <w:sz w:val="18"/>
                <w:szCs w:val="18"/>
              </w:rPr>
              <w:t>truction progress payments,</w:t>
            </w:r>
            <w:r w:rsidR="00E608BA">
              <w:rPr>
                <w:rFonts w:ascii="Times New Roman" w:hAnsi="Times New Roman"/>
                <w:sz w:val="18"/>
                <w:szCs w:val="18"/>
              </w:rPr>
              <w:t xml:space="preserve"> by</w:t>
            </w:r>
            <w:r>
              <w:rPr>
                <w:rFonts w:ascii="Times New Roman" w:hAnsi="Times New Roman"/>
                <w:sz w:val="18"/>
                <w:szCs w:val="18"/>
              </w:rPr>
              <w:t xml:space="preserve"> </w:t>
            </w:r>
            <w:r w:rsidR="00E608BA">
              <w:rPr>
                <w:rFonts w:ascii="Times New Roman" w:hAnsi="Times New Roman"/>
                <w:sz w:val="18"/>
                <w:szCs w:val="18"/>
              </w:rPr>
              <w:t>local or private funding</w:t>
            </w:r>
            <w:r>
              <w:rPr>
                <w:rFonts w:ascii="Times New Roman" w:hAnsi="Times New Roman"/>
                <w:sz w:val="18"/>
                <w:szCs w:val="18"/>
              </w:rPr>
              <w:t xml:space="preserve">, or </w:t>
            </w:r>
            <w:r w:rsidR="00E608BA">
              <w:rPr>
                <w:rFonts w:ascii="Times New Roman" w:hAnsi="Times New Roman"/>
                <w:sz w:val="18"/>
                <w:szCs w:val="18"/>
              </w:rPr>
              <w:t>from</w:t>
            </w:r>
            <w:r>
              <w:rPr>
                <w:rFonts w:ascii="Times New Roman" w:hAnsi="Times New Roman"/>
                <w:sz w:val="18"/>
                <w:szCs w:val="18"/>
              </w:rPr>
              <w:t xml:space="preserve"> capital reserve funds</w:t>
            </w:r>
            <w:r w:rsidRPr="001664C6">
              <w:rPr>
                <w:rFonts w:ascii="Times New Roman" w:hAnsi="Times New Roman"/>
                <w:sz w:val="18"/>
                <w:szCs w:val="18"/>
              </w:rPr>
              <w:t>.</w:t>
            </w:r>
          </w:p>
          <w:p w14:paraId="592055B6" w14:textId="77777777" w:rsidR="0040711E" w:rsidRPr="001664C6" w:rsidRDefault="0040711E" w:rsidP="0040711E">
            <w:pPr>
              <w:spacing w:after="0" w:line="240" w:lineRule="auto"/>
              <w:rPr>
                <w:rFonts w:ascii="Times New Roman" w:hAnsi="Times New Roman"/>
                <w:sz w:val="18"/>
                <w:szCs w:val="18"/>
              </w:rPr>
            </w:pPr>
          </w:p>
        </w:tc>
      </w:tr>
      <w:tr w:rsidR="0040711E" w:rsidRPr="00C777DB" w14:paraId="4FBD7B94" w14:textId="77777777" w:rsidTr="00243DCB">
        <w:trPr>
          <w:trHeight w:val="300"/>
        </w:trPr>
        <w:tc>
          <w:tcPr>
            <w:tcW w:w="805" w:type="dxa"/>
            <w:noWrap/>
          </w:tcPr>
          <w:p w14:paraId="33F24C9D" w14:textId="77777777" w:rsidR="0040711E"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C2</w:t>
            </w:r>
            <w:r w:rsidRPr="001664C6">
              <w:rPr>
                <w:rFonts w:ascii="Times New Roman" w:hAnsi="Times New Roman"/>
                <w:sz w:val="18"/>
                <w:szCs w:val="18"/>
              </w:rPr>
              <w:t>99</w:t>
            </w:r>
          </w:p>
          <w:p w14:paraId="7171F082" w14:textId="77777777" w:rsidR="0040711E" w:rsidRPr="001664C6" w:rsidRDefault="0040711E" w:rsidP="0040711E">
            <w:pPr>
              <w:spacing w:after="0" w:line="240" w:lineRule="auto"/>
              <w:rPr>
                <w:rFonts w:ascii="Times New Roman" w:hAnsi="Times New Roman"/>
                <w:sz w:val="18"/>
                <w:szCs w:val="18"/>
              </w:rPr>
            </w:pPr>
          </w:p>
        </w:tc>
        <w:tc>
          <w:tcPr>
            <w:tcW w:w="2340" w:type="dxa"/>
          </w:tcPr>
          <w:p w14:paraId="3B24A463" w14:textId="77777777" w:rsidR="0040711E" w:rsidRPr="001664C6" w:rsidRDefault="0040711E" w:rsidP="0040711E">
            <w:pPr>
              <w:spacing w:after="0" w:line="240" w:lineRule="auto"/>
              <w:rPr>
                <w:rFonts w:ascii="Times New Roman" w:hAnsi="Times New Roman"/>
                <w:sz w:val="18"/>
                <w:szCs w:val="18"/>
              </w:rPr>
            </w:pPr>
            <w:r>
              <w:rPr>
                <w:rFonts w:ascii="Times New Roman" w:hAnsi="Times New Roman"/>
                <w:sz w:val="18"/>
                <w:szCs w:val="18"/>
              </w:rPr>
              <w:t>Total</w:t>
            </w:r>
          </w:p>
        </w:tc>
        <w:tc>
          <w:tcPr>
            <w:tcW w:w="2070" w:type="dxa"/>
          </w:tcPr>
          <w:p w14:paraId="07C338DE" w14:textId="77777777" w:rsidR="0040711E" w:rsidRPr="001664C6"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67695A63" w14:textId="77777777" w:rsidR="0040711E" w:rsidRPr="001664C6" w:rsidRDefault="0040711E" w:rsidP="00972918">
            <w:pPr>
              <w:spacing w:after="0" w:line="240" w:lineRule="auto"/>
              <w:rPr>
                <w:rFonts w:ascii="Times New Roman" w:hAnsi="Times New Roman"/>
                <w:b/>
                <w:bCs/>
                <w:sz w:val="18"/>
                <w:szCs w:val="18"/>
              </w:rPr>
            </w:pPr>
            <w:r>
              <w:rPr>
                <w:rFonts w:ascii="Times New Roman" w:hAnsi="Times New Roman"/>
                <w:b/>
                <w:bCs/>
                <w:sz w:val="18"/>
                <w:szCs w:val="18"/>
              </w:rPr>
              <w:t>(</w:t>
            </w:r>
            <w:r w:rsidRPr="001664C6">
              <w:rPr>
                <w:rFonts w:ascii="Times New Roman" w:hAnsi="Times New Roman"/>
                <w:sz w:val="18"/>
                <w:szCs w:val="18"/>
              </w:rPr>
              <w:t>B</w:t>
            </w:r>
            <w:r w:rsidR="00972918">
              <w:rPr>
                <w:rFonts w:ascii="Times New Roman" w:hAnsi="Times New Roman"/>
                <w:sz w:val="18"/>
                <w:szCs w:val="18"/>
              </w:rPr>
              <w:t>C</w:t>
            </w:r>
            <w:r>
              <w:rPr>
                <w:rFonts w:ascii="Times New Roman" w:hAnsi="Times New Roman"/>
                <w:sz w:val="18"/>
                <w:szCs w:val="18"/>
              </w:rPr>
              <w:t>2</w:t>
            </w:r>
            <w:r w:rsidRPr="001664C6">
              <w:rPr>
                <w:rFonts w:ascii="Times New Roman" w:hAnsi="Times New Roman"/>
                <w:sz w:val="18"/>
                <w:szCs w:val="18"/>
              </w:rPr>
              <w:t>01 plus B</w:t>
            </w:r>
            <w:r w:rsidR="00972918">
              <w:rPr>
                <w:rFonts w:ascii="Times New Roman" w:hAnsi="Times New Roman"/>
                <w:sz w:val="18"/>
                <w:szCs w:val="18"/>
              </w:rPr>
              <w:t>C</w:t>
            </w:r>
            <w:r>
              <w:rPr>
                <w:rFonts w:ascii="Times New Roman" w:hAnsi="Times New Roman"/>
                <w:sz w:val="18"/>
                <w:szCs w:val="18"/>
              </w:rPr>
              <w:t>2</w:t>
            </w:r>
            <w:r w:rsidRPr="001664C6">
              <w:rPr>
                <w:rFonts w:ascii="Times New Roman" w:hAnsi="Times New Roman"/>
                <w:sz w:val="18"/>
                <w:szCs w:val="18"/>
              </w:rPr>
              <w:t>02)</w:t>
            </w:r>
          </w:p>
        </w:tc>
      </w:tr>
    </w:tbl>
    <w:p w14:paraId="0841467C" w14:textId="61E7188B" w:rsidR="004F3194" w:rsidRDefault="004F3194" w:rsidP="004F3194">
      <w:pPr>
        <w:spacing w:after="0" w:line="240" w:lineRule="auto"/>
      </w:pPr>
      <w:r w:rsidRPr="006A5720">
        <w:rPr>
          <w:rFonts w:ascii="Times New Roman" w:hAnsi="Times New Roman"/>
          <w:b/>
          <w:bCs/>
          <w:sz w:val="18"/>
          <w:szCs w:val="18"/>
        </w:rPr>
        <w:t>Total School Construction Expenditures Reconciliation</w:t>
      </w:r>
    </w:p>
    <w:tbl>
      <w:tblPr>
        <w:tblStyle w:val="TableGrid"/>
        <w:tblW w:w="10615" w:type="dxa"/>
        <w:tblLayout w:type="fixed"/>
        <w:tblLook w:val="04A0" w:firstRow="1" w:lastRow="0" w:firstColumn="1" w:lastColumn="0" w:noHBand="0" w:noVBand="1"/>
      </w:tblPr>
      <w:tblGrid>
        <w:gridCol w:w="805"/>
        <w:gridCol w:w="2340"/>
        <w:gridCol w:w="2070"/>
        <w:gridCol w:w="5400"/>
      </w:tblGrid>
      <w:tr w:rsidR="00972918" w:rsidRPr="00C777DB" w14:paraId="2B5E29CE" w14:textId="77777777" w:rsidTr="00243DCB">
        <w:trPr>
          <w:trHeight w:val="300"/>
        </w:trPr>
        <w:tc>
          <w:tcPr>
            <w:tcW w:w="805" w:type="dxa"/>
            <w:noWrap/>
          </w:tcPr>
          <w:p w14:paraId="452C70D0" w14:textId="77777777" w:rsidR="00972918" w:rsidRDefault="00972918" w:rsidP="00972918">
            <w:pPr>
              <w:spacing w:after="0" w:line="240" w:lineRule="auto"/>
              <w:rPr>
                <w:rFonts w:ascii="Times New Roman" w:hAnsi="Times New Roman"/>
                <w:sz w:val="18"/>
                <w:szCs w:val="18"/>
              </w:rPr>
            </w:pPr>
            <w:r>
              <w:rPr>
                <w:rFonts w:ascii="Times New Roman" w:hAnsi="Times New Roman"/>
                <w:sz w:val="18"/>
                <w:szCs w:val="18"/>
              </w:rPr>
              <w:t>BC3</w:t>
            </w:r>
            <w:r w:rsidRPr="001664C6">
              <w:rPr>
                <w:rFonts w:ascii="Times New Roman" w:hAnsi="Times New Roman"/>
                <w:sz w:val="18"/>
                <w:szCs w:val="18"/>
              </w:rPr>
              <w:t>01</w:t>
            </w:r>
          </w:p>
          <w:p w14:paraId="54F0B088" w14:textId="77777777" w:rsidR="00972918" w:rsidRPr="001664C6" w:rsidRDefault="00972918" w:rsidP="00972918">
            <w:pPr>
              <w:spacing w:after="0" w:line="240" w:lineRule="auto"/>
              <w:rPr>
                <w:rFonts w:ascii="Times New Roman" w:hAnsi="Times New Roman"/>
                <w:sz w:val="18"/>
                <w:szCs w:val="18"/>
              </w:rPr>
            </w:pPr>
          </w:p>
        </w:tc>
        <w:tc>
          <w:tcPr>
            <w:tcW w:w="2340" w:type="dxa"/>
          </w:tcPr>
          <w:p w14:paraId="30B12A7F"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Total expenditures</w:t>
            </w:r>
          </w:p>
        </w:tc>
        <w:tc>
          <w:tcPr>
            <w:tcW w:w="2070" w:type="dxa"/>
          </w:tcPr>
          <w:p w14:paraId="17B822DB"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0E1DE16F" w14:textId="77777777" w:rsidR="00972918" w:rsidRPr="001664C6" w:rsidRDefault="00972918" w:rsidP="00E57200">
            <w:pPr>
              <w:spacing w:after="0" w:line="240" w:lineRule="auto"/>
              <w:rPr>
                <w:rFonts w:ascii="Times New Roman" w:hAnsi="Times New Roman"/>
                <w:sz w:val="18"/>
                <w:szCs w:val="18"/>
              </w:rPr>
            </w:pPr>
            <w:r>
              <w:rPr>
                <w:rFonts w:ascii="Times New Roman" w:hAnsi="Times New Roman"/>
                <w:sz w:val="18"/>
                <w:szCs w:val="18"/>
              </w:rPr>
              <w:t>Amount from BC</w:t>
            </w:r>
            <w:r w:rsidR="00E57200">
              <w:rPr>
                <w:rFonts w:ascii="Times New Roman" w:hAnsi="Times New Roman"/>
                <w:sz w:val="18"/>
                <w:szCs w:val="18"/>
              </w:rPr>
              <w:t>101</w:t>
            </w:r>
          </w:p>
        </w:tc>
      </w:tr>
      <w:tr w:rsidR="00972918" w:rsidRPr="00C777DB" w14:paraId="11ACDDB0" w14:textId="77777777" w:rsidTr="00243DCB">
        <w:trPr>
          <w:trHeight w:val="300"/>
        </w:trPr>
        <w:tc>
          <w:tcPr>
            <w:tcW w:w="805" w:type="dxa"/>
            <w:noWrap/>
          </w:tcPr>
          <w:p w14:paraId="56768C71"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C3</w:t>
            </w:r>
            <w:r w:rsidRPr="001664C6">
              <w:rPr>
                <w:rFonts w:ascii="Times New Roman" w:hAnsi="Times New Roman"/>
                <w:sz w:val="18"/>
                <w:szCs w:val="18"/>
              </w:rPr>
              <w:t>0</w:t>
            </w:r>
            <w:r>
              <w:rPr>
                <w:rFonts w:ascii="Times New Roman" w:hAnsi="Times New Roman"/>
                <w:sz w:val="18"/>
                <w:szCs w:val="18"/>
              </w:rPr>
              <w:t>2</w:t>
            </w:r>
          </w:p>
          <w:p w14:paraId="1CF6A544" w14:textId="77777777" w:rsidR="00972918" w:rsidRPr="001664C6" w:rsidRDefault="00972918" w:rsidP="00972918">
            <w:pPr>
              <w:spacing w:after="0" w:line="240" w:lineRule="auto"/>
              <w:rPr>
                <w:rFonts w:ascii="Times New Roman" w:hAnsi="Times New Roman"/>
                <w:sz w:val="18"/>
                <w:szCs w:val="18"/>
              </w:rPr>
            </w:pPr>
          </w:p>
        </w:tc>
        <w:tc>
          <w:tcPr>
            <w:tcW w:w="2340" w:type="dxa"/>
          </w:tcPr>
          <w:p w14:paraId="3D2EEFDB"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Total funding</w:t>
            </w:r>
          </w:p>
        </w:tc>
        <w:tc>
          <w:tcPr>
            <w:tcW w:w="2070" w:type="dxa"/>
          </w:tcPr>
          <w:p w14:paraId="4CB46958"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403A2511"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Amount from BC299</w:t>
            </w:r>
          </w:p>
        </w:tc>
      </w:tr>
      <w:tr w:rsidR="00972918" w:rsidRPr="00C777DB" w14:paraId="61EB2B0A" w14:textId="77777777" w:rsidTr="00243DCB">
        <w:trPr>
          <w:trHeight w:val="300"/>
        </w:trPr>
        <w:tc>
          <w:tcPr>
            <w:tcW w:w="805" w:type="dxa"/>
            <w:noWrap/>
          </w:tcPr>
          <w:p w14:paraId="2FC15A9E"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C3</w:t>
            </w:r>
            <w:r w:rsidRPr="001664C6">
              <w:rPr>
                <w:rFonts w:ascii="Times New Roman" w:hAnsi="Times New Roman"/>
                <w:sz w:val="18"/>
                <w:szCs w:val="18"/>
              </w:rPr>
              <w:t>99</w:t>
            </w:r>
          </w:p>
          <w:p w14:paraId="27BE2349" w14:textId="77777777" w:rsidR="00972918" w:rsidRDefault="00972918" w:rsidP="00972918">
            <w:pPr>
              <w:spacing w:after="0" w:line="240" w:lineRule="auto"/>
              <w:rPr>
                <w:rFonts w:ascii="Times New Roman" w:hAnsi="Times New Roman"/>
                <w:sz w:val="18"/>
                <w:szCs w:val="18"/>
              </w:rPr>
            </w:pPr>
          </w:p>
          <w:p w14:paraId="445C70B9" w14:textId="77777777" w:rsidR="00972918" w:rsidRPr="001664C6" w:rsidRDefault="00972918" w:rsidP="00972918">
            <w:pPr>
              <w:spacing w:after="0" w:line="240" w:lineRule="auto"/>
              <w:rPr>
                <w:rFonts w:ascii="Times New Roman" w:hAnsi="Times New Roman"/>
                <w:sz w:val="18"/>
                <w:szCs w:val="18"/>
              </w:rPr>
            </w:pPr>
          </w:p>
        </w:tc>
        <w:tc>
          <w:tcPr>
            <w:tcW w:w="2340" w:type="dxa"/>
          </w:tcPr>
          <w:p w14:paraId="295D54CE"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Variance</w:t>
            </w:r>
          </w:p>
        </w:tc>
        <w:tc>
          <w:tcPr>
            <w:tcW w:w="2070" w:type="dxa"/>
          </w:tcPr>
          <w:p w14:paraId="7C8B3661"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03B21563"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b/>
                <w:bCs/>
                <w:sz w:val="18"/>
                <w:szCs w:val="18"/>
              </w:rPr>
              <w:t>(</w:t>
            </w:r>
            <w:r w:rsidRPr="001664C6">
              <w:rPr>
                <w:rFonts w:ascii="Times New Roman" w:hAnsi="Times New Roman"/>
                <w:sz w:val="18"/>
                <w:szCs w:val="18"/>
              </w:rPr>
              <w:t>B</w:t>
            </w:r>
            <w:r>
              <w:rPr>
                <w:rFonts w:ascii="Times New Roman" w:hAnsi="Times New Roman"/>
                <w:sz w:val="18"/>
                <w:szCs w:val="18"/>
              </w:rPr>
              <w:t>C3</w:t>
            </w:r>
            <w:r w:rsidRPr="001664C6">
              <w:rPr>
                <w:rFonts w:ascii="Times New Roman" w:hAnsi="Times New Roman"/>
                <w:sz w:val="18"/>
                <w:szCs w:val="18"/>
              </w:rPr>
              <w:t xml:space="preserve">01 </w:t>
            </w:r>
            <w:r>
              <w:rPr>
                <w:rFonts w:ascii="Times New Roman" w:hAnsi="Times New Roman"/>
                <w:sz w:val="18"/>
                <w:szCs w:val="18"/>
              </w:rPr>
              <w:t>minus</w:t>
            </w:r>
            <w:r w:rsidRPr="001664C6">
              <w:rPr>
                <w:rFonts w:ascii="Times New Roman" w:hAnsi="Times New Roman"/>
                <w:sz w:val="18"/>
                <w:szCs w:val="18"/>
              </w:rPr>
              <w:t xml:space="preserve"> B</w:t>
            </w:r>
            <w:r>
              <w:rPr>
                <w:rFonts w:ascii="Times New Roman" w:hAnsi="Times New Roman"/>
                <w:sz w:val="18"/>
                <w:szCs w:val="18"/>
              </w:rPr>
              <w:t>C3</w:t>
            </w:r>
            <w:r w:rsidRPr="001664C6">
              <w:rPr>
                <w:rFonts w:ascii="Times New Roman" w:hAnsi="Times New Roman"/>
                <w:sz w:val="18"/>
                <w:szCs w:val="18"/>
              </w:rPr>
              <w:t>02)</w:t>
            </w:r>
            <w:r>
              <w:rPr>
                <w:rFonts w:ascii="Times New Roman" w:hAnsi="Times New Roman"/>
                <w:sz w:val="18"/>
                <w:szCs w:val="18"/>
              </w:rPr>
              <w:t>; should be zero.</w:t>
            </w:r>
          </w:p>
        </w:tc>
      </w:tr>
    </w:tbl>
    <w:p w14:paraId="79A580B6" w14:textId="3A5E1EF9" w:rsidR="004F3194" w:rsidRDefault="004F3194" w:rsidP="004F3194">
      <w:pPr>
        <w:spacing w:after="0" w:line="240" w:lineRule="auto"/>
      </w:pPr>
      <w:r w:rsidRPr="006736A6">
        <w:rPr>
          <w:rFonts w:ascii="Times New Roman" w:hAnsi="Times New Roman"/>
          <w:b/>
          <w:bCs/>
          <w:sz w:val="18"/>
          <w:szCs w:val="18"/>
        </w:rPr>
        <w:t>Expenditures for Debt Service - Report debt service expenditures supporting public elementary and secondary education and school construction.</w:t>
      </w:r>
    </w:p>
    <w:tbl>
      <w:tblPr>
        <w:tblStyle w:val="TableGrid"/>
        <w:tblW w:w="10615" w:type="dxa"/>
        <w:tblLayout w:type="fixed"/>
        <w:tblLook w:val="04A0" w:firstRow="1" w:lastRow="0" w:firstColumn="1" w:lastColumn="0" w:noHBand="0" w:noVBand="1"/>
      </w:tblPr>
      <w:tblGrid>
        <w:gridCol w:w="805"/>
        <w:gridCol w:w="2340"/>
        <w:gridCol w:w="2070"/>
        <w:gridCol w:w="5400"/>
      </w:tblGrid>
      <w:tr w:rsidR="00972918" w:rsidRPr="00C777DB" w14:paraId="6DD3FABF" w14:textId="77777777" w:rsidTr="00243DCB">
        <w:trPr>
          <w:trHeight w:val="300"/>
        </w:trPr>
        <w:tc>
          <w:tcPr>
            <w:tcW w:w="805" w:type="dxa"/>
            <w:noWrap/>
          </w:tcPr>
          <w:p w14:paraId="030C26E8"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4</w:t>
            </w:r>
            <w:r w:rsidRPr="001664C6">
              <w:rPr>
                <w:rFonts w:ascii="Times New Roman" w:hAnsi="Times New Roman"/>
                <w:sz w:val="18"/>
                <w:szCs w:val="18"/>
              </w:rPr>
              <w:t>01</w:t>
            </w:r>
          </w:p>
          <w:p w14:paraId="043D52E0"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3FA0FE85"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Redemption of Principal</w:t>
            </w:r>
          </w:p>
        </w:tc>
        <w:tc>
          <w:tcPr>
            <w:tcW w:w="2070" w:type="dxa"/>
          </w:tcPr>
          <w:p w14:paraId="1E51060E"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25621829"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Pr>
                <w:rFonts w:ascii="Times New Roman" w:hAnsi="Times New Roman"/>
                <w:sz w:val="18"/>
                <w:szCs w:val="18"/>
              </w:rPr>
              <w:t>principal payments</w:t>
            </w:r>
            <w:r w:rsidRPr="001664C6">
              <w:rPr>
                <w:rFonts w:ascii="Times New Roman" w:hAnsi="Times New Roman"/>
                <w:sz w:val="18"/>
                <w:szCs w:val="18"/>
              </w:rPr>
              <w:t xml:space="preserve"> by the board of education or the town to retire debt incurred for </w:t>
            </w:r>
            <w:r>
              <w:rPr>
                <w:rFonts w:ascii="Times New Roman" w:hAnsi="Times New Roman"/>
                <w:sz w:val="18"/>
                <w:szCs w:val="18"/>
              </w:rPr>
              <w:t>public elementary and secondary education including school construction, vehicles or equipment.</w:t>
            </w:r>
            <w:r w:rsidRPr="001664C6">
              <w:rPr>
                <w:rFonts w:ascii="Times New Roman" w:hAnsi="Times New Roman"/>
                <w:sz w:val="18"/>
                <w:szCs w:val="18"/>
              </w:rPr>
              <w:t xml:space="preserve"> </w:t>
            </w:r>
            <w:r>
              <w:rPr>
                <w:rFonts w:ascii="Times New Roman" w:hAnsi="Times New Roman"/>
                <w:sz w:val="18"/>
                <w:szCs w:val="18"/>
              </w:rPr>
              <w:t>Do not include equipment capital lease payments, see Section 4.4 instructions for reporting Property expenditures (Objects S12-S15 and B5).</w:t>
            </w:r>
          </w:p>
          <w:p w14:paraId="3F45A4E7" w14:textId="77777777" w:rsidR="00972918" w:rsidRPr="001664C6" w:rsidRDefault="00972918" w:rsidP="00972918">
            <w:pPr>
              <w:spacing w:after="0" w:line="240" w:lineRule="auto"/>
              <w:rPr>
                <w:rFonts w:ascii="Times New Roman" w:hAnsi="Times New Roman"/>
                <w:sz w:val="18"/>
                <w:szCs w:val="18"/>
              </w:rPr>
            </w:pPr>
          </w:p>
        </w:tc>
      </w:tr>
      <w:tr w:rsidR="00972918" w:rsidRPr="00C777DB" w14:paraId="00D0032B" w14:textId="77777777" w:rsidTr="00243DCB">
        <w:trPr>
          <w:trHeight w:val="300"/>
        </w:trPr>
        <w:tc>
          <w:tcPr>
            <w:tcW w:w="805" w:type="dxa"/>
            <w:noWrap/>
          </w:tcPr>
          <w:p w14:paraId="78476081"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4</w:t>
            </w:r>
            <w:r w:rsidRPr="001664C6">
              <w:rPr>
                <w:rFonts w:ascii="Times New Roman" w:hAnsi="Times New Roman"/>
                <w:sz w:val="18"/>
                <w:szCs w:val="18"/>
              </w:rPr>
              <w:t>02</w:t>
            </w:r>
          </w:p>
          <w:p w14:paraId="654E1D16"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00BEC850"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Interest</w:t>
            </w:r>
          </w:p>
        </w:tc>
        <w:tc>
          <w:tcPr>
            <w:tcW w:w="2070" w:type="dxa"/>
          </w:tcPr>
          <w:p w14:paraId="32174715"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420EB5F0"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 xml:space="preserve">Report interest on </w:t>
            </w:r>
            <w:r>
              <w:rPr>
                <w:rFonts w:ascii="Times New Roman" w:hAnsi="Times New Roman"/>
                <w:sz w:val="18"/>
                <w:szCs w:val="18"/>
              </w:rPr>
              <w:t xml:space="preserve">bonds or other </w:t>
            </w:r>
            <w:r w:rsidRPr="001664C6">
              <w:rPr>
                <w:rFonts w:ascii="Times New Roman" w:hAnsi="Times New Roman"/>
                <w:sz w:val="18"/>
                <w:szCs w:val="18"/>
              </w:rPr>
              <w:t xml:space="preserve">long-term </w:t>
            </w:r>
            <w:r>
              <w:rPr>
                <w:rFonts w:ascii="Times New Roman" w:hAnsi="Times New Roman"/>
                <w:sz w:val="18"/>
                <w:szCs w:val="18"/>
              </w:rPr>
              <w:t>financing</w:t>
            </w:r>
            <w:r w:rsidRPr="001664C6">
              <w:rPr>
                <w:rFonts w:ascii="Times New Roman" w:hAnsi="Times New Roman"/>
                <w:sz w:val="18"/>
                <w:szCs w:val="18"/>
              </w:rPr>
              <w:t xml:space="preserve">. </w:t>
            </w:r>
            <w:r>
              <w:rPr>
                <w:rFonts w:ascii="Times New Roman" w:hAnsi="Times New Roman"/>
                <w:sz w:val="18"/>
                <w:szCs w:val="18"/>
              </w:rPr>
              <w:t>Do not include equipment capital lease payments, see Section 4.4 instructions for reporting Property expenditures (Objects S12-S15 and B5).</w:t>
            </w:r>
          </w:p>
          <w:p w14:paraId="49669E34" w14:textId="77777777" w:rsidR="00972918" w:rsidRPr="001664C6" w:rsidRDefault="00972918" w:rsidP="00972918">
            <w:pPr>
              <w:spacing w:after="0" w:line="240" w:lineRule="auto"/>
              <w:rPr>
                <w:rFonts w:ascii="Times New Roman" w:hAnsi="Times New Roman"/>
                <w:sz w:val="18"/>
                <w:szCs w:val="18"/>
              </w:rPr>
            </w:pPr>
          </w:p>
        </w:tc>
      </w:tr>
      <w:tr w:rsidR="00E608BA" w:rsidRPr="00C777DB" w14:paraId="47C241F8" w14:textId="77777777" w:rsidTr="00243DCB">
        <w:trPr>
          <w:trHeight w:val="300"/>
        </w:trPr>
        <w:tc>
          <w:tcPr>
            <w:tcW w:w="805" w:type="dxa"/>
            <w:noWrap/>
          </w:tcPr>
          <w:p w14:paraId="471626AB"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C4</w:t>
            </w:r>
            <w:r w:rsidRPr="001664C6">
              <w:rPr>
                <w:rFonts w:ascii="Times New Roman" w:hAnsi="Times New Roman"/>
                <w:sz w:val="18"/>
                <w:szCs w:val="18"/>
              </w:rPr>
              <w:t>03</w:t>
            </w:r>
          </w:p>
          <w:p w14:paraId="37D641BE" w14:textId="77777777" w:rsidR="00E608BA" w:rsidRPr="001664C6" w:rsidRDefault="00E608BA" w:rsidP="00E608BA">
            <w:pPr>
              <w:spacing w:after="0" w:line="240" w:lineRule="auto"/>
              <w:rPr>
                <w:rFonts w:ascii="Times New Roman" w:hAnsi="Times New Roman"/>
                <w:sz w:val="18"/>
                <w:szCs w:val="18"/>
              </w:rPr>
            </w:pPr>
          </w:p>
        </w:tc>
        <w:tc>
          <w:tcPr>
            <w:tcW w:w="2340" w:type="dxa"/>
          </w:tcPr>
          <w:p w14:paraId="31A4F03D" w14:textId="77777777" w:rsidR="00E608BA" w:rsidRPr="001664C6"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Interest on Current Loans</w:t>
            </w:r>
          </w:p>
        </w:tc>
        <w:tc>
          <w:tcPr>
            <w:tcW w:w="2070" w:type="dxa"/>
          </w:tcPr>
          <w:p w14:paraId="1FA12250" w14:textId="77777777" w:rsidR="00E608BA" w:rsidRPr="001664C6"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03AE1BDA"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Pr>
                <w:rFonts w:ascii="Times New Roman" w:hAnsi="Times New Roman"/>
                <w:sz w:val="18"/>
                <w:szCs w:val="18"/>
              </w:rPr>
              <w:t>i</w:t>
            </w:r>
            <w:r w:rsidRPr="001664C6">
              <w:rPr>
                <w:rFonts w:ascii="Times New Roman" w:hAnsi="Times New Roman"/>
                <w:sz w:val="18"/>
                <w:szCs w:val="18"/>
              </w:rPr>
              <w:t xml:space="preserve">nterest expenditures for any school construction short-term debt service </w:t>
            </w:r>
            <w:r>
              <w:rPr>
                <w:rFonts w:ascii="Times New Roman" w:hAnsi="Times New Roman"/>
                <w:sz w:val="18"/>
                <w:szCs w:val="18"/>
              </w:rPr>
              <w:t>(</w:t>
            </w:r>
            <w:r w:rsidRPr="001664C6">
              <w:rPr>
                <w:rFonts w:ascii="Times New Roman" w:hAnsi="Times New Roman"/>
                <w:sz w:val="18"/>
                <w:szCs w:val="18"/>
              </w:rPr>
              <w:t xml:space="preserve">obligations </w:t>
            </w:r>
            <w:r>
              <w:rPr>
                <w:rFonts w:ascii="Times New Roman" w:hAnsi="Times New Roman"/>
                <w:sz w:val="18"/>
                <w:szCs w:val="18"/>
              </w:rPr>
              <w:t xml:space="preserve">not </w:t>
            </w:r>
            <w:r w:rsidRPr="001664C6">
              <w:rPr>
                <w:rFonts w:ascii="Times New Roman" w:hAnsi="Times New Roman"/>
                <w:sz w:val="18"/>
                <w:szCs w:val="18"/>
              </w:rPr>
              <w:t>exceeding one year</w:t>
            </w:r>
            <w:r>
              <w:rPr>
                <w:rFonts w:ascii="Times New Roman" w:hAnsi="Times New Roman"/>
                <w:sz w:val="18"/>
                <w:szCs w:val="18"/>
              </w:rPr>
              <w:t>)</w:t>
            </w:r>
            <w:r w:rsidRPr="001664C6">
              <w:rPr>
                <w:rFonts w:ascii="Times New Roman" w:hAnsi="Times New Roman"/>
                <w:sz w:val="18"/>
                <w:szCs w:val="18"/>
              </w:rPr>
              <w:t xml:space="preserve">. Included here are Bond Anticipation Note (BANS) interest. </w:t>
            </w:r>
          </w:p>
          <w:p w14:paraId="496F23EE" w14:textId="77777777" w:rsidR="00E608BA" w:rsidRPr="001664C6" w:rsidRDefault="00E608BA" w:rsidP="00E608BA">
            <w:pPr>
              <w:spacing w:after="0" w:line="240" w:lineRule="auto"/>
              <w:rPr>
                <w:rFonts w:ascii="Times New Roman" w:hAnsi="Times New Roman"/>
                <w:sz w:val="18"/>
                <w:szCs w:val="18"/>
              </w:rPr>
            </w:pPr>
          </w:p>
        </w:tc>
      </w:tr>
      <w:tr w:rsidR="00972918" w:rsidRPr="00C777DB" w14:paraId="31A22D19" w14:textId="77777777" w:rsidTr="00243DCB">
        <w:trPr>
          <w:trHeight w:val="300"/>
        </w:trPr>
        <w:tc>
          <w:tcPr>
            <w:tcW w:w="805" w:type="dxa"/>
            <w:noWrap/>
          </w:tcPr>
          <w:p w14:paraId="02699F23"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4</w:t>
            </w:r>
            <w:r w:rsidRPr="001664C6">
              <w:rPr>
                <w:rFonts w:ascii="Times New Roman" w:hAnsi="Times New Roman"/>
                <w:sz w:val="18"/>
                <w:szCs w:val="18"/>
              </w:rPr>
              <w:t>99</w:t>
            </w:r>
          </w:p>
          <w:p w14:paraId="290AC59A"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1D4B6E28"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 xml:space="preserve">Total </w:t>
            </w:r>
          </w:p>
        </w:tc>
        <w:tc>
          <w:tcPr>
            <w:tcW w:w="2070" w:type="dxa"/>
            <w:noWrap/>
          </w:tcPr>
          <w:p w14:paraId="71CDAA67"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noWrap/>
          </w:tcPr>
          <w:p w14:paraId="7A0F2242" w14:textId="77777777" w:rsidR="00972918" w:rsidRPr="001664C6" w:rsidRDefault="00972918" w:rsidP="00972918">
            <w:pPr>
              <w:spacing w:after="0" w:line="240" w:lineRule="auto"/>
              <w:rPr>
                <w:rFonts w:ascii="Times New Roman" w:hAnsi="Times New Roman"/>
                <w:b/>
                <w:bCs/>
                <w:sz w:val="18"/>
                <w:szCs w:val="18"/>
              </w:rPr>
            </w:pPr>
            <w:r w:rsidRPr="001664C6">
              <w:rPr>
                <w:rFonts w:ascii="Times New Roman" w:hAnsi="Times New Roman"/>
                <w:sz w:val="18"/>
                <w:szCs w:val="18"/>
              </w:rPr>
              <w:t>Sum of B</w:t>
            </w:r>
            <w:r>
              <w:rPr>
                <w:rFonts w:ascii="Times New Roman" w:hAnsi="Times New Roman"/>
                <w:sz w:val="18"/>
                <w:szCs w:val="18"/>
              </w:rPr>
              <w:t>C</w:t>
            </w:r>
            <w:r w:rsidRPr="001664C6">
              <w:rPr>
                <w:rFonts w:ascii="Times New Roman" w:hAnsi="Times New Roman"/>
                <w:sz w:val="18"/>
                <w:szCs w:val="18"/>
              </w:rPr>
              <w:t>301 through B</w:t>
            </w:r>
            <w:r>
              <w:rPr>
                <w:rFonts w:ascii="Times New Roman" w:hAnsi="Times New Roman"/>
                <w:sz w:val="18"/>
                <w:szCs w:val="18"/>
              </w:rPr>
              <w:t>C</w:t>
            </w:r>
            <w:r w:rsidRPr="001664C6">
              <w:rPr>
                <w:rFonts w:ascii="Times New Roman" w:hAnsi="Times New Roman"/>
                <w:sz w:val="18"/>
                <w:szCs w:val="18"/>
              </w:rPr>
              <w:t>30</w:t>
            </w:r>
            <w:r>
              <w:rPr>
                <w:rFonts w:ascii="Times New Roman" w:hAnsi="Times New Roman"/>
                <w:sz w:val="18"/>
                <w:szCs w:val="18"/>
              </w:rPr>
              <w:t>3</w:t>
            </w:r>
          </w:p>
        </w:tc>
      </w:tr>
    </w:tbl>
    <w:p w14:paraId="74C50376" w14:textId="77777777" w:rsidR="004F3194" w:rsidRPr="001664C6" w:rsidRDefault="004F3194" w:rsidP="004F3194">
      <w:pPr>
        <w:spacing w:after="0" w:line="240" w:lineRule="auto"/>
        <w:rPr>
          <w:rFonts w:ascii="Times New Roman" w:hAnsi="Times New Roman"/>
          <w:sz w:val="18"/>
          <w:szCs w:val="18"/>
        </w:rPr>
      </w:pPr>
      <w:r w:rsidRPr="001664C6">
        <w:rPr>
          <w:rFonts w:ascii="Times New Roman" w:hAnsi="Times New Roman"/>
          <w:b/>
          <w:bCs/>
          <w:sz w:val="18"/>
          <w:szCs w:val="18"/>
        </w:rPr>
        <w:t>School Construction Grant Payments Information</w:t>
      </w:r>
      <w:r w:rsidRPr="001664C6">
        <w:rPr>
          <w:rFonts w:ascii="Times New Roman" w:hAnsi="Times New Roman"/>
          <w:sz w:val="18"/>
          <w:szCs w:val="18"/>
        </w:rPr>
        <w:t>:</w:t>
      </w:r>
    </w:p>
    <w:p w14:paraId="09BAC0A0" w14:textId="4522AD31" w:rsidR="004F3194" w:rsidRDefault="004F3194" w:rsidP="004F3194">
      <w:r w:rsidRPr="001664C6">
        <w:rPr>
          <w:rFonts w:ascii="Times New Roman" w:hAnsi="Times New Roman"/>
          <w:color w:val="000000"/>
          <w:sz w:val="18"/>
          <w:szCs w:val="18"/>
        </w:rPr>
        <w:t xml:space="preserve">The </w:t>
      </w:r>
      <w:r>
        <w:rPr>
          <w:rFonts w:ascii="Times New Roman" w:hAnsi="Times New Roman"/>
          <w:color w:val="000000"/>
          <w:sz w:val="18"/>
          <w:szCs w:val="18"/>
        </w:rPr>
        <w:t>g</w:t>
      </w:r>
      <w:r w:rsidRPr="001664C6">
        <w:rPr>
          <w:rFonts w:ascii="Times New Roman" w:hAnsi="Times New Roman"/>
          <w:color w:val="000000"/>
          <w:sz w:val="18"/>
          <w:szCs w:val="18"/>
        </w:rPr>
        <w:t xml:space="preserve">rant </w:t>
      </w:r>
      <w:r>
        <w:rPr>
          <w:rFonts w:ascii="Times New Roman" w:hAnsi="Times New Roman"/>
          <w:color w:val="000000"/>
          <w:sz w:val="18"/>
          <w:szCs w:val="18"/>
        </w:rPr>
        <w:t>p</w:t>
      </w:r>
      <w:r w:rsidRPr="001664C6">
        <w:rPr>
          <w:rFonts w:ascii="Times New Roman" w:hAnsi="Times New Roman"/>
          <w:color w:val="000000"/>
          <w:sz w:val="18"/>
          <w:szCs w:val="18"/>
        </w:rPr>
        <w:t xml:space="preserve">ayments below have been provided by the </w:t>
      </w:r>
      <w:proofErr w:type="spellStart"/>
      <w:proofErr w:type="gramStart"/>
      <w:r>
        <w:rPr>
          <w:rFonts w:ascii="Times New Roman" w:hAnsi="Times New Roman"/>
          <w:color w:val="000000"/>
          <w:sz w:val="18"/>
          <w:szCs w:val="18"/>
        </w:rPr>
        <w:t>CSDE</w:t>
      </w:r>
      <w:r w:rsidRPr="001664C6">
        <w:rPr>
          <w:rFonts w:ascii="Times New Roman" w:hAnsi="Times New Roman"/>
          <w:color w:val="000000"/>
          <w:sz w:val="18"/>
          <w:szCs w:val="18"/>
        </w:rPr>
        <w:t>as</w:t>
      </w:r>
      <w:proofErr w:type="spellEnd"/>
      <w:proofErr w:type="gramEnd"/>
      <w:r w:rsidRPr="001664C6">
        <w:rPr>
          <w:rFonts w:ascii="Times New Roman" w:hAnsi="Times New Roman"/>
          <w:color w:val="000000"/>
          <w:sz w:val="18"/>
          <w:szCs w:val="18"/>
        </w:rPr>
        <w:t xml:space="preserve"> a guide to assist local school district and/or town officials in completing this </w:t>
      </w:r>
      <w:r>
        <w:rPr>
          <w:rFonts w:ascii="Times New Roman" w:hAnsi="Times New Roman"/>
          <w:color w:val="000000"/>
          <w:sz w:val="18"/>
          <w:szCs w:val="18"/>
        </w:rPr>
        <w:t>s</w:t>
      </w:r>
      <w:r w:rsidRPr="001664C6">
        <w:rPr>
          <w:rFonts w:ascii="Times New Roman" w:hAnsi="Times New Roman"/>
          <w:color w:val="000000"/>
          <w:sz w:val="18"/>
          <w:szCs w:val="18"/>
        </w:rPr>
        <w:t xml:space="preserve">chedule.  Only a local official can determine if these payments were expended and meet the conditions to be reported in this </w:t>
      </w:r>
      <w:r>
        <w:rPr>
          <w:rFonts w:ascii="Times New Roman" w:hAnsi="Times New Roman"/>
          <w:color w:val="000000"/>
          <w:sz w:val="18"/>
          <w:szCs w:val="18"/>
        </w:rPr>
        <w:t>s</w:t>
      </w:r>
      <w:r w:rsidRPr="001664C6">
        <w:rPr>
          <w:rFonts w:ascii="Times New Roman" w:hAnsi="Times New Roman"/>
          <w:color w:val="000000"/>
          <w:sz w:val="18"/>
          <w:szCs w:val="18"/>
        </w:rPr>
        <w:t>chedule.</w:t>
      </w:r>
    </w:p>
    <w:tbl>
      <w:tblPr>
        <w:tblStyle w:val="TableGrid"/>
        <w:tblW w:w="10615" w:type="dxa"/>
        <w:tblLayout w:type="fixed"/>
        <w:tblLook w:val="04A0" w:firstRow="1" w:lastRow="0" w:firstColumn="1" w:lastColumn="0" w:noHBand="0" w:noVBand="1"/>
      </w:tblPr>
      <w:tblGrid>
        <w:gridCol w:w="805"/>
        <w:gridCol w:w="2340"/>
        <w:gridCol w:w="2070"/>
        <w:gridCol w:w="5400"/>
      </w:tblGrid>
      <w:tr w:rsidR="00972918" w:rsidRPr="00C777DB" w14:paraId="35840713" w14:textId="77777777" w:rsidTr="00243DCB">
        <w:trPr>
          <w:trHeight w:val="300"/>
        </w:trPr>
        <w:tc>
          <w:tcPr>
            <w:tcW w:w="805" w:type="dxa"/>
            <w:noWrap/>
          </w:tcPr>
          <w:p w14:paraId="359A1453"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5</w:t>
            </w:r>
            <w:r w:rsidRPr="001664C6">
              <w:rPr>
                <w:rFonts w:ascii="Times New Roman" w:hAnsi="Times New Roman"/>
                <w:sz w:val="18"/>
                <w:szCs w:val="18"/>
              </w:rPr>
              <w:t>0</w:t>
            </w:r>
            <w:r w:rsidR="00E608BA">
              <w:rPr>
                <w:rFonts w:ascii="Times New Roman" w:hAnsi="Times New Roman"/>
                <w:sz w:val="18"/>
                <w:szCs w:val="18"/>
              </w:rPr>
              <w:t>1</w:t>
            </w:r>
          </w:p>
          <w:p w14:paraId="730A8E4A"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77019A6D" w14:textId="77777777" w:rsidR="00972918" w:rsidRPr="001664C6" w:rsidRDefault="00972918" w:rsidP="00E608BA">
            <w:pPr>
              <w:spacing w:after="0" w:line="240" w:lineRule="auto"/>
              <w:rPr>
                <w:rFonts w:ascii="Times New Roman" w:hAnsi="Times New Roman"/>
                <w:sz w:val="18"/>
                <w:szCs w:val="18"/>
              </w:rPr>
            </w:pPr>
            <w:r w:rsidRPr="001664C6">
              <w:rPr>
                <w:rFonts w:ascii="Times New Roman" w:hAnsi="Times New Roman"/>
                <w:sz w:val="18"/>
                <w:szCs w:val="18"/>
              </w:rPr>
              <w:t>Current Year Progress Grant payments</w:t>
            </w:r>
          </w:p>
        </w:tc>
        <w:tc>
          <w:tcPr>
            <w:tcW w:w="2070" w:type="dxa"/>
            <w:noWrap/>
          </w:tcPr>
          <w:p w14:paraId="138E3705"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Import</w:t>
            </w:r>
          </w:p>
        </w:tc>
        <w:tc>
          <w:tcPr>
            <w:tcW w:w="5400" w:type="dxa"/>
            <w:noWrap/>
          </w:tcPr>
          <w:p w14:paraId="51E17230"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Import from state grant payments data.</w:t>
            </w:r>
          </w:p>
          <w:p w14:paraId="50E67E31"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Click on the line for detail payments report.</w:t>
            </w:r>
          </w:p>
        </w:tc>
      </w:tr>
    </w:tbl>
    <w:p w14:paraId="2510459C" w14:textId="77777777" w:rsidR="00175A42" w:rsidRPr="00EB152D" w:rsidRDefault="00175A42" w:rsidP="002B7899">
      <w:pPr>
        <w:pStyle w:val="Heading3"/>
      </w:pPr>
      <w:bookmarkStart w:id="179" w:name="_Toc170214772"/>
      <w:r w:rsidRPr="00EB152D">
        <w:lastRenderedPageBreak/>
        <w:t>3.15 Claim for Exceeding Statutory School Year</w:t>
      </w:r>
      <w:r w:rsidR="00DE52B6" w:rsidRPr="00DE52B6">
        <w:t xml:space="preserve"> </w:t>
      </w:r>
      <w:r w:rsidR="00DE52B6">
        <w:t>schedule</w:t>
      </w:r>
      <w:bookmarkEnd w:id="179"/>
    </w:p>
    <w:p w14:paraId="7C4B461D" w14:textId="77777777" w:rsidR="00DE52B6" w:rsidRPr="00DE52B6" w:rsidRDefault="00DE52B6" w:rsidP="00DE52B6">
      <w:pPr>
        <w:pStyle w:val="Heading4"/>
        <w:rPr>
          <w:rFonts w:ascii="Times New Roman" w:hAnsi="Times New Roman"/>
          <w:sz w:val="24"/>
          <w:szCs w:val="24"/>
        </w:rPr>
      </w:pPr>
      <w:bookmarkStart w:id="180" w:name="_Toc170214773"/>
      <w:r w:rsidRPr="00DE52B6">
        <w:rPr>
          <w:rFonts w:ascii="Times New Roman" w:hAnsi="Times New Roman"/>
          <w:sz w:val="24"/>
          <w:szCs w:val="24"/>
        </w:rPr>
        <w:t xml:space="preserve">3.15.1 Claim for Exceeding Statutory School Year </w:t>
      </w:r>
      <w:r>
        <w:rPr>
          <w:rFonts w:ascii="Times New Roman" w:hAnsi="Times New Roman"/>
          <w:sz w:val="24"/>
          <w:szCs w:val="24"/>
        </w:rPr>
        <w:t>schedule</w:t>
      </w:r>
      <w:r w:rsidRPr="00DE52B6">
        <w:rPr>
          <w:rFonts w:ascii="Times New Roman" w:hAnsi="Times New Roman"/>
          <w:sz w:val="24"/>
          <w:szCs w:val="24"/>
        </w:rPr>
        <w:t xml:space="preserve"> description</w:t>
      </w:r>
      <w:bookmarkEnd w:id="180"/>
    </w:p>
    <w:p w14:paraId="6ECDBB92" w14:textId="77777777" w:rsidR="000E04B2" w:rsidRPr="00DE52B6" w:rsidRDefault="00DE52B6" w:rsidP="000E04B2">
      <w:pPr>
        <w:pStyle w:val="Default"/>
        <w:rPr>
          <w:sz w:val="22"/>
          <w:szCs w:val="22"/>
        </w:rPr>
      </w:pPr>
      <w:r w:rsidRPr="00DE52B6">
        <w:rPr>
          <w:sz w:val="22"/>
          <w:szCs w:val="22"/>
        </w:rPr>
        <w:t xml:space="preserve">The Claim for Exceeding Statutory School Year schedule reports the details of </w:t>
      </w:r>
      <w:r>
        <w:rPr>
          <w:sz w:val="22"/>
          <w:szCs w:val="22"/>
        </w:rPr>
        <w:t>any additional school days conducted by the district beyond the statutory school year of 180 days and 900 hours</w:t>
      </w:r>
      <w:r w:rsidR="00091071">
        <w:rPr>
          <w:sz w:val="22"/>
          <w:szCs w:val="22"/>
        </w:rPr>
        <w:t xml:space="preserve"> </w:t>
      </w:r>
      <w:r w:rsidR="00091071" w:rsidRPr="006C5552">
        <w:rPr>
          <w:sz w:val="22"/>
          <w:szCs w:val="22"/>
        </w:rPr>
        <w:t>(450 hours for kindergarten)</w:t>
      </w:r>
      <w:r>
        <w:rPr>
          <w:sz w:val="22"/>
          <w:szCs w:val="22"/>
        </w:rPr>
        <w:t>.</w:t>
      </w:r>
      <w:r w:rsidR="00091071" w:rsidRPr="00091071">
        <w:rPr>
          <w:sz w:val="22"/>
          <w:szCs w:val="22"/>
        </w:rPr>
        <w:t xml:space="preserve"> </w:t>
      </w:r>
      <w:r w:rsidR="00091071">
        <w:rPr>
          <w:sz w:val="22"/>
          <w:szCs w:val="22"/>
        </w:rPr>
        <w:t xml:space="preserve"> </w:t>
      </w:r>
      <w:r w:rsidR="000E04B2" w:rsidRPr="006C5552">
        <w:rPr>
          <w:sz w:val="22"/>
          <w:szCs w:val="22"/>
        </w:rPr>
        <w:t>Note</w:t>
      </w:r>
      <w:r w:rsidR="000E04B2">
        <w:rPr>
          <w:sz w:val="22"/>
          <w:szCs w:val="22"/>
        </w:rPr>
        <w:t xml:space="preserve"> that</w:t>
      </w:r>
      <w:r w:rsidR="000E04B2" w:rsidRPr="006C5552">
        <w:rPr>
          <w:sz w:val="22"/>
          <w:szCs w:val="22"/>
        </w:rPr>
        <w:t xml:space="preserve"> hours of school work exclude lunch, recess and </w:t>
      </w:r>
      <w:r w:rsidR="000E04B2">
        <w:rPr>
          <w:sz w:val="22"/>
          <w:szCs w:val="22"/>
        </w:rPr>
        <w:t>students</w:t>
      </w:r>
      <w:r w:rsidR="000E04B2" w:rsidRPr="006C5552">
        <w:rPr>
          <w:sz w:val="22"/>
          <w:szCs w:val="22"/>
        </w:rPr>
        <w:t>’ time between classes</w:t>
      </w:r>
      <w:r w:rsidR="000E04B2">
        <w:rPr>
          <w:sz w:val="22"/>
          <w:szCs w:val="22"/>
        </w:rPr>
        <w:t xml:space="preserve">.  </w:t>
      </w:r>
      <w:r w:rsidR="00091071">
        <w:rPr>
          <w:sz w:val="22"/>
          <w:szCs w:val="22"/>
        </w:rPr>
        <w:t xml:space="preserve">This information is used </w:t>
      </w:r>
      <w:r w:rsidR="00091071" w:rsidRPr="006C5552">
        <w:rPr>
          <w:sz w:val="22"/>
          <w:szCs w:val="22"/>
        </w:rPr>
        <w:t xml:space="preserve">to </w:t>
      </w:r>
      <w:r w:rsidR="000E04B2">
        <w:rPr>
          <w:sz w:val="22"/>
          <w:szCs w:val="22"/>
        </w:rPr>
        <w:t xml:space="preserve">adjust </w:t>
      </w:r>
      <w:r w:rsidR="00091071">
        <w:rPr>
          <w:sz w:val="22"/>
          <w:szCs w:val="22"/>
        </w:rPr>
        <w:t xml:space="preserve">the district’s </w:t>
      </w:r>
      <w:r w:rsidR="000E04B2" w:rsidRPr="006C5552">
        <w:rPr>
          <w:sz w:val="22"/>
          <w:szCs w:val="22"/>
        </w:rPr>
        <w:t xml:space="preserve">Average Daily Membership (ADM) </w:t>
      </w:r>
      <w:r w:rsidR="000E04B2">
        <w:rPr>
          <w:sz w:val="22"/>
          <w:szCs w:val="22"/>
        </w:rPr>
        <w:t xml:space="preserve">and </w:t>
      </w:r>
      <w:r w:rsidR="00091071">
        <w:rPr>
          <w:sz w:val="22"/>
          <w:szCs w:val="22"/>
        </w:rPr>
        <w:t xml:space="preserve">Resident Student </w:t>
      </w:r>
      <w:r w:rsidR="000E04B2">
        <w:rPr>
          <w:sz w:val="22"/>
          <w:szCs w:val="22"/>
        </w:rPr>
        <w:t>counts in accordance with state statutes.</w:t>
      </w:r>
      <w:r w:rsidR="000E04B2" w:rsidRPr="000E04B2">
        <w:rPr>
          <w:sz w:val="22"/>
          <w:szCs w:val="22"/>
        </w:rPr>
        <w:t xml:space="preserve"> </w:t>
      </w:r>
      <w:r w:rsidR="000E04B2">
        <w:rPr>
          <w:sz w:val="22"/>
          <w:szCs w:val="22"/>
        </w:rPr>
        <w:t xml:space="preserve"> Amount</w:t>
      </w:r>
      <w:r w:rsidR="000E04B2" w:rsidRPr="00A94322">
        <w:rPr>
          <w:sz w:val="22"/>
          <w:szCs w:val="22"/>
        </w:rPr>
        <w:t xml:space="preserve">s on the </w:t>
      </w:r>
      <w:r w:rsidR="000E04B2" w:rsidRPr="00DE52B6">
        <w:rPr>
          <w:sz w:val="22"/>
          <w:szCs w:val="22"/>
        </w:rPr>
        <w:t>Claim for Exceeding Statutory School Year schedule are</w:t>
      </w:r>
      <w:r w:rsidR="000E04B2">
        <w:rPr>
          <w:sz w:val="22"/>
          <w:szCs w:val="22"/>
        </w:rPr>
        <w:t xml:space="preserve"> manual screen</w:t>
      </w:r>
      <w:r w:rsidR="000E04B2" w:rsidRPr="00A94322">
        <w:rPr>
          <w:sz w:val="22"/>
          <w:szCs w:val="22"/>
        </w:rPr>
        <w:t xml:space="preserve"> entries</w:t>
      </w:r>
      <w:r w:rsidR="000E04B2" w:rsidRPr="00DE52B6">
        <w:rPr>
          <w:sz w:val="22"/>
          <w:szCs w:val="22"/>
        </w:rPr>
        <w:t>.</w:t>
      </w:r>
    </w:p>
    <w:p w14:paraId="65A1C5C0" w14:textId="77777777" w:rsidR="00DE52B6" w:rsidRDefault="00DE52B6" w:rsidP="00091071">
      <w:pPr>
        <w:pStyle w:val="Default"/>
        <w:rPr>
          <w:sz w:val="22"/>
          <w:szCs w:val="22"/>
        </w:rPr>
      </w:pPr>
    </w:p>
    <w:p w14:paraId="0A2C3E61" w14:textId="77777777" w:rsidR="00DE52B6" w:rsidRDefault="00DE52B6" w:rsidP="00DE52B6">
      <w:pPr>
        <w:pStyle w:val="Heading4"/>
        <w:rPr>
          <w:rFonts w:ascii="Times New Roman" w:hAnsi="Times New Roman"/>
          <w:sz w:val="24"/>
          <w:szCs w:val="24"/>
        </w:rPr>
      </w:pPr>
      <w:bookmarkStart w:id="181" w:name="_3.15.2_Claim_for"/>
      <w:bookmarkStart w:id="182" w:name="_Toc170214774"/>
      <w:bookmarkEnd w:id="181"/>
      <w:r w:rsidRPr="00175A42">
        <w:rPr>
          <w:rFonts w:ascii="Times New Roman" w:hAnsi="Times New Roman"/>
          <w:sz w:val="24"/>
          <w:szCs w:val="24"/>
        </w:rPr>
        <w:t>3.</w:t>
      </w:r>
      <w:r>
        <w:rPr>
          <w:rFonts w:ascii="Times New Roman" w:hAnsi="Times New Roman"/>
          <w:sz w:val="24"/>
          <w:szCs w:val="24"/>
        </w:rPr>
        <w:t>15</w:t>
      </w:r>
      <w:r w:rsidRPr="00175A42">
        <w:rPr>
          <w:rFonts w:ascii="Times New Roman" w:hAnsi="Times New Roman"/>
          <w:sz w:val="24"/>
          <w:szCs w:val="24"/>
        </w:rPr>
        <w:t xml:space="preserve">.2 </w:t>
      </w:r>
      <w:r w:rsidRPr="00DE52B6">
        <w:rPr>
          <w:rFonts w:ascii="Times New Roman" w:hAnsi="Times New Roman"/>
          <w:sz w:val="24"/>
          <w:szCs w:val="24"/>
        </w:rPr>
        <w:t xml:space="preserve">Claim for Exceeding Statutory School Year </w:t>
      </w:r>
      <w:r>
        <w:rPr>
          <w:rFonts w:ascii="Times New Roman" w:hAnsi="Times New Roman"/>
          <w:sz w:val="24"/>
          <w:szCs w:val="24"/>
        </w:rPr>
        <w:t>schedule l</w:t>
      </w:r>
      <w:r w:rsidRPr="00175A42">
        <w:rPr>
          <w:rFonts w:ascii="Times New Roman" w:hAnsi="Times New Roman"/>
          <w:sz w:val="24"/>
          <w:szCs w:val="24"/>
        </w:rPr>
        <w:t>ine instructions</w:t>
      </w:r>
      <w:r w:rsidR="00C77EF4">
        <w:rPr>
          <w:rFonts w:ascii="Times New Roman" w:hAnsi="Times New Roman"/>
          <w:sz w:val="24"/>
          <w:szCs w:val="24"/>
        </w:rPr>
        <w:t xml:space="preserve"> – Local and Regional School Districts</w:t>
      </w:r>
      <w:bookmarkEnd w:id="182"/>
    </w:p>
    <w:tbl>
      <w:tblPr>
        <w:tblW w:w="10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2"/>
        <w:gridCol w:w="4240"/>
        <w:gridCol w:w="924"/>
        <w:gridCol w:w="4375"/>
      </w:tblGrid>
      <w:tr w:rsidR="000E04B2" w:rsidRPr="000E04B2" w14:paraId="1AFB9390" w14:textId="77777777">
        <w:trPr>
          <w:trHeight w:val="1172"/>
        </w:trPr>
        <w:tc>
          <w:tcPr>
            <w:tcW w:w="892" w:type="dxa"/>
            <w:noWrap/>
            <w:vAlign w:val="bottom"/>
          </w:tcPr>
          <w:p w14:paraId="68AB4A50"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Line</w:t>
            </w:r>
          </w:p>
        </w:tc>
        <w:tc>
          <w:tcPr>
            <w:tcW w:w="4240" w:type="dxa"/>
            <w:noWrap/>
            <w:vAlign w:val="bottom"/>
          </w:tcPr>
          <w:p w14:paraId="0E4ECBDD"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Description</w:t>
            </w:r>
          </w:p>
        </w:tc>
        <w:tc>
          <w:tcPr>
            <w:tcW w:w="924" w:type="dxa"/>
            <w:vAlign w:val="bottom"/>
          </w:tcPr>
          <w:p w14:paraId="7FEF86DE" w14:textId="77777777" w:rsidR="000E04B2" w:rsidRPr="000E04B2" w:rsidRDefault="000E04B2" w:rsidP="000E04B2">
            <w:pPr>
              <w:spacing w:after="0" w:line="240" w:lineRule="auto"/>
              <w:jc w:val="center"/>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Data Entry Method</w:t>
            </w:r>
          </w:p>
        </w:tc>
        <w:tc>
          <w:tcPr>
            <w:tcW w:w="4375" w:type="dxa"/>
            <w:vAlign w:val="bottom"/>
          </w:tcPr>
          <w:p w14:paraId="2315EB96" w14:textId="77777777" w:rsidR="000E04B2" w:rsidRPr="000E04B2" w:rsidRDefault="000E04B2" w:rsidP="000E04B2">
            <w:pPr>
              <w:spacing w:after="0" w:line="240" w:lineRule="auto"/>
              <w:jc w:val="center"/>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Description</w:t>
            </w:r>
          </w:p>
        </w:tc>
      </w:tr>
      <w:tr w:rsidR="000E04B2" w:rsidRPr="000E04B2" w14:paraId="327C76BA" w14:textId="77777777">
        <w:trPr>
          <w:trHeight w:val="879"/>
        </w:trPr>
        <w:tc>
          <w:tcPr>
            <w:tcW w:w="892" w:type="dxa"/>
            <w:noWrap/>
          </w:tcPr>
          <w:p w14:paraId="55DC4E49"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CE101</w:t>
            </w:r>
          </w:p>
        </w:tc>
        <w:tc>
          <w:tcPr>
            <w:tcW w:w="4240" w:type="dxa"/>
          </w:tcPr>
          <w:p w14:paraId="7FB435A2"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My district DID exceed the 180 days and 900 hours (450 for Kindergarten) statutory requirements for the current school year. Please select appropriate answer:</w:t>
            </w:r>
          </w:p>
        </w:tc>
        <w:tc>
          <w:tcPr>
            <w:tcW w:w="924" w:type="dxa"/>
          </w:tcPr>
          <w:p w14:paraId="3F7A965E"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Screen entry</w:t>
            </w:r>
          </w:p>
        </w:tc>
        <w:tc>
          <w:tcPr>
            <w:tcW w:w="4375" w:type="dxa"/>
          </w:tcPr>
          <w:p w14:paraId="5CE75A34"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Select "Yes" or "No".  If the response is "No", do not complete the remainder of this schedule.</w:t>
            </w:r>
          </w:p>
        </w:tc>
      </w:tr>
      <w:tr w:rsidR="000E04B2" w:rsidRPr="000E04B2" w14:paraId="1AD52D2E" w14:textId="77777777">
        <w:trPr>
          <w:trHeight w:val="1839"/>
        </w:trPr>
        <w:tc>
          <w:tcPr>
            <w:tcW w:w="892" w:type="dxa"/>
            <w:noWrap/>
          </w:tcPr>
          <w:p w14:paraId="6BE37E62"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CE102</w:t>
            </w:r>
          </w:p>
        </w:tc>
        <w:tc>
          <w:tcPr>
            <w:tcW w:w="4240" w:type="dxa"/>
          </w:tcPr>
          <w:p w14:paraId="11745404"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If Line CE101 is YES, enter the date on which your district satisfied both the 180 days and 900 hours (450 for kindergarten) statutory requirements for ALL public schools operated by the district for the school year.  Then list the hours of school work for each school day ALL your public schools were in operation subsequent to this date in Lines CE103 to CE108 below as applicable.</w:t>
            </w:r>
          </w:p>
        </w:tc>
        <w:tc>
          <w:tcPr>
            <w:tcW w:w="924" w:type="dxa"/>
          </w:tcPr>
          <w:p w14:paraId="36C7CBD6"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Screen entry</w:t>
            </w:r>
          </w:p>
        </w:tc>
        <w:tc>
          <w:tcPr>
            <w:tcW w:w="4375" w:type="dxa"/>
          </w:tcPr>
          <w:p w14:paraId="29E394EE"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 xml:space="preserve">Select calendar icon, then choose the applicable date on which all of your district’s public schools completed both </w:t>
            </w:r>
            <w:r w:rsidRPr="000E04B2">
              <w:rPr>
                <w:rFonts w:ascii="Times New Roman" w:eastAsia="Times New Roman" w:hAnsi="Times New Roman"/>
                <w:color w:val="000000"/>
                <w:sz w:val="18"/>
                <w:szCs w:val="18"/>
              </w:rPr>
              <w:br/>
              <w:t xml:space="preserve">180 days and 900 hours of school work. If these two mandates were met on different dates, report the later date. </w:t>
            </w:r>
          </w:p>
        </w:tc>
      </w:tr>
      <w:tr w:rsidR="000E04B2" w:rsidRPr="000E04B2" w14:paraId="14EA3E0D" w14:textId="77777777">
        <w:trPr>
          <w:trHeight w:val="966"/>
        </w:trPr>
        <w:tc>
          <w:tcPr>
            <w:tcW w:w="892" w:type="dxa"/>
          </w:tcPr>
          <w:p w14:paraId="7F32F275"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CE103 - CE108</w:t>
            </w:r>
          </w:p>
        </w:tc>
        <w:tc>
          <w:tcPr>
            <w:tcW w:w="4240" w:type="dxa"/>
            <w:noWrap/>
          </w:tcPr>
          <w:p w14:paraId="608C6DE9"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1st - 6th Additional Days</w:t>
            </w:r>
          </w:p>
        </w:tc>
        <w:tc>
          <w:tcPr>
            <w:tcW w:w="924" w:type="dxa"/>
          </w:tcPr>
          <w:p w14:paraId="066163C8"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Screen entry</w:t>
            </w:r>
          </w:p>
        </w:tc>
        <w:tc>
          <w:tcPr>
            <w:tcW w:w="4375" w:type="dxa"/>
          </w:tcPr>
          <w:p w14:paraId="613DA4DB"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 xml:space="preserve">Enter the number of hours and minutes of schoolwork for each day subsequent to the date entered on Line CE102. Data entry is in the format HH:MM, where MM is minutes to the nearest quarter-hour. </w:t>
            </w:r>
          </w:p>
        </w:tc>
      </w:tr>
    </w:tbl>
    <w:p w14:paraId="795B400D" w14:textId="77777777" w:rsidR="00175A42" w:rsidRPr="00DE52B6" w:rsidRDefault="00175A42" w:rsidP="00DE52B6">
      <w:pPr>
        <w:pStyle w:val="Default"/>
        <w:rPr>
          <w:sz w:val="22"/>
          <w:szCs w:val="22"/>
        </w:rPr>
      </w:pPr>
      <w:r w:rsidRPr="00DE52B6">
        <w:rPr>
          <w:sz w:val="22"/>
          <w:szCs w:val="22"/>
        </w:rPr>
        <w:br w:type="page"/>
      </w:r>
    </w:p>
    <w:p w14:paraId="3CB52FEE" w14:textId="77777777" w:rsidR="00175A42" w:rsidRPr="00EB152D" w:rsidRDefault="00175A42" w:rsidP="002B7899">
      <w:pPr>
        <w:pStyle w:val="Heading3"/>
      </w:pPr>
      <w:bookmarkStart w:id="183" w:name="_Toc170214775"/>
      <w:r w:rsidRPr="00EB152D">
        <w:lastRenderedPageBreak/>
        <w:t>3.16 Universal Service Fund Data</w:t>
      </w:r>
      <w:bookmarkEnd w:id="183"/>
    </w:p>
    <w:p w14:paraId="0DFC8505" w14:textId="77777777" w:rsidR="00604865" w:rsidRDefault="00604865" w:rsidP="00604865">
      <w:pPr>
        <w:pStyle w:val="Heading4"/>
        <w:rPr>
          <w:rFonts w:ascii="Times New Roman" w:hAnsi="Times New Roman"/>
          <w:sz w:val="24"/>
          <w:szCs w:val="24"/>
        </w:rPr>
      </w:pPr>
      <w:bookmarkStart w:id="184" w:name="_Toc170214776"/>
      <w:r w:rsidRPr="00604865">
        <w:rPr>
          <w:rFonts w:ascii="Times New Roman" w:hAnsi="Times New Roman"/>
          <w:sz w:val="24"/>
          <w:szCs w:val="24"/>
        </w:rPr>
        <w:t xml:space="preserve">3.16.1 Universal Service Fund Data schedule </w:t>
      </w:r>
      <w:r>
        <w:rPr>
          <w:rFonts w:ascii="Times New Roman" w:hAnsi="Times New Roman"/>
          <w:sz w:val="24"/>
          <w:szCs w:val="24"/>
        </w:rPr>
        <w:t>description</w:t>
      </w:r>
      <w:bookmarkEnd w:id="184"/>
    </w:p>
    <w:p w14:paraId="2B87D634" w14:textId="77777777" w:rsidR="00604865" w:rsidRPr="00B83305" w:rsidRDefault="00963CB2" w:rsidP="00604865">
      <w:pPr>
        <w:rPr>
          <w:rFonts w:ascii="Times New Roman" w:hAnsi="Times New Roman"/>
        </w:rPr>
      </w:pPr>
      <w:r w:rsidRPr="00B83305">
        <w:rPr>
          <w:rFonts w:ascii="Times New Roman" w:eastAsia="Times New Roman" w:hAnsi="Times New Roman"/>
        </w:rPr>
        <w:t xml:space="preserve">The purpose of the Universal Service Fund (USF) Schedule is to collect the amount of refunds, credits, or discounts received for the benefit of the </w:t>
      </w:r>
      <w:r w:rsidR="00B83305">
        <w:rPr>
          <w:rFonts w:ascii="Times New Roman" w:eastAsia="Times New Roman" w:hAnsi="Times New Roman"/>
        </w:rPr>
        <w:t xml:space="preserve">school </w:t>
      </w:r>
      <w:r w:rsidRPr="00B83305">
        <w:rPr>
          <w:rFonts w:ascii="Times New Roman" w:eastAsia="Times New Roman" w:hAnsi="Times New Roman"/>
        </w:rPr>
        <w:t xml:space="preserve">district via the Universal Service Administrative Company.  A description of the USF and its operation is available at </w:t>
      </w:r>
      <w:hyperlink r:id="rId66" w:history="1">
        <w:r w:rsidRPr="00B83305">
          <w:rPr>
            <w:rFonts w:ascii="Times New Roman" w:eastAsia="Times New Roman" w:hAnsi="Times New Roman"/>
            <w:color w:val="0000FF"/>
            <w:u w:val="single"/>
          </w:rPr>
          <w:t>http://www.usac.org</w:t>
        </w:r>
      </w:hyperlink>
      <w:r w:rsidRPr="00B83305">
        <w:rPr>
          <w:rFonts w:ascii="Times New Roman" w:eastAsia="Times New Roman" w:hAnsi="Times New Roman"/>
          <w:color w:val="0000FF"/>
          <w:u w:val="single"/>
        </w:rPr>
        <w:t>.</w:t>
      </w:r>
      <w:r w:rsidRPr="00B83305">
        <w:rPr>
          <w:rFonts w:ascii="Times New Roman" w:eastAsia="Times New Roman" w:hAnsi="Times New Roman"/>
        </w:rPr>
        <w:t xml:space="preserve">  The amount reported on the USF Schedule is </w:t>
      </w:r>
      <w:r w:rsidRPr="0043485A">
        <w:rPr>
          <w:rFonts w:ascii="Times New Roman" w:eastAsia="Times New Roman" w:hAnsi="Times New Roman"/>
          <w:b/>
        </w:rPr>
        <w:t>not</w:t>
      </w:r>
      <w:r w:rsidRPr="00B83305">
        <w:rPr>
          <w:rFonts w:ascii="Times New Roman" w:eastAsia="Times New Roman" w:hAnsi="Times New Roman"/>
        </w:rPr>
        <w:t xml:space="preserve"> included in district expenditures reported in EFS.  The CSDE will add the amount reported on this schedule to the expenditures reported in the EFS database for external reporting on total school district expenditures.</w:t>
      </w:r>
    </w:p>
    <w:p w14:paraId="15314403" w14:textId="77777777" w:rsidR="00604865" w:rsidRDefault="00604865" w:rsidP="00604865">
      <w:pPr>
        <w:pStyle w:val="Heading4"/>
        <w:rPr>
          <w:rFonts w:ascii="Times New Roman" w:hAnsi="Times New Roman"/>
          <w:sz w:val="24"/>
          <w:szCs w:val="24"/>
        </w:rPr>
      </w:pPr>
      <w:bookmarkStart w:id="185" w:name="_3.16.2_Universal_Service"/>
      <w:bookmarkStart w:id="186" w:name="_Toc170214777"/>
      <w:bookmarkEnd w:id="185"/>
      <w:r w:rsidRPr="00604865">
        <w:rPr>
          <w:rFonts w:ascii="Times New Roman" w:hAnsi="Times New Roman"/>
          <w:sz w:val="24"/>
          <w:szCs w:val="24"/>
        </w:rPr>
        <w:t>3.16.</w:t>
      </w:r>
      <w:r>
        <w:rPr>
          <w:rFonts w:ascii="Times New Roman" w:hAnsi="Times New Roman"/>
          <w:sz w:val="24"/>
          <w:szCs w:val="24"/>
        </w:rPr>
        <w:t>2</w:t>
      </w:r>
      <w:r w:rsidRPr="00604865">
        <w:rPr>
          <w:rFonts w:ascii="Times New Roman" w:hAnsi="Times New Roman"/>
          <w:sz w:val="24"/>
          <w:szCs w:val="24"/>
        </w:rPr>
        <w:t xml:space="preserve"> Universal Service Fund Data schedule line instructions – All Districts</w:t>
      </w:r>
      <w:bookmarkEnd w:id="186"/>
    </w:p>
    <w:tbl>
      <w:tblPr>
        <w:tblStyle w:val="TableGrid"/>
        <w:tblW w:w="9080" w:type="dxa"/>
        <w:tblLook w:val="04A0" w:firstRow="1" w:lastRow="0" w:firstColumn="1" w:lastColumn="0" w:noHBand="0" w:noVBand="1"/>
      </w:tblPr>
      <w:tblGrid>
        <w:gridCol w:w="960"/>
        <w:gridCol w:w="3140"/>
        <w:gridCol w:w="960"/>
        <w:gridCol w:w="2480"/>
        <w:gridCol w:w="1540"/>
      </w:tblGrid>
      <w:tr w:rsidR="00A47C4F" w:rsidRPr="00A47C4F" w14:paraId="0DC8DD2F" w14:textId="77777777">
        <w:trPr>
          <w:trHeight w:val="840"/>
        </w:trPr>
        <w:tc>
          <w:tcPr>
            <w:tcW w:w="960" w:type="dxa"/>
            <w:noWrap/>
          </w:tcPr>
          <w:p w14:paraId="1E0AE6A2"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Line</w:t>
            </w:r>
          </w:p>
        </w:tc>
        <w:tc>
          <w:tcPr>
            <w:tcW w:w="3140" w:type="dxa"/>
            <w:noWrap/>
          </w:tcPr>
          <w:p w14:paraId="233E8987"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Description</w:t>
            </w:r>
          </w:p>
        </w:tc>
        <w:tc>
          <w:tcPr>
            <w:tcW w:w="960" w:type="dxa"/>
          </w:tcPr>
          <w:p w14:paraId="312ECE1F" w14:textId="77777777" w:rsidR="00A47C4F" w:rsidRPr="00A47C4F" w:rsidRDefault="00A47C4F" w:rsidP="00A47C4F">
            <w:pPr>
              <w:spacing w:after="0" w:line="240" w:lineRule="auto"/>
              <w:jc w:val="center"/>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Data Entry Method</w:t>
            </w:r>
          </w:p>
        </w:tc>
        <w:tc>
          <w:tcPr>
            <w:tcW w:w="2480" w:type="dxa"/>
            <w:noWrap/>
          </w:tcPr>
          <w:p w14:paraId="6BA63913" w14:textId="77777777" w:rsidR="00A47C4F" w:rsidRPr="00A47C4F" w:rsidRDefault="00A47C4F" w:rsidP="00A47C4F">
            <w:pPr>
              <w:spacing w:after="0" w:line="240" w:lineRule="auto"/>
              <w:jc w:val="center"/>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Description</w:t>
            </w:r>
          </w:p>
        </w:tc>
        <w:tc>
          <w:tcPr>
            <w:tcW w:w="1540" w:type="dxa"/>
          </w:tcPr>
          <w:p w14:paraId="62E8887C" w14:textId="77777777" w:rsidR="00A47C4F" w:rsidRPr="00A47C4F" w:rsidRDefault="00A47C4F" w:rsidP="00A47C4F">
            <w:pPr>
              <w:spacing w:after="0" w:line="240" w:lineRule="auto"/>
              <w:jc w:val="center"/>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 xml:space="preserve">2016-17 ED001/R/C Reference </w:t>
            </w:r>
          </w:p>
        </w:tc>
      </w:tr>
      <w:tr w:rsidR="00A47C4F" w:rsidRPr="00A47C4F" w14:paraId="13F719C2" w14:textId="77777777">
        <w:trPr>
          <w:trHeight w:val="1104"/>
        </w:trPr>
        <w:tc>
          <w:tcPr>
            <w:tcW w:w="960" w:type="dxa"/>
          </w:tcPr>
          <w:p w14:paraId="2112D1AB"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US101/ UC101/ UR101</w:t>
            </w:r>
          </w:p>
        </w:tc>
        <w:tc>
          <w:tcPr>
            <w:tcW w:w="3140" w:type="dxa"/>
          </w:tcPr>
          <w:p w14:paraId="6A024FE1"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Any Universal Service Fund (USF) source refunds, credits or service provider discounts received during the school year.</w:t>
            </w:r>
          </w:p>
        </w:tc>
        <w:tc>
          <w:tcPr>
            <w:tcW w:w="960" w:type="dxa"/>
          </w:tcPr>
          <w:p w14:paraId="75BF64DE"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Screen entry</w:t>
            </w:r>
          </w:p>
        </w:tc>
        <w:tc>
          <w:tcPr>
            <w:tcW w:w="2480" w:type="dxa"/>
          </w:tcPr>
          <w:p w14:paraId="4A8D9BB3" w14:textId="77777777" w:rsidR="00A47C4F" w:rsidRPr="00A47C4F" w:rsidRDefault="00A47C4F" w:rsidP="00A90491">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See detailed description below.</w:t>
            </w:r>
          </w:p>
        </w:tc>
        <w:tc>
          <w:tcPr>
            <w:tcW w:w="1540" w:type="dxa"/>
          </w:tcPr>
          <w:p w14:paraId="359AF007" w14:textId="77777777" w:rsidR="00A47C4F" w:rsidRPr="00A47C4F" w:rsidRDefault="00A47C4F" w:rsidP="00A90491">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Data Item Sheet for USF, Line 4</w:t>
            </w:r>
          </w:p>
        </w:tc>
      </w:tr>
    </w:tbl>
    <w:p w14:paraId="09A3D975" w14:textId="77777777" w:rsidR="00604865" w:rsidRDefault="00604865" w:rsidP="00604865"/>
    <w:p w14:paraId="6DDA16E6" w14:textId="77777777" w:rsidR="00A90491" w:rsidRPr="00A90491" w:rsidRDefault="00A90491" w:rsidP="00A90491">
      <w:pPr>
        <w:spacing w:before="100" w:beforeAutospacing="1" w:after="100" w:afterAutospacing="1" w:line="240" w:lineRule="auto"/>
        <w:rPr>
          <w:rFonts w:ascii="Times New Roman" w:eastAsia="Times New Roman" w:hAnsi="Times New Roman"/>
          <w:u w:val="single"/>
        </w:rPr>
      </w:pPr>
      <w:r w:rsidRPr="00A90491">
        <w:rPr>
          <w:rFonts w:ascii="Times New Roman" w:eastAsia="Times New Roman" w:hAnsi="Times New Roman"/>
          <w:u w:val="single"/>
        </w:rPr>
        <w:t>Description of amount to report on Line US101/UC101/UR101</w:t>
      </w:r>
    </w:p>
    <w:p w14:paraId="62AD54A3" w14:textId="77777777" w:rsidR="00A90491" w:rsidRPr="00A90491" w:rsidRDefault="00A90491" w:rsidP="00A90491">
      <w:pPr>
        <w:spacing w:before="100" w:beforeAutospacing="1" w:after="100" w:afterAutospacing="1" w:line="240" w:lineRule="auto"/>
        <w:rPr>
          <w:rFonts w:ascii="Times New Roman" w:eastAsia="Times New Roman" w:hAnsi="Times New Roman"/>
        </w:rPr>
      </w:pPr>
      <w:r w:rsidRPr="00A90491">
        <w:rPr>
          <w:rFonts w:ascii="Times New Roman" w:eastAsia="Times New Roman" w:hAnsi="Times New Roman"/>
        </w:rPr>
        <w:t>Report refunds paid to the school district/municipality, credits applied to school district/ municipality accounts, or discounts received by the service provider on behalf of the school district/municipality for public elementary and secondary education services.  Note: The USF administers programs that provide assistance that goes beyond public elementary and secondary education, which are not eligible to be reported on this line.  For example, the local public library is eligible to apply for USF support however that support is not reported on the USF Schedule</w:t>
      </w:r>
      <w:r>
        <w:rPr>
          <w:rFonts w:ascii="Times New Roman" w:eastAsia="Times New Roman" w:hAnsi="Times New Roman"/>
        </w:rPr>
        <w:t xml:space="preserve"> because the use i</w:t>
      </w:r>
      <w:r w:rsidR="00E7465C">
        <w:rPr>
          <w:rFonts w:ascii="Times New Roman" w:eastAsia="Times New Roman" w:hAnsi="Times New Roman"/>
        </w:rPr>
        <w:t>s</w:t>
      </w:r>
      <w:r>
        <w:rPr>
          <w:rFonts w:ascii="Times New Roman" w:eastAsia="Times New Roman" w:hAnsi="Times New Roman"/>
        </w:rPr>
        <w:t xml:space="preserve"> for other than elementary and secondary education</w:t>
      </w:r>
      <w:r w:rsidRPr="00A90491">
        <w:rPr>
          <w:rFonts w:ascii="Times New Roman" w:eastAsia="Times New Roman" w:hAnsi="Times New Roman"/>
        </w:rPr>
        <w:t>.</w:t>
      </w:r>
    </w:p>
    <w:p w14:paraId="2E94DE63" w14:textId="77777777" w:rsidR="00A90491" w:rsidRPr="00A90491" w:rsidRDefault="00A90491" w:rsidP="00A90491">
      <w:pPr>
        <w:spacing w:before="100" w:beforeAutospacing="1" w:after="100" w:afterAutospacing="1" w:line="240" w:lineRule="auto"/>
        <w:rPr>
          <w:rFonts w:ascii="Times New Roman" w:eastAsia="Times New Roman" w:hAnsi="Times New Roman"/>
        </w:rPr>
      </w:pPr>
      <w:r w:rsidRPr="00A90491">
        <w:rPr>
          <w:rFonts w:ascii="Times New Roman" w:eastAsia="Times New Roman" w:hAnsi="Times New Roman"/>
        </w:rPr>
        <w:t xml:space="preserve">Do not include the amount reported on Line US101/UC101/UR101 in the expenditures reported in the EFS database.  Further, expenditures reported in EFS must be net of any USF </w:t>
      </w:r>
      <w:r w:rsidRPr="00A90491">
        <w:rPr>
          <w:rFonts w:ascii="Times New Roman" w:eastAsia="Times New Roman" w:hAnsi="Times New Roman"/>
          <w:u w:val="single"/>
        </w:rPr>
        <w:t>refunds</w:t>
      </w:r>
      <w:r w:rsidRPr="00A90491">
        <w:rPr>
          <w:rFonts w:ascii="Times New Roman" w:eastAsia="Times New Roman" w:hAnsi="Times New Roman"/>
        </w:rPr>
        <w:t xml:space="preserve"> received during the fiscal year, whether the refund relates to the current or a prior fiscal year. </w:t>
      </w:r>
    </w:p>
    <w:p w14:paraId="20244865" w14:textId="05FCD2CF" w:rsidR="00A90491" w:rsidRPr="00A90491" w:rsidRDefault="00A90491" w:rsidP="00A90491">
      <w:pPr>
        <w:spacing w:before="100" w:beforeAutospacing="1" w:after="100" w:afterAutospacing="1" w:line="240" w:lineRule="auto"/>
        <w:rPr>
          <w:rFonts w:ascii="Times New Roman" w:eastAsia="Times New Roman" w:hAnsi="Times New Roman"/>
        </w:rPr>
      </w:pPr>
      <w:r w:rsidRPr="00A90491">
        <w:rPr>
          <w:rFonts w:ascii="Times New Roman" w:eastAsia="Times New Roman" w:hAnsi="Times New Roman"/>
        </w:rPr>
        <w:t xml:space="preserve">To assist in determining the amount to be reported, the amounts committed for each year are available on </w:t>
      </w:r>
      <w:hyperlink r:id="rId67" w:history="1">
        <w:r w:rsidRPr="002006BE">
          <w:rPr>
            <w:rStyle w:val="Hyperlink"/>
            <w:rFonts w:ascii="Times New Roman" w:eastAsia="Times New Roman" w:hAnsi="Times New Roman"/>
          </w:rPr>
          <w:t>the Universal Service Administrative Company website</w:t>
        </w:r>
      </w:hyperlink>
      <w:r w:rsidR="002006BE">
        <w:rPr>
          <w:rFonts w:ascii="Times New Roman" w:eastAsia="Times New Roman" w:hAnsi="Times New Roman"/>
        </w:rPr>
        <w:t>.</w:t>
      </w:r>
    </w:p>
    <w:p w14:paraId="6C59C453"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From the Funding Year pull down menu select the applicable year.</w:t>
      </w:r>
    </w:p>
    <w:p w14:paraId="4ACDA6D4"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In the City field, enter the name of your town/city.</w:t>
      </w:r>
    </w:p>
    <w:p w14:paraId="4E85E476"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From the State pull-down menu select Connecticut. Leave other fields blank (entering a zip code may erroneously omit some town funding, especially in towns with more than one zip code).</w:t>
      </w:r>
    </w:p>
    <w:p w14:paraId="019A6DB8"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Click the Search button. What will be displayed is a list of approved applicants (including public and private schools and/or districts, libraries, and some municipal offices) for your town.</w:t>
      </w:r>
    </w:p>
    <w:p w14:paraId="1C6FE012"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Select from the list those applicants that are from your school district, and add their total amounts (far right column) to arrive at your total commitment amount. In some cases, there may be only one applicant from your district. In other cases, each school and the district may file separately.</w:t>
      </w:r>
    </w:p>
    <w:p w14:paraId="0AF3DD2C" w14:textId="77777777" w:rsidR="00A90491" w:rsidRPr="00A90491" w:rsidRDefault="00A90491" w:rsidP="00A90491">
      <w:pPr>
        <w:spacing w:after="0" w:line="240" w:lineRule="auto"/>
        <w:rPr>
          <w:rFonts w:ascii="Times New Roman" w:eastAsia="Times New Roman" w:hAnsi="Times New Roman"/>
        </w:rPr>
      </w:pPr>
      <w:r w:rsidRPr="00A90491">
        <w:rPr>
          <w:rFonts w:ascii="Times New Roman" w:eastAsia="Times New Roman" w:hAnsi="Times New Roman"/>
        </w:rPr>
        <w:br/>
        <w:t>The website has the option to download the data into an Excel file to assist you in this process.</w:t>
      </w:r>
      <w:r>
        <w:rPr>
          <w:rFonts w:ascii="Times New Roman" w:eastAsia="Times New Roman" w:hAnsi="Times New Roman"/>
        </w:rPr>
        <w:t xml:space="preserve">  </w:t>
      </w:r>
      <w:r w:rsidRPr="00A90491">
        <w:rPr>
          <w:rFonts w:ascii="Times New Roman" w:eastAsia="Times New Roman" w:hAnsi="Times New Roman"/>
        </w:rPr>
        <w:t xml:space="preserve">Some adjustments to formatting the data may be required.  Additional information regarding the search option is located at </w:t>
      </w:r>
      <w:hyperlink r:id="rId68" w:history="1">
        <w:r w:rsidRPr="00A90491">
          <w:rPr>
            <w:rStyle w:val="Hyperlink"/>
            <w:rFonts w:ascii="Times New Roman" w:eastAsia="Times New Roman" w:hAnsi="Times New Roman"/>
          </w:rPr>
          <w:t>http://www.usac.org/sl/tools/default.aspx</w:t>
        </w:r>
      </w:hyperlink>
      <w:r w:rsidRPr="00A90491">
        <w:rPr>
          <w:rFonts w:ascii="Times New Roman" w:eastAsia="Times New Roman" w:hAnsi="Times New Roman"/>
        </w:rPr>
        <w:t>.</w:t>
      </w:r>
      <w:r w:rsidRPr="00A90491">
        <w:rPr>
          <w:rFonts w:ascii="Times New Roman" w:eastAsia="Times New Roman" w:hAnsi="Times New Roman"/>
        </w:rPr>
        <w:br/>
      </w:r>
    </w:p>
    <w:p w14:paraId="48789CAA" w14:textId="77777777" w:rsidR="00A90491" w:rsidRPr="00A90491" w:rsidRDefault="00A90491" w:rsidP="00A90491">
      <w:pPr>
        <w:spacing w:after="0" w:line="240" w:lineRule="auto"/>
        <w:rPr>
          <w:rFonts w:ascii="Times New Roman" w:eastAsia="Times New Roman" w:hAnsi="Times New Roman"/>
        </w:rPr>
      </w:pPr>
      <w:r w:rsidRPr="00A90491">
        <w:rPr>
          <w:rFonts w:ascii="Times New Roman" w:eastAsia="Times New Roman" w:hAnsi="Times New Roman"/>
        </w:rPr>
        <w:lastRenderedPageBreak/>
        <w:t>Please note that the commitment amount determined from the website may not match what you will report on this schedule, due to the timing of when the actual services were received or due to the difference between what level of services the commitment amount was based on versus the actual services that were received.</w:t>
      </w:r>
    </w:p>
    <w:p w14:paraId="561F0660" w14:textId="77777777" w:rsidR="00A90491" w:rsidRPr="00A90491" w:rsidRDefault="00A90491" w:rsidP="00A90491">
      <w:pPr>
        <w:spacing w:after="0" w:line="240" w:lineRule="auto"/>
        <w:rPr>
          <w:rFonts w:ascii="Times New Roman" w:eastAsia="Times New Roman" w:hAnsi="Times New Roman"/>
        </w:rPr>
      </w:pPr>
    </w:p>
    <w:p w14:paraId="7F448682" w14:textId="77777777" w:rsidR="00604865" w:rsidRDefault="00A90491" w:rsidP="00A90491">
      <w:pPr>
        <w:rPr>
          <w:rFonts w:ascii="Times New Roman" w:eastAsia="Times New Roman" w:hAnsi="Times New Roman"/>
        </w:rPr>
      </w:pPr>
      <w:r w:rsidRPr="00A90491">
        <w:rPr>
          <w:rFonts w:ascii="Times New Roman" w:eastAsia="Times New Roman" w:hAnsi="Times New Roman"/>
        </w:rPr>
        <w:t>The CSDE does not receive commitment data from the Universal Service Administrative Company for public elementary and secondary education services.  While we cannot answer specific questions regarding USF benefits received by your district, our Office of Information Systems, at (860) 713-6610, may be able to assist with general questions regarding technology.</w:t>
      </w:r>
    </w:p>
    <w:p w14:paraId="02E9302D" w14:textId="77777777" w:rsidR="00362F26" w:rsidRDefault="00362F26" w:rsidP="00A90491">
      <w:pPr>
        <w:rPr>
          <w:rFonts w:ascii="Times New Roman" w:eastAsia="Times New Roman" w:hAnsi="Times New Roman"/>
        </w:rPr>
      </w:pPr>
    </w:p>
    <w:p w14:paraId="46E9E711" w14:textId="77777777" w:rsidR="00362F26" w:rsidRDefault="00362F26" w:rsidP="00A90491">
      <w:pPr>
        <w:rPr>
          <w:rFonts w:ascii="Times New Roman" w:eastAsia="Times New Roman" w:hAnsi="Times New Roman"/>
        </w:rPr>
      </w:pPr>
    </w:p>
    <w:p w14:paraId="16526447" w14:textId="77777777" w:rsidR="00211A52" w:rsidRDefault="00211A52">
      <w:pPr>
        <w:spacing w:after="0" w:line="240" w:lineRule="auto"/>
        <w:rPr>
          <w:rFonts w:ascii="Times New Roman" w:eastAsia="Times New Roman" w:hAnsi="Times New Roman"/>
          <w:b/>
          <w:bCs/>
          <w:color w:val="000000"/>
          <w:sz w:val="24"/>
          <w:szCs w:val="24"/>
        </w:rPr>
      </w:pPr>
      <w:r>
        <w:br w:type="page"/>
      </w:r>
    </w:p>
    <w:p w14:paraId="71DDADE3" w14:textId="77777777" w:rsidR="00D917C8" w:rsidRPr="00D917C8" w:rsidRDefault="00D917C8" w:rsidP="00D917C8">
      <w:pPr>
        <w:pStyle w:val="Heading3"/>
      </w:pPr>
      <w:bookmarkStart w:id="187" w:name="_Toc170214778"/>
      <w:r w:rsidRPr="00EB152D">
        <w:lastRenderedPageBreak/>
        <w:t>3.1</w:t>
      </w:r>
      <w:r>
        <w:t>7</w:t>
      </w:r>
      <w:r w:rsidRPr="00EB152D">
        <w:t xml:space="preserve"> </w:t>
      </w:r>
      <w:r w:rsidRPr="00E501D6">
        <w:rPr>
          <w:color w:val="auto"/>
        </w:rPr>
        <w:t>Federal Impact Aid schedule</w:t>
      </w:r>
      <w:bookmarkEnd w:id="187"/>
    </w:p>
    <w:p w14:paraId="6064E336" w14:textId="77777777" w:rsidR="00D917C8" w:rsidRDefault="00D917C8" w:rsidP="00D917C8">
      <w:pPr>
        <w:pStyle w:val="Heading4"/>
        <w:rPr>
          <w:rFonts w:ascii="Times New Roman" w:hAnsi="Times New Roman"/>
          <w:sz w:val="24"/>
          <w:szCs w:val="24"/>
        </w:rPr>
      </w:pPr>
      <w:bookmarkStart w:id="188" w:name="_Toc170214779"/>
      <w:r w:rsidRPr="00604865">
        <w:rPr>
          <w:rFonts w:ascii="Times New Roman" w:hAnsi="Times New Roman"/>
          <w:sz w:val="24"/>
          <w:szCs w:val="24"/>
        </w:rPr>
        <w:t>3.1</w:t>
      </w:r>
      <w:r>
        <w:rPr>
          <w:rFonts w:ascii="Times New Roman" w:hAnsi="Times New Roman"/>
          <w:sz w:val="24"/>
          <w:szCs w:val="24"/>
        </w:rPr>
        <w:t>7</w:t>
      </w:r>
      <w:r w:rsidRPr="00604865">
        <w:rPr>
          <w:rFonts w:ascii="Times New Roman" w:hAnsi="Times New Roman"/>
          <w:sz w:val="24"/>
          <w:szCs w:val="24"/>
        </w:rPr>
        <w:t xml:space="preserve">.1 </w:t>
      </w:r>
      <w:r w:rsidRPr="00D917C8">
        <w:rPr>
          <w:rFonts w:ascii="Times New Roman" w:hAnsi="Times New Roman"/>
          <w:sz w:val="24"/>
          <w:szCs w:val="24"/>
        </w:rPr>
        <w:t xml:space="preserve">Federal Impact Aid </w:t>
      </w:r>
      <w:r w:rsidRPr="00604865">
        <w:rPr>
          <w:rFonts w:ascii="Times New Roman" w:hAnsi="Times New Roman"/>
          <w:sz w:val="24"/>
          <w:szCs w:val="24"/>
        </w:rPr>
        <w:t xml:space="preserve">schedule </w:t>
      </w:r>
      <w:r>
        <w:rPr>
          <w:rFonts w:ascii="Times New Roman" w:hAnsi="Times New Roman"/>
          <w:sz w:val="24"/>
          <w:szCs w:val="24"/>
        </w:rPr>
        <w:t>description</w:t>
      </w:r>
      <w:bookmarkEnd w:id="188"/>
    </w:p>
    <w:p w14:paraId="196D714D" w14:textId="77777777" w:rsidR="00D917C8" w:rsidRPr="00B83305" w:rsidRDefault="00D917C8" w:rsidP="00D917C8">
      <w:pPr>
        <w:rPr>
          <w:rFonts w:ascii="Times New Roman" w:hAnsi="Times New Roman"/>
        </w:rPr>
      </w:pPr>
      <w:r w:rsidRPr="00B83305">
        <w:rPr>
          <w:rFonts w:ascii="Times New Roman" w:eastAsia="Times New Roman" w:hAnsi="Times New Roman"/>
        </w:rPr>
        <w:t xml:space="preserve">The purpose of the </w:t>
      </w:r>
      <w:r>
        <w:rPr>
          <w:rFonts w:ascii="Times New Roman" w:eastAsia="Times New Roman" w:hAnsi="Times New Roman"/>
        </w:rPr>
        <w:t>Federal Impact Aid</w:t>
      </w:r>
      <w:r w:rsidRPr="00B83305">
        <w:rPr>
          <w:rFonts w:ascii="Times New Roman" w:eastAsia="Times New Roman" w:hAnsi="Times New Roman"/>
        </w:rPr>
        <w:t xml:space="preserve"> Schedule is to collect the amount of </w:t>
      </w:r>
      <w:r>
        <w:rPr>
          <w:rFonts w:ascii="Times New Roman" w:eastAsia="Times New Roman" w:hAnsi="Times New Roman"/>
        </w:rPr>
        <w:t>impact aid revenue</w:t>
      </w:r>
      <w:r w:rsidRPr="00B83305">
        <w:rPr>
          <w:rFonts w:ascii="Times New Roman" w:eastAsia="Times New Roman" w:hAnsi="Times New Roman"/>
        </w:rPr>
        <w:t xml:space="preserve"> received for the benefit of the </w:t>
      </w:r>
      <w:r>
        <w:rPr>
          <w:rFonts w:ascii="Times New Roman" w:eastAsia="Times New Roman" w:hAnsi="Times New Roman"/>
        </w:rPr>
        <w:t xml:space="preserve">school </w:t>
      </w:r>
      <w:r w:rsidRPr="00B83305">
        <w:rPr>
          <w:rFonts w:ascii="Times New Roman" w:eastAsia="Times New Roman" w:hAnsi="Times New Roman"/>
        </w:rPr>
        <w:t xml:space="preserve">district </w:t>
      </w:r>
      <w:r>
        <w:rPr>
          <w:rFonts w:ascii="Times New Roman" w:eastAsia="Times New Roman" w:hAnsi="Times New Roman"/>
        </w:rPr>
        <w:t>from the US Department of Education</w:t>
      </w:r>
      <w:r w:rsidRPr="00B83305">
        <w:rPr>
          <w:rFonts w:ascii="Times New Roman" w:eastAsia="Times New Roman" w:hAnsi="Times New Roman"/>
        </w:rPr>
        <w:t xml:space="preserve">.  </w:t>
      </w:r>
      <w:r>
        <w:rPr>
          <w:rFonts w:ascii="Times New Roman" w:eastAsia="Times New Roman" w:hAnsi="Times New Roman"/>
        </w:rPr>
        <w:t>Expenditures from these funds are typically included in a school district’s general fund appropriation.</w:t>
      </w:r>
    </w:p>
    <w:p w14:paraId="16A052EB" w14:textId="77777777" w:rsidR="00D917C8" w:rsidRDefault="00D917C8" w:rsidP="00D917C8">
      <w:pPr>
        <w:pStyle w:val="Heading4"/>
        <w:rPr>
          <w:rFonts w:ascii="Times New Roman" w:hAnsi="Times New Roman"/>
          <w:sz w:val="24"/>
          <w:szCs w:val="24"/>
        </w:rPr>
      </w:pPr>
      <w:bookmarkStart w:id="189" w:name="_3.17.2_Federal_Impact"/>
      <w:bookmarkStart w:id="190" w:name="_Toc170214780"/>
      <w:bookmarkEnd w:id="189"/>
      <w:r w:rsidRPr="00604865">
        <w:rPr>
          <w:rFonts w:ascii="Times New Roman" w:hAnsi="Times New Roman"/>
          <w:sz w:val="24"/>
          <w:szCs w:val="24"/>
        </w:rPr>
        <w:t>3.1</w:t>
      </w:r>
      <w:r>
        <w:rPr>
          <w:rFonts w:ascii="Times New Roman" w:hAnsi="Times New Roman"/>
          <w:sz w:val="24"/>
          <w:szCs w:val="24"/>
        </w:rPr>
        <w:t>7</w:t>
      </w:r>
      <w:r w:rsidRPr="00604865">
        <w:rPr>
          <w:rFonts w:ascii="Times New Roman" w:hAnsi="Times New Roman"/>
          <w:sz w:val="24"/>
          <w:szCs w:val="24"/>
        </w:rPr>
        <w:t>.</w:t>
      </w:r>
      <w:r>
        <w:rPr>
          <w:rFonts w:ascii="Times New Roman" w:hAnsi="Times New Roman"/>
          <w:sz w:val="24"/>
          <w:szCs w:val="24"/>
        </w:rPr>
        <w:t>2</w:t>
      </w:r>
      <w:r w:rsidRPr="00604865">
        <w:rPr>
          <w:rFonts w:ascii="Times New Roman" w:hAnsi="Times New Roman"/>
          <w:sz w:val="24"/>
          <w:szCs w:val="24"/>
        </w:rPr>
        <w:t xml:space="preserve"> </w:t>
      </w:r>
      <w:r w:rsidR="00362F26" w:rsidRPr="00D917C8">
        <w:rPr>
          <w:rFonts w:ascii="Times New Roman" w:hAnsi="Times New Roman"/>
          <w:sz w:val="24"/>
          <w:szCs w:val="24"/>
        </w:rPr>
        <w:t xml:space="preserve">Federal Impact Aid </w:t>
      </w:r>
      <w:r w:rsidRPr="00604865">
        <w:rPr>
          <w:rFonts w:ascii="Times New Roman" w:hAnsi="Times New Roman"/>
          <w:sz w:val="24"/>
          <w:szCs w:val="24"/>
        </w:rPr>
        <w:t xml:space="preserve">schedule line instructions – </w:t>
      </w:r>
      <w:r w:rsidR="00362F26">
        <w:rPr>
          <w:rFonts w:ascii="Times New Roman" w:hAnsi="Times New Roman"/>
          <w:sz w:val="24"/>
          <w:szCs w:val="24"/>
        </w:rPr>
        <w:t>Local and Regional School Districts</w:t>
      </w:r>
      <w:bookmarkEnd w:id="190"/>
    </w:p>
    <w:p w14:paraId="0F37CD8B" w14:textId="11467B12" w:rsidR="00665153" w:rsidRPr="00665153" w:rsidRDefault="00665153" w:rsidP="00665153">
      <w:pPr>
        <w:spacing w:after="0" w:line="240" w:lineRule="auto"/>
      </w:pPr>
      <w:r w:rsidRPr="00E95E5E">
        <w:rPr>
          <w:rFonts w:ascii="Times New Roman" w:eastAsia="Times New Roman" w:hAnsi="Times New Roman"/>
          <w:b/>
          <w:bCs/>
          <w:color w:val="000000"/>
          <w:sz w:val="18"/>
          <w:szCs w:val="18"/>
          <w:u w:val="single"/>
        </w:rPr>
        <w:t>Federal Impact Aid Revenue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355"/>
        <w:gridCol w:w="1235"/>
        <w:gridCol w:w="4050"/>
      </w:tblGrid>
      <w:tr w:rsidR="00665153" w:rsidRPr="008F675D" w14:paraId="48BADDE6" w14:textId="77777777" w:rsidTr="00665153">
        <w:trPr>
          <w:trHeight w:val="600"/>
        </w:trPr>
        <w:tc>
          <w:tcPr>
            <w:tcW w:w="960" w:type="dxa"/>
            <w:noWrap/>
            <w:vAlign w:val="bottom"/>
          </w:tcPr>
          <w:p w14:paraId="1F99C0D6" w14:textId="77777777"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Line</w:t>
            </w:r>
          </w:p>
        </w:tc>
        <w:tc>
          <w:tcPr>
            <w:tcW w:w="3355" w:type="dxa"/>
            <w:noWrap/>
            <w:vAlign w:val="bottom"/>
          </w:tcPr>
          <w:p w14:paraId="6887A5CF" w14:textId="33FFE33D"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Description</w:t>
            </w:r>
          </w:p>
        </w:tc>
        <w:tc>
          <w:tcPr>
            <w:tcW w:w="1235" w:type="dxa"/>
            <w:vAlign w:val="bottom"/>
          </w:tcPr>
          <w:p w14:paraId="36F0EEC2" w14:textId="77777777" w:rsidR="00665153" w:rsidRPr="008F675D" w:rsidRDefault="00665153" w:rsidP="008F675D">
            <w:pPr>
              <w:spacing w:after="0" w:line="240" w:lineRule="auto"/>
              <w:jc w:val="center"/>
              <w:rPr>
                <w:rFonts w:ascii="Times New Roman" w:eastAsia="Times New Roman" w:hAnsi="Times New Roman"/>
                <w:color w:val="000000"/>
              </w:rPr>
            </w:pPr>
            <w:r w:rsidRPr="008F675D">
              <w:rPr>
                <w:rFonts w:ascii="Times New Roman" w:eastAsia="Times New Roman" w:hAnsi="Times New Roman"/>
                <w:color w:val="000000"/>
              </w:rPr>
              <w:t>Data Entry Method</w:t>
            </w:r>
          </w:p>
        </w:tc>
        <w:tc>
          <w:tcPr>
            <w:tcW w:w="4050" w:type="dxa"/>
            <w:noWrap/>
            <w:vAlign w:val="bottom"/>
          </w:tcPr>
          <w:p w14:paraId="54046C48" w14:textId="77777777" w:rsidR="00665153" w:rsidRPr="008F675D" w:rsidRDefault="00665153" w:rsidP="008F675D">
            <w:pPr>
              <w:spacing w:after="0" w:line="240" w:lineRule="auto"/>
              <w:jc w:val="center"/>
              <w:rPr>
                <w:rFonts w:ascii="Times New Roman" w:eastAsia="Times New Roman" w:hAnsi="Times New Roman"/>
                <w:color w:val="000000"/>
              </w:rPr>
            </w:pPr>
            <w:r w:rsidRPr="008F675D">
              <w:rPr>
                <w:rFonts w:ascii="Times New Roman" w:eastAsia="Times New Roman" w:hAnsi="Times New Roman"/>
                <w:color w:val="000000"/>
              </w:rPr>
              <w:t>Description</w:t>
            </w:r>
          </w:p>
        </w:tc>
      </w:tr>
      <w:tr w:rsidR="00665153" w:rsidRPr="008F675D" w14:paraId="343D5937" w14:textId="77777777" w:rsidTr="00665153">
        <w:trPr>
          <w:trHeight w:val="600"/>
        </w:trPr>
        <w:tc>
          <w:tcPr>
            <w:tcW w:w="960" w:type="dxa"/>
            <w:tcBorders>
              <w:bottom w:val="single" w:sz="4" w:space="0" w:color="auto"/>
            </w:tcBorders>
            <w:noWrap/>
          </w:tcPr>
          <w:p w14:paraId="2B4D4126" w14:textId="47FD3306"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IA101</w:t>
            </w:r>
          </w:p>
        </w:tc>
        <w:tc>
          <w:tcPr>
            <w:tcW w:w="3355" w:type="dxa"/>
            <w:tcBorders>
              <w:bottom w:val="single" w:sz="4" w:space="0" w:color="auto"/>
            </w:tcBorders>
            <w:noWrap/>
          </w:tcPr>
          <w:p w14:paraId="3596FCBD" w14:textId="1714ABE1"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Impact aid revenue from the U.S. Department of Education received by the school district or town during the school year.</w:t>
            </w:r>
          </w:p>
        </w:tc>
        <w:tc>
          <w:tcPr>
            <w:tcW w:w="1235" w:type="dxa"/>
            <w:tcBorders>
              <w:bottom w:val="single" w:sz="4" w:space="0" w:color="auto"/>
            </w:tcBorders>
          </w:tcPr>
          <w:p w14:paraId="7C6ABE31" w14:textId="7B4429EF" w:rsidR="00665153" w:rsidRPr="008F675D" w:rsidRDefault="00665153" w:rsidP="00665153">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Screen entry</w:t>
            </w:r>
          </w:p>
        </w:tc>
        <w:tc>
          <w:tcPr>
            <w:tcW w:w="4050" w:type="dxa"/>
            <w:tcBorders>
              <w:bottom w:val="single" w:sz="4" w:space="0" w:color="auto"/>
            </w:tcBorders>
            <w:noWrap/>
          </w:tcPr>
          <w:p w14:paraId="260F4E58" w14:textId="15180B67" w:rsidR="00665153" w:rsidRPr="008F675D" w:rsidRDefault="00665153" w:rsidP="00665153">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 xml:space="preserve">Federal impact aid is intended to </w:t>
            </w:r>
            <w:proofErr w:type="gramStart"/>
            <w:r w:rsidRPr="008F675D">
              <w:rPr>
                <w:rFonts w:ascii="Times New Roman" w:eastAsia="Times New Roman" w:hAnsi="Times New Roman"/>
                <w:color w:val="000000"/>
              </w:rPr>
              <w:t>provide assistance to</w:t>
            </w:r>
            <w:proofErr w:type="gramEnd"/>
            <w:r w:rsidRPr="008F675D">
              <w:rPr>
                <w:rFonts w:ascii="Times New Roman" w:eastAsia="Times New Roman" w:hAnsi="Times New Roman"/>
                <w:color w:val="000000"/>
              </w:rPr>
              <w:t xml:space="preserve"> school districts educating students living on land that is exempt from property tax, such as military bases.  Report revenue received by the school district or town during the school year.</w:t>
            </w:r>
          </w:p>
        </w:tc>
      </w:tr>
    </w:tbl>
    <w:p w14:paraId="2E907A9B" w14:textId="77777777" w:rsidR="00665153" w:rsidRDefault="00665153"/>
    <w:p w14:paraId="1989BABF" w14:textId="77777777" w:rsidR="00362F26" w:rsidRPr="00362F26" w:rsidRDefault="00362F26" w:rsidP="00362F26"/>
    <w:p w14:paraId="53CDF978" w14:textId="77777777" w:rsidR="00362F26" w:rsidRPr="00362F26" w:rsidRDefault="00362F26" w:rsidP="00362F26"/>
    <w:p w14:paraId="1FE84065" w14:textId="77777777" w:rsidR="00D917C8" w:rsidRDefault="00D917C8">
      <w:pPr>
        <w:spacing w:after="0" w:line="240" w:lineRule="auto"/>
        <w:rPr>
          <w:rFonts w:ascii="Times New Roman" w:eastAsia="Times New Roman" w:hAnsi="Times New Roman"/>
        </w:rPr>
      </w:pPr>
      <w:r>
        <w:rPr>
          <w:rFonts w:ascii="Times New Roman" w:eastAsia="Times New Roman" w:hAnsi="Times New Roman"/>
        </w:rPr>
        <w:br w:type="page"/>
      </w:r>
    </w:p>
    <w:p w14:paraId="2BFB2754" w14:textId="77777777" w:rsidR="00175A42" w:rsidRPr="00EB152D" w:rsidRDefault="00175A42" w:rsidP="002B7899">
      <w:pPr>
        <w:pStyle w:val="Heading3"/>
      </w:pPr>
      <w:bookmarkStart w:id="191" w:name="_Toc170214781"/>
      <w:r w:rsidRPr="00EB152D">
        <w:lastRenderedPageBreak/>
        <w:t>3.1</w:t>
      </w:r>
      <w:r w:rsidR="00D917C8">
        <w:t>8</w:t>
      </w:r>
      <w:r w:rsidRPr="00EB152D">
        <w:t xml:space="preserve"> State Charter School Grant and Reserve Fund Monitoring schedule</w:t>
      </w:r>
      <w:bookmarkEnd w:id="191"/>
    </w:p>
    <w:p w14:paraId="5D2083AD" w14:textId="77777777" w:rsidR="00976D31" w:rsidRPr="00CE6C16" w:rsidRDefault="00976D31" w:rsidP="00976D31">
      <w:pPr>
        <w:pStyle w:val="Heading4"/>
        <w:rPr>
          <w:rFonts w:ascii="Times New Roman" w:hAnsi="Times New Roman"/>
          <w:sz w:val="24"/>
          <w:szCs w:val="24"/>
        </w:rPr>
      </w:pPr>
      <w:bookmarkStart w:id="192" w:name="_Toc170214782"/>
      <w:r w:rsidRPr="00CE6C16">
        <w:rPr>
          <w:rFonts w:ascii="Times New Roman" w:hAnsi="Times New Roman"/>
          <w:sz w:val="24"/>
          <w:szCs w:val="24"/>
        </w:rPr>
        <w:t>3.1</w:t>
      </w:r>
      <w:r w:rsidR="00D917C8">
        <w:rPr>
          <w:rFonts w:ascii="Times New Roman" w:hAnsi="Times New Roman"/>
          <w:sz w:val="24"/>
          <w:szCs w:val="24"/>
        </w:rPr>
        <w:t>8</w:t>
      </w:r>
      <w:r w:rsidRPr="00CE6C16">
        <w:rPr>
          <w:rFonts w:ascii="Times New Roman" w:hAnsi="Times New Roman"/>
          <w:sz w:val="24"/>
          <w:szCs w:val="24"/>
        </w:rPr>
        <w:t xml:space="preserve">.1 </w:t>
      </w:r>
      <w:r w:rsidR="00CE6C16" w:rsidRPr="00CE6C16">
        <w:rPr>
          <w:rFonts w:ascii="Times New Roman" w:hAnsi="Times New Roman"/>
          <w:sz w:val="24"/>
          <w:szCs w:val="24"/>
        </w:rPr>
        <w:t>State Charter School Grant and Reserve Fund Monitoring schedule d</w:t>
      </w:r>
      <w:r w:rsidRPr="00CE6C16">
        <w:rPr>
          <w:rFonts w:ascii="Times New Roman" w:hAnsi="Times New Roman"/>
          <w:sz w:val="24"/>
          <w:szCs w:val="24"/>
        </w:rPr>
        <w:t>escription</w:t>
      </w:r>
      <w:bookmarkEnd w:id="192"/>
    </w:p>
    <w:p w14:paraId="43686C99" w14:textId="77777777" w:rsidR="00976D31" w:rsidRDefault="00976D31" w:rsidP="00976D31">
      <w:pPr>
        <w:pStyle w:val="Default"/>
        <w:rPr>
          <w:sz w:val="22"/>
          <w:szCs w:val="22"/>
        </w:rPr>
      </w:pPr>
      <w:r>
        <w:rPr>
          <w:sz w:val="22"/>
          <w:szCs w:val="22"/>
        </w:rPr>
        <w:t>This schedule is designed to assist in monitoring the use of the Charter School State Operating Grant funds not spent in the current fiscal year.  Funds not spent in the current fiscal year, within statutory limits, may be carried over to be expended in the following fiscal year or may be deposited in a reserve fund for certain projects for the charter school that can be expended beyond the next fiscal year.</w:t>
      </w:r>
    </w:p>
    <w:p w14:paraId="181B00E0" w14:textId="77777777" w:rsidR="00976D31" w:rsidRPr="00175A42" w:rsidRDefault="00976D31" w:rsidP="00976D31">
      <w:pPr>
        <w:pStyle w:val="Heading4"/>
        <w:rPr>
          <w:rFonts w:ascii="Times New Roman" w:hAnsi="Times New Roman"/>
          <w:sz w:val="24"/>
          <w:szCs w:val="24"/>
        </w:rPr>
      </w:pPr>
      <w:bookmarkStart w:id="193" w:name="_3.17.2_Line_instructions"/>
      <w:bookmarkStart w:id="194" w:name="_Toc170214783"/>
      <w:bookmarkEnd w:id="193"/>
      <w:r w:rsidRPr="00175A42">
        <w:rPr>
          <w:rFonts w:ascii="Times New Roman" w:hAnsi="Times New Roman"/>
          <w:sz w:val="24"/>
          <w:szCs w:val="24"/>
        </w:rPr>
        <w:t>3.</w:t>
      </w:r>
      <w:r>
        <w:rPr>
          <w:rFonts w:ascii="Times New Roman" w:hAnsi="Times New Roman"/>
          <w:sz w:val="24"/>
          <w:szCs w:val="24"/>
        </w:rPr>
        <w:t>1</w:t>
      </w:r>
      <w:r w:rsidR="00D917C8">
        <w:rPr>
          <w:rFonts w:ascii="Times New Roman" w:hAnsi="Times New Roman"/>
          <w:sz w:val="24"/>
          <w:szCs w:val="24"/>
        </w:rPr>
        <w:t>8</w:t>
      </w:r>
      <w:r w:rsidRPr="00175A42">
        <w:rPr>
          <w:rFonts w:ascii="Times New Roman" w:hAnsi="Times New Roman"/>
          <w:sz w:val="24"/>
          <w:szCs w:val="24"/>
        </w:rPr>
        <w:t xml:space="preserve">.2 </w:t>
      </w:r>
      <w:r w:rsidR="00CE6C16" w:rsidRPr="00CE6C16">
        <w:rPr>
          <w:rFonts w:ascii="Times New Roman" w:hAnsi="Times New Roman"/>
          <w:sz w:val="24"/>
          <w:szCs w:val="24"/>
        </w:rPr>
        <w:t xml:space="preserve">State Charter School Grant and Reserve Fund Monitoring schedule </w:t>
      </w:r>
      <w:r w:rsidR="00CE6C16">
        <w:rPr>
          <w:rFonts w:ascii="Times New Roman" w:hAnsi="Times New Roman"/>
          <w:sz w:val="24"/>
          <w:szCs w:val="24"/>
        </w:rPr>
        <w:t>l</w:t>
      </w:r>
      <w:r w:rsidRPr="00175A42">
        <w:rPr>
          <w:rFonts w:ascii="Times New Roman" w:hAnsi="Times New Roman"/>
          <w:sz w:val="24"/>
          <w:szCs w:val="24"/>
        </w:rPr>
        <w:t>ine instructions</w:t>
      </w:r>
      <w:bookmarkEnd w:id="194"/>
    </w:p>
    <w:p w14:paraId="5EFD5C4D" w14:textId="77777777" w:rsidR="00B16B67" w:rsidRDefault="00976D31" w:rsidP="00976D31">
      <w:pPr>
        <w:spacing w:after="0" w:line="240" w:lineRule="auto"/>
        <w:rPr>
          <w:rFonts w:ascii="Times New Roman" w:hAnsi="Times New Roman"/>
          <w:noProof/>
        </w:rPr>
      </w:pPr>
      <w:r w:rsidRPr="00C41EC9">
        <w:rPr>
          <w:rFonts w:ascii="Times New Roman" w:hAnsi="Times New Roman"/>
        </w:rPr>
        <w:t xml:space="preserve">Amounts on the State Charter School Grant and Reserve Fund Monitoring schedule </w:t>
      </w:r>
      <w:r w:rsidR="00C41EC9" w:rsidRPr="00C41EC9">
        <w:rPr>
          <w:rFonts w:ascii="Times New Roman" w:hAnsi="Times New Roman"/>
        </w:rPr>
        <w:t>are</w:t>
      </w:r>
      <w:r w:rsidRPr="00C41EC9">
        <w:rPr>
          <w:rFonts w:ascii="Times New Roman" w:hAnsi="Times New Roman"/>
        </w:rPr>
        <w:t xml:space="preserve"> manual screen entries.  </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7798988A" w14:textId="77777777">
        <w:trPr>
          <w:trHeight w:val="458"/>
        </w:trPr>
        <w:tc>
          <w:tcPr>
            <w:tcW w:w="819" w:type="dxa"/>
            <w:noWrap/>
            <w:vAlign w:val="bottom"/>
          </w:tcPr>
          <w:p w14:paraId="38CAE864"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Line</w:t>
            </w:r>
          </w:p>
        </w:tc>
        <w:tc>
          <w:tcPr>
            <w:tcW w:w="3856" w:type="dxa"/>
            <w:noWrap/>
            <w:vAlign w:val="bottom"/>
          </w:tcPr>
          <w:p w14:paraId="5B4205D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Description</w:t>
            </w:r>
          </w:p>
        </w:tc>
        <w:tc>
          <w:tcPr>
            <w:tcW w:w="1170" w:type="dxa"/>
            <w:vAlign w:val="bottom"/>
          </w:tcPr>
          <w:p w14:paraId="0EE5F354" w14:textId="77777777" w:rsidR="00B16B67" w:rsidRPr="00B16B67" w:rsidRDefault="00B16B67" w:rsidP="00B16B67">
            <w:pPr>
              <w:spacing w:after="0" w:line="240" w:lineRule="auto"/>
              <w:jc w:val="center"/>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Data Entry Method</w:t>
            </w:r>
          </w:p>
        </w:tc>
        <w:tc>
          <w:tcPr>
            <w:tcW w:w="4770" w:type="dxa"/>
            <w:vAlign w:val="bottom"/>
          </w:tcPr>
          <w:p w14:paraId="26B48D2C" w14:textId="77777777" w:rsidR="00B16B67" w:rsidRPr="00B16B67" w:rsidRDefault="00B16B67" w:rsidP="00B16B67">
            <w:pPr>
              <w:spacing w:after="0" w:line="240" w:lineRule="auto"/>
              <w:jc w:val="center"/>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Description</w:t>
            </w:r>
          </w:p>
        </w:tc>
      </w:tr>
    </w:tbl>
    <w:p w14:paraId="23D45CE1" w14:textId="622B172B" w:rsidR="00356003" w:rsidRDefault="00356003" w:rsidP="00356003">
      <w:pPr>
        <w:spacing w:after="0" w:line="240" w:lineRule="auto"/>
      </w:pPr>
      <w:r w:rsidRPr="00E95E5E">
        <w:rPr>
          <w:rFonts w:ascii="Times New Roman" w:eastAsia="Times New Roman" w:hAnsi="Times New Roman"/>
          <w:b/>
          <w:bCs/>
          <w:color w:val="000000"/>
          <w:sz w:val="18"/>
          <w:szCs w:val="18"/>
          <w:u w:val="single"/>
        </w:rPr>
        <w:t xml:space="preserve">Expenditures From Prior </w:t>
      </w:r>
      <w:proofErr w:type="spellStart"/>
      <w:r w:rsidRPr="00E95E5E">
        <w:rPr>
          <w:rFonts w:ascii="Times New Roman" w:eastAsia="Times New Roman" w:hAnsi="Times New Roman"/>
          <w:b/>
          <w:bCs/>
          <w:color w:val="000000"/>
          <w:sz w:val="18"/>
          <w:szCs w:val="18"/>
          <w:u w:val="single"/>
        </w:rPr>
        <w:t>Year'S</w:t>
      </w:r>
      <w:proofErr w:type="spellEnd"/>
      <w:r w:rsidRPr="00E95E5E">
        <w:rPr>
          <w:rFonts w:ascii="Times New Roman" w:eastAsia="Times New Roman" w:hAnsi="Times New Roman"/>
          <w:b/>
          <w:bCs/>
          <w:color w:val="000000"/>
          <w:sz w:val="18"/>
          <w:szCs w:val="18"/>
          <w:u w:val="single"/>
        </w:rPr>
        <w:t xml:space="preserve"> Carryover Fund</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267604F8" w14:textId="77777777">
        <w:trPr>
          <w:trHeight w:val="512"/>
        </w:trPr>
        <w:tc>
          <w:tcPr>
            <w:tcW w:w="819" w:type="dxa"/>
            <w:noWrap/>
          </w:tcPr>
          <w:p w14:paraId="7CCFB7F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MC101</w:t>
            </w:r>
          </w:p>
        </w:tc>
        <w:tc>
          <w:tcPr>
            <w:tcW w:w="3856" w:type="dxa"/>
          </w:tcPr>
          <w:p w14:paraId="47D237B5"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Carryover Balance from Prior Fiscal Year Source Funds (beginning of year)</w:t>
            </w:r>
          </w:p>
        </w:tc>
        <w:tc>
          <w:tcPr>
            <w:tcW w:w="1170" w:type="dxa"/>
          </w:tcPr>
          <w:p w14:paraId="66AFE9A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Import from prior year</w:t>
            </w:r>
          </w:p>
        </w:tc>
        <w:tc>
          <w:tcPr>
            <w:tcW w:w="4770" w:type="dxa"/>
          </w:tcPr>
          <w:p w14:paraId="05A38FC7" w14:textId="77777777" w:rsidR="007D4D5B"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This is the carryover amount from the prior year grant source funds that was designated to be spent in the current fiscal year.</w:t>
            </w:r>
          </w:p>
          <w:p w14:paraId="6ECF6C2E" w14:textId="77777777" w:rsidR="00B16B67" w:rsidRPr="00B16B67" w:rsidRDefault="007D4D5B" w:rsidP="0010540E">
            <w:pPr>
              <w:spacing w:after="0" w:line="240" w:lineRule="auto"/>
              <w:rPr>
                <w:rFonts w:ascii="Times New Roman" w:eastAsia="Times New Roman" w:hAnsi="Times New Roman"/>
                <w:color w:val="000000"/>
                <w:sz w:val="18"/>
                <w:szCs w:val="18"/>
              </w:rPr>
            </w:pPr>
            <w:r w:rsidRPr="00610EBD">
              <w:rPr>
                <w:rFonts w:ascii="Times New Roman" w:eastAsia="Times New Roman" w:hAnsi="Times New Roman"/>
                <w:b/>
                <w:color w:val="000000"/>
                <w:sz w:val="18"/>
                <w:szCs w:val="18"/>
              </w:rPr>
              <w:t xml:space="preserve">*When this amount has been changed </w:t>
            </w:r>
            <w:r>
              <w:rPr>
                <w:rFonts w:ascii="Times New Roman" w:eastAsia="Times New Roman" w:hAnsi="Times New Roman"/>
                <w:b/>
                <w:color w:val="000000"/>
                <w:sz w:val="18"/>
                <w:szCs w:val="18"/>
              </w:rPr>
              <w:t>from prior year</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0540E">
              <w:rPr>
                <w:rFonts w:ascii="Times New Roman" w:eastAsia="Times New Roman" w:hAnsi="Times New Roman"/>
                <w:b/>
                <w:noProof/>
                <w:color w:val="000000"/>
                <w:sz w:val="18"/>
                <w:szCs w:val="18"/>
              </w:rPr>
              <w:drawing>
                <wp:inline distT="0" distB="0" distL="0" distR="0" wp14:anchorId="5F60D78A" wp14:editId="1995E659">
                  <wp:extent cx="219710" cy="201295"/>
                  <wp:effectExtent l="0" t="0" r="8890" b="8255"/>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r w:rsidR="00B16B67" w:rsidRPr="00B16B67">
              <w:rPr>
                <w:rFonts w:ascii="Times New Roman" w:eastAsia="Times New Roman" w:hAnsi="Times New Roman"/>
                <w:color w:val="000000"/>
                <w:sz w:val="18"/>
                <w:szCs w:val="18"/>
              </w:rPr>
              <w:t xml:space="preserve"> </w:t>
            </w:r>
          </w:p>
        </w:tc>
      </w:tr>
      <w:tr w:rsidR="00B16B67" w:rsidRPr="00B16B67" w14:paraId="12327847" w14:textId="77777777">
        <w:trPr>
          <w:trHeight w:val="503"/>
        </w:trPr>
        <w:tc>
          <w:tcPr>
            <w:tcW w:w="819" w:type="dxa"/>
            <w:noWrap/>
          </w:tcPr>
          <w:p w14:paraId="18A9531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MC102</w:t>
            </w:r>
          </w:p>
        </w:tc>
        <w:tc>
          <w:tcPr>
            <w:tcW w:w="3856" w:type="dxa"/>
          </w:tcPr>
          <w:p w14:paraId="32E49D2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Current Expenditures from Prior Fiscal Year Carryover Funds</w:t>
            </w:r>
          </w:p>
        </w:tc>
        <w:tc>
          <w:tcPr>
            <w:tcW w:w="1170" w:type="dxa"/>
          </w:tcPr>
          <w:p w14:paraId="076CA853"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6E822781"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from Line MC101 that was expended during the current fiscal year.</w:t>
            </w:r>
          </w:p>
        </w:tc>
      </w:tr>
      <w:tr w:rsidR="00B16B67" w:rsidRPr="00B16B67" w14:paraId="45CF89B6" w14:textId="77777777">
        <w:trPr>
          <w:trHeight w:val="665"/>
        </w:trPr>
        <w:tc>
          <w:tcPr>
            <w:tcW w:w="819" w:type="dxa"/>
            <w:noWrap/>
          </w:tcPr>
          <w:p w14:paraId="353CEB6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MC199</w:t>
            </w:r>
          </w:p>
        </w:tc>
        <w:tc>
          <w:tcPr>
            <w:tcW w:w="3856" w:type="dxa"/>
          </w:tcPr>
          <w:p w14:paraId="7D1E8276"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Balance (Lines MC101 minus MC102) (If Line MC199 is positive, this amount must be refunded to the CSDE)</w:t>
            </w:r>
          </w:p>
        </w:tc>
        <w:tc>
          <w:tcPr>
            <w:tcW w:w="1170" w:type="dxa"/>
          </w:tcPr>
          <w:p w14:paraId="167FD8B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41AA857B"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bl>
    <w:p w14:paraId="2A24ACE8" w14:textId="65EB32BD" w:rsidR="00356003" w:rsidRDefault="00356003" w:rsidP="00356003">
      <w:pPr>
        <w:spacing w:after="0" w:line="240" w:lineRule="auto"/>
      </w:pPr>
      <w:r w:rsidRPr="00E95E5E">
        <w:rPr>
          <w:rFonts w:ascii="Times New Roman" w:eastAsia="Times New Roman" w:hAnsi="Times New Roman"/>
          <w:b/>
          <w:bCs/>
          <w:color w:val="000000"/>
          <w:sz w:val="18"/>
          <w:szCs w:val="18"/>
          <w:u w:val="single"/>
        </w:rPr>
        <w:t xml:space="preserve">Expenditures From Reserve Fund </w:t>
      </w:r>
      <w:proofErr w:type="gramStart"/>
      <w:r w:rsidRPr="00E95E5E">
        <w:rPr>
          <w:rFonts w:ascii="Times New Roman" w:eastAsia="Times New Roman" w:hAnsi="Times New Roman"/>
          <w:b/>
          <w:bCs/>
          <w:color w:val="000000"/>
          <w:sz w:val="18"/>
          <w:szCs w:val="18"/>
          <w:u w:val="single"/>
        </w:rPr>
        <w:t>For</w:t>
      </w:r>
      <w:proofErr w:type="gramEnd"/>
      <w:r w:rsidRPr="00E95E5E">
        <w:rPr>
          <w:rFonts w:ascii="Times New Roman" w:eastAsia="Times New Roman" w:hAnsi="Times New Roman"/>
          <w:b/>
          <w:bCs/>
          <w:color w:val="000000"/>
          <w:sz w:val="18"/>
          <w:szCs w:val="18"/>
          <w:u w:val="single"/>
        </w:rPr>
        <w:t xml:space="preserve"> Capital Purchase, Equipment Purchase </w:t>
      </w:r>
      <w:proofErr w:type="gramStart"/>
      <w:r w:rsidRPr="00E95E5E">
        <w:rPr>
          <w:rFonts w:ascii="Times New Roman" w:eastAsia="Times New Roman" w:hAnsi="Times New Roman"/>
          <w:b/>
          <w:bCs/>
          <w:color w:val="000000"/>
          <w:sz w:val="18"/>
          <w:szCs w:val="18"/>
          <w:u w:val="single"/>
        </w:rPr>
        <w:t>Or</w:t>
      </w:r>
      <w:proofErr w:type="gramEnd"/>
      <w:r w:rsidRPr="00E95E5E">
        <w:rPr>
          <w:rFonts w:ascii="Times New Roman" w:eastAsia="Times New Roman" w:hAnsi="Times New Roman"/>
          <w:b/>
          <w:bCs/>
          <w:color w:val="000000"/>
          <w:sz w:val="18"/>
          <w:szCs w:val="18"/>
          <w:u w:val="single"/>
        </w:rPr>
        <w:t xml:space="preserve"> Other Projects Approved </w:t>
      </w:r>
      <w:proofErr w:type="gramStart"/>
      <w:r w:rsidRPr="00E95E5E">
        <w:rPr>
          <w:rFonts w:ascii="Times New Roman" w:eastAsia="Times New Roman" w:hAnsi="Times New Roman"/>
          <w:b/>
          <w:bCs/>
          <w:color w:val="000000"/>
          <w:sz w:val="18"/>
          <w:szCs w:val="18"/>
          <w:u w:val="single"/>
        </w:rPr>
        <w:t>By</w:t>
      </w:r>
      <w:proofErr w:type="gramEnd"/>
      <w:r w:rsidRPr="00E95E5E">
        <w:rPr>
          <w:rFonts w:ascii="Times New Roman" w:eastAsia="Times New Roman" w:hAnsi="Times New Roman"/>
          <w:b/>
          <w:bCs/>
          <w:color w:val="000000"/>
          <w:sz w:val="18"/>
          <w:szCs w:val="18"/>
          <w:u w:val="single"/>
        </w:rPr>
        <w:t xml:space="preserve"> Commissioner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Education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Prior Year'</w:t>
      </w:r>
      <w:r>
        <w:rPr>
          <w:rFonts w:ascii="Times New Roman" w:eastAsia="Times New Roman" w:hAnsi="Times New Roman"/>
          <w:b/>
          <w:bCs/>
          <w:color w:val="000000"/>
          <w:sz w:val="18"/>
          <w:szCs w:val="18"/>
          <w:u w:val="single"/>
        </w:rPr>
        <w:t>s</w:t>
      </w:r>
      <w:r w:rsidRPr="00E95E5E">
        <w:rPr>
          <w:rFonts w:ascii="Times New Roman" w:eastAsia="Times New Roman" w:hAnsi="Times New Roman"/>
          <w:b/>
          <w:bCs/>
          <w:color w:val="000000"/>
          <w:sz w:val="18"/>
          <w:szCs w:val="18"/>
          <w:u w:val="single"/>
        </w:rPr>
        <w:t xml:space="preserve"> Source Funds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0427FA5C" w14:textId="77777777">
        <w:trPr>
          <w:trHeight w:val="863"/>
        </w:trPr>
        <w:tc>
          <w:tcPr>
            <w:tcW w:w="819" w:type="dxa"/>
            <w:noWrap/>
          </w:tcPr>
          <w:p w14:paraId="7CB7D06E"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MC201</w:t>
            </w:r>
          </w:p>
        </w:tc>
        <w:tc>
          <w:tcPr>
            <w:tcW w:w="3856" w:type="dxa"/>
          </w:tcPr>
          <w:p w14:paraId="32C40C3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 xml:space="preserve">Reserve Fund Balance (beginning of year) </w:t>
            </w:r>
          </w:p>
        </w:tc>
        <w:tc>
          <w:tcPr>
            <w:tcW w:w="1170" w:type="dxa"/>
          </w:tcPr>
          <w:p w14:paraId="261658C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Import from prior year</w:t>
            </w:r>
          </w:p>
        </w:tc>
        <w:tc>
          <w:tcPr>
            <w:tcW w:w="4770" w:type="dxa"/>
          </w:tcPr>
          <w:p w14:paraId="425985BE" w14:textId="77777777" w:rsid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This is the amount from the prior year grant source funds that was placed in the charter school reserve fund  plus any unexpended reserve funds that were placed in the reserve fund from earlier years.</w:t>
            </w:r>
          </w:p>
          <w:p w14:paraId="7F6C989F" w14:textId="77777777" w:rsidR="007D4D5B" w:rsidRPr="00B16B67" w:rsidRDefault="007D4D5B" w:rsidP="0010540E">
            <w:pPr>
              <w:spacing w:after="0" w:line="240" w:lineRule="auto"/>
              <w:rPr>
                <w:rFonts w:ascii="Times New Roman" w:eastAsia="Times New Roman" w:hAnsi="Times New Roman"/>
                <w:color w:val="000000"/>
                <w:sz w:val="18"/>
                <w:szCs w:val="18"/>
              </w:rPr>
            </w:pPr>
            <w:r w:rsidRPr="00610EBD">
              <w:rPr>
                <w:rFonts w:ascii="Times New Roman" w:eastAsia="Times New Roman" w:hAnsi="Times New Roman"/>
                <w:b/>
                <w:color w:val="000000"/>
                <w:sz w:val="18"/>
                <w:szCs w:val="18"/>
              </w:rPr>
              <w:t xml:space="preserve">*When this amount has been changed </w:t>
            </w:r>
            <w:r>
              <w:rPr>
                <w:rFonts w:ascii="Times New Roman" w:eastAsia="Times New Roman" w:hAnsi="Times New Roman"/>
                <w:b/>
                <w:color w:val="000000"/>
                <w:sz w:val="18"/>
                <w:szCs w:val="18"/>
              </w:rPr>
              <w:t>from prior year</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0540E">
              <w:rPr>
                <w:rFonts w:ascii="Times New Roman" w:eastAsia="Times New Roman" w:hAnsi="Times New Roman"/>
                <w:b/>
                <w:noProof/>
                <w:color w:val="000000"/>
                <w:sz w:val="18"/>
                <w:szCs w:val="18"/>
              </w:rPr>
              <w:drawing>
                <wp:inline distT="0" distB="0" distL="0" distR="0" wp14:anchorId="3D6CE244" wp14:editId="2FBE0C1C">
                  <wp:extent cx="219710" cy="201295"/>
                  <wp:effectExtent l="0" t="0" r="8890" b="8255"/>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tc>
      </w:tr>
      <w:tr w:rsidR="00B16B67" w:rsidRPr="00B16B67" w14:paraId="023B01AA" w14:textId="77777777">
        <w:trPr>
          <w:trHeight w:val="485"/>
        </w:trPr>
        <w:tc>
          <w:tcPr>
            <w:tcW w:w="819" w:type="dxa"/>
            <w:noWrap/>
          </w:tcPr>
          <w:p w14:paraId="0CBC52C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MC202</w:t>
            </w:r>
          </w:p>
        </w:tc>
        <w:tc>
          <w:tcPr>
            <w:tcW w:w="3856" w:type="dxa"/>
          </w:tcPr>
          <w:p w14:paraId="2FC11881"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Current Expenditures from Line MC201</w:t>
            </w:r>
          </w:p>
        </w:tc>
        <w:tc>
          <w:tcPr>
            <w:tcW w:w="1170" w:type="dxa"/>
          </w:tcPr>
          <w:p w14:paraId="1DD5CFC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2E90C0A3"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from Line MC201 that was expended during the current fiscal year.</w:t>
            </w:r>
          </w:p>
        </w:tc>
      </w:tr>
      <w:tr w:rsidR="00B16B67" w:rsidRPr="00B16B67" w14:paraId="0261F024" w14:textId="77777777">
        <w:trPr>
          <w:trHeight w:val="863"/>
        </w:trPr>
        <w:tc>
          <w:tcPr>
            <w:tcW w:w="819" w:type="dxa"/>
            <w:noWrap/>
          </w:tcPr>
          <w:p w14:paraId="2CBB7F1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MC299</w:t>
            </w:r>
          </w:p>
        </w:tc>
        <w:tc>
          <w:tcPr>
            <w:tcW w:w="3856" w:type="dxa"/>
          </w:tcPr>
          <w:p w14:paraId="3006A4BE"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Reserve Fund Balance from Prior Year Source Funds (Lines MC201 minus MC202) (Note: This excludes any current year contribution listed below in Line MC305)</w:t>
            </w:r>
          </w:p>
        </w:tc>
        <w:tc>
          <w:tcPr>
            <w:tcW w:w="1170" w:type="dxa"/>
          </w:tcPr>
          <w:p w14:paraId="09EAD74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115198DC"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bl>
    <w:p w14:paraId="0B065FB8" w14:textId="678CAAFB" w:rsidR="00356003" w:rsidRDefault="00356003" w:rsidP="00356003">
      <w:pPr>
        <w:spacing w:after="0" w:line="240" w:lineRule="auto"/>
      </w:pPr>
      <w:r w:rsidRPr="00E95E5E">
        <w:rPr>
          <w:rFonts w:ascii="Times New Roman" w:eastAsia="Times New Roman" w:hAnsi="Times New Roman"/>
          <w:b/>
          <w:bCs/>
          <w:color w:val="000000"/>
          <w:sz w:val="18"/>
          <w:szCs w:val="18"/>
          <w:u w:val="single"/>
        </w:rPr>
        <w:t>Current Year State Charter School Grant Funds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2C670D7C" w14:textId="77777777">
        <w:trPr>
          <w:trHeight w:val="476"/>
        </w:trPr>
        <w:tc>
          <w:tcPr>
            <w:tcW w:w="819" w:type="dxa"/>
            <w:noWrap/>
          </w:tcPr>
          <w:p w14:paraId="417DB61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MC301</w:t>
            </w:r>
          </w:p>
        </w:tc>
        <w:tc>
          <w:tcPr>
            <w:tcW w:w="3856" w:type="dxa"/>
          </w:tcPr>
          <w:p w14:paraId="0EBE4DF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Current Fiscal Year State Charter School Grant (CSDE)</w:t>
            </w:r>
          </w:p>
        </w:tc>
        <w:tc>
          <w:tcPr>
            <w:tcW w:w="1170" w:type="dxa"/>
          </w:tcPr>
          <w:p w14:paraId="35C2DC5F" w14:textId="77777777" w:rsidR="00B16B67" w:rsidRPr="00B16B67" w:rsidRDefault="00A21960" w:rsidP="00B16B67">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Import</w:t>
            </w:r>
          </w:p>
        </w:tc>
        <w:tc>
          <w:tcPr>
            <w:tcW w:w="4770" w:type="dxa"/>
          </w:tcPr>
          <w:p w14:paraId="0F8CECD9" w14:textId="77777777" w:rsidR="007D4D5B" w:rsidRPr="00B16B67" w:rsidRDefault="00B16B67" w:rsidP="000B2924">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This is the current year State Operating Grant paid to the charter school.</w:t>
            </w:r>
          </w:p>
        </w:tc>
      </w:tr>
      <w:tr w:rsidR="00B16B67" w:rsidRPr="00B16B67" w14:paraId="36FFF6B5" w14:textId="77777777">
        <w:trPr>
          <w:trHeight w:val="629"/>
        </w:trPr>
        <w:tc>
          <w:tcPr>
            <w:tcW w:w="819" w:type="dxa"/>
            <w:noWrap/>
          </w:tcPr>
          <w:p w14:paraId="087D20E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MC302</w:t>
            </w:r>
          </w:p>
        </w:tc>
        <w:tc>
          <w:tcPr>
            <w:tcW w:w="3856" w:type="dxa"/>
          </w:tcPr>
          <w:p w14:paraId="4364AD2A"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Statutory Maximum Current Fiscal Year Carryover to be Expended in Next Fiscal Year (Line MC301 x .1, rounded)</w:t>
            </w:r>
          </w:p>
        </w:tc>
        <w:tc>
          <w:tcPr>
            <w:tcW w:w="1170" w:type="dxa"/>
          </w:tcPr>
          <w:p w14:paraId="0853FD4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1928382E"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r w:rsidR="00B16B67" w:rsidRPr="00B16B67" w14:paraId="48114E4D" w14:textId="77777777">
        <w:trPr>
          <w:trHeight w:val="611"/>
        </w:trPr>
        <w:tc>
          <w:tcPr>
            <w:tcW w:w="819" w:type="dxa"/>
            <w:noWrap/>
          </w:tcPr>
          <w:p w14:paraId="14A847D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MC303</w:t>
            </w:r>
          </w:p>
        </w:tc>
        <w:tc>
          <w:tcPr>
            <w:tcW w:w="3856" w:type="dxa"/>
          </w:tcPr>
          <w:p w14:paraId="16D98F0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Statutory Maximum Amount for Capital, Equipment or Other Project Reserve Fund (Line MC301 x .05, rounded)</w:t>
            </w:r>
          </w:p>
        </w:tc>
        <w:tc>
          <w:tcPr>
            <w:tcW w:w="1170" w:type="dxa"/>
          </w:tcPr>
          <w:p w14:paraId="3351AE2E"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5F93E6FD"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r w:rsidR="00B16B67" w:rsidRPr="00B16B67" w14:paraId="1B8D9E10" w14:textId="77777777">
        <w:trPr>
          <w:trHeight w:val="611"/>
        </w:trPr>
        <w:tc>
          <w:tcPr>
            <w:tcW w:w="819" w:type="dxa"/>
            <w:noWrap/>
          </w:tcPr>
          <w:p w14:paraId="5AF5CA5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MC304</w:t>
            </w:r>
          </w:p>
        </w:tc>
        <w:tc>
          <w:tcPr>
            <w:tcW w:w="3856" w:type="dxa"/>
          </w:tcPr>
          <w:p w14:paraId="226175A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Actual Current Fiscal Year Carryover to be expended in Next Fiscal Year (Note: Line MC304 cannot exceed line MC302)</w:t>
            </w:r>
          </w:p>
        </w:tc>
        <w:tc>
          <w:tcPr>
            <w:tcW w:w="1170" w:type="dxa"/>
          </w:tcPr>
          <w:p w14:paraId="0FEB6B0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55759979"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of the grant that is to be used for the expenses of the charter school in the next fiscal year.</w:t>
            </w:r>
          </w:p>
        </w:tc>
      </w:tr>
      <w:tr w:rsidR="00B16B67" w:rsidRPr="00B16B67" w14:paraId="1B1D144E" w14:textId="77777777">
        <w:trPr>
          <w:trHeight w:val="1115"/>
        </w:trPr>
        <w:tc>
          <w:tcPr>
            <w:tcW w:w="819" w:type="dxa"/>
            <w:noWrap/>
          </w:tcPr>
          <w:p w14:paraId="22F57CE5"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MC305</w:t>
            </w:r>
          </w:p>
        </w:tc>
        <w:tc>
          <w:tcPr>
            <w:tcW w:w="3856" w:type="dxa"/>
          </w:tcPr>
          <w:p w14:paraId="3EC50FB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Actual Current Fiscal Year Amount for Capital, Equipment for Other Project Reserve Fund (Note: Line MC305 cannot exceed Line MC303)</w:t>
            </w:r>
          </w:p>
        </w:tc>
        <w:tc>
          <w:tcPr>
            <w:tcW w:w="1170" w:type="dxa"/>
          </w:tcPr>
          <w:p w14:paraId="28F7E37A"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48DE818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The charter school may create a reserve fund to finance a specific capital or equipment purchase or another specified project for which the charter school must request approval from the Commissioner of Education. Report here the amount of the grant that was placed in the reserve fund.</w:t>
            </w:r>
          </w:p>
        </w:tc>
      </w:tr>
      <w:tr w:rsidR="00B16B67" w:rsidRPr="00B16B67" w14:paraId="71C5DC98" w14:textId="77777777">
        <w:trPr>
          <w:trHeight w:val="674"/>
        </w:trPr>
        <w:tc>
          <w:tcPr>
            <w:tcW w:w="819" w:type="dxa"/>
            <w:noWrap/>
          </w:tcPr>
          <w:p w14:paraId="45A0C78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lastRenderedPageBreak/>
              <w:t>MC306</w:t>
            </w:r>
          </w:p>
        </w:tc>
        <w:tc>
          <w:tcPr>
            <w:tcW w:w="3856" w:type="dxa"/>
          </w:tcPr>
          <w:p w14:paraId="4412918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Amount of Line MC301 Expended During Current Fiscal Year Excluding Amounts Reported on Line MC304 and Line MC305</w:t>
            </w:r>
          </w:p>
        </w:tc>
        <w:tc>
          <w:tcPr>
            <w:tcW w:w="1170" w:type="dxa"/>
          </w:tcPr>
          <w:p w14:paraId="1765D6F1"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38F3886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of the grant that was expended in the current fiscal year excluding what was already reported on Lines MC304 and MC305.</w:t>
            </w:r>
          </w:p>
        </w:tc>
      </w:tr>
      <w:tr w:rsidR="00B16B67" w:rsidRPr="00B16B67" w14:paraId="369EF28A" w14:textId="77777777">
        <w:trPr>
          <w:trHeight w:val="413"/>
        </w:trPr>
        <w:tc>
          <w:tcPr>
            <w:tcW w:w="819" w:type="dxa"/>
            <w:noWrap/>
          </w:tcPr>
          <w:p w14:paraId="4EAC9DFE" w14:textId="77777777" w:rsidR="00B16B67" w:rsidRPr="00B16B67" w:rsidRDefault="00B16B67" w:rsidP="00AB2458">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MC39</w:t>
            </w:r>
            <w:r w:rsidR="00AB2458">
              <w:rPr>
                <w:rFonts w:ascii="Times New Roman" w:eastAsia="Times New Roman" w:hAnsi="Times New Roman"/>
                <w:color w:val="000000"/>
                <w:sz w:val="18"/>
                <w:szCs w:val="18"/>
              </w:rPr>
              <w:t>8</w:t>
            </w:r>
          </w:p>
        </w:tc>
        <w:tc>
          <w:tcPr>
            <w:tcW w:w="3856" w:type="dxa"/>
          </w:tcPr>
          <w:p w14:paraId="4F35ECF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Total (Sum of Lines MC304 through MC306)</w:t>
            </w:r>
          </w:p>
        </w:tc>
        <w:tc>
          <w:tcPr>
            <w:tcW w:w="1170" w:type="dxa"/>
          </w:tcPr>
          <w:p w14:paraId="62D0BBC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7CC1EC9B"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r w:rsidR="00B16B67" w:rsidRPr="00B16B67" w14:paraId="0BAE34FB" w14:textId="77777777">
        <w:trPr>
          <w:trHeight w:val="440"/>
        </w:trPr>
        <w:tc>
          <w:tcPr>
            <w:tcW w:w="819" w:type="dxa"/>
            <w:noWrap/>
          </w:tcPr>
          <w:p w14:paraId="0ACB7845" w14:textId="77777777" w:rsidR="00B16B67" w:rsidRPr="00B16B67" w:rsidRDefault="00B16B67" w:rsidP="00AB2458">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w:t>
            </w:r>
            <w:r w:rsidR="00AB2458">
              <w:rPr>
                <w:rFonts w:ascii="Times New Roman" w:eastAsia="Times New Roman" w:hAnsi="Times New Roman"/>
                <w:color w:val="000000"/>
                <w:sz w:val="18"/>
                <w:szCs w:val="18"/>
              </w:rPr>
              <w:t>3</w:t>
            </w:r>
            <w:r w:rsidRPr="00B16B67">
              <w:rPr>
                <w:rFonts w:ascii="Times New Roman" w:eastAsia="Times New Roman" w:hAnsi="Times New Roman"/>
                <w:color w:val="000000"/>
                <w:sz w:val="18"/>
                <w:szCs w:val="18"/>
              </w:rPr>
              <w:t>99</w:t>
            </w:r>
          </w:p>
        </w:tc>
        <w:tc>
          <w:tcPr>
            <w:tcW w:w="3856" w:type="dxa"/>
          </w:tcPr>
          <w:p w14:paraId="3AD1A444" w14:textId="77777777" w:rsidR="00B16B67" w:rsidRPr="00B16B67" w:rsidRDefault="00AB2458" w:rsidP="00B16B67">
            <w:pPr>
              <w:spacing w:after="0" w:line="240" w:lineRule="auto"/>
              <w:rPr>
                <w:rFonts w:ascii="Times New Roman" w:eastAsia="Times New Roman" w:hAnsi="Times New Roman"/>
                <w:color w:val="000000"/>
                <w:sz w:val="18"/>
                <w:szCs w:val="18"/>
              </w:rPr>
            </w:pPr>
            <w:r w:rsidRPr="00AB2458">
              <w:rPr>
                <w:rFonts w:ascii="Times New Roman" w:eastAsia="Times New Roman" w:hAnsi="Times New Roman"/>
                <w:color w:val="000000"/>
                <w:sz w:val="18"/>
                <w:szCs w:val="18"/>
              </w:rPr>
              <w:t>Amount of Current Fiscal Year Grant refunded to CSDE (MC301 minus MC398)</w:t>
            </w:r>
          </w:p>
        </w:tc>
        <w:tc>
          <w:tcPr>
            <w:tcW w:w="1170" w:type="dxa"/>
          </w:tcPr>
          <w:p w14:paraId="17979D3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2E764E7F"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bl>
    <w:p w14:paraId="1A8848AF" w14:textId="3BF5E322" w:rsidR="00356003" w:rsidRDefault="00356003" w:rsidP="00356003">
      <w:pPr>
        <w:spacing w:after="0" w:line="240" w:lineRule="auto"/>
      </w:pPr>
      <w:r w:rsidRPr="00E95E5E">
        <w:rPr>
          <w:rFonts w:ascii="Times New Roman" w:eastAsia="Times New Roman" w:hAnsi="Times New Roman"/>
          <w:b/>
          <w:bCs/>
          <w:color w:val="000000"/>
          <w:sz w:val="18"/>
          <w:szCs w:val="18"/>
          <w:u w:val="single"/>
        </w:rPr>
        <w:t>Total State Charter School Grant Reconciliation</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804"/>
        <w:gridCol w:w="1086"/>
        <w:gridCol w:w="900"/>
        <w:gridCol w:w="990"/>
        <w:gridCol w:w="990"/>
      </w:tblGrid>
      <w:tr w:rsidR="00C1319C" w:rsidRPr="00B16B67" w14:paraId="1817FA7D" w14:textId="77777777">
        <w:trPr>
          <w:trHeight w:val="440"/>
        </w:trPr>
        <w:tc>
          <w:tcPr>
            <w:tcW w:w="819" w:type="dxa"/>
            <w:noWrap/>
          </w:tcPr>
          <w:p w14:paraId="2533F10B" w14:textId="77777777" w:rsidR="00C1319C" w:rsidRPr="00C1319C" w:rsidRDefault="00C1319C" w:rsidP="00C1319C">
            <w:pPr>
              <w:spacing w:after="0" w:line="240" w:lineRule="auto"/>
              <w:rPr>
                <w:rFonts w:ascii="Times New Roman" w:hAnsi="Times New Roman"/>
                <w:color w:val="000000"/>
                <w:sz w:val="18"/>
                <w:szCs w:val="18"/>
              </w:rPr>
            </w:pPr>
          </w:p>
        </w:tc>
        <w:tc>
          <w:tcPr>
            <w:tcW w:w="3856" w:type="dxa"/>
          </w:tcPr>
          <w:p w14:paraId="54B2EB31" w14:textId="77777777" w:rsidR="00C1319C" w:rsidRPr="00C1319C" w:rsidRDefault="00C1319C" w:rsidP="00C1319C">
            <w:pPr>
              <w:spacing w:after="0" w:line="240" w:lineRule="auto"/>
              <w:rPr>
                <w:rFonts w:ascii="Times New Roman" w:hAnsi="Times New Roman"/>
                <w:color w:val="000000"/>
                <w:sz w:val="18"/>
                <w:szCs w:val="18"/>
              </w:rPr>
            </w:pPr>
          </w:p>
        </w:tc>
        <w:tc>
          <w:tcPr>
            <w:tcW w:w="1170" w:type="dxa"/>
          </w:tcPr>
          <w:p w14:paraId="6EF5997B" w14:textId="77777777" w:rsidR="00C1319C" w:rsidRPr="00B16B67" w:rsidRDefault="00C1319C" w:rsidP="00C1319C">
            <w:pPr>
              <w:spacing w:after="0" w:line="240" w:lineRule="auto"/>
              <w:rPr>
                <w:rFonts w:ascii="Times New Roman" w:eastAsia="Times New Roman" w:hAnsi="Times New Roman"/>
                <w:color w:val="000000"/>
                <w:sz w:val="18"/>
                <w:szCs w:val="18"/>
              </w:rPr>
            </w:pPr>
          </w:p>
        </w:tc>
        <w:tc>
          <w:tcPr>
            <w:tcW w:w="804" w:type="dxa"/>
            <w:vAlign w:val="center"/>
          </w:tcPr>
          <w:p w14:paraId="5F0DE5FD"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 xml:space="preserve">EFS Funding </w:t>
            </w:r>
            <w:r w:rsidRPr="00C1319C">
              <w:rPr>
                <w:color w:val="000000"/>
                <w:sz w:val="18"/>
                <w:szCs w:val="18"/>
              </w:rPr>
              <w:t>Source ID</w:t>
            </w:r>
          </w:p>
        </w:tc>
        <w:tc>
          <w:tcPr>
            <w:tcW w:w="1086" w:type="dxa"/>
            <w:vAlign w:val="center"/>
          </w:tcPr>
          <w:p w14:paraId="333D00BD"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EFS Function Code</w:t>
            </w:r>
          </w:p>
        </w:tc>
        <w:tc>
          <w:tcPr>
            <w:tcW w:w="900" w:type="dxa"/>
            <w:vAlign w:val="center"/>
          </w:tcPr>
          <w:p w14:paraId="465226BB"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EFS Object Code</w:t>
            </w:r>
          </w:p>
        </w:tc>
        <w:tc>
          <w:tcPr>
            <w:tcW w:w="990" w:type="dxa"/>
            <w:vAlign w:val="center"/>
          </w:tcPr>
          <w:p w14:paraId="58A4A621"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 xml:space="preserve">EFS Education </w:t>
            </w:r>
            <w:r w:rsidRPr="00C1319C">
              <w:rPr>
                <w:color w:val="000000"/>
                <w:sz w:val="18"/>
                <w:szCs w:val="18"/>
              </w:rPr>
              <w:t xml:space="preserve"> Type Code</w:t>
            </w:r>
          </w:p>
        </w:tc>
        <w:tc>
          <w:tcPr>
            <w:tcW w:w="990" w:type="dxa"/>
            <w:vAlign w:val="center"/>
          </w:tcPr>
          <w:p w14:paraId="3F8623CB"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CSDE Location Code</w:t>
            </w:r>
          </w:p>
        </w:tc>
      </w:tr>
      <w:tr w:rsidR="00C1319C" w:rsidRPr="00B16B67" w14:paraId="101A0C63" w14:textId="77777777">
        <w:trPr>
          <w:trHeight w:val="440"/>
        </w:trPr>
        <w:tc>
          <w:tcPr>
            <w:tcW w:w="819" w:type="dxa"/>
            <w:noWrap/>
          </w:tcPr>
          <w:p w14:paraId="6AF15BC8"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MC901</w:t>
            </w:r>
          </w:p>
        </w:tc>
        <w:tc>
          <w:tcPr>
            <w:tcW w:w="3856" w:type="dxa"/>
          </w:tcPr>
          <w:p w14:paraId="485B07B5"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Total State Charter School Grant Expenditures (sum of lines MC102, MC202, and MC306)</w:t>
            </w:r>
          </w:p>
        </w:tc>
        <w:tc>
          <w:tcPr>
            <w:tcW w:w="1170" w:type="dxa"/>
          </w:tcPr>
          <w:p w14:paraId="674394ED" w14:textId="77777777" w:rsidR="00C1319C" w:rsidRPr="00B16B67" w:rsidRDefault="00C1319C" w:rsidP="00C1319C">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gridSpan w:val="5"/>
          </w:tcPr>
          <w:p w14:paraId="26B530B3" w14:textId="77777777" w:rsidR="00C1319C" w:rsidRDefault="00C1319C" w:rsidP="00C1319C">
            <w:pPr>
              <w:spacing w:after="0" w:line="240" w:lineRule="auto"/>
              <w:rPr>
                <w:rFonts w:ascii="Times New Roman" w:eastAsia="Times New Roman" w:hAnsi="Times New Roman"/>
                <w:color w:val="000000"/>
                <w:sz w:val="18"/>
                <w:szCs w:val="18"/>
              </w:rPr>
            </w:pPr>
          </w:p>
        </w:tc>
      </w:tr>
      <w:tr w:rsidR="00C1319C" w:rsidRPr="00B16B67" w14:paraId="13C124E4" w14:textId="77777777">
        <w:trPr>
          <w:trHeight w:val="440"/>
        </w:trPr>
        <w:tc>
          <w:tcPr>
            <w:tcW w:w="819" w:type="dxa"/>
            <w:noWrap/>
          </w:tcPr>
          <w:p w14:paraId="5259DEC5"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MC902</w:t>
            </w:r>
          </w:p>
        </w:tc>
        <w:tc>
          <w:tcPr>
            <w:tcW w:w="3856" w:type="dxa"/>
          </w:tcPr>
          <w:p w14:paraId="5CC41D3B"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Elementary/Secondary Education expenditures from State Charter School Grant Funds per EFS Expenditure Table</w:t>
            </w:r>
          </w:p>
        </w:tc>
        <w:tc>
          <w:tcPr>
            <w:tcW w:w="1170" w:type="dxa"/>
          </w:tcPr>
          <w:p w14:paraId="6AA24F53"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04" w:type="dxa"/>
          </w:tcPr>
          <w:p w14:paraId="6FCA1CC2"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18</w:t>
            </w:r>
          </w:p>
        </w:tc>
        <w:tc>
          <w:tcPr>
            <w:tcW w:w="1086" w:type="dxa"/>
          </w:tcPr>
          <w:p w14:paraId="37BE371D"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 except 311X, 4XXX, 5XXX, and 9XXX</w:t>
            </w:r>
          </w:p>
        </w:tc>
        <w:tc>
          <w:tcPr>
            <w:tcW w:w="900" w:type="dxa"/>
          </w:tcPr>
          <w:p w14:paraId="17551819"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 except N1, S3, and S4</w:t>
            </w:r>
          </w:p>
        </w:tc>
        <w:tc>
          <w:tcPr>
            <w:tcW w:w="990" w:type="dxa"/>
          </w:tcPr>
          <w:p w14:paraId="368A3247"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1, 2, or 3</w:t>
            </w:r>
          </w:p>
        </w:tc>
        <w:tc>
          <w:tcPr>
            <w:tcW w:w="990" w:type="dxa"/>
          </w:tcPr>
          <w:p w14:paraId="6EB7944C"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r>
      <w:tr w:rsidR="00C1319C" w:rsidRPr="00B16B67" w14:paraId="3F8845F1" w14:textId="77777777">
        <w:trPr>
          <w:trHeight w:val="440"/>
        </w:trPr>
        <w:tc>
          <w:tcPr>
            <w:tcW w:w="819" w:type="dxa"/>
            <w:noWrap/>
          </w:tcPr>
          <w:p w14:paraId="73B10D46"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MC903</w:t>
            </w:r>
          </w:p>
        </w:tc>
        <w:tc>
          <w:tcPr>
            <w:tcW w:w="3856" w:type="dxa"/>
          </w:tcPr>
          <w:p w14:paraId="6A573D73"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Non-Elementary/Secondary Education expenditures from State Charter School Grant Funds per EFS Expenditure Table</w:t>
            </w:r>
          </w:p>
        </w:tc>
        <w:tc>
          <w:tcPr>
            <w:tcW w:w="1170" w:type="dxa"/>
          </w:tcPr>
          <w:p w14:paraId="2FDD4AE8"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04" w:type="dxa"/>
          </w:tcPr>
          <w:p w14:paraId="578F6FDC"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eastAsia="Times New Roman" w:hAnsi="Times New Roman"/>
                <w:color w:val="000000"/>
                <w:sz w:val="18"/>
                <w:szCs w:val="18"/>
              </w:rPr>
              <w:t>18</w:t>
            </w:r>
          </w:p>
        </w:tc>
        <w:tc>
          <w:tcPr>
            <w:tcW w:w="3966" w:type="dxa"/>
            <w:gridSpan w:val="4"/>
          </w:tcPr>
          <w:p w14:paraId="34C33300"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eastAsia="Times New Roman" w:hAnsi="Times New Roman"/>
                <w:color w:val="000000"/>
                <w:sz w:val="18"/>
                <w:szCs w:val="18"/>
              </w:rPr>
              <w:t>All funding source 18 except those included on MC902A</w:t>
            </w:r>
          </w:p>
        </w:tc>
      </w:tr>
      <w:tr w:rsidR="00C1319C" w:rsidRPr="00B16B67" w14:paraId="0D7686FD" w14:textId="77777777">
        <w:trPr>
          <w:trHeight w:val="440"/>
        </w:trPr>
        <w:tc>
          <w:tcPr>
            <w:tcW w:w="819" w:type="dxa"/>
            <w:noWrap/>
          </w:tcPr>
          <w:p w14:paraId="69EFF834"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MC904</w:t>
            </w:r>
          </w:p>
        </w:tc>
        <w:tc>
          <w:tcPr>
            <w:tcW w:w="3856" w:type="dxa"/>
          </w:tcPr>
          <w:p w14:paraId="3611D1EF"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Total (MC902 plus MC903)</w:t>
            </w:r>
          </w:p>
        </w:tc>
        <w:tc>
          <w:tcPr>
            <w:tcW w:w="1170" w:type="dxa"/>
          </w:tcPr>
          <w:p w14:paraId="64AF9F01"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804" w:type="dxa"/>
          </w:tcPr>
          <w:p w14:paraId="4073D9C2"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18</w:t>
            </w:r>
          </w:p>
        </w:tc>
        <w:tc>
          <w:tcPr>
            <w:tcW w:w="1086" w:type="dxa"/>
          </w:tcPr>
          <w:p w14:paraId="3775ACA3"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c>
          <w:tcPr>
            <w:tcW w:w="900" w:type="dxa"/>
          </w:tcPr>
          <w:p w14:paraId="386CB5CB"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c>
          <w:tcPr>
            <w:tcW w:w="990" w:type="dxa"/>
          </w:tcPr>
          <w:p w14:paraId="3D86F8A6"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c>
          <w:tcPr>
            <w:tcW w:w="990" w:type="dxa"/>
          </w:tcPr>
          <w:p w14:paraId="7DFDD237"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r>
      <w:tr w:rsidR="00C1319C" w:rsidRPr="00B16B67" w14:paraId="5F493561" w14:textId="77777777">
        <w:trPr>
          <w:trHeight w:val="440"/>
        </w:trPr>
        <w:tc>
          <w:tcPr>
            <w:tcW w:w="819" w:type="dxa"/>
            <w:noWrap/>
          </w:tcPr>
          <w:p w14:paraId="172546E5"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MC905</w:t>
            </w:r>
          </w:p>
        </w:tc>
        <w:tc>
          <w:tcPr>
            <w:tcW w:w="3856" w:type="dxa"/>
          </w:tcPr>
          <w:p w14:paraId="0C1D6E66"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Variance (MC901 minus MC904)</w:t>
            </w:r>
          </w:p>
        </w:tc>
        <w:tc>
          <w:tcPr>
            <w:tcW w:w="1170" w:type="dxa"/>
          </w:tcPr>
          <w:p w14:paraId="6021032A" w14:textId="77777777" w:rsidR="00C1319C" w:rsidRPr="00B16B67" w:rsidRDefault="00C1319C" w:rsidP="00C1319C">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gridSpan w:val="5"/>
          </w:tcPr>
          <w:p w14:paraId="6D83405E" w14:textId="77777777" w:rsidR="00C1319C" w:rsidRDefault="00C1319C" w:rsidP="00C1319C">
            <w:pPr>
              <w:spacing w:after="0" w:line="240" w:lineRule="auto"/>
              <w:rPr>
                <w:rFonts w:ascii="Times New Roman" w:eastAsia="Times New Roman" w:hAnsi="Times New Roman"/>
                <w:color w:val="000000"/>
                <w:sz w:val="18"/>
                <w:szCs w:val="18"/>
              </w:rPr>
            </w:pPr>
          </w:p>
        </w:tc>
      </w:tr>
    </w:tbl>
    <w:p w14:paraId="1691C559" w14:textId="77777777" w:rsidR="00175A42" w:rsidRPr="00C41EC9" w:rsidRDefault="00175A42" w:rsidP="00976D31">
      <w:pPr>
        <w:spacing w:after="0" w:line="240" w:lineRule="auto"/>
        <w:rPr>
          <w:rFonts w:ascii="Times New Roman" w:hAnsi="Times New Roman"/>
        </w:rPr>
      </w:pPr>
      <w:r w:rsidRPr="00C41EC9">
        <w:rPr>
          <w:rFonts w:ascii="Times New Roman" w:hAnsi="Times New Roman"/>
        </w:rPr>
        <w:br w:type="page"/>
      </w:r>
    </w:p>
    <w:p w14:paraId="714CAB84" w14:textId="77777777" w:rsidR="00175A42" w:rsidRPr="00EB152D" w:rsidRDefault="00175A42" w:rsidP="002B7899">
      <w:pPr>
        <w:pStyle w:val="Heading3"/>
      </w:pPr>
      <w:bookmarkStart w:id="195" w:name="_Toc170214784"/>
      <w:r w:rsidRPr="00EB152D">
        <w:lastRenderedPageBreak/>
        <w:t>3.1</w:t>
      </w:r>
      <w:r w:rsidR="00D917C8">
        <w:t>9</w:t>
      </w:r>
      <w:r w:rsidRPr="00EB152D">
        <w:t xml:space="preserve"> Charter School Related Party and Management Organization Information schedule</w:t>
      </w:r>
      <w:bookmarkEnd w:id="195"/>
    </w:p>
    <w:p w14:paraId="255CCC09" w14:textId="77777777" w:rsidR="00CA6726" w:rsidRPr="00CE6C16" w:rsidRDefault="00CA6726" w:rsidP="00CA6726">
      <w:pPr>
        <w:pStyle w:val="Heading4"/>
        <w:rPr>
          <w:rFonts w:ascii="Times New Roman" w:hAnsi="Times New Roman"/>
          <w:sz w:val="24"/>
          <w:szCs w:val="24"/>
        </w:rPr>
      </w:pPr>
      <w:bookmarkStart w:id="196" w:name="_3.18.1_Description"/>
      <w:bookmarkStart w:id="197" w:name="_Toc170214785"/>
      <w:bookmarkEnd w:id="196"/>
      <w:r w:rsidRPr="00CE6C16">
        <w:rPr>
          <w:rFonts w:ascii="Times New Roman" w:hAnsi="Times New Roman"/>
          <w:sz w:val="24"/>
          <w:szCs w:val="24"/>
        </w:rPr>
        <w:t>3.1</w:t>
      </w:r>
      <w:r w:rsidR="00D917C8">
        <w:rPr>
          <w:rFonts w:ascii="Times New Roman" w:hAnsi="Times New Roman"/>
          <w:sz w:val="24"/>
          <w:szCs w:val="24"/>
        </w:rPr>
        <w:t>9</w:t>
      </w:r>
      <w:r w:rsidRPr="00CE6C16">
        <w:rPr>
          <w:rFonts w:ascii="Times New Roman" w:hAnsi="Times New Roman"/>
          <w:sz w:val="24"/>
          <w:szCs w:val="24"/>
        </w:rPr>
        <w:t xml:space="preserve">.1 </w:t>
      </w:r>
      <w:r w:rsidR="00CE6C16" w:rsidRPr="00CE6C16">
        <w:rPr>
          <w:rFonts w:ascii="Times New Roman" w:hAnsi="Times New Roman"/>
          <w:sz w:val="24"/>
          <w:szCs w:val="24"/>
        </w:rPr>
        <w:t>Charter School Related Party and Management Organization Information schedule d</w:t>
      </w:r>
      <w:r w:rsidRPr="00CE6C16">
        <w:rPr>
          <w:rFonts w:ascii="Times New Roman" w:hAnsi="Times New Roman"/>
          <w:sz w:val="24"/>
          <w:szCs w:val="24"/>
        </w:rPr>
        <w:t>escription</w:t>
      </w:r>
      <w:bookmarkEnd w:id="197"/>
    </w:p>
    <w:p w14:paraId="740C2A17" w14:textId="77777777" w:rsidR="00CA6726" w:rsidRDefault="00CA6726" w:rsidP="00CA6726">
      <w:pPr>
        <w:pStyle w:val="Default"/>
        <w:rPr>
          <w:sz w:val="22"/>
          <w:szCs w:val="22"/>
        </w:rPr>
      </w:pPr>
      <w:r>
        <w:rPr>
          <w:sz w:val="22"/>
          <w:szCs w:val="22"/>
        </w:rPr>
        <w:t>Th</w:t>
      </w:r>
      <w:r w:rsidR="00710CCF">
        <w:rPr>
          <w:sz w:val="22"/>
          <w:szCs w:val="22"/>
        </w:rPr>
        <w:t>e</w:t>
      </w:r>
      <w:r>
        <w:rPr>
          <w:sz w:val="22"/>
          <w:szCs w:val="22"/>
        </w:rPr>
        <w:t xml:space="preserve"> </w:t>
      </w:r>
      <w:r w:rsidR="00710CCF" w:rsidRPr="00710CCF">
        <w:rPr>
          <w:sz w:val="22"/>
          <w:szCs w:val="22"/>
        </w:rPr>
        <w:t>Charter School Related Party and Management Organization Information schedule</w:t>
      </w:r>
      <w:r w:rsidR="00710CCF" w:rsidRPr="00CA6726">
        <w:rPr>
          <w:sz w:val="22"/>
          <w:szCs w:val="22"/>
        </w:rPr>
        <w:t xml:space="preserve"> </w:t>
      </w:r>
      <w:r w:rsidR="00710CCF">
        <w:rPr>
          <w:sz w:val="22"/>
          <w:szCs w:val="22"/>
        </w:rPr>
        <w:t xml:space="preserve">collects </w:t>
      </w:r>
      <w:r w:rsidRPr="00CA6726">
        <w:rPr>
          <w:sz w:val="22"/>
          <w:szCs w:val="22"/>
        </w:rPr>
        <w:t xml:space="preserve">information related to the management of the charter school. </w:t>
      </w:r>
    </w:p>
    <w:p w14:paraId="11B7B6BC" w14:textId="77777777" w:rsidR="00710CCF" w:rsidRPr="00CA6726" w:rsidRDefault="00710CCF" w:rsidP="00CA6726">
      <w:pPr>
        <w:pStyle w:val="Default"/>
        <w:rPr>
          <w:sz w:val="22"/>
          <w:szCs w:val="22"/>
        </w:rPr>
      </w:pPr>
    </w:p>
    <w:p w14:paraId="4FE9FFDF" w14:textId="77777777" w:rsidR="00CA6726" w:rsidRDefault="00CA6726" w:rsidP="00CA6726">
      <w:pPr>
        <w:pStyle w:val="Default"/>
        <w:rPr>
          <w:sz w:val="22"/>
          <w:szCs w:val="22"/>
        </w:rPr>
      </w:pPr>
      <w:r w:rsidRPr="00CA6726">
        <w:rPr>
          <w:sz w:val="22"/>
          <w:szCs w:val="22"/>
        </w:rPr>
        <w:t>All related party activity must be disclosed.</w:t>
      </w:r>
      <w:r w:rsidR="00710CCF">
        <w:rPr>
          <w:sz w:val="22"/>
          <w:szCs w:val="22"/>
        </w:rPr>
        <w:t xml:space="preserve"> </w:t>
      </w:r>
      <w:r w:rsidRPr="00CA6726">
        <w:rPr>
          <w:sz w:val="22"/>
          <w:szCs w:val="22"/>
        </w:rPr>
        <w:t xml:space="preserve"> FASB Statement No. 57 provides guidance on the definition of related parties.</w:t>
      </w:r>
      <w:r w:rsidR="00710CCF">
        <w:rPr>
          <w:sz w:val="22"/>
          <w:szCs w:val="22"/>
        </w:rPr>
        <w:t xml:space="preserve"> </w:t>
      </w:r>
      <w:r w:rsidRPr="00CA6726">
        <w:rPr>
          <w:sz w:val="22"/>
          <w:szCs w:val="22"/>
        </w:rPr>
        <w:t xml:space="preserve"> Related parties include persons or organizations related through marriage, ability to control, ownership, family or business association. </w:t>
      </w:r>
      <w:r w:rsidR="00710CCF">
        <w:rPr>
          <w:sz w:val="22"/>
          <w:szCs w:val="22"/>
        </w:rPr>
        <w:t xml:space="preserve"> </w:t>
      </w:r>
      <w:r w:rsidRPr="00CA6726">
        <w:rPr>
          <w:sz w:val="22"/>
          <w:szCs w:val="22"/>
        </w:rPr>
        <w:t xml:space="preserve">Past exercise of influence or control need not be shown, only the potential or ability to directly or indirectly exercise influence or control for the current school year. </w:t>
      </w:r>
    </w:p>
    <w:p w14:paraId="5F09E2FB" w14:textId="77777777" w:rsidR="00710CCF" w:rsidRPr="00CA6726" w:rsidRDefault="00710CCF" w:rsidP="00CA6726">
      <w:pPr>
        <w:pStyle w:val="Default"/>
        <w:rPr>
          <w:sz w:val="22"/>
          <w:szCs w:val="22"/>
        </w:rPr>
      </w:pPr>
    </w:p>
    <w:p w14:paraId="19559047" w14:textId="77777777" w:rsidR="00CA6726" w:rsidRDefault="00CA6726" w:rsidP="00CA6726">
      <w:pPr>
        <w:pStyle w:val="Default"/>
        <w:rPr>
          <w:sz w:val="22"/>
          <w:szCs w:val="22"/>
        </w:rPr>
      </w:pPr>
      <w:r w:rsidRPr="00CA6726">
        <w:rPr>
          <w:sz w:val="22"/>
          <w:szCs w:val="22"/>
        </w:rPr>
        <w:t xml:space="preserve">Your Certified Public Accountant (CPA) can provide assistance regarding the definition of related parties relative to FASB Statement No. 57. </w:t>
      </w:r>
      <w:r w:rsidR="00753C2A">
        <w:rPr>
          <w:sz w:val="22"/>
          <w:szCs w:val="22"/>
        </w:rPr>
        <w:t xml:space="preserve"> The </w:t>
      </w:r>
      <w:r w:rsidR="00710CCF">
        <w:rPr>
          <w:sz w:val="22"/>
          <w:szCs w:val="22"/>
        </w:rPr>
        <w:t>CSDE</w:t>
      </w:r>
      <w:r w:rsidRPr="00CA6726">
        <w:rPr>
          <w:sz w:val="22"/>
          <w:szCs w:val="22"/>
        </w:rPr>
        <w:t xml:space="preserve"> require</w:t>
      </w:r>
      <w:r w:rsidR="00753C2A">
        <w:rPr>
          <w:sz w:val="22"/>
          <w:szCs w:val="22"/>
        </w:rPr>
        <w:t>s</w:t>
      </w:r>
      <w:r w:rsidRPr="00CA6726">
        <w:rPr>
          <w:sz w:val="22"/>
          <w:szCs w:val="22"/>
        </w:rPr>
        <w:t xml:space="preserve"> that the CPA who reviews this schedule review all related party activity regardless of materiality. All related party activity is of equal importance, regardless of the amount, frequency or type of activity. </w:t>
      </w:r>
    </w:p>
    <w:p w14:paraId="028CA626" w14:textId="77777777" w:rsidR="00753C2A" w:rsidRDefault="00753C2A" w:rsidP="00CA6726">
      <w:pPr>
        <w:pStyle w:val="Default"/>
        <w:rPr>
          <w:sz w:val="22"/>
          <w:szCs w:val="22"/>
        </w:rPr>
      </w:pPr>
    </w:p>
    <w:p w14:paraId="68CEB5AD" w14:textId="77777777" w:rsidR="00753C2A" w:rsidRDefault="00753C2A" w:rsidP="00753C2A">
      <w:pPr>
        <w:pStyle w:val="Default"/>
        <w:rPr>
          <w:sz w:val="22"/>
          <w:szCs w:val="22"/>
        </w:rPr>
      </w:pPr>
      <w:r w:rsidRPr="00CA6726">
        <w:rPr>
          <w:sz w:val="22"/>
          <w:szCs w:val="22"/>
        </w:rPr>
        <w:t xml:space="preserve">Unlike the other schedules in </w:t>
      </w:r>
      <w:r>
        <w:rPr>
          <w:sz w:val="22"/>
          <w:szCs w:val="22"/>
        </w:rPr>
        <w:t>EFS</w:t>
      </w:r>
      <w:r w:rsidRPr="00CA6726">
        <w:rPr>
          <w:sz w:val="22"/>
          <w:szCs w:val="22"/>
        </w:rPr>
        <w:t xml:space="preserve">, where expenditures are limited to only those activities relating to providing elementary and secondary education services, </w:t>
      </w:r>
      <w:r>
        <w:rPr>
          <w:sz w:val="22"/>
          <w:szCs w:val="22"/>
        </w:rPr>
        <w:t>on this schedule</w:t>
      </w:r>
      <w:r w:rsidRPr="00CA6726">
        <w:rPr>
          <w:sz w:val="22"/>
          <w:szCs w:val="22"/>
        </w:rPr>
        <w:t xml:space="preserve"> report all charter school related party activity goods/services and/or payments to charter school management organizations. </w:t>
      </w:r>
    </w:p>
    <w:p w14:paraId="5D1C9EB1" w14:textId="77777777" w:rsidR="00753C2A" w:rsidRPr="00CA6726" w:rsidRDefault="00753C2A" w:rsidP="00753C2A">
      <w:pPr>
        <w:pStyle w:val="Default"/>
        <w:rPr>
          <w:sz w:val="22"/>
          <w:szCs w:val="22"/>
        </w:rPr>
      </w:pPr>
    </w:p>
    <w:p w14:paraId="2E00CBE9" w14:textId="77777777" w:rsidR="00753C2A" w:rsidRDefault="00753C2A" w:rsidP="00753C2A">
      <w:pPr>
        <w:pStyle w:val="Default"/>
        <w:rPr>
          <w:sz w:val="22"/>
          <w:szCs w:val="22"/>
        </w:rPr>
      </w:pPr>
      <w:r w:rsidRPr="00CA6726">
        <w:rPr>
          <w:sz w:val="22"/>
          <w:szCs w:val="22"/>
        </w:rPr>
        <w:t xml:space="preserve">When reporting the goods/services, report the annual amount by the type of good or service. If a related party provides more than one type of service during the fiscal year, e.g., bookkeeping services and transportation services, list both services and the annual amount for each service. </w:t>
      </w:r>
    </w:p>
    <w:p w14:paraId="6F9B7ACA" w14:textId="77777777" w:rsidR="00753C2A" w:rsidRPr="00CA6726" w:rsidRDefault="00753C2A" w:rsidP="00CA6726">
      <w:pPr>
        <w:pStyle w:val="Default"/>
        <w:rPr>
          <w:sz w:val="22"/>
          <w:szCs w:val="22"/>
        </w:rPr>
      </w:pPr>
    </w:p>
    <w:p w14:paraId="3AC28CB9" w14:textId="77777777" w:rsidR="00CA6726" w:rsidRDefault="00CA6726" w:rsidP="00CA6726">
      <w:pPr>
        <w:pStyle w:val="Default"/>
        <w:rPr>
          <w:sz w:val="22"/>
          <w:szCs w:val="22"/>
        </w:rPr>
      </w:pPr>
      <w:r w:rsidRPr="00CA6726">
        <w:rPr>
          <w:sz w:val="22"/>
          <w:szCs w:val="22"/>
        </w:rPr>
        <w:t xml:space="preserve">If a related party provides management-related type services, that information must be reported </w:t>
      </w:r>
      <w:r w:rsidR="00753C2A">
        <w:rPr>
          <w:sz w:val="22"/>
          <w:szCs w:val="22"/>
        </w:rPr>
        <w:t xml:space="preserve">in both the Related Party </w:t>
      </w:r>
      <w:r w:rsidR="00753C2A" w:rsidRPr="00753C2A">
        <w:rPr>
          <w:sz w:val="22"/>
          <w:szCs w:val="22"/>
        </w:rPr>
        <w:t>and Charter School Management Organization</w:t>
      </w:r>
      <w:r w:rsidR="00753C2A">
        <w:rPr>
          <w:sz w:val="22"/>
          <w:szCs w:val="22"/>
        </w:rPr>
        <w:t xml:space="preserve"> sections of this schedule</w:t>
      </w:r>
      <w:r>
        <w:rPr>
          <w:sz w:val="22"/>
          <w:szCs w:val="22"/>
        </w:rPr>
        <w:t>.</w:t>
      </w:r>
    </w:p>
    <w:p w14:paraId="549D5A11" w14:textId="77777777" w:rsidR="005F0375" w:rsidRDefault="005F0375">
      <w:pPr>
        <w:spacing w:after="0" w:line="240" w:lineRule="auto"/>
        <w:rPr>
          <w:rFonts w:ascii="Times New Roman" w:hAnsi="Times New Roman"/>
          <w:color w:val="000000"/>
        </w:rPr>
      </w:pPr>
      <w:r>
        <w:br w:type="page"/>
      </w:r>
    </w:p>
    <w:p w14:paraId="3395153E" w14:textId="77777777" w:rsidR="00CA6726" w:rsidRPr="00175A42" w:rsidRDefault="00CA6726" w:rsidP="00CA6726">
      <w:pPr>
        <w:pStyle w:val="Heading4"/>
        <w:rPr>
          <w:rFonts w:ascii="Times New Roman" w:hAnsi="Times New Roman"/>
          <w:sz w:val="24"/>
          <w:szCs w:val="24"/>
        </w:rPr>
      </w:pPr>
      <w:bookmarkStart w:id="198" w:name="_Toc170214786"/>
      <w:r w:rsidRPr="00175A42">
        <w:rPr>
          <w:rFonts w:ascii="Times New Roman" w:hAnsi="Times New Roman"/>
          <w:sz w:val="24"/>
          <w:szCs w:val="24"/>
        </w:rPr>
        <w:lastRenderedPageBreak/>
        <w:t>3.</w:t>
      </w:r>
      <w:r>
        <w:rPr>
          <w:rFonts w:ascii="Times New Roman" w:hAnsi="Times New Roman"/>
          <w:sz w:val="24"/>
          <w:szCs w:val="24"/>
        </w:rPr>
        <w:t>1</w:t>
      </w:r>
      <w:r w:rsidR="00D917C8">
        <w:rPr>
          <w:rFonts w:ascii="Times New Roman" w:hAnsi="Times New Roman"/>
          <w:sz w:val="24"/>
          <w:szCs w:val="24"/>
        </w:rPr>
        <w:t>9</w:t>
      </w:r>
      <w:r w:rsidRPr="00175A42">
        <w:rPr>
          <w:rFonts w:ascii="Times New Roman" w:hAnsi="Times New Roman"/>
          <w:sz w:val="24"/>
          <w:szCs w:val="24"/>
        </w:rPr>
        <w:t xml:space="preserve">.2 </w:t>
      </w:r>
      <w:r w:rsidR="00CE6C16" w:rsidRPr="00CE6C16">
        <w:rPr>
          <w:rFonts w:ascii="Times New Roman" w:hAnsi="Times New Roman"/>
          <w:sz w:val="24"/>
          <w:szCs w:val="24"/>
        </w:rPr>
        <w:t xml:space="preserve">Charter School Related Party and Management Organization Information schedule </w:t>
      </w:r>
      <w:r w:rsidR="00CE6C16">
        <w:rPr>
          <w:rFonts w:ascii="Times New Roman" w:hAnsi="Times New Roman"/>
          <w:sz w:val="24"/>
          <w:szCs w:val="24"/>
        </w:rPr>
        <w:t>l</w:t>
      </w:r>
      <w:r w:rsidRPr="00175A42">
        <w:rPr>
          <w:rFonts w:ascii="Times New Roman" w:hAnsi="Times New Roman"/>
          <w:sz w:val="24"/>
          <w:szCs w:val="24"/>
        </w:rPr>
        <w:t>ine instructions</w:t>
      </w:r>
      <w:bookmarkEnd w:id="198"/>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7BF95509" w14:textId="77777777">
        <w:trPr>
          <w:trHeight w:val="552"/>
        </w:trPr>
        <w:tc>
          <w:tcPr>
            <w:tcW w:w="960" w:type="dxa"/>
            <w:noWrap/>
            <w:vAlign w:val="bottom"/>
          </w:tcPr>
          <w:p w14:paraId="795CC7E8" w14:textId="77777777" w:rsidR="005F0375" w:rsidRPr="005F0375" w:rsidRDefault="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Line</w:t>
            </w:r>
          </w:p>
        </w:tc>
        <w:tc>
          <w:tcPr>
            <w:tcW w:w="4075" w:type="dxa"/>
            <w:noWrap/>
            <w:vAlign w:val="bottom"/>
          </w:tcPr>
          <w:p w14:paraId="776E0E0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Description</w:t>
            </w:r>
          </w:p>
        </w:tc>
        <w:tc>
          <w:tcPr>
            <w:tcW w:w="1080" w:type="dxa"/>
            <w:vAlign w:val="bottom"/>
          </w:tcPr>
          <w:p w14:paraId="541E3C2D" w14:textId="77777777" w:rsidR="005F0375" w:rsidRPr="005F0375" w:rsidRDefault="005F0375" w:rsidP="005F0375">
            <w:pPr>
              <w:spacing w:after="0" w:line="240" w:lineRule="auto"/>
              <w:jc w:val="center"/>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Data Entry Method</w:t>
            </w:r>
          </w:p>
        </w:tc>
        <w:tc>
          <w:tcPr>
            <w:tcW w:w="3870" w:type="dxa"/>
            <w:vAlign w:val="bottom"/>
          </w:tcPr>
          <w:p w14:paraId="26F76563" w14:textId="77777777" w:rsidR="005F0375" w:rsidRPr="005F0375" w:rsidRDefault="005F0375" w:rsidP="005F0375">
            <w:pPr>
              <w:spacing w:after="0" w:line="240" w:lineRule="auto"/>
              <w:jc w:val="center"/>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Description</w:t>
            </w:r>
          </w:p>
        </w:tc>
      </w:tr>
    </w:tbl>
    <w:p w14:paraId="16C291D1" w14:textId="6E91B119" w:rsidR="007B4519" w:rsidRDefault="007B4519" w:rsidP="007B4519">
      <w:pPr>
        <w:spacing w:after="0" w:line="240" w:lineRule="auto"/>
      </w:pPr>
      <w:r w:rsidRPr="00E95E5E">
        <w:rPr>
          <w:rFonts w:ascii="Times New Roman" w:eastAsia="Times New Roman" w:hAnsi="Times New Roman"/>
          <w:b/>
          <w:bCs/>
          <w:color w:val="000000"/>
          <w:sz w:val="18"/>
          <w:szCs w:val="18"/>
          <w:u w:val="single"/>
        </w:rPr>
        <w:t>Related Party Information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22805E95" w14:textId="77777777">
        <w:trPr>
          <w:trHeight w:val="1104"/>
        </w:trPr>
        <w:tc>
          <w:tcPr>
            <w:tcW w:w="960" w:type="dxa"/>
            <w:noWrap/>
          </w:tcPr>
          <w:p w14:paraId="01ACBFAA"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RC101</w:t>
            </w:r>
          </w:p>
        </w:tc>
        <w:tc>
          <w:tcPr>
            <w:tcW w:w="4075" w:type="dxa"/>
          </w:tcPr>
          <w:p w14:paraId="5B418DD6"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Are any individuals receiving compensation from the charter school related through marriage, ability to control, ownership, family or business association to any of the owners, operators or officials of this charter school?</w:t>
            </w:r>
          </w:p>
        </w:tc>
        <w:tc>
          <w:tcPr>
            <w:tcW w:w="1080" w:type="dxa"/>
          </w:tcPr>
          <w:p w14:paraId="7CEB239B"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63C1F27C"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r w:rsidR="005F0375" w:rsidRPr="005F0375" w14:paraId="1B1AD00D" w14:textId="77777777">
        <w:trPr>
          <w:trHeight w:val="1380"/>
        </w:trPr>
        <w:tc>
          <w:tcPr>
            <w:tcW w:w="960" w:type="dxa"/>
            <w:noWrap/>
          </w:tcPr>
          <w:p w14:paraId="31B9444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RC102</w:t>
            </w:r>
          </w:p>
        </w:tc>
        <w:tc>
          <w:tcPr>
            <w:tcW w:w="4075" w:type="dxa"/>
          </w:tcPr>
          <w:p w14:paraId="2B7E5DCC"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Are any of the vendors that provide goods or services to the charter school, including the rental of property or the loaning of funds to this school, related through family association, common ownership, control or business association to any of the owners, operators or officials of this charter school?</w:t>
            </w:r>
          </w:p>
        </w:tc>
        <w:tc>
          <w:tcPr>
            <w:tcW w:w="1080" w:type="dxa"/>
          </w:tcPr>
          <w:p w14:paraId="29E11F72"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3C802511"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r w:rsidR="005F0375" w:rsidRPr="005F0375" w14:paraId="06ADA56A" w14:textId="77777777">
        <w:trPr>
          <w:trHeight w:val="1619"/>
        </w:trPr>
        <w:tc>
          <w:tcPr>
            <w:tcW w:w="960" w:type="dxa"/>
            <w:noWrap/>
          </w:tcPr>
          <w:p w14:paraId="6EAC3226"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RC103</w:t>
            </w:r>
          </w:p>
        </w:tc>
        <w:tc>
          <w:tcPr>
            <w:tcW w:w="4075" w:type="dxa"/>
          </w:tcPr>
          <w:p w14:paraId="5F0CDB2E"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If you answered yes on Lines RC101 or RC102 above, then list the related individual or company, the goods or services provided and the amount paid.</w:t>
            </w:r>
          </w:p>
        </w:tc>
        <w:tc>
          <w:tcPr>
            <w:tcW w:w="1080" w:type="dxa"/>
          </w:tcPr>
          <w:p w14:paraId="0B416BD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67D237A5"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Manually enter information in table.  If more than one individual or organization provided goods or services, use an additional line to report that information separately. If an individual or organization provided multiple goods or services, use an additional line to report that information separately.</w:t>
            </w:r>
          </w:p>
        </w:tc>
      </w:tr>
      <w:tr w:rsidR="005F0375" w:rsidRPr="005F0375" w14:paraId="3D76F1E9" w14:textId="77777777">
        <w:trPr>
          <w:trHeight w:val="960"/>
        </w:trPr>
        <w:tc>
          <w:tcPr>
            <w:tcW w:w="960" w:type="dxa"/>
            <w:noWrap/>
          </w:tcPr>
          <w:p w14:paraId="4EAF7945"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RC104</w:t>
            </w:r>
          </w:p>
        </w:tc>
        <w:tc>
          <w:tcPr>
            <w:tcW w:w="4075" w:type="dxa"/>
          </w:tcPr>
          <w:p w14:paraId="3CCC3AE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Are any charter school Board members or management level employees also Board members or management level employees of the charter school management organization?</w:t>
            </w:r>
          </w:p>
        </w:tc>
        <w:tc>
          <w:tcPr>
            <w:tcW w:w="1080" w:type="dxa"/>
          </w:tcPr>
          <w:p w14:paraId="01FBE2B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3736696B"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bl>
    <w:p w14:paraId="664403BE" w14:textId="28BE50DA" w:rsidR="007B4519" w:rsidRDefault="007B4519" w:rsidP="007B4519">
      <w:pPr>
        <w:spacing w:after="0" w:line="240" w:lineRule="auto"/>
      </w:pPr>
      <w:r w:rsidRPr="00E95E5E">
        <w:rPr>
          <w:rFonts w:ascii="Times New Roman" w:eastAsia="Times New Roman" w:hAnsi="Times New Roman"/>
          <w:b/>
          <w:bCs/>
          <w:color w:val="000000"/>
          <w:sz w:val="18"/>
          <w:szCs w:val="18"/>
          <w:u w:val="single"/>
        </w:rPr>
        <w:t>Charter School Management Organization Information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6825E5C4" w14:textId="77777777">
        <w:trPr>
          <w:trHeight w:val="552"/>
        </w:trPr>
        <w:tc>
          <w:tcPr>
            <w:tcW w:w="960" w:type="dxa"/>
            <w:noWrap/>
          </w:tcPr>
          <w:p w14:paraId="693A6395"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RC201</w:t>
            </w:r>
          </w:p>
        </w:tc>
        <w:tc>
          <w:tcPr>
            <w:tcW w:w="4075" w:type="dxa"/>
          </w:tcPr>
          <w:p w14:paraId="000B3229"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Does the charter school make payments to a charter school management organization?</w:t>
            </w:r>
          </w:p>
        </w:tc>
        <w:tc>
          <w:tcPr>
            <w:tcW w:w="1080" w:type="dxa"/>
          </w:tcPr>
          <w:p w14:paraId="488FF901"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5650785A"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r w:rsidR="005F0375" w:rsidRPr="005F0375" w14:paraId="7707D1C8" w14:textId="77777777">
        <w:trPr>
          <w:trHeight w:val="1140"/>
        </w:trPr>
        <w:tc>
          <w:tcPr>
            <w:tcW w:w="960" w:type="dxa"/>
            <w:noWrap/>
          </w:tcPr>
          <w:p w14:paraId="10EC7E9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RC202</w:t>
            </w:r>
          </w:p>
        </w:tc>
        <w:tc>
          <w:tcPr>
            <w:tcW w:w="4075" w:type="dxa"/>
          </w:tcPr>
          <w:p w14:paraId="5BC0963B"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If you answered yes on Line RC201 above, then list the name of the management organization, the services provided and the amount paid.</w:t>
            </w:r>
          </w:p>
        </w:tc>
        <w:tc>
          <w:tcPr>
            <w:tcW w:w="1080" w:type="dxa"/>
          </w:tcPr>
          <w:p w14:paraId="0650448E"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5062BD5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Manually enter information in table.  If more than one organization was paid for management-related services, use an additional line to report each organization’s information separately.</w:t>
            </w:r>
          </w:p>
        </w:tc>
      </w:tr>
    </w:tbl>
    <w:p w14:paraId="28308A65" w14:textId="70C619C2" w:rsidR="007B4519" w:rsidRDefault="007B4519" w:rsidP="007B4519">
      <w:pPr>
        <w:spacing w:after="0" w:line="240" w:lineRule="auto"/>
      </w:pPr>
      <w:r w:rsidRPr="00E95E5E">
        <w:rPr>
          <w:rFonts w:ascii="Times New Roman" w:eastAsia="Times New Roman" w:hAnsi="Times New Roman"/>
          <w:b/>
          <w:bCs/>
          <w:color w:val="000000"/>
          <w:sz w:val="18"/>
          <w:szCs w:val="18"/>
          <w:u w:val="single"/>
        </w:rPr>
        <w:t>Management Organization Expenditure Reconciliation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774"/>
        <w:gridCol w:w="774"/>
        <w:gridCol w:w="774"/>
        <w:gridCol w:w="774"/>
        <w:gridCol w:w="774"/>
      </w:tblGrid>
      <w:tr w:rsidR="005F0375" w:rsidRPr="005F0375" w14:paraId="493CBCFC" w14:textId="77777777">
        <w:trPr>
          <w:trHeight w:val="552"/>
        </w:trPr>
        <w:tc>
          <w:tcPr>
            <w:tcW w:w="960" w:type="dxa"/>
            <w:noWrap/>
          </w:tcPr>
          <w:p w14:paraId="51555A3D"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RC901</w:t>
            </w:r>
          </w:p>
        </w:tc>
        <w:tc>
          <w:tcPr>
            <w:tcW w:w="4075" w:type="dxa"/>
          </w:tcPr>
          <w:p w14:paraId="5273C8F2"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Total Expenditures for management organizations (from RC202 above)</w:t>
            </w:r>
          </w:p>
        </w:tc>
        <w:tc>
          <w:tcPr>
            <w:tcW w:w="1080" w:type="dxa"/>
          </w:tcPr>
          <w:p w14:paraId="3EF0BD2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Calculated by EFS</w:t>
            </w:r>
          </w:p>
        </w:tc>
        <w:tc>
          <w:tcPr>
            <w:tcW w:w="3870" w:type="dxa"/>
            <w:gridSpan w:val="5"/>
          </w:tcPr>
          <w:p w14:paraId="3494BDA9"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N/A</w:t>
            </w:r>
          </w:p>
        </w:tc>
      </w:tr>
      <w:tr w:rsidR="00974BC5" w:rsidRPr="005F0375" w14:paraId="194263C3" w14:textId="77777777" w:rsidTr="00A07662">
        <w:trPr>
          <w:trHeight w:val="552"/>
        </w:trPr>
        <w:tc>
          <w:tcPr>
            <w:tcW w:w="5035" w:type="dxa"/>
            <w:gridSpan w:val="2"/>
            <w:noWrap/>
          </w:tcPr>
          <w:p w14:paraId="3A2AD90D" w14:textId="77777777" w:rsidR="00974BC5" w:rsidRPr="005F0375" w:rsidRDefault="00974BC5" w:rsidP="00974BC5">
            <w:pPr>
              <w:spacing w:after="0" w:line="240" w:lineRule="auto"/>
              <w:rPr>
                <w:rFonts w:ascii="Times New Roman" w:eastAsia="Times New Roman" w:hAnsi="Times New Roman"/>
                <w:color w:val="000000"/>
                <w:sz w:val="18"/>
                <w:szCs w:val="18"/>
              </w:rPr>
            </w:pPr>
          </w:p>
          <w:p w14:paraId="18D5A8D5" w14:textId="77777777" w:rsidR="00974BC5" w:rsidRPr="005F0375" w:rsidRDefault="00974BC5" w:rsidP="00974BC5">
            <w:pPr>
              <w:spacing w:after="0" w:line="240" w:lineRule="auto"/>
              <w:rPr>
                <w:rFonts w:ascii="Times New Roman" w:eastAsia="Times New Roman" w:hAnsi="Times New Roman"/>
                <w:color w:val="000000"/>
                <w:sz w:val="18"/>
                <w:szCs w:val="18"/>
              </w:rPr>
            </w:pPr>
          </w:p>
        </w:tc>
        <w:tc>
          <w:tcPr>
            <w:tcW w:w="1080" w:type="dxa"/>
          </w:tcPr>
          <w:p w14:paraId="57BAB670" w14:textId="77777777" w:rsidR="00974BC5" w:rsidRPr="005F0375" w:rsidRDefault="00974BC5" w:rsidP="00974BC5">
            <w:pPr>
              <w:spacing w:after="0" w:line="240" w:lineRule="auto"/>
              <w:rPr>
                <w:rFonts w:ascii="Times New Roman" w:eastAsia="Times New Roman" w:hAnsi="Times New Roman"/>
                <w:color w:val="000000"/>
                <w:sz w:val="18"/>
                <w:szCs w:val="18"/>
              </w:rPr>
            </w:pPr>
          </w:p>
        </w:tc>
        <w:tc>
          <w:tcPr>
            <w:tcW w:w="774" w:type="dxa"/>
            <w:vAlign w:val="center"/>
          </w:tcPr>
          <w:p w14:paraId="30F5D655"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 xml:space="preserve">EFS Funding </w:t>
            </w:r>
            <w:r w:rsidRPr="00C1319C">
              <w:rPr>
                <w:color w:val="000000"/>
                <w:sz w:val="18"/>
                <w:szCs w:val="18"/>
              </w:rPr>
              <w:t>Source ID</w:t>
            </w:r>
          </w:p>
        </w:tc>
        <w:tc>
          <w:tcPr>
            <w:tcW w:w="774" w:type="dxa"/>
            <w:vAlign w:val="center"/>
          </w:tcPr>
          <w:p w14:paraId="622C4714"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EFS Function Code</w:t>
            </w:r>
          </w:p>
        </w:tc>
        <w:tc>
          <w:tcPr>
            <w:tcW w:w="774" w:type="dxa"/>
            <w:vAlign w:val="center"/>
          </w:tcPr>
          <w:p w14:paraId="57AFC00D"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EFS Object Code</w:t>
            </w:r>
          </w:p>
        </w:tc>
        <w:tc>
          <w:tcPr>
            <w:tcW w:w="774" w:type="dxa"/>
            <w:vAlign w:val="center"/>
          </w:tcPr>
          <w:p w14:paraId="0C67A13F"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 xml:space="preserve">EFS Education </w:t>
            </w:r>
            <w:r w:rsidRPr="00C1319C">
              <w:rPr>
                <w:color w:val="000000"/>
                <w:sz w:val="18"/>
                <w:szCs w:val="18"/>
              </w:rPr>
              <w:t xml:space="preserve"> Type Code</w:t>
            </w:r>
          </w:p>
        </w:tc>
        <w:tc>
          <w:tcPr>
            <w:tcW w:w="774" w:type="dxa"/>
            <w:vAlign w:val="center"/>
          </w:tcPr>
          <w:p w14:paraId="7EA19E49"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CSDE Location Code</w:t>
            </w:r>
          </w:p>
        </w:tc>
      </w:tr>
      <w:tr w:rsidR="00974BC5" w:rsidRPr="005F0375" w14:paraId="00F3E24B" w14:textId="77777777" w:rsidTr="00A07662">
        <w:trPr>
          <w:trHeight w:val="552"/>
        </w:trPr>
        <w:tc>
          <w:tcPr>
            <w:tcW w:w="960" w:type="dxa"/>
            <w:noWrap/>
          </w:tcPr>
          <w:p w14:paraId="22F9F274"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RC902</w:t>
            </w:r>
          </w:p>
        </w:tc>
        <w:tc>
          <w:tcPr>
            <w:tcW w:w="4075" w:type="dxa"/>
          </w:tcPr>
          <w:p w14:paraId="69D711F9"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Expenditures for management organizations per EFS Expenditure Table</w:t>
            </w:r>
          </w:p>
        </w:tc>
        <w:tc>
          <w:tcPr>
            <w:tcW w:w="1080" w:type="dxa"/>
          </w:tcPr>
          <w:p w14:paraId="7AD96262"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Calculated by EFS</w:t>
            </w:r>
          </w:p>
        </w:tc>
        <w:tc>
          <w:tcPr>
            <w:tcW w:w="774" w:type="dxa"/>
          </w:tcPr>
          <w:p w14:paraId="00A03D25"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 except 11</w:t>
            </w:r>
          </w:p>
        </w:tc>
        <w:tc>
          <w:tcPr>
            <w:tcW w:w="774" w:type="dxa"/>
          </w:tcPr>
          <w:p w14:paraId="1E566B84"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w:t>
            </w:r>
          </w:p>
        </w:tc>
        <w:tc>
          <w:tcPr>
            <w:tcW w:w="774" w:type="dxa"/>
          </w:tcPr>
          <w:p w14:paraId="74676DD5"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C2</w:t>
            </w:r>
          </w:p>
        </w:tc>
        <w:tc>
          <w:tcPr>
            <w:tcW w:w="774" w:type="dxa"/>
          </w:tcPr>
          <w:p w14:paraId="3EED89A4"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w:t>
            </w:r>
          </w:p>
        </w:tc>
        <w:tc>
          <w:tcPr>
            <w:tcW w:w="774" w:type="dxa"/>
          </w:tcPr>
          <w:p w14:paraId="39C6212F"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w:t>
            </w:r>
          </w:p>
        </w:tc>
      </w:tr>
    </w:tbl>
    <w:p w14:paraId="7AD71817" w14:textId="77777777" w:rsidR="007B4519" w:rsidRDefault="007B4519" w:rsidP="007B4519">
      <w:pPr>
        <w:spacing w:line="24" w:lineRule="auto"/>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59512F52" w14:textId="77777777">
        <w:trPr>
          <w:trHeight w:val="552"/>
        </w:trPr>
        <w:tc>
          <w:tcPr>
            <w:tcW w:w="960" w:type="dxa"/>
            <w:noWrap/>
          </w:tcPr>
          <w:p w14:paraId="273CFF09"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RC903</w:t>
            </w:r>
          </w:p>
        </w:tc>
        <w:tc>
          <w:tcPr>
            <w:tcW w:w="4075" w:type="dxa"/>
          </w:tcPr>
          <w:p w14:paraId="6A10C10D"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Variance (RC901 minus RC902)</w:t>
            </w:r>
          </w:p>
        </w:tc>
        <w:tc>
          <w:tcPr>
            <w:tcW w:w="1080" w:type="dxa"/>
          </w:tcPr>
          <w:p w14:paraId="1FCB11B0"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Calculated by EFS</w:t>
            </w:r>
          </w:p>
        </w:tc>
        <w:tc>
          <w:tcPr>
            <w:tcW w:w="3870" w:type="dxa"/>
          </w:tcPr>
          <w:p w14:paraId="4C7255C4"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N/A</w:t>
            </w:r>
          </w:p>
        </w:tc>
      </w:tr>
    </w:tbl>
    <w:p w14:paraId="1A9144F1" w14:textId="77777777" w:rsidR="00175A42" w:rsidRDefault="00175A42" w:rsidP="00CA6726">
      <w:pPr>
        <w:spacing w:after="0" w:line="240" w:lineRule="auto"/>
        <w:rPr>
          <w:rFonts w:ascii="Times New Roman" w:eastAsia="Times New Roman" w:hAnsi="Times New Roman"/>
          <w:b/>
          <w:bCs/>
          <w:color w:val="000000"/>
          <w:sz w:val="24"/>
          <w:szCs w:val="24"/>
        </w:rPr>
      </w:pPr>
      <w:r>
        <w:br w:type="page"/>
      </w:r>
    </w:p>
    <w:p w14:paraId="520E9775" w14:textId="77777777" w:rsidR="00A3712F" w:rsidRPr="001872EB" w:rsidRDefault="008F739C" w:rsidP="005F082A">
      <w:pPr>
        <w:pStyle w:val="Heading2"/>
        <w:rPr>
          <w:sz w:val="28"/>
          <w:szCs w:val="28"/>
          <w:highlight w:val="lightGray"/>
        </w:rPr>
      </w:pPr>
      <w:bookmarkStart w:id="199" w:name="_Toc170214787"/>
      <w:r w:rsidRPr="001872EB">
        <w:rPr>
          <w:b/>
          <w:color w:val="000000"/>
          <w:sz w:val="28"/>
          <w:szCs w:val="28"/>
        </w:rPr>
        <w:lastRenderedPageBreak/>
        <w:t>4</w:t>
      </w:r>
      <w:r w:rsidR="007E6BEB" w:rsidRPr="001872EB">
        <w:rPr>
          <w:b/>
          <w:color w:val="000000"/>
          <w:sz w:val="28"/>
          <w:szCs w:val="28"/>
        </w:rPr>
        <w:t>.0 Data Specifications</w:t>
      </w:r>
      <w:bookmarkEnd w:id="199"/>
    </w:p>
    <w:p w14:paraId="14D54F67" w14:textId="77777777" w:rsidR="007E6BEB" w:rsidRDefault="008F739C" w:rsidP="002B7899">
      <w:pPr>
        <w:pStyle w:val="Heading3"/>
      </w:pPr>
      <w:bookmarkStart w:id="200" w:name="_Toc170214788"/>
      <w:r>
        <w:t>4</w:t>
      </w:r>
      <w:r w:rsidR="007E6BEB" w:rsidRPr="008B784C">
        <w:t xml:space="preserve">.1 </w:t>
      </w:r>
      <w:r w:rsidR="007E6BEB">
        <w:t>EFS Upload Template</w:t>
      </w:r>
      <w:bookmarkEnd w:id="200"/>
    </w:p>
    <w:p w14:paraId="5653EB79" w14:textId="77777777" w:rsidR="005770C8" w:rsidRDefault="007E6BEB" w:rsidP="005770C8">
      <w:pPr>
        <w:spacing w:after="0" w:line="240" w:lineRule="auto"/>
        <w:ind w:left="360"/>
        <w:rPr>
          <w:rFonts w:ascii="Times New Roman" w:hAnsi="Times New Roman"/>
        </w:rPr>
      </w:pPr>
      <w:r>
        <w:rPr>
          <w:rFonts w:ascii="Times New Roman" w:hAnsi="Times New Roman"/>
        </w:rPr>
        <w:t xml:space="preserve">Below is an example of the upload template.  </w:t>
      </w:r>
      <w:r w:rsidR="00F768CE">
        <w:rPr>
          <w:rFonts w:ascii="Times New Roman" w:hAnsi="Times New Roman"/>
        </w:rPr>
        <w:t xml:space="preserve">Click here to obtain template: </w:t>
      </w:r>
    </w:p>
    <w:p w14:paraId="6C7D5E9D" w14:textId="77777777" w:rsidR="007E6BEB" w:rsidRDefault="005770C8" w:rsidP="005770C8">
      <w:pPr>
        <w:spacing w:after="0" w:line="240" w:lineRule="auto"/>
        <w:ind w:left="360"/>
        <w:rPr>
          <w:rFonts w:ascii="Times New Roman" w:hAnsi="Times New Roman"/>
        </w:rPr>
      </w:pPr>
      <w:hyperlink r:id="rId69" w:history="1">
        <w:r>
          <w:rPr>
            <w:rStyle w:val="Hyperlink"/>
            <w:rFonts w:ascii="Times New Roman" w:hAnsi="Times New Roman"/>
          </w:rPr>
          <w:t>http://portal.ct.gov/SDE/Fiscal-Services/EFS/EducationFinancialSystem/Documents</w:t>
        </w:r>
      </w:hyperlink>
      <w:r w:rsidR="00F768CE">
        <w:rPr>
          <w:rFonts w:ascii="Times New Roman" w:hAnsi="Times New Roman"/>
        </w:rPr>
        <w:t>.</w:t>
      </w:r>
    </w:p>
    <w:p w14:paraId="20A3AF30" w14:textId="77777777" w:rsidR="005770C8" w:rsidRDefault="005770C8" w:rsidP="005770C8">
      <w:pPr>
        <w:spacing w:after="0" w:line="240" w:lineRule="auto"/>
        <w:ind w:left="360"/>
        <w:rPr>
          <w:rFonts w:ascii="Times New Roman" w:hAnsi="Times New Roman"/>
        </w:rPr>
      </w:pPr>
    </w:p>
    <w:p w14:paraId="42848B8B" w14:textId="77777777" w:rsidR="007E6BEB" w:rsidRPr="00175A42" w:rsidRDefault="00175A42" w:rsidP="00175A42">
      <w:pPr>
        <w:spacing w:after="100" w:afterAutospacing="1" w:line="240" w:lineRule="auto"/>
        <w:ind w:left="360"/>
        <w:rPr>
          <w:rFonts w:ascii="Times New Roman" w:hAnsi="Times New Roman"/>
        </w:rPr>
      </w:pPr>
      <w:r>
        <w:rPr>
          <w:noProof/>
        </w:rPr>
        <w:drawing>
          <wp:inline distT="0" distB="0" distL="0" distR="0" wp14:anchorId="16799B05" wp14:editId="44D238B6">
            <wp:extent cx="5943600" cy="969010"/>
            <wp:effectExtent l="0" t="0" r="0" b="2540"/>
            <wp:docPr id="296" name="Picture 296" descr="image of expenditure template field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image of expenditure template field requirements"/>
                    <pic:cNvPicPr/>
                  </pic:nvPicPr>
                  <pic:blipFill>
                    <a:blip r:embed="rId22">
                      <a:extLst>
                        <a:ext uri="{28A0092B-C50C-407E-A947-70E740481C1C}">
                          <a14:useLocalDpi xmlns:a14="http://schemas.microsoft.com/office/drawing/2010/main" val="0"/>
                        </a:ext>
                      </a:extLst>
                    </a:blip>
                    <a:stretch>
                      <a:fillRect/>
                    </a:stretch>
                  </pic:blipFill>
                  <pic:spPr>
                    <a:xfrm>
                      <a:off x="0" y="0"/>
                      <a:ext cx="5943600" cy="969010"/>
                    </a:xfrm>
                    <a:prstGeom prst="rect">
                      <a:avLst/>
                    </a:prstGeom>
                  </pic:spPr>
                </pic:pic>
              </a:graphicData>
            </a:graphic>
          </wp:inline>
        </w:drawing>
      </w:r>
    </w:p>
    <w:tbl>
      <w:tblPr>
        <w:tblpPr w:leftFromText="180" w:rightFromText="180" w:vertAnchor="text" w:horzAnchor="margin" w:tblpX="468" w:tblpY="311"/>
        <w:tblW w:w="8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50"/>
        <w:gridCol w:w="990"/>
        <w:gridCol w:w="1440"/>
        <w:gridCol w:w="1260"/>
        <w:gridCol w:w="2880"/>
      </w:tblGrid>
      <w:tr w:rsidR="006057D2" w:rsidRPr="00774282" w14:paraId="0B4BD6C5" w14:textId="77777777">
        <w:trPr>
          <w:trHeight w:val="648"/>
        </w:trPr>
        <w:tc>
          <w:tcPr>
            <w:tcW w:w="2250" w:type="dxa"/>
            <w:tcMar>
              <w:top w:w="0" w:type="dxa"/>
              <w:left w:w="108" w:type="dxa"/>
              <w:bottom w:w="0" w:type="dxa"/>
              <w:right w:w="108" w:type="dxa"/>
            </w:tcMar>
            <w:vAlign w:val="bottom"/>
          </w:tcPr>
          <w:p w14:paraId="71EA3BCB" w14:textId="77777777" w:rsidR="006057D2" w:rsidRPr="00774282" w:rsidRDefault="006057D2" w:rsidP="00F768CE">
            <w:pPr>
              <w:spacing w:after="0"/>
              <w:rPr>
                <w:rFonts w:ascii="Times New Roman" w:hAnsi="Times New Roman"/>
                <w:b/>
                <w:bCs/>
                <w:color w:val="000000"/>
              </w:rPr>
            </w:pPr>
            <w:r w:rsidRPr="00774282">
              <w:rPr>
                <w:rFonts w:ascii="Times New Roman" w:hAnsi="Times New Roman"/>
                <w:b/>
                <w:bCs/>
                <w:color w:val="000000"/>
              </w:rPr>
              <w:t>Field Name</w:t>
            </w:r>
          </w:p>
        </w:tc>
        <w:tc>
          <w:tcPr>
            <w:tcW w:w="990" w:type="dxa"/>
            <w:tcMar>
              <w:top w:w="0" w:type="dxa"/>
              <w:left w:w="108" w:type="dxa"/>
              <w:bottom w:w="0" w:type="dxa"/>
              <w:right w:w="108" w:type="dxa"/>
            </w:tcMar>
            <w:vAlign w:val="bottom"/>
          </w:tcPr>
          <w:p w14:paraId="4204D4F4" w14:textId="77777777" w:rsidR="006057D2" w:rsidRPr="00774282" w:rsidRDefault="006057D2" w:rsidP="00F768CE">
            <w:pPr>
              <w:spacing w:after="0"/>
              <w:jc w:val="center"/>
              <w:rPr>
                <w:rFonts w:ascii="Times New Roman" w:hAnsi="Times New Roman"/>
                <w:b/>
                <w:bCs/>
                <w:color w:val="000000"/>
              </w:rPr>
            </w:pPr>
            <w:r w:rsidRPr="00774282">
              <w:rPr>
                <w:rFonts w:ascii="Times New Roman" w:hAnsi="Times New Roman"/>
                <w:b/>
                <w:bCs/>
                <w:color w:val="000000"/>
              </w:rPr>
              <w:t>Excel Column</w:t>
            </w:r>
          </w:p>
        </w:tc>
        <w:tc>
          <w:tcPr>
            <w:tcW w:w="1440" w:type="dxa"/>
            <w:tcMar>
              <w:top w:w="0" w:type="dxa"/>
              <w:left w:w="108" w:type="dxa"/>
              <w:bottom w:w="0" w:type="dxa"/>
              <w:right w:w="108" w:type="dxa"/>
            </w:tcMar>
            <w:vAlign w:val="bottom"/>
          </w:tcPr>
          <w:p w14:paraId="4E6A785F" w14:textId="77777777" w:rsidR="006057D2" w:rsidRPr="00774282" w:rsidRDefault="006057D2" w:rsidP="00F768CE">
            <w:pPr>
              <w:spacing w:after="0"/>
              <w:jc w:val="center"/>
              <w:rPr>
                <w:rFonts w:ascii="Times New Roman" w:hAnsi="Times New Roman"/>
                <w:b/>
                <w:bCs/>
                <w:color w:val="000000"/>
              </w:rPr>
            </w:pPr>
            <w:r w:rsidRPr="00774282">
              <w:rPr>
                <w:rFonts w:ascii="Times New Roman" w:hAnsi="Times New Roman"/>
                <w:b/>
                <w:bCs/>
                <w:color w:val="000000"/>
              </w:rPr>
              <w:t>Maximum Field Length</w:t>
            </w:r>
          </w:p>
        </w:tc>
        <w:tc>
          <w:tcPr>
            <w:tcW w:w="1260" w:type="dxa"/>
            <w:tcMar>
              <w:top w:w="0" w:type="dxa"/>
              <w:left w:w="108" w:type="dxa"/>
              <w:bottom w:w="0" w:type="dxa"/>
              <w:right w:w="108" w:type="dxa"/>
            </w:tcMar>
            <w:vAlign w:val="bottom"/>
          </w:tcPr>
          <w:p w14:paraId="6598A548" w14:textId="77777777" w:rsidR="006057D2" w:rsidRPr="00774282" w:rsidRDefault="006057D2" w:rsidP="00F768CE">
            <w:pPr>
              <w:spacing w:after="0"/>
              <w:jc w:val="center"/>
              <w:rPr>
                <w:rFonts w:ascii="Times New Roman" w:hAnsi="Times New Roman"/>
                <w:b/>
                <w:bCs/>
                <w:color w:val="000000"/>
              </w:rPr>
            </w:pPr>
            <w:r w:rsidRPr="00774282">
              <w:rPr>
                <w:rFonts w:ascii="Times New Roman" w:hAnsi="Times New Roman"/>
                <w:b/>
                <w:bCs/>
                <w:color w:val="000000"/>
              </w:rPr>
              <w:t>Usage*</w:t>
            </w:r>
          </w:p>
        </w:tc>
        <w:tc>
          <w:tcPr>
            <w:tcW w:w="2880" w:type="dxa"/>
            <w:tcMar>
              <w:top w:w="0" w:type="dxa"/>
              <w:left w:w="108" w:type="dxa"/>
              <w:bottom w:w="0" w:type="dxa"/>
              <w:right w:w="108" w:type="dxa"/>
            </w:tcMar>
            <w:vAlign w:val="bottom"/>
          </w:tcPr>
          <w:p w14:paraId="2C09B404" w14:textId="77777777" w:rsidR="006057D2" w:rsidRPr="00774282" w:rsidRDefault="006057D2" w:rsidP="00F768CE">
            <w:pPr>
              <w:spacing w:after="0"/>
              <w:rPr>
                <w:rFonts w:ascii="Times New Roman" w:hAnsi="Times New Roman"/>
                <w:b/>
                <w:bCs/>
                <w:color w:val="000000"/>
              </w:rPr>
            </w:pPr>
            <w:r w:rsidRPr="00774282">
              <w:rPr>
                <w:rFonts w:ascii="Times New Roman" w:hAnsi="Times New Roman"/>
                <w:b/>
                <w:bCs/>
                <w:color w:val="000000"/>
              </w:rPr>
              <w:t>Valid Values</w:t>
            </w:r>
          </w:p>
        </w:tc>
      </w:tr>
      <w:tr w:rsidR="006057D2" w:rsidRPr="00774282" w14:paraId="2C265DE5" w14:textId="77777777">
        <w:trPr>
          <w:trHeight w:hRule="exact" w:val="608"/>
        </w:trPr>
        <w:tc>
          <w:tcPr>
            <w:tcW w:w="2250" w:type="dxa"/>
            <w:tcMar>
              <w:top w:w="0" w:type="dxa"/>
              <w:left w:w="108" w:type="dxa"/>
              <w:bottom w:w="0" w:type="dxa"/>
              <w:right w:w="108" w:type="dxa"/>
            </w:tcMar>
            <w:vAlign w:val="bottom"/>
          </w:tcPr>
          <w:p w14:paraId="777B0AD2"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Funding Source Code</w:t>
            </w:r>
          </w:p>
        </w:tc>
        <w:tc>
          <w:tcPr>
            <w:tcW w:w="990" w:type="dxa"/>
            <w:noWrap/>
            <w:tcMar>
              <w:top w:w="0" w:type="dxa"/>
              <w:left w:w="108" w:type="dxa"/>
              <w:bottom w:w="0" w:type="dxa"/>
              <w:right w:w="108" w:type="dxa"/>
            </w:tcMar>
            <w:vAlign w:val="bottom"/>
          </w:tcPr>
          <w:p w14:paraId="465B1087"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A</w:t>
            </w:r>
          </w:p>
        </w:tc>
        <w:tc>
          <w:tcPr>
            <w:tcW w:w="1440" w:type="dxa"/>
            <w:tcMar>
              <w:top w:w="0" w:type="dxa"/>
              <w:left w:w="108" w:type="dxa"/>
              <w:bottom w:w="0" w:type="dxa"/>
              <w:right w:w="108" w:type="dxa"/>
            </w:tcMar>
            <w:vAlign w:val="bottom"/>
          </w:tcPr>
          <w:p w14:paraId="2E95D6CC"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2</w:t>
            </w:r>
          </w:p>
        </w:tc>
        <w:tc>
          <w:tcPr>
            <w:tcW w:w="1260" w:type="dxa"/>
            <w:tcMar>
              <w:top w:w="0" w:type="dxa"/>
              <w:left w:w="108" w:type="dxa"/>
              <w:bottom w:w="0" w:type="dxa"/>
              <w:right w:w="108" w:type="dxa"/>
            </w:tcMar>
            <w:vAlign w:val="bottom"/>
          </w:tcPr>
          <w:p w14:paraId="455E1C16"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tcMar>
              <w:top w:w="0" w:type="dxa"/>
              <w:left w:w="108" w:type="dxa"/>
              <w:bottom w:w="0" w:type="dxa"/>
              <w:right w:w="108" w:type="dxa"/>
            </w:tcMar>
            <w:vAlign w:val="bottom"/>
          </w:tcPr>
          <w:p w14:paraId="466858E0"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2_EFS_Funding" w:history="1">
              <w:r w:rsidRPr="00020C04">
                <w:rPr>
                  <w:rStyle w:val="Hyperlink"/>
                  <w:rFonts w:ascii="Times New Roman" w:hAnsi="Times New Roman"/>
                </w:rPr>
                <w:t>4.2</w:t>
              </w:r>
            </w:hyperlink>
          </w:p>
        </w:tc>
      </w:tr>
      <w:tr w:rsidR="006057D2" w:rsidRPr="00774282" w14:paraId="69011DB9" w14:textId="77777777">
        <w:trPr>
          <w:trHeight w:hRule="exact" w:val="576"/>
        </w:trPr>
        <w:tc>
          <w:tcPr>
            <w:tcW w:w="2250" w:type="dxa"/>
            <w:noWrap/>
            <w:tcMar>
              <w:top w:w="0" w:type="dxa"/>
              <w:left w:w="108" w:type="dxa"/>
              <w:bottom w:w="0" w:type="dxa"/>
              <w:right w:w="108" w:type="dxa"/>
            </w:tcMar>
            <w:vAlign w:val="bottom"/>
          </w:tcPr>
          <w:p w14:paraId="56ECEFD5"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Function Code</w:t>
            </w:r>
          </w:p>
        </w:tc>
        <w:tc>
          <w:tcPr>
            <w:tcW w:w="990" w:type="dxa"/>
            <w:noWrap/>
            <w:tcMar>
              <w:top w:w="0" w:type="dxa"/>
              <w:left w:w="108" w:type="dxa"/>
              <w:bottom w:w="0" w:type="dxa"/>
              <w:right w:w="108" w:type="dxa"/>
            </w:tcMar>
            <w:vAlign w:val="bottom"/>
          </w:tcPr>
          <w:p w14:paraId="5AB9AFD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B</w:t>
            </w:r>
          </w:p>
        </w:tc>
        <w:tc>
          <w:tcPr>
            <w:tcW w:w="1440" w:type="dxa"/>
            <w:noWrap/>
            <w:tcMar>
              <w:top w:w="0" w:type="dxa"/>
              <w:left w:w="108" w:type="dxa"/>
              <w:bottom w:w="0" w:type="dxa"/>
              <w:right w:w="108" w:type="dxa"/>
            </w:tcMar>
            <w:vAlign w:val="bottom"/>
          </w:tcPr>
          <w:p w14:paraId="209AE548"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4</w:t>
            </w:r>
          </w:p>
        </w:tc>
        <w:tc>
          <w:tcPr>
            <w:tcW w:w="1260" w:type="dxa"/>
            <w:noWrap/>
            <w:tcMar>
              <w:top w:w="0" w:type="dxa"/>
              <w:left w:w="108" w:type="dxa"/>
              <w:bottom w:w="0" w:type="dxa"/>
              <w:right w:w="108" w:type="dxa"/>
            </w:tcMar>
            <w:vAlign w:val="bottom"/>
          </w:tcPr>
          <w:p w14:paraId="715AB466"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3FC7A491"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3_EFS_Function" w:history="1">
              <w:r w:rsidRPr="00020C04">
                <w:rPr>
                  <w:rStyle w:val="Hyperlink"/>
                  <w:rFonts w:ascii="Times New Roman" w:hAnsi="Times New Roman"/>
                </w:rPr>
                <w:t>4.3</w:t>
              </w:r>
            </w:hyperlink>
          </w:p>
        </w:tc>
      </w:tr>
      <w:tr w:rsidR="006057D2" w:rsidRPr="00774282" w14:paraId="620F7718" w14:textId="77777777">
        <w:trPr>
          <w:trHeight w:hRule="exact" w:val="432"/>
        </w:trPr>
        <w:tc>
          <w:tcPr>
            <w:tcW w:w="2250" w:type="dxa"/>
            <w:noWrap/>
            <w:tcMar>
              <w:top w:w="0" w:type="dxa"/>
              <w:left w:w="108" w:type="dxa"/>
              <w:bottom w:w="0" w:type="dxa"/>
              <w:right w:w="108" w:type="dxa"/>
            </w:tcMar>
            <w:vAlign w:val="bottom"/>
          </w:tcPr>
          <w:p w14:paraId="6ADE343F"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Object Code</w:t>
            </w:r>
          </w:p>
        </w:tc>
        <w:tc>
          <w:tcPr>
            <w:tcW w:w="990" w:type="dxa"/>
            <w:noWrap/>
            <w:tcMar>
              <w:top w:w="0" w:type="dxa"/>
              <w:left w:w="108" w:type="dxa"/>
              <w:bottom w:w="0" w:type="dxa"/>
              <w:right w:w="108" w:type="dxa"/>
            </w:tcMar>
            <w:vAlign w:val="bottom"/>
          </w:tcPr>
          <w:p w14:paraId="6987404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C</w:t>
            </w:r>
          </w:p>
        </w:tc>
        <w:tc>
          <w:tcPr>
            <w:tcW w:w="1440" w:type="dxa"/>
            <w:noWrap/>
            <w:tcMar>
              <w:top w:w="0" w:type="dxa"/>
              <w:left w:w="108" w:type="dxa"/>
              <w:bottom w:w="0" w:type="dxa"/>
              <w:right w:w="108" w:type="dxa"/>
            </w:tcMar>
            <w:vAlign w:val="bottom"/>
          </w:tcPr>
          <w:p w14:paraId="04B9090F"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3</w:t>
            </w:r>
          </w:p>
        </w:tc>
        <w:tc>
          <w:tcPr>
            <w:tcW w:w="1260" w:type="dxa"/>
            <w:noWrap/>
            <w:tcMar>
              <w:top w:w="0" w:type="dxa"/>
              <w:left w:w="108" w:type="dxa"/>
              <w:bottom w:w="0" w:type="dxa"/>
              <w:right w:w="108" w:type="dxa"/>
            </w:tcMar>
            <w:vAlign w:val="bottom"/>
          </w:tcPr>
          <w:p w14:paraId="499D3933"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2FA82E93"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4_EFS_Object" w:history="1">
              <w:r w:rsidRPr="00020C04">
                <w:rPr>
                  <w:rStyle w:val="Hyperlink"/>
                  <w:rFonts w:ascii="Times New Roman" w:hAnsi="Times New Roman"/>
                </w:rPr>
                <w:t>4.4</w:t>
              </w:r>
            </w:hyperlink>
          </w:p>
        </w:tc>
      </w:tr>
      <w:tr w:rsidR="006057D2" w:rsidRPr="00774282" w14:paraId="23B0EAC8" w14:textId="77777777">
        <w:trPr>
          <w:trHeight w:hRule="exact" w:val="617"/>
        </w:trPr>
        <w:tc>
          <w:tcPr>
            <w:tcW w:w="2250" w:type="dxa"/>
            <w:noWrap/>
            <w:tcMar>
              <w:top w:w="0" w:type="dxa"/>
              <w:left w:w="108" w:type="dxa"/>
              <w:bottom w:w="0" w:type="dxa"/>
              <w:right w:w="108" w:type="dxa"/>
            </w:tcMar>
            <w:vAlign w:val="bottom"/>
          </w:tcPr>
          <w:p w14:paraId="0658CEAE"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Education Type Code</w:t>
            </w:r>
          </w:p>
        </w:tc>
        <w:tc>
          <w:tcPr>
            <w:tcW w:w="990" w:type="dxa"/>
            <w:noWrap/>
            <w:tcMar>
              <w:top w:w="0" w:type="dxa"/>
              <w:left w:w="108" w:type="dxa"/>
              <w:bottom w:w="0" w:type="dxa"/>
              <w:right w:w="108" w:type="dxa"/>
            </w:tcMar>
            <w:vAlign w:val="bottom"/>
          </w:tcPr>
          <w:p w14:paraId="17FD9F76"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D</w:t>
            </w:r>
          </w:p>
        </w:tc>
        <w:tc>
          <w:tcPr>
            <w:tcW w:w="1440" w:type="dxa"/>
            <w:noWrap/>
            <w:tcMar>
              <w:top w:w="0" w:type="dxa"/>
              <w:left w:w="108" w:type="dxa"/>
              <w:bottom w:w="0" w:type="dxa"/>
              <w:right w:w="108" w:type="dxa"/>
            </w:tcMar>
            <w:vAlign w:val="bottom"/>
          </w:tcPr>
          <w:p w14:paraId="77DB38D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1</w:t>
            </w:r>
          </w:p>
        </w:tc>
        <w:tc>
          <w:tcPr>
            <w:tcW w:w="1260" w:type="dxa"/>
            <w:noWrap/>
            <w:tcMar>
              <w:top w:w="0" w:type="dxa"/>
              <w:left w:w="108" w:type="dxa"/>
              <w:bottom w:w="0" w:type="dxa"/>
              <w:right w:w="108" w:type="dxa"/>
            </w:tcMar>
            <w:vAlign w:val="bottom"/>
          </w:tcPr>
          <w:p w14:paraId="301FD10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4FA262B0"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5_EFS_Education" w:history="1">
              <w:r w:rsidRPr="00020C04">
                <w:rPr>
                  <w:rStyle w:val="Hyperlink"/>
                  <w:rFonts w:ascii="Times New Roman" w:hAnsi="Times New Roman"/>
                </w:rPr>
                <w:t>4.5</w:t>
              </w:r>
            </w:hyperlink>
          </w:p>
        </w:tc>
      </w:tr>
      <w:tr w:rsidR="006057D2" w:rsidRPr="00774282" w14:paraId="086ED61A" w14:textId="77777777">
        <w:trPr>
          <w:trHeight w:hRule="exact" w:val="576"/>
        </w:trPr>
        <w:tc>
          <w:tcPr>
            <w:tcW w:w="2250" w:type="dxa"/>
            <w:noWrap/>
            <w:tcMar>
              <w:top w:w="0" w:type="dxa"/>
              <w:left w:w="108" w:type="dxa"/>
              <w:bottom w:w="0" w:type="dxa"/>
              <w:right w:w="108" w:type="dxa"/>
            </w:tcMar>
            <w:vAlign w:val="bottom"/>
          </w:tcPr>
          <w:p w14:paraId="552BC343"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PreK Code</w:t>
            </w:r>
          </w:p>
        </w:tc>
        <w:tc>
          <w:tcPr>
            <w:tcW w:w="990" w:type="dxa"/>
            <w:noWrap/>
            <w:tcMar>
              <w:top w:w="0" w:type="dxa"/>
              <w:left w:w="108" w:type="dxa"/>
              <w:bottom w:w="0" w:type="dxa"/>
              <w:right w:w="108" w:type="dxa"/>
            </w:tcMar>
            <w:vAlign w:val="bottom"/>
          </w:tcPr>
          <w:p w14:paraId="0AEEBB8F"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E</w:t>
            </w:r>
          </w:p>
        </w:tc>
        <w:tc>
          <w:tcPr>
            <w:tcW w:w="1440" w:type="dxa"/>
            <w:noWrap/>
            <w:tcMar>
              <w:top w:w="0" w:type="dxa"/>
              <w:left w:w="108" w:type="dxa"/>
              <w:bottom w:w="0" w:type="dxa"/>
              <w:right w:w="108" w:type="dxa"/>
            </w:tcMar>
            <w:vAlign w:val="bottom"/>
          </w:tcPr>
          <w:p w14:paraId="039E04BD"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1</w:t>
            </w:r>
          </w:p>
        </w:tc>
        <w:tc>
          <w:tcPr>
            <w:tcW w:w="1260" w:type="dxa"/>
            <w:noWrap/>
            <w:tcMar>
              <w:top w:w="0" w:type="dxa"/>
              <w:left w:w="108" w:type="dxa"/>
              <w:bottom w:w="0" w:type="dxa"/>
              <w:right w:w="108" w:type="dxa"/>
            </w:tcMar>
            <w:vAlign w:val="bottom"/>
          </w:tcPr>
          <w:p w14:paraId="60288B71" w14:textId="77777777" w:rsidR="006057D2" w:rsidRPr="00774282" w:rsidRDefault="005770C8" w:rsidP="00F768CE">
            <w:pPr>
              <w:jc w:val="center"/>
              <w:rPr>
                <w:rFonts w:ascii="Times New Roman" w:hAnsi="Times New Roman"/>
                <w:color w:val="000000"/>
              </w:rPr>
            </w:pPr>
            <w:r>
              <w:rPr>
                <w:rFonts w:ascii="Times New Roman" w:hAnsi="Times New Roman"/>
                <w:color w:val="000000"/>
              </w:rPr>
              <w:t>O</w:t>
            </w:r>
          </w:p>
        </w:tc>
        <w:tc>
          <w:tcPr>
            <w:tcW w:w="2880" w:type="dxa"/>
            <w:noWrap/>
            <w:tcMar>
              <w:top w:w="0" w:type="dxa"/>
              <w:left w:w="108" w:type="dxa"/>
              <w:bottom w:w="0" w:type="dxa"/>
              <w:right w:w="108" w:type="dxa"/>
            </w:tcMar>
            <w:vAlign w:val="bottom"/>
          </w:tcPr>
          <w:p w14:paraId="0E7A6484"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6_EFS_PreK" w:history="1">
              <w:r w:rsidRPr="00020C04">
                <w:rPr>
                  <w:rStyle w:val="Hyperlink"/>
                  <w:rFonts w:ascii="Times New Roman" w:hAnsi="Times New Roman"/>
                </w:rPr>
                <w:t>4.6</w:t>
              </w:r>
            </w:hyperlink>
          </w:p>
        </w:tc>
      </w:tr>
      <w:tr w:rsidR="006057D2" w:rsidRPr="00774282" w14:paraId="3D8B77BC" w14:textId="77777777">
        <w:trPr>
          <w:trHeight w:hRule="exact" w:val="432"/>
        </w:trPr>
        <w:tc>
          <w:tcPr>
            <w:tcW w:w="2250" w:type="dxa"/>
            <w:noWrap/>
            <w:tcMar>
              <w:top w:w="0" w:type="dxa"/>
              <w:left w:w="108" w:type="dxa"/>
              <w:bottom w:w="0" w:type="dxa"/>
              <w:right w:w="108" w:type="dxa"/>
            </w:tcMar>
            <w:vAlign w:val="bottom"/>
          </w:tcPr>
          <w:p w14:paraId="1F185520"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Allocation Code</w:t>
            </w:r>
          </w:p>
        </w:tc>
        <w:tc>
          <w:tcPr>
            <w:tcW w:w="990" w:type="dxa"/>
            <w:noWrap/>
            <w:tcMar>
              <w:top w:w="0" w:type="dxa"/>
              <w:left w:w="108" w:type="dxa"/>
              <w:bottom w:w="0" w:type="dxa"/>
              <w:right w:w="108" w:type="dxa"/>
            </w:tcMar>
            <w:vAlign w:val="bottom"/>
          </w:tcPr>
          <w:p w14:paraId="0386708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F</w:t>
            </w:r>
          </w:p>
        </w:tc>
        <w:tc>
          <w:tcPr>
            <w:tcW w:w="1440" w:type="dxa"/>
            <w:noWrap/>
            <w:tcMar>
              <w:top w:w="0" w:type="dxa"/>
              <w:left w:w="108" w:type="dxa"/>
              <w:bottom w:w="0" w:type="dxa"/>
              <w:right w:w="108" w:type="dxa"/>
            </w:tcMar>
            <w:vAlign w:val="bottom"/>
          </w:tcPr>
          <w:p w14:paraId="57971ACB"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1</w:t>
            </w:r>
          </w:p>
        </w:tc>
        <w:tc>
          <w:tcPr>
            <w:tcW w:w="1260" w:type="dxa"/>
            <w:noWrap/>
            <w:tcMar>
              <w:top w:w="0" w:type="dxa"/>
              <w:left w:w="108" w:type="dxa"/>
              <w:bottom w:w="0" w:type="dxa"/>
              <w:right w:w="108" w:type="dxa"/>
            </w:tcMar>
            <w:vAlign w:val="bottom"/>
          </w:tcPr>
          <w:p w14:paraId="5AEBC958"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C</w:t>
            </w:r>
          </w:p>
        </w:tc>
        <w:tc>
          <w:tcPr>
            <w:tcW w:w="2880" w:type="dxa"/>
            <w:noWrap/>
            <w:tcMar>
              <w:top w:w="0" w:type="dxa"/>
              <w:left w:w="108" w:type="dxa"/>
              <w:bottom w:w="0" w:type="dxa"/>
              <w:right w:w="108" w:type="dxa"/>
            </w:tcMar>
            <w:vAlign w:val="bottom"/>
          </w:tcPr>
          <w:p w14:paraId="22980884"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7_EFS_Allocation" w:history="1">
              <w:r w:rsidRPr="00020C04">
                <w:rPr>
                  <w:rStyle w:val="Hyperlink"/>
                  <w:rFonts w:ascii="Times New Roman" w:hAnsi="Times New Roman"/>
                </w:rPr>
                <w:t>4.7</w:t>
              </w:r>
            </w:hyperlink>
          </w:p>
        </w:tc>
      </w:tr>
      <w:tr w:rsidR="006057D2" w:rsidRPr="00774282" w14:paraId="0A5687ED" w14:textId="77777777">
        <w:trPr>
          <w:trHeight w:hRule="exact" w:val="432"/>
        </w:trPr>
        <w:tc>
          <w:tcPr>
            <w:tcW w:w="2250" w:type="dxa"/>
            <w:noWrap/>
            <w:tcMar>
              <w:top w:w="0" w:type="dxa"/>
              <w:left w:w="108" w:type="dxa"/>
              <w:bottom w:w="0" w:type="dxa"/>
              <w:right w:w="108" w:type="dxa"/>
            </w:tcMar>
            <w:vAlign w:val="bottom"/>
          </w:tcPr>
          <w:p w14:paraId="2A7D4196"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CSDE Location Code</w:t>
            </w:r>
          </w:p>
        </w:tc>
        <w:tc>
          <w:tcPr>
            <w:tcW w:w="990" w:type="dxa"/>
            <w:noWrap/>
            <w:tcMar>
              <w:top w:w="0" w:type="dxa"/>
              <w:left w:w="108" w:type="dxa"/>
              <w:bottom w:w="0" w:type="dxa"/>
              <w:right w:w="108" w:type="dxa"/>
            </w:tcMar>
            <w:vAlign w:val="bottom"/>
          </w:tcPr>
          <w:p w14:paraId="2249EC9D"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G</w:t>
            </w:r>
          </w:p>
        </w:tc>
        <w:tc>
          <w:tcPr>
            <w:tcW w:w="1440" w:type="dxa"/>
            <w:noWrap/>
            <w:tcMar>
              <w:top w:w="0" w:type="dxa"/>
              <w:left w:w="108" w:type="dxa"/>
              <w:bottom w:w="0" w:type="dxa"/>
              <w:right w:w="108" w:type="dxa"/>
            </w:tcMar>
            <w:vAlign w:val="bottom"/>
          </w:tcPr>
          <w:p w14:paraId="090703B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7</w:t>
            </w:r>
          </w:p>
        </w:tc>
        <w:tc>
          <w:tcPr>
            <w:tcW w:w="1260" w:type="dxa"/>
            <w:noWrap/>
            <w:tcMar>
              <w:top w:w="0" w:type="dxa"/>
              <w:left w:w="108" w:type="dxa"/>
              <w:bottom w:w="0" w:type="dxa"/>
              <w:right w:w="108" w:type="dxa"/>
            </w:tcMar>
            <w:vAlign w:val="bottom"/>
          </w:tcPr>
          <w:p w14:paraId="6D25BA7F"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5B709D7C"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8_CSDE_Location" w:history="1">
              <w:r w:rsidRPr="00020C04">
                <w:rPr>
                  <w:rStyle w:val="Hyperlink"/>
                  <w:rFonts w:ascii="Times New Roman" w:hAnsi="Times New Roman"/>
                </w:rPr>
                <w:t>4.8</w:t>
              </w:r>
            </w:hyperlink>
          </w:p>
        </w:tc>
      </w:tr>
      <w:tr w:rsidR="006057D2" w:rsidRPr="00774282" w14:paraId="7FF4CE77" w14:textId="77777777">
        <w:trPr>
          <w:trHeight w:hRule="exact" w:val="626"/>
        </w:trPr>
        <w:tc>
          <w:tcPr>
            <w:tcW w:w="2250" w:type="dxa"/>
            <w:noWrap/>
            <w:tcMar>
              <w:top w:w="0" w:type="dxa"/>
              <w:left w:w="108" w:type="dxa"/>
              <w:bottom w:w="0" w:type="dxa"/>
              <w:right w:w="108" w:type="dxa"/>
            </w:tcMar>
            <w:vAlign w:val="bottom"/>
          </w:tcPr>
          <w:p w14:paraId="34A93576"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Expenditure</w:t>
            </w:r>
          </w:p>
        </w:tc>
        <w:tc>
          <w:tcPr>
            <w:tcW w:w="990" w:type="dxa"/>
            <w:noWrap/>
            <w:tcMar>
              <w:top w:w="0" w:type="dxa"/>
              <w:left w:w="108" w:type="dxa"/>
              <w:bottom w:w="0" w:type="dxa"/>
              <w:right w:w="108" w:type="dxa"/>
            </w:tcMar>
            <w:vAlign w:val="bottom"/>
          </w:tcPr>
          <w:p w14:paraId="5A74C9B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H</w:t>
            </w:r>
          </w:p>
        </w:tc>
        <w:tc>
          <w:tcPr>
            <w:tcW w:w="1440" w:type="dxa"/>
            <w:noWrap/>
            <w:tcMar>
              <w:top w:w="0" w:type="dxa"/>
              <w:left w:w="108" w:type="dxa"/>
              <w:bottom w:w="0" w:type="dxa"/>
              <w:right w:w="108" w:type="dxa"/>
            </w:tcMar>
            <w:vAlign w:val="bottom"/>
          </w:tcPr>
          <w:p w14:paraId="4D6AF66D" w14:textId="77777777" w:rsidR="006057D2" w:rsidRPr="00774282" w:rsidRDefault="006057D2" w:rsidP="00F768CE">
            <w:pPr>
              <w:jc w:val="center"/>
              <w:rPr>
                <w:rFonts w:ascii="Times New Roman" w:hAnsi="Times New Roman"/>
                <w:color w:val="000000"/>
              </w:rPr>
            </w:pPr>
            <w:r>
              <w:rPr>
                <w:rFonts w:ascii="Times New Roman" w:hAnsi="Times New Roman"/>
                <w:color w:val="000000"/>
              </w:rPr>
              <w:t>10</w:t>
            </w:r>
            <w:r w:rsidRPr="00774282">
              <w:rPr>
                <w:rFonts w:ascii="Times New Roman" w:hAnsi="Times New Roman"/>
                <w:color w:val="000000"/>
              </w:rPr>
              <w:t>.2**</w:t>
            </w:r>
          </w:p>
        </w:tc>
        <w:tc>
          <w:tcPr>
            <w:tcW w:w="1260" w:type="dxa"/>
            <w:noWrap/>
            <w:tcMar>
              <w:top w:w="0" w:type="dxa"/>
              <w:left w:w="108" w:type="dxa"/>
              <w:bottom w:w="0" w:type="dxa"/>
              <w:right w:w="108" w:type="dxa"/>
            </w:tcMar>
            <w:vAlign w:val="bottom"/>
          </w:tcPr>
          <w:p w14:paraId="1B7C8CFD"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14399423"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0-9, period,</w:t>
            </w:r>
            <w:r>
              <w:rPr>
                <w:rFonts w:ascii="Times New Roman" w:hAnsi="Times New Roman"/>
                <w:color w:val="000000"/>
              </w:rPr>
              <w:t xml:space="preserve"> comma,</w:t>
            </w:r>
            <w:r w:rsidRPr="00774282">
              <w:rPr>
                <w:rFonts w:ascii="Times New Roman" w:hAnsi="Times New Roman"/>
                <w:color w:val="000000"/>
              </w:rPr>
              <w:t xml:space="preserve"> dollar sign, hyphen, parentheses**</w:t>
            </w:r>
          </w:p>
        </w:tc>
      </w:tr>
      <w:tr w:rsidR="006057D2" w:rsidRPr="00774282" w14:paraId="774D3DE7" w14:textId="77777777">
        <w:trPr>
          <w:trHeight w:hRule="exact" w:val="576"/>
        </w:trPr>
        <w:tc>
          <w:tcPr>
            <w:tcW w:w="2250" w:type="dxa"/>
            <w:noWrap/>
            <w:tcMar>
              <w:top w:w="0" w:type="dxa"/>
              <w:left w:w="108" w:type="dxa"/>
              <w:bottom w:w="0" w:type="dxa"/>
              <w:right w:w="108" w:type="dxa"/>
            </w:tcMar>
            <w:vAlign w:val="bottom"/>
          </w:tcPr>
          <w:p w14:paraId="6DA19D92"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Local Account Code</w:t>
            </w:r>
          </w:p>
        </w:tc>
        <w:tc>
          <w:tcPr>
            <w:tcW w:w="990" w:type="dxa"/>
            <w:noWrap/>
            <w:tcMar>
              <w:top w:w="0" w:type="dxa"/>
              <w:left w:w="108" w:type="dxa"/>
              <w:bottom w:w="0" w:type="dxa"/>
              <w:right w:w="108" w:type="dxa"/>
            </w:tcMar>
            <w:vAlign w:val="bottom"/>
          </w:tcPr>
          <w:p w14:paraId="6C26CB1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I</w:t>
            </w:r>
          </w:p>
        </w:tc>
        <w:tc>
          <w:tcPr>
            <w:tcW w:w="1440" w:type="dxa"/>
            <w:noWrap/>
            <w:tcMar>
              <w:top w:w="0" w:type="dxa"/>
              <w:left w:w="108" w:type="dxa"/>
              <w:bottom w:w="0" w:type="dxa"/>
              <w:right w:w="108" w:type="dxa"/>
            </w:tcMar>
            <w:vAlign w:val="bottom"/>
          </w:tcPr>
          <w:p w14:paraId="2749541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200</w:t>
            </w:r>
          </w:p>
        </w:tc>
        <w:tc>
          <w:tcPr>
            <w:tcW w:w="1260" w:type="dxa"/>
            <w:noWrap/>
            <w:tcMar>
              <w:top w:w="0" w:type="dxa"/>
              <w:left w:w="108" w:type="dxa"/>
              <w:bottom w:w="0" w:type="dxa"/>
              <w:right w:w="108" w:type="dxa"/>
            </w:tcMar>
            <w:vAlign w:val="bottom"/>
          </w:tcPr>
          <w:p w14:paraId="432B0AFC"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R</w:t>
            </w:r>
          </w:p>
        </w:tc>
        <w:tc>
          <w:tcPr>
            <w:tcW w:w="2880" w:type="dxa"/>
            <w:noWrap/>
            <w:tcMar>
              <w:top w:w="0" w:type="dxa"/>
              <w:left w:w="108" w:type="dxa"/>
              <w:bottom w:w="0" w:type="dxa"/>
              <w:right w:w="108" w:type="dxa"/>
            </w:tcMar>
            <w:vAlign w:val="bottom"/>
          </w:tcPr>
          <w:p w14:paraId="65513438"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a-z, 0-9, common punctuation***</w:t>
            </w:r>
          </w:p>
        </w:tc>
      </w:tr>
      <w:tr w:rsidR="006057D2" w:rsidRPr="00774282" w14:paraId="188A47FD" w14:textId="77777777">
        <w:trPr>
          <w:trHeight w:hRule="exact" w:val="576"/>
        </w:trPr>
        <w:tc>
          <w:tcPr>
            <w:tcW w:w="2250" w:type="dxa"/>
            <w:noWrap/>
            <w:tcMar>
              <w:top w:w="0" w:type="dxa"/>
              <w:left w:w="108" w:type="dxa"/>
              <w:bottom w:w="0" w:type="dxa"/>
              <w:right w:w="108" w:type="dxa"/>
            </w:tcMar>
            <w:vAlign w:val="bottom"/>
          </w:tcPr>
          <w:p w14:paraId="694CC6E5"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Local Account Description</w:t>
            </w:r>
          </w:p>
        </w:tc>
        <w:tc>
          <w:tcPr>
            <w:tcW w:w="990" w:type="dxa"/>
            <w:noWrap/>
            <w:tcMar>
              <w:top w:w="0" w:type="dxa"/>
              <w:left w:w="108" w:type="dxa"/>
              <w:bottom w:w="0" w:type="dxa"/>
              <w:right w:w="108" w:type="dxa"/>
            </w:tcMar>
            <w:vAlign w:val="bottom"/>
          </w:tcPr>
          <w:p w14:paraId="4177225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J</w:t>
            </w:r>
          </w:p>
        </w:tc>
        <w:tc>
          <w:tcPr>
            <w:tcW w:w="1440" w:type="dxa"/>
            <w:noWrap/>
            <w:tcMar>
              <w:top w:w="0" w:type="dxa"/>
              <w:left w:w="108" w:type="dxa"/>
              <w:bottom w:w="0" w:type="dxa"/>
              <w:right w:w="108" w:type="dxa"/>
            </w:tcMar>
            <w:vAlign w:val="bottom"/>
          </w:tcPr>
          <w:p w14:paraId="126C898B"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200</w:t>
            </w:r>
          </w:p>
        </w:tc>
        <w:tc>
          <w:tcPr>
            <w:tcW w:w="1260" w:type="dxa"/>
            <w:noWrap/>
            <w:tcMar>
              <w:top w:w="0" w:type="dxa"/>
              <w:left w:w="108" w:type="dxa"/>
              <w:bottom w:w="0" w:type="dxa"/>
              <w:right w:w="108" w:type="dxa"/>
            </w:tcMar>
            <w:vAlign w:val="bottom"/>
          </w:tcPr>
          <w:p w14:paraId="68E56698"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R</w:t>
            </w:r>
          </w:p>
        </w:tc>
        <w:tc>
          <w:tcPr>
            <w:tcW w:w="2880" w:type="dxa"/>
            <w:noWrap/>
            <w:tcMar>
              <w:top w:w="0" w:type="dxa"/>
              <w:left w:w="108" w:type="dxa"/>
              <w:bottom w:w="0" w:type="dxa"/>
              <w:right w:w="108" w:type="dxa"/>
            </w:tcMar>
            <w:vAlign w:val="bottom"/>
          </w:tcPr>
          <w:p w14:paraId="439DD1E6"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a-z, 0-9, common punctuation***</w:t>
            </w:r>
          </w:p>
        </w:tc>
      </w:tr>
    </w:tbl>
    <w:p w14:paraId="0BF869D0" w14:textId="77777777" w:rsidR="00774282" w:rsidRPr="00774282" w:rsidRDefault="00774282" w:rsidP="00CB58FC">
      <w:pPr>
        <w:spacing w:after="0" w:line="240" w:lineRule="auto"/>
        <w:ind w:left="360"/>
        <w:rPr>
          <w:rFonts w:ascii="Times New Roman" w:hAnsi="Times New Roman"/>
        </w:rPr>
      </w:pPr>
      <w:r>
        <w:rPr>
          <w:rFonts w:ascii="Times New Roman" w:hAnsi="Times New Roman"/>
        </w:rPr>
        <w:t>Field descriptions:</w:t>
      </w:r>
    </w:p>
    <w:p w14:paraId="54000D2E" w14:textId="77777777" w:rsidR="00CB58FC" w:rsidRDefault="00CB58FC" w:rsidP="00CB58FC">
      <w:pPr>
        <w:spacing w:line="240" w:lineRule="auto"/>
        <w:ind w:left="450"/>
        <w:rPr>
          <w:bCs/>
        </w:rPr>
      </w:pPr>
    </w:p>
    <w:p w14:paraId="21067587" w14:textId="77777777" w:rsidR="005770C8" w:rsidRDefault="005770C8" w:rsidP="00CB58FC">
      <w:pPr>
        <w:spacing w:after="0" w:line="240" w:lineRule="auto"/>
        <w:ind w:left="446"/>
        <w:rPr>
          <w:rFonts w:ascii="Times New Roman" w:hAnsi="Times New Roman"/>
        </w:rPr>
      </w:pPr>
    </w:p>
    <w:p w14:paraId="0FD79164" w14:textId="77777777" w:rsidR="005770C8" w:rsidRDefault="005770C8" w:rsidP="00CB58FC">
      <w:pPr>
        <w:spacing w:after="0" w:line="240" w:lineRule="auto"/>
        <w:ind w:left="446"/>
        <w:rPr>
          <w:rFonts w:ascii="Times New Roman" w:hAnsi="Times New Roman"/>
        </w:rPr>
      </w:pPr>
    </w:p>
    <w:p w14:paraId="5BF15888" w14:textId="77777777" w:rsidR="005770C8" w:rsidRDefault="005770C8" w:rsidP="00CB58FC">
      <w:pPr>
        <w:spacing w:after="0" w:line="240" w:lineRule="auto"/>
        <w:ind w:left="446"/>
        <w:rPr>
          <w:rFonts w:ascii="Times New Roman" w:hAnsi="Times New Roman"/>
        </w:rPr>
      </w:pPr>
    </w:p>
    <w:p w14:paraId="54DE43E1" w14:textId="77777777" w:rsidR="005770C8" w:rsidRDefault="005770C8" w:rsidP="00CB58FC">
      <w:pPr>
        <w:spacing w:after="0" w:line="240" w:lineRule="auto"/>
        <w:ind w:left="446"/>
        <w:rPr>
          <w:rFonts w:ascii="Times New Roman" w:hAnsi="Times New Roman"/>
        </w:rPr>
      </w:pPr>
    </w:p>
    <w:p w14:paraId="6DDEECD9" w14:textId="77777777" w:rsidR="005770C8" w:rsidRDefault="005770C8" w:rsidP="00CB58FC">
      <w:pPr>
        <w:spacing w:after="0" w:line="240" w:lineRule="auto"/>
        <w:ind w:left="446"/>
        <w:rPr>
          <w:rFonts w:ascii="Times New Roman" w:hAnsi="Times New Roman"/>
        </w:rPr>
      </w:pPr>
    </w:p>
    <w:p w14:paraId="1C312012" w14:textId="77777777" w:rsidR="005770C8" w:rsidRDefault="005770C8" w:rsidP="00CB58FC">
      <w:pPr>
        <w:spacing w:after="0" w:line="240" w:lineRule="auto"/>
        <w:ind w:left="446"/>
        <w:rPr>
          <w:rFonts w:ascii="Times New Roman" w:hAnsi="Times New Roman"/>
        </w:rPr>
      </w:pPr>
    </w:p>
    <w:p w14:paraId="23A800EC" w14:textId="77777777" w:rsidR="005770C8" w:rsidRDefault="005770C8" w:rsidP="00CB58FC">
      <w:pPr>
        <w:spacing w:after="0" w:line="240" w:lineRule="auto"/>
        <w:ind w:left="446"/>
        <w:rPr>
          <w:rFonts w:ascii="Times New Roman" w:hAnsi="Times New Roman"/>
        </w:rPr>
      </w:pPr>
    </w:p>
    <w:p w14:paraId="7F3821EA" w14:textId="77777777" w:rsidR="005770C8" w:rsidRDefault="005770C8" w:rsidP="00CB58FC">
      <w:pPr>
        <w:spacing w:after="0" w:line="240" w:lineRule="auto"/>
        <w:ind w:left="446"/>
        <w:rPr>
          <w:rFonts w:ascii="Times New Roman" w:hAnsi="Times New Roman"/>
        </w:rPr>
      </w:pPr>
    </w:p>
    <w:p w14:paraId="277A1974" w14:textId="77777777" w:rsidR="005770C8" w:rsidRDefault="005770C8" w:rsidP="00CB58FC">
      <w:pPr>
        <w:spacing w:after="0" w:line="240" w:lineRule="auto"/>
        <w:ind w:left="446"/>
        <w:rPr>
          <w:rFonts w:ascii="Times New Roman" w:hAnsi="Times New Roman"/>
        </w:rPr>
      </w:pPr>
    </w:p>
    <w:p w14:paraId="122F2BF8" w14:textId="77777777" w:rsidR="005770C8" w:rsidRDefault="005770C8" w:rsidP="00CB58FC">
      <w:pPr>
        <w:spacing w:after="0" w:line="240" w:lineRule="auto"/>
        <w:ind w:left="446"/>
        <w:rPr>
          <w:rFonts w:ascii="Times New Roman" w:hAnsi="Times New Roman"/>
        </w:rPr>
      </w:pPr>
    </w:p>
    <w:p w14:paraId="36B67EBE" w14:textId="77777777" w:rsidR="005770C8" w:rsidRDefault="005770C8" w:rsidP="00CB58FC">
      <w:pPr>
        <w:spacing w:after="0" w:line="240" w:lineRule="auto"/>
        <w:ind w:left="446"/>
        <w:rPr>
          <w:rFonts w:ascii="Times New Roman" w:hAnsi="Times New Roman"/>
        </w:rPr>
      </w:pPr>
    </w:p>
    <w:p w14:paraId="12291AF7" w14:textId="77777777" w:rsidR="005770C8" w:rsidRDefault="005770C8" w:rsidP="00CB58FC">
      <w:pPr>
        <w:spacing w:after="0" w:line="240" w:lineRule="auto"/>
        <w:ind w:left="446"/>
        <w:rPr>
          <w:rFonts w:ascii="Times New Roman" w:hAnsi="Times New Roman"/>
        </w:rPr>
      </w:pPr>
    </w:p>
    <w:p w14:paraId="4DFC2456" w14:textId="77777777" w:rsidR="005770C8" w:rsidRDefault="005770C8" w:rsidP="00CB58FC">
      <w:pPr>
        <w:spacing w:after="0" w:line="240" w:lineRule="auto"/>
        <w:ind w:left="446"/>
        <w:rPr>
          <w:rFonts w:ascii="Times New Roman" w:hAnsi="Times New Roman"/>
        </w:rPr>
      </w:pPr>
    </w:p>
    <w:p w14:paraId="5D0AD055" w14:textId="77777777" w:rsidR="005770C8" w:rsidRDefault="005770C8" w:rsidP="00CB58FC">
      <w:pPr>
        <w:spacing w:after="0" w:line="240" w:lineRule="auto"/>
        <w:ind w:left="446"/>
        <w:rPr>
          <w:rFonts w:ascii="Times New Roman" w:hAnsi="Times New Roman"/>
        </w:rPr>
      </w:pPr>
    </w:p>
    <w:p w14:paraId="02E72599" w14:textId="77777777" w:rsidR="005770C8" w:rsidRDefault="005770C8" w:rsidP="00CB58FC">
      <w:pPr>
        <w:spacing w:after="0" w:line="240" w:lineRule="auto"/>
        <w:ind w:left="446"/>
        <w:rPr>
          <w:rFonts w:ascii="Times New Roman" w:hAnsi="Times New Roman"/>
        </w:rPr>
      </w:pPr>
    </w:p>
    <w:p w14:paraId="789A1474" w14:textId="77777777" w:rsidR="005770C8" w:rsidRDefault="005770C8" w:rsidP="00CB58FC">
      <w:pPr>
        <w:spacing w:after="0" w:line="240" w:lineRule="auto"/>
        <w:ind w:left="446"/>
        <w:rPr>
          <w:rFonts w:ascii="Times New Roman" w:hAnsi="Times New Roman"/>
        </w:rPr>
      </w:pPr>
    </w:p>
    <w:p w14:paraId="4A0F96FC" w14:textId="77777777" w:rsidR="005770C8" w:rsidRDefault="005770C8" w:rsidP="00CB58FC">
      <w:pPr>
        <w:spacing w:after="0" w:line="240" w:lineRule="auto"/>
        <w:ind w:left="446"/>
        <w:rPr>
          <w:rFonts w:ascii="Times New Roman" w:hAnsi="Times New Roman"/>
        </w:rPr>
      </w:pPr>
    </w:p>
    <w:p w14:paraId="5320213B" w14:textId="77777777" w:rsidR="005770C8" w:rsidRDefault="005770C8" w:rsidP="00CB58FC">
      <w:pPr>
        <w:spacing w:after="0" w:line="240" w:lineRule="auto"/>
        <w:ind w:left="446"/>
        <w:rPr>
          <w:rFonts w:ascii="Times New Roman" w:hAnsi="Times New Roman"/>
        </w:rPr>
      </w:pPr>
    </w:p>
    <w:p w14:paraId="12A7AC8D" w14:textId="77777777" w:rsidR="005770C8" w:rsidRDefault="005770C8" w:rsidP="00CB58FC">
      <w:pPr>
        <w:spacing w:after="0" w:line="240" w:lineRule="auto"/>
        <w:ind w:left="446"/>
        <w:rPr>
          <w:rFonts w:ascii="Times New Roman" w:hAnsi="Times New Roman"/>
        </w:rPr>
      </w:pPr>
    </w:p>
    <w:p w14:paraId="45936813" w14:textId="77777777" w:rsidR="005770C8" w:rsidRDefault="005770C8" w:rsidP="00CB58FC">
      <w:pPr>
        <w:spacing w:after="0" w:line="240" w:lineRule="auto"/>
        <w:ind w:left="446"/>
        <w:rPr>
          <w:rFonts w:ascii="Times New Roman" w:hAnsi="Times New Roman"/>
        </w:rPr>
      </w:pPr>
    </w:p>
    <w:p w14:paraId="430C8C5A" w14:textId="77777777" w:rsidR="005770C8" w:rsidRDefault="005770C8" w:rsidP="00CB58FC">
      <w:pPr>
        <w:spacing w:after="0" w:line="240" w:lineRule="auto"/>
        <w:ind w:left="446"/>
        <w:rPr>
          <w:rFonts w:ascii="Times New Roman" w:hAnsi="Times New Roman"/>
        </w:rPr>
      </w:pPr>
    </w:p>
    <w:p w14:paraId="53711E4E" w14:textId="77777777" w:rsidR="005770C8" w:rsidRDefault="005770C8" w:rsidP="00CB58FC">
      <w:pPr>
        <w:spacing w:after="0" w:line="240" w:lineRule="auto"/>
        <w:ind w:left="446"/>
        <w:rPr>
          <w:rFonts w:ascii="Times New Roman" w:hAnsi="Times New Roman"/>
        </w:rPr>
      </w:pPr>
    </w:p>
    <w:p w14:paraId="35A4665C" w14:textId="77777777" w:rsidR="005770C8" w:rsidRDefault="005770C8" w:rsidP="00CB58FC">
      <w:pPr>
        <w:spacing w:after="0" w:line="240" w:lineRule="auto"/>
        <w:ind w:left="446"/>
        <w:rPr>
          <w:rFonts w:ascii="Times New Roman" w:hAnsi="Times New Roman"/>
        </w:rPr>
      </w:pPr>
    </w:p>
    <w:p w14:paraId="7EF7B0F5" w14:textId="77777777" w:rsidR="00CB58FC" w:rsidRDefault="00CB58FC" w:rsidP="00CB58FC">
      <w:pPr>
        <w:spacing w:after="0" w:line="240" w:lineRule="auto"/>
        <w:ind w:left="446"/>
        <w:rPr>
          <w:rFonts w:ascii="Times New Roman" w:hAnsi="Times New Roman"/>
        </w:rPr>
      </w:pPr>
      <w:r>
        <w:rPr>
          <w:rFonts w:ascii="Times New Roman" w:hAnsi="Times New Roman"/>
        </w:rPr>
        <w:t>*</w:t>
      </w:r>
      <w:r w:rsidRPr="006F071C">
        <w:rPr>
          <w:rFonts w:ascii="Times New Roman" w:hAnsi="Times New Roman"/>
        </w:rPr>
        <w:t>Usage</w:t>
      </w:r>
      <w:r>
        <w:rPr>
          <w:rFonts w:ascii="Times New Roman" w:hAnsi="Times New Roman"/>
        </w:rPr>
        <w:t>:</w:t>
      </w:r>
    </w:p>
    <w:p w14:paraId="7F4CA987" w14:textId="77777777" w:rsidR="007E6BEB" w:rsidRPr="00CB58FC" w:rsidRDefault="007E6BEB" w:rsidP="00CB58FC">
      <w:pPr>
        <w:pStyle w:val="Default"/>
        <w:ind w:left="1080" w:hanging="360"/>
        <w:rPr>
          <w:bCs/>
          <w:sz w:val="22"/>
          <w:szCs w:val="22"/>
        </w:rPr>
      </w:pPr>
      <w:r w:rsidRPr="006F071C">
        <w:rPr>
          <w:bCs/>
          <w:sz w:val="22"/>
          <w:szCs w:val="22"/>
        </w:rPr>
        <w:t xml:space="preserve">M - Mandatory </w:t>
      </w:r>
      <w:r w:rsidRPr="00CB58FC">
        <w:rPr>
          <w:bCs/>
          <w:sz w:val="22"/>
          <w:szCs w:val="22"/>
        </w:rPr>
        <w:t xml:space="preserve">- If this field is not complete an error is generated. </w:t>
      </w:r>
    </w:p>
    <w:p w14:paraId="3B108A11" w14:textId="77777777" w:rsidR="007E6BEB" w:rsidRPr="005770C8" w:rsidRDefault="005770C8" w:rsidP="005770C8">
      <w:pPr>
        <w:pStyle w:val="Default"/>
        <w:ind w:left="1080" w:hanging="360"/>
        <w:rPr>
          <w:bCs/>
          <w:sz w:val="22"/>
          <w:szCs w:val="22"/>
        </w:rPr>
      </w:pPr>
      <w:r>
        <w:rPr>
          <w:bCs/>
          <w:sz w:val="22"/>
          <w:szCs w:val="22"/>
        </w:rPr>
        <w:t xml:space="preserve">R - </w:t>
      </w:r>
      <w:r w:rsidR="007E6BEB" w:rsidRPr="009C0FBB">
        <w:rPr>
          <w:bCs/>
          <w:sz w:val="22"/>
          <w:szCs w:val="22"/>
        </w:rPr>
        <w:t xml:space="preserve">Recommended </w:t>
      </w:r>
      <w:r w:rsidR="007E6BEB" w:rsidRPr="00CB58FC">
        <w:rPr>
          <w:bCs/>
          <w:sz w:val="22"/>
          <w:szCs w:val="22"/>
        </w:rPr>
        <w:t>- We recommend that this field be reported</w:t>
      </w:r>
      <w:r w:rsidR="007E6BEB" w:rsidRPr="005770C8">
        <w:rPr>
          <w:bCs/>
          <w:sz w:val="22"/>
          <w:szCs w:val="22"/>
        </w:rPr>
        <w:t xml:space="preserve"> but the district has the option to report this field or leave it blank.</w:t>
      </w:r>
      <w:r w:rsidR="007E6BEB" w:rsidRPr="006F071C">
        <w:rPr>
          <w:sz w:val="22"/>
          <w:szCs w:val="22"/>
        </w:rPr>
        <w:t xml:space="preserve"> </w:t>
      </w:r>
    </w:p>
    <w:p w14:paraId="048D88EB" w14:textId="77777777" w:rsidR="007E6BEB" w:rsidRDefault="007E6BEB" w:rsidP="00CB58FC">
      <w:pPr>
        <w:pStyle w:val="Default"/>
        <w:ind w:left="1080" w:hanging="360"/>
        <w:rPr>
          <w:bCs/>
          <w:sz w:val="22"/>
          <w:szCs w:val="22"/>
        </w:rPr>
      </w:pPr>
      <w:r w:rsidRPr="00CB58FC">
        <w:rPr>
          <w:bCs/>
          <w:sz w:val="22"/>
          <w:szCs w:val="22"/>
        </w:rPr>
        <w:t>C - Conditional – This field may be required depending upon your response to a related field.</w:t>
      </w:r>
    </w:p>
    <w:p w14:paraId="44CA5193" w14:textId="77777777" w:rsidR="005770C8" w:rsidRDefault="005770C8" w:rsidP="00CB58FC">
      <w:pPr>
        <w:pStyle w:val="Default"/>
        <w:ind w:left="1080" w:hanging="360"/>
        <w:rPr>
          <w:bCs/>
          <w:sz w:val="22"/>
          <w:szCs w:val="22"/>
        </w:rPr>
      </w:pPr>
      <w:r>
        <w:rPr>
          <w:bCs/>
          <w:sz w:val="22"/>
          <w:szCs w:val="22"/>
        </w:rPr>
        <w:t>O - Optional – This field may be left blank</w:t>
      </w:r>
      <w:r w:rsidRPr="00CB58FC">
        <w:rPr>
          <w:bCs/>
          <w:sz w:val="22"/>
          <w:szCs w:val="22"/>
        </w:rPr>
        <w:t>.</w:t>
      </w:r>
    </w:p>
    <w:p w14:paraId="20A842B4" w14:textId="77777777" w:rsidR="00CB58FC" w:rsidRPr="00CB58FC" w:rsidRDefault="00CB58FC" w:rsidP="00CB58FC">
      <w:pPr>
        <w:pStyle w:val="Default"/>
        <w:ind w:left="1080" w:hanging="360"/>
        <w:rPr>
          <w:bCs/>
          <w:sz w:val="22"/>
          <w:szCs w:val="22"/>
        </w:rPr>
      </w:pPr>
    </w:p>
    <w:p w14:paraId="7213C61C" w14:textId="77777777" w:rsidR="00CB58FC" w:rsidRDefault="00774282" w:rsidP="00CB58FC">
      <w:pPr>
        <w:pStyle w:val="Default"/>
        <w:ind w:left="720" w:hanging="360"/>
        <w:rPr>
          <w:sz w:val="22"/>
          <w:szCs w:val="22"/>
        </w:rPr>
      </w:pPr>
      <w:r w:rsidRPr="00CB58FC">
        <w:rPr>
          <w:sz w:val="22"/>
          <w:szCs w:val="22"/>
        </w:rPr>
        <w:t xml:space="preserve">** limit 2 decimal places and </w:t>
      </w:r>
      <w:r w:rsidR="00F768CE">
        <w:rPr>
          <w:sz w:val="22"/>
          <w:szCs w:val="22"/>
        </w:rPr>
        <w:t>10</w:t>
      </w:r>
      <w:r w:rsidRPr="00CB58FC">
        <w:rPr>
          <w:sz w:val="22"/>
          <w:szCs w:val="22"/>
        </w:rPr>
        <w:t xml:space="preserve"> numbers to the left of the period; dollar sign optional; hyphen preceding a number will be interpreted as negative; a number in parentheses with no hyphen will be interpreted as negative</w:t>
      </w:r>
      <w:r w:rsidR="00F768CE">
        <w:rPr>
          <w:sz w:val="22"/>
          <w:szCs w:val="22"/>
        </w:rPr>
        <w:t>.</w:t>
      </w:r>
    </w:p>
    <w:p w14:paraId="7BA40E63" w14:textId="77777777" w:rsidR="00F768CE" w:rsidRDefault="00F768CE" w:rsidP="00CB58FC">
      <w:pPr>
        <w:pStyle w:val="Default"/>
        <w:ind w:left="720" w:hanging="360"/>
        <w:rPr>
          <w:sz w:val="22"/>
          <w:szCs w:val="22"/>
        </w:rPr>
      </w:pPr>
    </w:p>
    <w:p w14:paraId="5FC8F3A9" w14:textId="77777777" w:rsidR="00774282" w:rsidRPr="00CB58FC" w:rsidRDefault="00774282" w:rsidP="00CB58FC">
      <w:pPr>
        <w:pStyle w:val="Default"/>
        <w:ind w:left="720" w:hanging="360"/>
        <w:rPr>
          <w:sz w:val="22"/>
          <w:szCs w:val="22"/>
        </w:rPr>
      </w:pPr>
      <w:r w:rsidRPr="00CB58FC">
        <w:rPr>
          <w:sz w:val="22"/>
          <w:szCs w:val="22"/>
        </w:rPr>
        <w:t>*** common punctuation includes space, comma, colon, semi-colon, hyphen, period, parentheses, ampersand, pound/hash, dollar, slash, single- and double-quotes</w:t>
      </w:r>
      <w:r w:rsidR="00F768CE">
        <w:rPr>
          <w:sz w:val="22"/>
          <w:szCs w:val="22"/>
        </w:rPr>
        <w:t>.</w:t>
      </w:r>
    </w:p>
    <w:p w14:paraId="3B387270" w14:textId="77777777" w:rsidR="007E6BEB" w:rsidRDefault="007E6BEB" w:rsidP="007E6BEB">
      <w:pPr>
        <w:rPr>
          <w:rFonts w:ascii="Times New Roman" w:hAnsi="Times New Roman"/>
        </w:rPr>
      </w:pPr>
    </w:p>
    <w:p w14:paraId="7F8AF692" w14:textId="77777777" w:rsidR="007E6BEB" w:rsidRDefault="008F739C" w:rsidP="002B7899">
      <w:pPr>
        <w:pStyle w:val="Heading3"/>
      </w:pPr>
      <w:bookmarkStart w:id="201" w:name="_4.2_EFS_Funding"/>
      <w:bookmarkStart w:id="202" w:name="_Toc170214789"/>
      <w:bookmarkEnd w:id="201"/>
      <w:r>
        <w:lastRenderedPageBreak/>
        <w:t>4</w:t>
      </w:r>
      <w:r w:rsidR="007E6BEB" w:rsidRPr="008B784C">
        <w:t>.</w:t>
      </w:r>
      <w:r w:rsidR="007E6BEB">
        <w:t>2</w:t>
      </w:r>
      <w:r w:rsidR="007E6BEB" w:rsidRPr="008B784C">
        <w:t xml:space="preserve"> </w:t>
      </w:r>
      <w:r w:rsidR="007E6BEB">
        <w:t>EFS Funding Source Code</w:t>
      </w:r>
      <w:bookmarkEnd w:id="202"/>
    </w:p>
    <w:p w14:paraId="11222E9C" w14:textId="77777777" w:rsidR="00E2760A" w:rsidRPr="00E2760A" w:rsidRDefault="00E2760A" w:rsidP="00E2760A"/>
    <w:tbl>
      <w:tblPr>
        <w:tblW w:w="9620" w:type="dxa"/>
        <w:tblInd w:w="113" w:type="dxa"/>
        <w:tblLook w:val="04A0" w:firstRow="1" w:lastRow="0" w:firstColumn="1" w:lastColumn="0" w:noHBand="0" w:noVBand="1"/>
      </w:tblPr>
      <w:tblGrid>
        <w:gridCol w:w="8652"/>
        <w:gridCol w:w="968"/>
      </w:tblGrid>
      <w:tr w:rsidR="00C41A48" w:rsidRPr="00C41A48" w14:paraId="569E06B2" w14:textId="77777777">
        <w:trPr>
          <w:trHeight w:val="576"/>
        </w:trPr>
        <w:tc>
          <w:tcPr>
            <w:tcW w:w="9620" w:type="dxa"/>
            <w:gridSpan w:val="2"/>
            <w:tcBorders>
              <w:top w:val="single" w:sz="4" w:space="0" w:color="auto"/>
              <w:left w:val="single" w:sz="4" w:space="0" w:color="auto"/>
              <w:bottom w:val="single" w:sz="4" w:space="0" w:color="auto"/>
              <w:right w:val="single" w:sz="4" w:space="0" w:color="000000"/>
            </w:tcBorders>
            <w:shd w:val="clear" w:color="000000" w:fill="E2EFDA"/>
            <w:noWrap/>
            <w:vAlign w:val="bottom"/>
          </w:tcPr>
          <w:p w14:paraId="6762DBFA" w14:textId="77777777" w:rsidR="00C41A48" w:rsidRPr="00C41A48" w:rsidRDefault="00C41A48" w:rsidP="00C41A48">
            <w:pPr>
              <w:spacing w:after="0" w:line="240" w:lineRule="auto"/>
              <w:jc w:val="center"/>
              <w:rPr>
                <w:rFonts w:eastAsia="Times New Roman"/>
                <w:b/>
                <w:bCs/>
                <w:color w:val="000000"/>
              </w:rPr>
            </w:pPr>
            <w:r w:rsidRPr="00C41A48">
              <w:rPr>
                <w:rFonts w:eastAsia="Times New Roman"/>
                <w:b/>
                <w:bCs/>
                <w:color w:val="000000"/>
              </w:rPr>
              <w:t>Funding Source</w:t>
            </w:r>
          </w:p>
        </w:tc>
      </w:tr>
      <w:tr w:rsidR="00C41A48" w:rsidRPr="00C41A48" w14:paraId="5898DB8B" w14:textId="77777777">
        <w:trPr>
          <w:trHeight w:val="288"/>
        </w:trPr>
        <w:tc>
          <w:tcPr>
            <w:tcW w:w="8652" w:type="dxa"/>
            <w:vMerge w:val="restart"/>
            <w:tcBorders>
              <w:top w:val="single" w:sz="4" w:space="0" w:color="auto"/>
              <w:left w:val="single" w:sz="4" w:space="0" w:color="auto"/>
              <w:bottom w:val="single" w:sz="4" w:space="0" w:color="000000"/>
              <w:right w:val="single" w:sz="4" w:space="0" w:color="000000"/>
            </w:tcBorders>
            <w:shd w:val="clear" w:color="000000" w:fill="BFBFBF"/>
            <w:noWrap/>
            <w:vAlign w:val="center"/>
          </w:tcPr>
          <w:p w14:paraId="0773C4B1"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Description</w:t>
            </w:r>
          </w:p>
        </w:tc>
        <w:tc>
          <w:tcPr>
            <w:tcW w:w="968" w:type="dxa"/>
            <w:vMerge w:val="restart"/>
            <w:tcBorders>
              <w:top w:val="nil"/>
              <w:left w:val="single" w:sz="4" w:space="0" w:color="auto"/>
              <w:bottom w:val="single" w:sz="4" w:space="0" w:color="000000"/>
              <w:right w:val="single" w:sz="4" w:space="0" w:color="auto"/>
            </w:tcBorders>
            <w:shd w:val="clear" w:color="000000" w:fill="BFBFBF"/>
            <w:vAlign w:val="center"/>
          </w:tcPr>
          <w:p w14:paraId="7F4D6E9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 xml:space="preserve">EFS Funding </w:t>
            </w:r>
            <w:r w:rsidRPr="00C41A48">
              <w:rPr>
                <w:rFonts w:eastAsia="Times New Roman"/>
                <w:color w:val="000000"/>
              </w:rPr>
              <w:br/>
              <w:t>Source Code</w:t>
            </w:r>
          </w:p>
        </w:tc>
      </w:tr>
      <w:tr w:rsidR="00C41A48" w:rsidRPr="00C41A48" w14:paraId="3145AA1D" w14:textId="77777777">
        <w:trPr>
          <w:trHeight w:val="288"/>
        </w:trPr>
        <w:tc>
          <w:tcPr>
            <w:tcW w:w="8652" w:type="dxa"/>
            <w:vMerge/>
            <w:tcBorders>
              <w:top w:val="single" w:sz="4" w:space="0" w:color="auto"/>
              <w:left w:val="single" w:sz="4" w:space="0" w:color="auto"/>
              <w:bottom w:val="single" w:sz="4" w:space="0" w:color="000000"/>
              <w:right w:val="single" w:sz="4" w:space="0" w:color="000000"/>
            </w:tcBorders>
            <w:vAlign w:val="center"/>
          </w:tcPr>
          <w:p w14:paraId="7B2B35FD" w14:textId="77777777" w:rsidR="00C41A48" w:rsidRPr="00C41A48" w:rsidRDefault="00C41A48" w:rsidP="00C41A48">
            <w:pPr>
              <w:spacing w:after="0" w:line="240" w:lineRule="auto"/>
              <w:rPr>
                <w:rFonts w:eastAsia="Times New Roman"/>
                <w:color w:val="000000"/>
              </w:rPr>
            </w:pPr>
          </w:p>
        </w:tc>
        <w:tc>
          <w:tcPr>
            <w:tcW w:w="968" w:type="dxa"/>
            <w:vMerge/>
            <w:tcBorders>
              <w:top w:val="nil"/>
              <w:left w:val="single" w:sz="4" w:space="0" w:color="auto"/>
              <w:bottom w:val="single" w:sz="4" w:space="0" w:color="000000"/>
              <w:right w:val="single" w:sz="4" w:space="0" w:color="auto"/>
            </w:tcBorders>
            <w:vAlign w:val="center"/>
          </w:tcPr>
          <w:p w14:paraId="43C32A97" w14:textId="77777777" w:rsidR="00C41A48" w:rsidRPr="00C41A48" w:rsidRDefault="00C41A48" w:rsidP="00C41A48">
            <w:pPr>
              <w:spacing w:after="0" w:line="240" w:lineRule="auto"/>
              <w:rPr>
                <w:rFonts w:eastAsia="Times New Roman"/>
                <w:color w:val="000000"/>
              </w:rPr>
            </w:pPr>
          </w:p>
        </w:tc>
      </w:tr>
      <w:tr w:rsidR="00C41A48" w:rsidRPr="00C41A48" w14:paraId="74BD48CA" w14:textId="77777777">
        <w:trPr>
          <w:trHeight w:val="288"/>
        </w:trPr>
        <w:tc>
          <w:tcPr>
            <w:tcW w:w="8652" w:type="dxa"/>
            <w:vMerge/>
            <w:tcBorders>
              <w:top w:val="single" w:sz="4" w:space="0" w:color="auto"/>
              <w:left w:val="single" w:sz="4" w:space="0" w:color="auto"/>
              <w:bottom w:val="single" w:sz="4" w:space="0" w:color="000000"/>
              <w:right w:val="single" w:sz="4" w:space="0" w:color="000000"/>
            </w:tcBorders>
            <w:vAlign w:val="center"/>
          </w:tcPr>
          <w:p w14:paraId="589BEA68" w14:textId="77777777" w:rsidR="00C41A48" w:rsidRPr="00C41A48" w:rsidRDefault="00C41A48" w:rsidP="00C41A48">
            <w:pPr>
              <w:spacing w:after="0" w:line="240" w:lineRule="auto"/>
              <w:rPr>
                <w:rFonts w:eastAsia="Times New Roman"/>
                <w:color w:val="000000"/>
              </w:rPr>
            </w:pPr>
          </w:p>
        </w:tc>
        <w:tc>
          <w:tcPr>
            <w:tcW w:w="968" w:type="dxa"/>
            <w:vMerge/>
            <w:tcBorders>
              <w:top w:val="nil"/>
              <w:left w:val="single" w:sz="4" w:space="0" w:color="auto"/>
              <w:bottom w:val="single" w:sz="4" w:space="0" w:color="000000"/>
              <w:right w:val="single" w:sz="4" w:space="0" w:color="auto"/>
            </w:tcBorders>
            <w:vAlign w:val="center"/>
          </w:tcPr>
          <w:p w14:paraId="707C89BF" w14:textId="77777777" w:rsidR="00C41A48" w:rsidRPr="00C41A48" w:rsidRDefault="00C41A48" w:rsidP="00C41A48">
            <w:pPr>
              <w:spacing w:after="0" w:line="240" w:lineRule="auto"/>
              <w:rPr>
                <w:rFonts w:eastAsia="Times New Roman"/>
                <w:color w:val="000000"/>
              </w:rPr>
            </w:pPr>
          </w:p>
        </w:tc>
      </w:tr>
      <w:tr w:rsidR="00C41A48" w:rsidRPr="00C41A48" w14:paraId="4955CF32"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1C9E568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Local Budget Appropriation</w:t>
            </w:r>
          </w:p>
        </w:tc>
        <w:tc>
          <w:tcPr>
            <w:tcW w:w="968" w:type="dxa"/>
            <w:tcBorders>
              <w:top w:val="nil"/>
              <w:left w:val="nil"/>
              <w:bottom w:val="single" w:sz="4" w:space="0" w:color="auto"/>
              <w:right w:val="single" w:sz="4" w:space="0" w:color="auto"/>
            </w:tcBorders>
            <w:shd w:val="clear" w:color="000000" w:fill="FFFFFF"/>
            <w:noWrap/>
            <w:vAlign w:val="bottom"/>
          </w:tcPr>
          <w:p w14:paraId="01698D13"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w:t>
            </w:r>
          </w:p>
        </w:tc>
      </w:tr>
      <w:tr w:rsidR="00C41A48" w:rsidRPr="00C41A48" w14:paraId="33C5B559"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7BFA7AF7"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Federal Funds</w:t>
            </w:r>
          </w:p>
        </w:tc>
        <w:tc>
          <w:tcPr>
            <w:tcW w:w="968" w:type="dxa"/>
            <w:tcBorders>
              <w:top w:val="nil"/>
              <w:left w:val="nil"/>
              <w:bottom w:val="single" w:sz="4" w:space="0" w:color="auto"/>
              <w:right w:val="single" w:sz="4" w:space="0" w:color="auto"/>
            </w:tcBorders>
            <w:shd w:val="clear" w:color="000000" w:fill="FFFFFF"/>
            <w:noWrap/>
            <w:vAlign w:val="bottom"/>
          </w:tcPr>
          <w:p w14:paraId="534C5E2D"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w:t>
            </w:r>
          </w:p>
        </w:tc>
      </w:tr>
      <w:tr w:rsidR="00C41A48" w:rsidRPr="00C41A48" w14:paraId="52027A9C"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42CAD85F"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State Funds Not In Local Appropriation</w:t>
            </w:r>
          </w:p>
        </w:tc>
        <w:tc>
          <w:tcPr>
            <w:tcW w:w="968" w:type="dxa"/>
            <w:tcBorders>
              <w:top w:val="nil"/>
              <w:left w:val="nil"/>
              <w:bottom w:val="single" w:sz="4" w:space="0" w:color="auto"/>
              <w:right w:val="single" w:sz="4" w:space="0" w:color="auto"/>
            </w:tcBorders>
            <w:shd w:val="clear" w:color="000000" w:fill="FFFFFF"/>
            <w:noWrap/>
          </w:tcPr>
          <w:p w14:paraId="7ADB817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w:t>
            </w:r>
          </w:p>
        </w:tc>
      </w:tr>
      <w:tr w:rsidR="00C41A48" w:rsidRPr="00C41A48" w14:paraId="1495DC7E"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44269E7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Private Funds</w:t>
            </w:r>
          </w:p>
        </w:tc>
        <w:tc>
          <w:tcPr>
            <w:tcW w:w="968" w:type="dxa"/>
            <w:tcBorders>
              <w:top w:val="nil"/>
              <w:left w:val="nil"/>
              <w:bottom w:val="single" w:sz="4" w:space="0" w:color="auto"/>
              <w:right w:val="single" w:sz="4" w:space="0" w:color="auto"/>
            </w:tcBorders>
            <w:shd w:val="clear" w:color="000000" w:fill="FFFFFF"/>
            <w:noWrap/>
            <w:vAlign w:val="bottom"/>
          </w:tcPr>
          <w:p w14:paraId="189B303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4</w:t>
            </w:r>
          </w:p>
        </w:tc>
      </w:tr>
      <w:tr w:rsidR="00C41A48" w:rsidRPr="00C41A48" w14:paraId="6824F7D3"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543882D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Medicaid Funds</w:t>
            </w:r>
          </w:p>
        </w:tc>
        <w:tc>
          <w:tcPr>
            <w:tcW w:w="968" w:type="dxa"/>
            <w:tcBorders>
              <w:top w:val="nil"/>
              <w:left w:val="nil"/>
              <w:bottom w:val="single" w:sz="4" w:space="0" w:color="auto"/>
              <w:right w:val="single" w:sz="4" w:space="0" w:color="auto"/>
            </w:tcBorders>
            <w:shd w:val="clear" w:color="000000" w:fill="FFFFFF"/>
            <w:noWrap/>
            <w:vAlign w:val="bottom"/>
          </w:tcPr>
          <w:p w14:paraId="16FFA335"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5</w:t>
            </w:r>
          </w:p>
        </w:tc>
      </w:tr>
      <w:tr w:rsidR="00C41A48" w:rsidRPr="00C41A48" w14:paraId="5E7A1A4A"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6D44561B"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Excess Cost Special Education Grant and/or State Agency Placement Grant</w:t>
            </w:r>
          </w:p>
        </w:tc>
        <w:tc>
          <w:tcPr>
            <w:tcW w:w="968" w:type="dxa"/>
            <w:tcBorders>
              <w:top w:val="nil"/>
              <w:left w:val="nil"/>
              <w:bottom w:val="single" w:sz="4" w:space="0" w:color="auto"/>
              <w:right w:val="single" w:sz="4" w:space="0" w:color="auto"/>
            </w:tcBorders>
            <w:shd w:val="clear" w:color="000000" w:fill="FFFFFF"/>
            <w:noWrap/>
            <w:vAlign w:val="bottom"/>
          </w:tcPr>
          <w:p w14:paraId="71A83EB2"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6</w:t>
            </w:r>
          </w:p>
        </w:tc>
      </w:tr>
      <w:tr w:rsidR="00C41A48" w:rsidRPr="00C41A48" w14:paraId="2FC75152"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0D4F6AD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Additional Special Education Tuition</w:t>
            </w:r>
          </w:p>
        </w:tc>
        <w:tc>
          <w:tcPr>
            <w:tcW w:w="968" w:type="dxa"/>
            <w:tcBorders>
              <w:top w:val="nil"/>
              <w:left w:val="nil"/>
              <w:bottom w:val="single" w:sz="4" w:space="0" w:color="auto"/>
              <w:right w:val="single" w:sz="4" w:space="0" w:color="auto"/>
            </w:tcBorders>
            <w:shd w:val="clear" w:color="000000" w:fill="FFFFFF"/>
            <w:noWrap/>
            <w:vAlign w:val="bottom"/>
          </w:tcPr>
          <w:p w14:paraId="3AC196E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7</w:t>
            </w:r>
          </w:p>
        </w:tc>
      </w:tr>
      <w:tr w:rsidR="00C41A48" w:rsidRPr="00C41A48" w14:paraId="1A3C702C"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0C87871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Magnet School Transportation Grant</w:t>
            </w:r>
          </w:p>
        </w:tc>
        <w:tc>
          <w:tcPr>
            <w:tcW w:w="968" w:type="dxa"/>
            <w:tcBorders>
              <w:top w:val="nil"/>
              <w:left w:val="nil"/>
              <w:bottom w:val="single" w:sz="4" w:space="0" w:color="auto"/>
              <w:right w:val="single" w:sz="4" w:space="0" w:color="auto"/>
            </w:tcBorders>
            <w:shd w:val="clear" w:color="000000" w:fill="FFFFFF"/>
            <w:noWrap/>
            <w:vAlign w:val="bottom"/>
          </w:tcPr>
          <w:p w14:paraId="4657329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8</w:t>
            </w:r>
          </w:p>
        </w:tc>
      </w:tr>
      <w:tr w:rsidR="00C41A48" w:rsidRPr="00C41A48" w14:paraId="6AECA45A"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1BA80CFF"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School Construction Progress Payment Grant for Minor Remodeling</w:t>
            </w:r>
            <w:r w:rsidR="00EE11F9">
              <w:rPr>
                <w:rFonts w:eastAsia="Times New Roman"/>
                <w:color w:val="000000"/>
              </w:rPr>
              <w:t xml:space="preserve"> - N/A for 2019-20</w:t>
            </w:r>
          </w:p>
        </w:tc>
        <w:tc>
          <w:tcPr>
            <w:tcW w:w="968" w:type="dxa"/>
            <w:tcBorders>
              <w:top w:val="nil"/>
              <w:left w:val="nil"/>
              <w:bottom w:val="single" w:sz="4" w:space="0" w:color="auto"/>
              <w:right w:val="single" w:sz="4" w:space="0" w:color="auto"/>
            </w:tcBorders>
            <w:shd w:val="clear" w:color="000000" w:fill="FFFFFF"/>
            <w:noWrap/>
            <w:vAlign w:val="bottom"/>
          </w:tcPr>
          <w:p w14:paraId="19075148" w14:textId="77777777" w:rsidR="00C41A48" w:rsidRDefault="00C41A48" w:rsidP="00C41A48">
            <w:pPr>
              <w:spacing w:after="0" w:line="240" w:lineRule="auto"/>
              <w:jc w:val="center"/>
              <w:rPr>
                <w:rFonts w:eastAsia="Times New Roman"/>
                <w:color w:val="000000"/>
              </w:rPr>
            </w:pPr>
            <w:r w:rsidRPr="00C41A48">
              <w:rPr>
                <w:rFonts w:eastAsia="Times New Roman"/>
                <w:color w:val="000000"/>
              </w:rPr>
              <w:t>9</w:t>
            </w:r>
          </w:p>
          <w:p w14:paraId="48C5E4F0" w14:textId="77777777" w:rsidR="00EE11F9" w:rsidRPr="00C41A48" w:rsidRDefault="00EE11F9" w:rsidP="00C41A48">
            <w:pPr>
              <w:spacing w:after="0" w:line="240" w:lineRule="auto"/>
              <w:jc w:val="center"/>
              <w:rPr>
                <w:rFonts w:eastAsia="Times New Roman"/>
                <w:color w:val="000000"/>
              </w:rPr>
            </w:pPr>
          </w:p>
        </w:tc>
      </w:tr>
      <w:tr w:rsidR="00C41A48" w:rsidRPr="00C41A48" w14:paraId="08D2FAC9"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1369F06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Other</w:t>
            </w:r>
          </w:p>
        </w:tc>
        <w:tc>
          <w:tcPr>
            <w:tcW w:w="968" w:type="dxa"/>
            <w:tcBorders>
              <w:top w:val="nil"/>
              <w:left w:val="nil"/>
              <w:bottom w:val="single" w:sz="4" w:space="0" w:color="auto"/>
              <w:right w:val="single" w:sz="4" w:space="0" w:color="auto"/>
            </w:tcBorders>
            <w:shd w:val="clear" w:color="000000" w:fill="FFFFFF"/>
            <w:noWrap/>
            <w:vAlign w:val="bottom"/>
          </w:tcPr>
          <w:p w14:paraId="6237916D"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10</w:t>
            </w:r>
          </w:p>
        </w:tc>
      </w:tr>
      <w:tr w:rsidR="00C41A48" w:rsidRPr="00C41A48" w14:paraId="668DEBE8"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20EBB1FC"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Unliquidated Encumbrances from Prior Year</w:t>
            </w:r>
          </w:p>
        </w:tc>
        <w:tc>
          <w:tcPr>
            <w:tcW w:w="968" w:type="dxa"/>
            <w:tcBorders>
              <w:top w:val="nil"/>
              <w:left w:val="nil"/>
              <w:bottom w:val="single" w:sz="4" w:space="0" w:color="auto"/>
              <w:right w:val="single" w:sz="4" w:space="0" w:color="auto"/>
            </w:tcBorders>
            <w:shd w:val="clear" w:color="000000" w:fill="FFFFFF"/>
            <w:noWrap/>
            <w:vAlign w:val="bottom"/>
          </w:tcPr>
          <w:p w14:paraId="0D17D68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11</w:t>
            </w:r>
          </w:p>
        </w:tc>
      </w:tr>
      <w:tr w:rsidR="00C41A48" w:rsidRPr="00C41A48" w14:paraId="59898DD0"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6DA00E9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Local Tax InKind</w:t>
            </w:r>
          </w:p>
        </w:tc>
        <w:tc>
          <w:tcPr>
            <w:tcW w:w="968" w:type="dxa"/>
            <w:tcBorders>
              <w:top w:val="nil"/>
              <w:left w:val="nil"/>
              <w:bottom w:val="single" w:sz="4" w:space="0" w:color="auto"/>
              <w:right w:val="single" w:sz="4" w:space="0" w:color="auto"/>
            </w:tcBorders>
            <w:shd w:val="clear" w:color="000000" w:fill="FFFFFF"/>
            <w:noWrap/>
            <w:vAlign w:val="bottom"/>
          </w:tcPr>
          <w:p w14:paraId="305C21CD"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12</w:t>
            </w:r>
          </w:p>
        </w:tc>
      </w:tr>
      <w:tr w:rsidR="00C41A48" w:rsidRPr="00C41A48" w14:paraId="2ACD441C"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0D12445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Federal InKind</w:t>
            </w:r>
          </w:p>
        </w:tc>
        <w:tc>
          <w:tcPr>
            <w:tcW w:w="968" w:type="dxa"/>
            <w:tcBorders>
              <w:top w:val="nil"/>
              <w:left w:val="nil"/>
              <w:bottom w:val="single" w:sz="4" w:space="0" w:color="auto"/>
              <w:right w:val="single" w:sz="4" w:space="0" w:color="auto"/>
            </w:tcBorders>
            <w:shd w:val="clear" w:color="000000" w:fill="FFFFFF"/>
            <w:noWrap/>
            <w:vAlign w:val="bottom"/>
          </w:tcPr>
          <w:p w14:paraId="10D3DCE0"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13</w:t>
            </w:r>
          </w:p>
        </w:tc>
      </w:tr>
      <w:tr w:rsidR="00C41A48" w:rsidRPr="00C41A48" w14:paraId="45A403F8"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1FBAABA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State Inkind</w:t>
            </w:r>
          </w:p>
        </w:tc>
        <w:tc>
          <w:tcPr>
            <w:tcW w:w="968" w:type="dxa"/>
            <w:tcBorders>
              <w:top w:val="nil"/>
              <w:left w:val="nil"/>
              <w:bottom w:val="single" w:sz="4" w:space="0" w:color="auto"/>
              <w:right w:val="single" w:sz="4" w:space="0" w:color="auto"/>
            </w:tcBorders>
            <w:shd w:val="clear" w:color="000000" w:fill="FFFFFF"/>
            <w:noWrap/>
            <w:vAlign w:val="bottom"/>
          </w:tcPr>
          <w:p w14:paraId="575727F0"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14</w:t>
            </w:r>
          </w:p>
        </w:tc>
      </w:tr>
      <w:tr w:rsidR="00C41A48" w:rsidRPr="00C41A48" w14:paraId="3AA4D53B"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40391C8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Private Inkind</w:t>
            </w:r>
          </w:p>
        </w:tc>
        <w:tc>
          <w:tcPr>
            <w:tcW w:w="968" w:type="dxa"/>
            <w:tcBorders>
              <w:top w:val="nil"/>
              <w:left w:val="nil"/>
              <w:bottom w:val="single" w:sz="4" w:space="0" w:color="auto"/>
              <w:right w:val="single" w:sz="4" w:space="0" w:color="auto"/>
            </w:tcBorders>
            <w:shd w:val="clear" w:color="000000" w:fill="FFFFFF"/>
            <w:noWrap/>
            <w:vAlign w:val="bottom"/>
          </w:tcPr>
          <w:p w14:paraId="6A0771C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15</w:t>
            </w:r>
          </w:p>
        </w:tc>
      </w:tr>
      <w:tr w:rsidR="00C41A48" w:rsidRPr="00C41A48" w14:paraId="2FD6E54E"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60950E8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Medicaid Inkind</w:t>
            </w:r>
          </w:p>
        </w:tc>
        <w:tc>
          <w:tcPr>
            <w:tcW w:w="968" w:type="dxa"/>
            <w:tcBorders>
              <w:top w:val="nil"/>
              <w:left w:val="nil"/>
              <w:bottom w:val="single" w:sz="4" w:space="0" w:color="auto"/>
              <w:right w:val="single" w:sz="4" w:space="0" w:color="auto"/>
            </w:tcBorders>
            <w:shd w:val="clear" w:color="000000" w:fill="FFFFFF"/>
            <w:noWrap/>
            <w:vAlign w:val="bottom"/>
          </w:tcPr>
          <w:p w14:paraId="515B1F91"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16</w:t>
            </w:r>
          </w:p>
        </w:tc>
      </w:tr>
      <w:tr w:rsidR="00C41A48" w:rsidRPr="00C41A48" w14:paraId="4E64367D" w14:textId="77777777">
        <w:trPr>
          <w:trHeight w:val="288"/>
        </w:trPr>
        <w:tc>
          <w:tcPr>
            <w:tcW w:w="865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2279CD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InKind</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B8536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17</w:t>
            </w:r>
          </w:p>
        </w:tc>
      </w:tr>
      <w:tr w:rsidR="00BA2018" w:rsidRPr="00C41A48" w14:paraId="056770B6" w14:textId="77777777">
        <w:trPr>
          <w:trHeight w:val="288"/>
        </w:trPr>
        <w:tc>
          <w:tcPr>
            <w:tcW w:w="865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8B295B" w14:textId="77777777" w:rsidR="00BA2018" w:rsidRPr="00C41A48" w:rsidRDefault="00BA2018" w:rsidP="00C41A48">
            <w:pPr>
              <w:spacing w:after="0" w:line="240" w:lineRule="auto"/>
              <w:rPr>
                <w:rFonts w:eastAsia="Times New Roman"/>
                <w:color w:val="000000"/>
              </w:rPr>
            </w:pPr>
            <w:r>
              <w:rPr>
                <w:rFonts w:eastAsia="Times New Roman"/>
                <w:color w:val="000000"/>
              </w:rPr>
              <w:t>State Charter School Operating Grant (Charters Only)</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BE80FD" w14:textId="77777777" w:rsidR="00BA2018" w:rsidRPr="00C41A48" w:rsidRDefault="00BA2018" w:rsidP="00C41A48">
            <w:pPr>
              <w:spacing w:after="0" w:line="240" w:lineRule="auto"/>
              <w:jc w:val="center"/>
              <w:rPr>
                <w:rFonts w:eastAsia="Times New Roman"/>
                <w:color w:val="000000"/>
              </w:rPr>
            </w:pPr>
            <w:r>
              <w:rPr>
                <w:rFonts w:eastAsia="Times New Roman"/>
                <w:color w:val="000000"/>
              </w:rPr>
              <w:t>18</w:t>
            </w:r>
          </w:p>
        </w:tc>
      </w:tr>
    </w:tbl>
    <w:p w14:paraId="6C5BA0E6" w14:textId="77777777" w:rsidR="007E6BEB" w:rsidRDefault="007E6BEB" w:rsidP="007E6BEB">
      <w:pPr>
        <w:ind w:left="1080" w:hanging="360"/>
        <w:rPr>
          <w:rFonts w:ascii="Times New Roman" w:hAnsi="Times New Roman"/>
        </w:rPr>
      </w:pPr>
    </w:p>
    <w:p w14:paraId="12388CE5"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  Local Budget Appropriation</w:t>
      </w:r>
    </w:p>
    <w:p w14:paraId="1E81F20E" w14:textId="77777777" w:rsidR="00B5492D" w:rsidRPr="00B5492D" w:rsidRDefault="00B5492D" w:rsidP="00B5492D">
      <w:pPr>
        <w:rPr>
          <w:rFonts w:ascii="Times New Roman" w:hAnsi="Times New Roman"/>
        </w:rPr>
      </w:pPr>
      <w:r w:rsidRPr="00B5492D">
        <w:rPr>
          <w:rFonts w:ascii="Times New Roman" w:hAnsi="Times New Roman"/>
        </w:rPr>
        <w:t>Use this EFS code to report amounts expended, including encumbrances, from the appropriated board of education budget.</w:t>
      </w:r>
    </w:p>
    <w:p w14:paraId="7A2FB3C9" w14:textId="77777777" w:rsidR="00E964B3" w:rsidRDefault="00BE071B" w:rsidP="00B5492D">
      <w:pPr>
        <w:rPr>
          <w:rFonts w:ascii="Times New Roman" w:hAnsi="Times New Roman"/>
        </w:rPr>
      </w:pPr>
      <w:r>
        <w:rPr>
          <w:rFonts w:ascii="Times New Roman" w:hAnsi="Times New Roman"/>
        </w:rPr>
        <w:t>For local and regional school districts, t</w:t>
      </w:r>
      <w:r w:rsidR="00B5492D" w:rsidRPr="00B5492D">
        <w:rPr>
          <w:rFonts w:ascii="Times New Roman" w:hAnsi="Times New Roman"/>
        </w:rPr>
        <w:t xml:space="preserve">his would include expenditures from state grants that are </w:t>
      </w:r>
      <w:r w:rsidR="00251030">
        <w:rPr>
          <w:rFonts w:ascii="Times New Roman" w:hAnsi="Times New Roman"/>
        </w:rPr>
        <w:t>included in the local budget appropriation</w:t>
      </w:r>
      <w:r w:rsidR="00B5492D" w:rsidRPr="00B5492D">
        <w:rPr>
          <w:rFonts w:ascii="Times New Roman" w:hAnsi="Times New Roman"/>
        </w:rPr>
        <w:t xml:space="preserve">.  </w:t>
      </w:r>
      <w:r w:rsidR="00E964B3">
        <w:rPr>
          <w:rFonts w:ascii="Times New Roman" w:hAnsi="Times New Roman"/>
        </w:rPr>
        <w:t>Examples of state grants to be reported as local funding include:</w:t>
      </w:r>
    </w:p>
    <w:p w14:paraId="131128C6" w14:textId="77777777" w:rsidR="00E964B3" w:rsidRDefault="00E964B3" w:rsidP="00B67110">
      <w:pPr>
        <w:pStyle w:val="ListParagraph"/>
        <w:numPr>
          <w:ilvl w:val="0"/>
          <w:numId w:val="58"/>
        </w:numPr>
        <w:rPr>
          <w:rFonts w:ascii="Times New Roman" w:hAnsi="Times New Roman"/>
        </w:rPr>
      </w:pPr>
      <w:r w:rsidRPr="00E964B3">
        <w:rPr>
          <w:rFonts w:ascii="Times New Roman" w:hAnsi="Times New Roman"/>
        </w:rPr>
        <w:t>E</w:t>
      </w:r>
      <w:r w:rsidR="00B5492D" w:rsidRPr="00E964B3">
        <w:rPr>
          <w:rFonts w:ascii="Times New Roman" w:hAnsi="Times New Roman"/>
        </w:rPr>
        <w:t xml:space="preserve">ducation Cost Sharing </w:t>
      </w:r>
      <w:r w:rsidRPr="00E964B3">
        <w:rPr>
          <w:rFonts w:ascii="Times New Roman" w:hAnsi="Times New Roman"/>
        </w:rPr>
        <w:t xml:space="preserve">(ECS) </w:t>
      </w:r>
      <w:r w:rsidR="00B5492D" w:rsidRPr="00E964B3">
        <w:rPr>
          <w:rFonts w:ascii="Times New Roman" w:hAnsi="Times New Roman"/>
        </w:rPr>
        <w:t xml:space="preserve">  </w:t>
      </w:r>
    </w:p>
    <w:p w14:paraId="1455E60F" w14:textId="77777777" w:rsidR="00E964B3" w:rsidRPr="00E964B3" w:rsidRDefault="00E964B3" w:rsidP="00B67110">
      <w:pPr>
        <w:pStyle w:val="ListParagraph"/>
        <w:numPr>
          <w:ilvl w:val="0"/>
          <w:numId w:val="58"/>
        </w:numPr>
        <w:rPr>
          <w:rFonts w:ascii="Times New Roman" w:hAnsi="Times New Roman"/>
        </w:rPr>
      </w:pPr>
      <w:r>
        <w:rPr>
          <w:rFonts w:ascii="Times New Roman" w:hAnsi="Times New Roman"/>
        </w:rPr>
        <w:t>Special Education Excess Cost; also see Funding Source 6 description below</w:t>
      </w:r>
    </w:p>
    <w:p w14:paraId="3E6794C8" w14:textId="77777777" w:rsidR="00B5492D" w:rsidRDefault="00E964B3" w:rsidP="00B67110">
      <w:pPr>
        <w:pStyle w:val="ListParagraph"/>
        <w:numPr>
          <w:ilvl w:val="0"/>
          <w:numId w:val="58"/>
        </w:numPr>
        <w:rPr>
          <w:rFonts w:ascii="Times New Roman" w:hAnsi="Times New Roman"/>
        </w:rPr>
      </w:pPr>
      <w:r w:rsidRPr="00E964B3">
        <w:rPr>
          <w:rFonts w:ascii="Times New Roman" w:hAnsi="Times New Roman"/>
        </w:rPr>
        <w:t>Ag</w:t>
      </w:r>
      <w:r>
        <w:rPr>
          <w:rFonts w:ascii="Times New Roman" w:hAnsi="Times New Roman"/>
        </w:rPr>
        <w:t>r</w:t>
      </w:r>
      <w:r w:rsidRPr="00E964B3">
        <w:rPr>
          <w:rFonts w:ascii="Times New Roman" w:hAnsi="Times New Roman"/>
        </w:rPr>
        <w:t>icultural Science and Technology Education (</w:t>
      </w:r>
      <w:r w:rsidR="00B5492D" w:rsidRPr="00E964B3">
        <w:rPr>
          <w:rFonts w:ascii="Times New Roman" w:hAnsi="Times New Roman"/>
        </w:rPr>
        <w:t>ASTE</w:t>
      </w:r>
      <w:r w:rsidRPr="00E964B3">
        <w:rPr>
          <w:rFonts w:ascii="Times New Roman" w:hAnsi="Times New Roman"/>
        </w:rPr>
        <w:t>)</w:t>
      </w:r>
    </w:p>
    <w:p w14:paraId="26C39380" w14:textId="77777777" w:rsidR="00E964B3" w:rsidRDefault="00E964B3" w:rsidP="00B67110">
      <w:pPr>
        <w:pStyle w:val="ListParagraph"/>
        <w:numPr>
          <w:ilvl w:val="0"/>
          <w:numId w:val="58"/>
        </w:numPr>
        <w:rPr>
          <w:rFonts w:ascii="Times New Roman" w:hAnsi="Times New Roman"/>
        </w:rPr>
      </w:pPr>
      <w:r>
        <w:rPr>
          <w:rFonts w:ascii="Times New Roman" w:hAnsi="Times New Roman"/>
        </w:rPr>
        <w:t xml:space="preserve">Magnet </w:t>
      </w:r>
      <w:r w:rsidR="00A12DE7">
        <w:rPr>
          <w:rFonts w:ascii="Times New Roman" w:hAnsi="Times New Roman"/>
        </w:rPr>
        <w:t>S</w:t>
      </w:r>
      <w:r>
        <w:rPr>
          <w:rFonts w:ascii="Times New Roman" w:hAnsi="Times New Roman"/>
        </w:rPr>
        <w:t>chool</w:t>
      </w:r>
      <w:r w:rsidR="00A12DE7">
        <w:rPr>
          <w:rFonts w:ascii="Times New Roman" w:hAnsi="Times New Roman"/>
        </w:rPr>
        <w:t xml:space="preserve"> T</w:t>
      </w:r>
      <w:r>
        <w:rPr>
          <w:rFonts w:ascii="Times New Roman" w:hAnsi="Times New Roman"/>
        </w:rPr>
        <w:t>ransportation</w:t>
      </w:r>
      <w:r w:rsidR="00A12DE7">
        <w:rPr>
          <w:rFonts w:ascii="Times New Roman" w:hAnsi="Times New Roman"/>
        </w:rPr>
        <w:t>; also see Funding Source 8 description below</w:t>
      </w:r>
    </w:p>
    <w:p w14:paraId="37FE5CFB" w14:textId="77777777" w:rsidR="00E964B3" w:rsidRPr="00E964B3" w:rsidRDefault="00E964B3" w:rsidP="00B67110">
      <w:pPr>
        <w:pStyle w:val="ListParagraph"/>
        <w:numPr>
          <w:ilvl w:val="0"/>
          <w:numId w:val="58"/>
        </w:numPr>
        <w:rPr>
          <w:rFonts w:ascii="Times New Roman" w:hAnsi="Times New Roman"/>
        </w:rPr>
      </w:pPr>
      <w:r>
        <w:rPr>
          <w:rFonts w:ascii="Times New Roman" w:hAnsi="Times New Roman"/>
        </w:rPr>
        <w:t xml:space="preserve">Open </w:t>
      </w:r>
      <w:r w:rsidR="00A12DE7">
        <w:rPr>
          <w:rFonts w:ascii="Times New Roman" w:hAnsi="Times New Roman"/>
        </w:rPr>
        <w:t>C</w:t>
      </w:r>
      <w:r>
        <w:rPr>
          <w:rFonts w:ascii="Times New Roman" w:hAnsi="Times New Roman"/>
        </w:rPr>
        <w:t>hoice</w:t>
      </w:r>
    </w:p>
    <w:p w14:paraId="3441EDF7" w14:textId="77777777" w:rsidR="00B5492D" w:rsidRPr="00B5492D" w:rsidRDefault="00B5492D" w:rsidP="00B5492D">
      <w:pPr>
        <w:rPr>
          <w:rFonts w:ascii="Times New Roman" w:hAnsi="Times New Roman"/>
        </w:rPr>
      </w:pPr>
      <w:r w:rsidRPr="00B5492D">
        <w:rPr>
          <w:rFonts w:ascii="Times New Roman" w:hAnsi="Times New Roman"/>
        </w:rPr>
        <w:t>An EFS Funding Source Code 1 type expenditure was part of the former ED001 Schedule 9 Line 901 Total Expenditures from Appropriated Budget (Include Encumbrances as at June 30).</w:t>
      </w:r>
    </w:p>
    <w:p w14:paraId="6052DBF8"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2:  Federal Funds</w:t>
      </w:r>
    </w:p>
    <w:p w14:paraId="65CD9E9F"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federal source funds.  </w:t>
      </w:r>
    </w:p>
    <w:p w14:paraId="1C4B1853" w14:textId="77777777" w:rsidR="00B5492D" w:rsidRPr="00B5492D" w:rsidRDefault="00B5492D" w:rsidP="00B5492D">
      <w:pPr>
        <w:rPr>
          <w:rFonts w:ascii="Times New Roman" w:hAnsi="Times New Roman"/>
        </w:rPr>
      </w:pPr>
      <w:r w:rsidRPr="00B5492D">
        <w:rPr>
          <w:rFonts w:ascii="Times New Roman" w:hAnsi="Times New Roman"/>
        </w:rPr>
        <w:lastRenderedPageBreak/>
        <w:t xml:space="preserve">This would include expenditures from federal funds that are managed through the </w:t>
      </w:r>
      <w:r w:rsidR="00983CDF" w:rsidRPr="00983CDF">
        <w:rPr>
          <w:rFonts w:ascii="Times New Roman" w:hAnsi="Times New Roman"/>
        </w:rPr>
        <w:t>eGrants Management System (eGMS)</w:t>
      </w:r>
      <w:r w:rsidRPr="00B5492D">
        <w:rPr>
          <w:rFonts w:ascii="Times New Roman" w:hAnsi="Times New Roman"/>
        </w:rPr>
        <w:t>.</w:t>
      </w:r>
    </w:p>
    <w:p w14:paraId="07F0E479"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819 “Total from ED141 Summary Report, Column 3” </w:t>
      </w:r>
    </w:p>
    <w:p w14:paraId="3F79B1E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820 “Your Portion of Services/Expenditures from Consortium Grant Payment Arrangement”  </w:t>
      </w:r>
    </w:p>
    <w:p w14:paraId="3AAAAA6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 Schedule 8 Line 821 “Federal Grants Managed by a Nonpublic/Quasi-Public Organization Serving Public Education” </w:t>
      </w:r>
    </w:p>
    <w:p w14:paraId="405745AC" w14:textId="77777777" w:rsidR="002D05AF" w:rsidRDefault="002D05AF" w:rsidP="00B5492D">
      <w:pPr>
        <w:rPr>
          <w:rFonts w:ascii="Times New Roman" w:hAnsi="Times New Roman"/>
        </w:rPr>
      </w:pPr>
    </w:p>
    <w:p w14:paraId="6F18A9AE" w14:textId="77777777" w:rsidR="00B5492D" w:rsidRPr="00B5492D" w:rsidRDefault="00B5492D" w:rsidP="00B5492D">
      <w:pPr>
        <w:rPr>
          <w:rFonts w:ascii="Times New Roman" w:hAnsi="Times New Roman"/>
        </w:rPr>
      </w:pPr>
      <w:r w:rsidRPr="00B5492D">
        <w:rPr>
          <w:rFonts w:ascii="Times New Roman" w:hAnsi="Times New Roman"/>
        </w:rPr>
        <w:t>This would include expenditures from federal funds that do not pass through the State Department of Education, i.e., federal grants that go directly to the local Board of Education. Below are some examples.</w:t>
      </w:r>
    </w:p>
    <w:p w14:paraId="20325C05"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Bilingual Education (Federal) (formerly ED001 Schedule 8 Line 803 expenditure) </w:t>
      </w:r>
    </w:p>
    <w:p w14:paraId="4700DD3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Headstart  (formerly Schedule 8 Line 804 type expenditure)</w:t>
      </w:r>
    </w:p>
    <w:p w14:paraId="0732958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Other Direct Federal Grants  (formerly 2016-17 ED001 Schedule 8 Line 805 type expenditure)  </w:t>
      </w:r>
    </w:p>
    <w:p w14:paraId="3A9FA8D3" w14:textId="77777777" w:rsidR="002D05AF" w:rsidRDefault="002D05AF" w:rsidP="00B5492D">
      <w:pPr>
        <w:rPr>
          <w:rFonts w:ascii="Times New Roman" w:hAnsi="Times New Roman"/>
          <w:b/>
          <w:highlight w:val="lightGray"/>
        </w:rPr>
      </w:pPr>
    </w:p>
    <w:p w14:paraId="1A1C6A64"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3:  State Funds Not In Local Appropriation</w:t>
      </w:r>
    </w:p>
    <w:p w14:paraId="4F2A3999"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state source funds.  This would include expenditures from state funds that are managed through the </w:t>
      </w:r>
      <w:r w:rsidR="00983CDF" w:rsidRPr="00983CDF">
        <w:rPr>
          <w:rFonts w:ascii="Times New Roman" w:hAnsi="Times New Roman"/>
        </w:rPr>
        <w:t>eGrants Management System (eGMS)</w:t>
      </w:r>
      <w:r w:rsidRPr="00B5492D">
        <w:rPr>
          <w:rFonts w:ascii="Times New Roman" w:hAnsi="Times New Roman"/>
        </w:rPr>
        <w:t>.</w:t>
      </w:r>
      <w:r w:rsidR="00A12DE7">
        <w:rPr>
          <w:rFonts w:ascii="Times New Roman" w:hAnsi="Times New Roman"/>
        </w:rPr>
        <w:t xml:space="preserve">  Please refer to EFS Funding Source 1 description above for reporting of state grants included in the local budget appropriation.</w:t>
      </w:r>
    </w:p>
    <w:p w14:paraId="21F0700F"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815 “Total from ED141 Summary Report, Column 3” </w:t>
      </w:r>
    </w:p>
    <w:p w14:paraId="2007C23F"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816 “Your Portion of Services/Expenditures from Consortium Grant Payment Arrangement”  </w:t>
      </w:r>
    </w:p>
    <w:p w14:paraId="64B3B9B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 Schedule 8 Line 817 “State Grants Managed by a Nonpublic/Quasi-Public Organization Serving Public Education” </w:t>
      </w:r>
    </w:p>
    <w:p w14:paraId="5DE85840" w14:textId="77777777" w:rsidR="002D05AF" w:rsidRDefault="002D05AF" w:rsidP="00B5492D">
      <w:pPr>
        <w:rPr>
          <w:rFonts w:ascii="Times New Roman" w:hAnsi="Times New Roman"/>
        </w:rPr>
      </w:pPr>
    </w:p>
    <w:p w14:paraId="358E86FD" w14:textId="77777777" w:rsidR="00B5492D" w:rsidRPr="00B5492D" w:rsidRDefault="00B5492D" w:rsidP="00B5492D">
      <w:pPr>
        <w:rPr>
          <w:rFonts w:ascii="Times New Roman" w:hAnsi="Times New Roman"/>
        </w:rPr>
      </w:pPr>
      <w:r w:rsidRPr="00B5492D">
        <w:rPr>
          <w:rFonts w:ascii="Times New Roman" w:hAnsi="Times New Roman"/>
        </w:rPr>
        <w:t xml:space="preserve">This would include expenditures from state funds that do not pass through the State Department of Education, e.g., state grants from other Connecticut state agencies that go directly to the local Board of Education.  Below are some examples.  </w:t>
      </w:r>
    </w:p>
    <w:p w14:paraId="37DD556D"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Board of Education Services for the Blind (formerly Schedule 8 Line 802                                                                                                                     type expenditure)</w:t>
      </w:r>
    </w:p>
    <w:p w14:paraId="4123154F"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Other Direct State Grants  (formerly 2016-17 ED001 Schedule 8 Line 806 type expenditure)  </w:t>
      </w:r>
    </w:p>
    <w:p w14:paraId="79F541F3" w14:textId="77777777" w:rsidR="002D05AF" w:rsidRDefault="002D05AF" w:rsidP="00B5492D">
      <w:pPr>
        <w:rPr>
          <w:rFonts w:ascii="Times New Roman" w:hAnsi="Times New Roman"/>
          <w:b/>
          <w:highlight w:val="lightGray"/>
        </w:rPr>
      </w:pPr>
    </w:p>
    <w:p w14:paraId="50F007B4"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4 :  Private Funds</w:t>
      </w:r>
    </w:p>
    <w:p w14:paraId="23646B1F"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private source funds.  Below are some examples.  </w:t>
      </w:r>
    </w:p>
    <w:p w14:paraId="5E6E38DC"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Third Party Billing/Other Insurance (formerly 2016-17 ED001 Schedule 8 Line 809 type expenditure:  Third Party Billing/Other Insurance)</w:t>
      </w:r>
    </w:p>
    <w:p w14:paraId="45883D6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Contributions  (formerly 2016-17 ED001 Schedule 8 Line 810 type expenditure: Contributions) Report expenditures from contributions or donations from private sources. </w:t>
      </w:r>
    </w:p>
    <w:p w14:paraId="16A80DA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Rentals (formerly 2016-17 ED001 Schedule 8 Line 811 type expenditure: Rentals) Report expenditures from revenues derived from the rental of school property.</w:t>
      </w:r>
    </w:p>
    <w:p w14:paraId="481FAD55" w14:textId="77777777" w:rsidR="00B5492D"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Endowment Funds and Other Revenue  (formerly 2016-17 ED001 Schedule 8 Line 812 type expenditure:  Endowment Funds and Other Revenue) Report expenditures made from endowment funds. </w:t>
      </w:r>
    </w:p>
    <w:p w14:paraId="0249798A" w14:textId="77777777" w:rsidR="00087A11" w:rsidRDefault="00087A11" w:rsidP="00087A11">
      <w:pPr>
        <w:spacing w:after="0" w:line="240" w:lineRule="auto"/>
        <w:ind w:left="720"/>
        <w:contextualSpacing/>
        <w:rPr>
          <w:rFonts w:ascii="Times New Roman" w:eastAsia="Times New Roman" w:hAnsi="Times New Roman"/>
          <w:color w:val="000000"/>
        </w:rPr>
      </w:pPr>
    </w:p>
    <w:p w14:paraId="57C84693" w14:textId="77777777" w:rsidR="00E964B3" w:rsidRPr="002D05AF" w:rsidRDefault="00E964B3" w:rsidP="00E964B3">
      <w:pPr>
        <w:spacing w:after="0" w:line="240" w:lineRule="auto"/>
        <w:ind w:left="360"/>
        <w:contextualSpacing/>
        <w:rPr>
          <w:rFonts w:ascii="Times New Roman" w:eastAsia="Times New Roman" w:hAnsi="Times New Roman"/>
          <w:color w:val="000000"/>
        </w:rPr>
      </w:pPr>
    </w:p>
    <w:p w14:paraId="39484C06" w14:textId="77777777" w:rsidR="00B5492D" w:rsidRPr="00B5492D" w:rsidRDefault="00B5492D" w:rsidP="00B5492D">
      <w:pPr>
        <w:rPr>
          <w:rFonts w:ascii="Times New Roman" w:hAnsi="Times New Roman"/>
          <w:b/>
        </w:rPr>
      </w:pPr>
      <w:r w:rsidRPr="00592146">
        <w:rPr>
          <w:rFonts w:ascii="Times New Roman" w:hAnsi="Times New Roman"/>
          <w:b/>
          <w:highlight w:val="lightGray"/>
        </w:rPr>
        <w:lastRenderedPageBreak/>
        <w:t>EFS Funding Source Code 5:  Medicaid Funds</w:t>
      </w:r>
    </w:p>
    <w:p w14:paraId="25994BC3"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Medicaid source funds.  Below are some examples.  </w:t>
      </w:r>
    </w:p>
    <w:p w14:paraId="04FC398E" w14:textId="77777777" w:rsidR="00B5492D" w:rsidRPr="00B5492D" w:rsidRDefault="00B5492D" w:rsidP="00CA5D1A">
      <w:pPr>
        <w:numPr>
          <w:ilvl w:val="0"/>
          <w:numId w:val="23"/>
        </w:numPr>
        <w:rPr>
          <w:rFonts w:ascii="Times New Roman" w:hAnsi="Times New Roman"/>
        </w:rPr>
      </w:pPr>
      <w:r w:rsidRPr="00B5492D">
        <w:rPr>
          <w:rFonts w:ascii="Times New Roman" w:hAnsi="Times New Roman"/>
        </w:rPr>
        <w:t xml:space="preserve">The Department of Social Services provides a grant to the local or regional board of education based on the federal portion of Medicaid claims processed for Medicaid eligible services provided to Medicaid eligible students (see C.G.S. 10-76d(a)(6)).  The expenditures from these funds expended by the district to provide services are to be reported here.   </w:t>
      </w:r>
    </w:p>
    <w:p w14:paraId="5B38BB86" w14:textId="77777777" w:rsidR="00B5492D" w:rsidRPr="002D05AF" w:rsidRDefault="00B5492D" w:rsidP="00B67110">
      <w:pPr>
        <w:numPr>
          <w:ilvl w:val="1"/>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formerly 2016-17 ED001 Schedule 8 Line 807 type expenditure:  Medicaid Revenue Expended on Special Education Services. </w:t>
      </w:r>
    </w:p>
    <w:p w14:paraId="2A7EF3B3" w14:textId="77777777" w:rsidR="00B5492D" w:rsidRPr="002D05AF" w:rsidRDefault="00B5492D" w:rsidP="00B67110">
      <w:pPr>
        <w:numPr>
          <w:ilvl w:val="1"/>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formerly 2016-17 ED001 Schedule 8 Line 808 type expenditure:  Medicaid Revenue Expended on Regular Education Services. </w:t>
      </w:r>
    </w:p>
    <w:p w14:paraId="6357E2B5" w14:textId="77777777" w:rsidR="00B5492D" w:rsidRPr="00B5492D" w:rsidRDefault="00B5492D" w:rsidP="00B5492D">
      <w:pPr>
        <w:rPr>
          <w:rFonts w:ascii="Times New Roman" w:hAnsi="Times New Roman"/>
        </w:rPr>
      </w:pPr>
      <w:r w:rsidRPr="00B5492D">
        <w:rPr>
          <w:rFonts w:ascii="Times New Roman" w:hAnsi="Times New Roman"/>
        </w:rPr>
        <w:t>General Instructions for the next group of EFS Funding Codes -- EFS Funding codes 6, 7, 8, 9, and 10.</w:t>
      </w:r>
    </w:p>
    <w:p w14:paraId="3DA11AF0" w14:textId="77777777" w:rsidR="00B5492D" w:rsidRPr="00B5492D" w:rsidRDefault="00B5492D" w:rsidP="00B5492D">
      <w:pPr>
        <w:rPr>
          <w:rFonts w:ascii="Times New Roman" w:hAnsi="Times New Roman"/>
        </w:rPr>
      </w:pPr>
      <w:r w:rsidRPr="00B5492D">
        <w:rPr>
          <w:rFonts w:ascii="Times New Roman" w:hAnsi="Times New Roman"/>
        </w:rPr>
        <w:t xml:space="preserve">The EFS Funding codes 6, 7, 8, 9, and 10 below relate to the type of expenditures that had been previously reported in the 2016-17 ED001 Schedule 9 Lines 920, 921, 922, 923 and 924.01 through 924.99.  These EFS Funding codes (like the former 2016-17 ED001 Schedule 9 Lines 920, 921, 922, 923 and 924.01 through 924.99) are applicable when the expenditures are designed by local officials to not be managed via the normal local appropriation process.  EFS Funding codes 6, 7, 8, 9 (like the former 2016-17 ED001 Lines 920, 921, 922, 923) relate to specific funding sources of expenditures.  EFS Funding Code 10 is a catch all code (like the former 2016-17 ED001 Lines 924.01 through 924.99), meaning it is used when the other EFS Funding Codes 6, 7, 8, 9 in this group is not applicable. </w:t>
      </w:r>
    </w:p>
    <w:p w14:paraId="68933337"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6:  Other Local Funds - Excess Cost Special Education Grant and/or State Agency Placement Grant</w:t>
      </w:r>
    </w:p>
    <w:p w14:paraId="7220B080" w14:textId="77777777" w:rsidR="00B5492D" w:rsidRPr="00B5492D" w:rsidRDefault="00B5492D" w:rsidP="00B5492D">
      <w:pPr>
        <w:rPr>
          <w:rFonts w:ascii="Times New Roman" w:hAnsi="Times New Roman"/>
        </w:rPr>
      </w:pPr>
      <w:r w:rsidRPr="00B5492D">
        <w:rPr>
          <w:rFonts w:ascii="Times New Roman" w:hAnsi="Times New Roman"/>
        </w:rPr>
        <w:t>If the municipality received Excess Cost and/or State Agency Placement Grants this year and the entire amount(s) was appropriated, and you coded the expenditure(s) with an EFS Funding code of “1”, Local Budget Appropriation, then EFS Funding code of “6” does not apply to the expenditure(s).</w:t>
      </w:r>
    </w:p>
    <w:p w14:paraId="6B201170" w14:textId="77777777" w:rsidR="00B5492D" w:rsidRPr="00B5492D" w:rsidRDefault="00B5492D" w:rsidP="00B5492D">
      <w:pPr>
        <w:rPr>
          <w:rFonts w:ascii="Times New Roman" w:hAnsi="Times New Roman"/>
        </w:rPr>
      </w:pPr>
      <w:r w:rsidRPr="00B5492D">
        <w:rPr>
          <w:rFonts w:ascii="Times New Roman" w:hAnsi="Times New Roman"/>
        </w:rPr>
        <w:t>EFS Funding code of “6” applies only when the expenditure was supported by the Excess Cost and/or State Agency Placement Grant and no appropriation of those funds was performed in managing those funds, then EFS Funding code of “6” does apply to the expenditure.</w:t>
      </w:r>
    </w:p>
    <w:p w14:paraId="4849E81A" w14:textId="77777777" w:rsidR="00B5492D" w:rsidRPr="00B5492D" w:rsidRDefault="00B5492D" w:rsidP="00B5492D">
      <w:pPr>
        <w:rPr>
          <w:rFonts w:ascii="Times New Roman" w:hAnsi="Times New Roman"/>
        </w:rPr>
      </w:pPr>
      <w:r w:rsidRPr="00B5492D">
        <w:rPr>
          <w:rFonts w:ascii="Times New Roman" w:hAnsi="Times New Roman"/>
        </w:rPr>
        <w:t>formerly 2016-17 ED001 Schedule 9 Line 920 type expenditure:  Excess Cost and/or State Agency Placement Grants</w:t>
      </w:r>
    </w:p>
    <w:p w14:paraId="565A155F"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7:  Other Local Funds - Additional Special Education Tuition</w:t>
      </w:r>
    </w:p>
    <w:p w14:paraId="58F2B4E0" w14:textId="77777777" w:rsidR="00B5492D" w:rsidRPr="00B5492D" w:rsidRDefault="00B5492D" w:rsidP="00B5492D">
      <w:pPr>
        <w:rPr>
          <w:rFonts w:ascii="Times New Roman" w:hAnsi="Times New Roman"/>
        </w:rPr>
      </w:pPr>
      <w:r w:rsidRPr="00B5492D">
        <w:rPr>
          <w:rFonts w:ascii="Times New Roman" w:hAnsi="Times New Roman"/>
        </w:rPr>
        <w:t>If the municipality received any additional special education tuition this year and the entire  amount(s) was appropriated, and you coded the expenditure(s) with an EFS Funding code of “1”, Local Budget Appropriation, then EFS Funding code of “7” does not apply to the expenditure(s).</w:t>
      </w:r>
    </w:p>
    <w:p w14:paraId="7211EDA2" w14:textId="77777777" w:rsidR="00B5492D" w:rsidRPr="00B5492D" w:rsidRDefault="00B5492D" w:rsidP="00B5492D">
      <w:pPr>
        <w:rPr>
          <w:rFonts w:ascii="Times New Roman" w:hAnsi="Times New Roman"/>
        </w:rPr>
      </w:pPr>
      <w:r w:rsidRPr="00B5492D">
        <w:rPr>
          <w:rFonts w:ascii="Times New Roman" w:hAnsi="Times New Roman"/>
        </w:rPr>
        <w:t>EFS Funding code of “7” applies only when the expenditure was supported by the Additional Special Education Tuition funds and no appropriation of those funds was performed in managing those funds, then EFS Funding code of “7” does apply to the expenditure.</w:t>
      </w:r>
    </w:p>
    <w:p w14:paraId="34D64E26" w14:textId="77777777" w:rsidR="00B5492D" w:rsidRPr="00B5492D" w:rsidRDefault="00B5492D" w:rsidP="00B5492D">
      <w:pPr>
        <w:rPr>
          <w:rFonts w:ascii="Times New Roman" w:hAnsi="Times New Roman"/>
        </w:rPr>
      </w:pPr>
      <w:r w:rsidRPr="00B5492D">
        <w:rPr>
          <w:rFonts w:ascii="Times New Roman" w:hAnsi="Times New Roman"/>
        </w:rPr>
        <w:t>formerly 2016-17 ED001 Schedule 9 Line 921 type expenditure:  Additional Special Education Tuition</w:t>
      </w:r>
    </w:p>
    <w:p w14:paraId="1C80C9AB"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8:  Other Local Funds - Magnet School Transportation Grant</w:t>
      </w:r>
    </w:p>
    <w:p w14:paraId="13C57200" w14:textId="77777777" w:rsidR="00B5492D" w:rsidRPr="00B5492D" w:rsidRDefault="00B5492D" w:rsidP="00B5492D">
      <w:pPr>
        <w:rPr>
          <w:rFonts w:ascii="Times New Roman" w:hAnsi="Times New Roman"/>
        </w:rPr>
      </w:pPr>
      <w:r w:rsidRPr="00B5492D">
        <w:rPr>
          <w:rFonts w:ascii="Times New Roman" w:hAnsi="Times New Roman"/>
        </w:rPr>
        <w:t>If the municipality received a Magnet School Transportation Grant this year and the entire amount was appropriated, and you coded the expenditure(s) with an EFS Funding code of “1”, Local Budget Appropriation, then EFS Funding code of “8” does not apply to the expenditure(s).</w:t>
      </w:r>
    </w:p>
    <w:p w14:paraId="18B32B6A" w14:textId="77777777" w:rsidR="00B5492D" w:rsidRPr="00B5492D" w:rsidRDefault="00B5492D" w:rsidP="00B5492D">
      <w:pPr>
        <w:rPr>
          <w:rFonts w:ascii="Times New Roman" w:hAnsi="Times New Roman"/>
        </w:rPr>
      </w:pPr>
      <w:r w:rsidRPr="00B5492D">
        <w:rPr>
          <w:rFonts w:ascii="Times New Roman" w:hAnsi="Times New Roman"/>
        </w:rPr>
        <w:lastRenderedPageBreak/>
        <w:t>EFS Funding code of “8” applies only when the expenditure was supported by the Magnet School Transportation Grant funds and no appropriation of those funds was performed in managing those funds, then EFS Funding code of “8” does apply to the expenditure.</w:t>
      </w:r>
    </w:p>
    <w:p w14:paraId="2C954AF0" w14:textId="77777777" w:rsidR="00B5492D" w:rsidRPr="00B5492D" w:rsidRDefault="00B5492D" w:rsidP="00B5492D">
      <w:pPr>
        <w:rPr>
          <w:rFonts w:ascii="Times New Roman" w:hAnsi="Times New Roman"/>
        </w:rPr>
      </w:pPr>
      <w:r w:rsidRPr="00B5492D">
        <w:rPr>
          <w:rFonts w:ascii="Times New Roman" w:hAnsi="Times New Roman"/>
        </w:rPr>
        <w:t>formerly 2016-17 ED001 Schedule 9 Line 922 type expenditure:  Magnet School Transportation Grant.</w:t>
      </w:r>
    </w:p>
    <w:p w14:paraId="7668B353" w14:textId="77777777" w:rsidR="00B5492D" w:rsidRPr="00B5492D" w:rsidRDefault="00B5492D" w:rsidP="00B5492D">
      <w:pPr>
        <w:rPr>
          <w:rFonts w:ascii="Times New Roman" w:hAnsi="Times New Roman"/>
        </w:rPr>
      </w:pPr>
    </w:p>
    <w:p w14:paraId="29B464B3"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10: Other Local Funds - Other</w:t>
      </w:r>
    </w:p>
    <w:p w14:paraId="0887F016" w14:textId="77777777" w:rsidR="00B5492D" w:rsidRPr="00B5492D" w:rsidRDefault="00B5492D" w:rsidP="00B5492D">
      <w:pPr>
        <w:rPr>
          <w:rFonts w:ascii="Times New Roman" w:hAnsi="Times New Roman"/>
        </w:rPr>
      </w:pPr>
      <w:r w:rsidRPr="00B5492D">
        <w:rPr>
          <w:rFonts w:ascii="Times New Roman" w:hAnsi="Times New Roman"/>
        </w:rPr>
        <w:t xml:space="preserve">EFS Funding code 10 is used when the expenditure is designed by local officials to not be managed via the normal local appropriation process. </w:t>
      </w:r>
    </w:p>
    <w:p w14:paraId="6212334A" w14:textId="77777777" w:rsidR="00B5492D" w:rsidRPr="00B5492D" w:rsidRDefault="00B5492D" w:rsidP="00B5492D">
      <w:pPr>
        <w:rPr>
          <w:rFonts w:ascii="Times New Roman" w:hAnsi="Times New Roman"/>
        </w:rPr>
      </w:pPr>
      <w:r w:rsidRPr="00B5492D">
        <w:rPr>
          <w:rFonts w:ascii="Times New Roman" w:hAnsi="Times New Roman"/>
        </w:rPr>
        <w:t>EFS Funding code 10 is a catch all code used when the EFS Funding codes 6, 7, 8, and 9 can not be used.</w:t>
      </w:r>
    </w:p>
    <w:p w14:paraId="6F4679AB" w14:textId="77777777" w:rsidR="00B5492D" w:rsidRPr="00B5492D" w:rsidRDefault="00B5492D" w:rsidP="00B67110">
      <w:pPr>
        <w:numPr>
          <w:ilvl w:val="0"/>
          <w:numId w:val="24"/>
        </w:numPr>
        <w:rPr>
          <w:rFonts w:ascii="Times New Roman" w:hAnsi="Times New Roman"/>
        </w:rPr>
      </w:pPr>
      <w:r w:rsidRPr="00B5492D">
        <w:rPr>
          <w:rFonts w:ascii="Times New Roman" w:hAnsi="Times New Roman"/>
        </w:rPr>
        <w:t xml:space="preserve">formerly 2016-17 ED001 Schedule 9 Lines 924.01 - 924.99:  Other .  These lines in the ED001 Schedule 9 were for the district to list other additional situations (other than those listed on lines 920, 921, 922, or 923) where a special situation existed in the management of funds among the municipality and the Board of Education’ </w:t>
      </w:r>
    </w:p>
    <w:p w14:paraId="7DB68283" w14:textId="77777777" w:rsidR="00B5492D" w:rsidRPr="00B5492D" w:rsidRDefault="00B5492D" w:rsidP="00B5492D">
      <w:pPr>
        <w:rPr>
          <w:rFonts w:ascii="Times New Roman" w:hAnsi="Times New Roman"/>
        </w:rPr>
      </w:pPr>
      <w:r w:rsidRPr="00B5492D">
        <w:rPr>
          <w:rFonts w:ascii="Times New Roman" w:hAnsi="Times New Roman"/>
        </w:rPr>
        <w:t>Below is an example of when EFS Funding code 10 might be used.</w:t>
      </w:r>
    </w:p>
    <w:p w14:paraId="5DB9E349" w14:textId="77777777" w:rsidR="00B5492D" w:rsidRPr="00B5492D" w:rsidRDefault="00B5492D" w:rsidP="00B67110">
      <w:pPr>
        <w:numPr>
          <w:ilvl w:val="0"/>
          <w:numId w:val="24"/>
        </w:numPr>
        <w:rPr>
          <w:rFonts w:ascii="Times New Roman" w:hAnsi="Times New Roman"/>
        </w:rPr>
      </w:pPr>
      <w:r w:rsidRPr="00B5492D">
        <w:rPr>
          <w:rFonts w:ascii="Times New Roman" w:hAnsi="Times New Roman"/>
        </w:rPr>
        <w:t xml:space="preserve">If the municipality received up to 2% of your Education Cost Sharing (ECS) Grant under the set-aside provisions of C.G.S. 10-262k for compensatory education programs this year, and the entire amount for the grant is not appropriated, and you did not code the expenditure(s) with an EFS Funding code of “1”, Local Budget Appropriation, then EFS Funding code of “10” does apply to the expenditure(s).  If, however, the municipality did appropriate this grant, i.e., you coded the expenditure(s) with an EFS Funding code of “1”, Local Budget Appropriation, then you would not use EFS Funding code of “10”.  </w:t>
      </w:r>
    </w:p>
    <w:p w14:paraId="3F513F90" w14:textId="77777777" w:rsidR="00B5492D" w:rsidRDefault="00B5492D" w:rsidP="00B5492D">
      <w:pPr>
        <w:rPr>
          <w:rFonts w:ascii="Times New Roman" w:hAnsi="Times New Roman"/>
          <w:b/>
        </w:rPr>
      </w:pPr>
      <w:r w:rsidRPr="00592146">
        <w:rPr>
          <w:rFonts w:ascii="Times New Roman" w:hAnsi="Times New Roman"/>
          <w:b/>
          <w:highlight w:val="lightGray"/>
        </w:rPr>
        <w:t>EFS Funding Source Code 11: Unliquidated Encumbrances from Prior Year</w:t>
      </w:r>
    </w:p>
    <w:p w14:paraId="2B003B33" w14:textId="77777777" w:rsidR="00B5492D" w:rsidRPr="00504AB6" w:rsidRDefault="00B5492D" w:rsidP="00B5492D">
      <w:pPr>
        <w:rPr>
          <w:rFonts w:ascii="Times New Roman" w:hAnsi="Times New Roman"/>
          <w:u w:val="single"/>
        </w:rPr>
      </w:pPr>
      <w:r w:rsidRPr="00504AB6">
        <w:rPr>
          <w:rFonts w:ascii="Times New Roman" w:hAnsi="Times New Roman"/>
          <w:u w:val="single"/>
        </w:rPr>
        <w:t>Reporting of Unliquidated Encumbrances from Prior Year (EFS Funding Source Code 11)</w:t>
      </w:r>
    </w:p>
    <w:p w14:paraId="42EBDCBC" w14:textId="77777777" w:rsidR="00B5492D" w:rsidRDefault="00B5492D" w:rsidP="00B5492D">
      <w:pPr>
        <w:rPr>
          <w:rFonts w:ascii="Times New Roman" w:hAnsi="Times New Roman"/>
        </w:rPr>
      </w:pPr>
      <w:r w:rsidRPr="00504AB6">
        <w:rPr>
          <w:rFonts w:ascii="Times New Roman" w:hAnsi="Times New Roman"/>
        </w:rPr>
        <w:t xml:space="preserve">Expenditures reported in EFS must be reduced to reflect any encumbrances funded from the appropriated board of education budget reported as expenditures in the prior year that were not liquidated in part or in total.  </w:t>
      </w:r>
      <w:r>
        <w:rPr>
          <w:rFonts w:ascii="Times New Roman" w:hAnsi="Times New Roman"/>
        </w:rPr>
        <w:t>Report</w:t>
      </w:r>
      <w:r w:rsidRPr="00504AB6">
        <w:rPr>
          <w:rFonts w:ascii="Times New Roman" w:hAnsi="Times New Roman"/>
        </w:rPr>
        <w:t xml:space="preserve"> </w:t>
      </w:r>
      <w:r>
        <w:rPr>
          <w:rFonts w:ascii="Times New Roman" w:hAnsi="Times New Roman"/>
        </w:rPr>
        <w:t xml:space="preserve">the </w:t>
      </w:r>
      <w:r w:rsidRPr="00504AB6">
        <w:rPr>
          <w:rFonts w:ascii="Times New Roman" w:hAnsi="Times New Roman"/>
        </w:rPr>
        <w:t xml:space="preserve">unliquidated </w:t>
      </w:r>
      <w:r>
        <w:rPr>
          <w:rFonts w:ascii="Times New Roman" w:hAnsi="Times New Roman"/>
        </w:rPr>
        <w:t xml:space="preserve">portion of these </w:t>
      </w:r>
      <w:r w:rsidRPr="00504AB6">
        <w:rPr>
          <w:rFonts w:ascii="Times New Roman" w:hAnsi="Times New Roman"/>
        </w:rPr>
        <w:t xml:space="preserve">encumbrances as </w:t>
      </w:r>
      <w:r>
        <w:rPr>
          <w:rFonts w:ascii="Times New Roman" w:hAnsi="Times New Roman"/>
        </w:rPr>
        <w:t xml:space="preserve">expenditure </w:t>
      </w:r>
      <w:r w:rsidRPr="00504AB6">
        <w:rPr>
          <w:rFonts w:ascii="Times New Roman" w:hAnsi="Times New Roman"/>
        </w:rPr>
        <w:t xml:space="preserve">credit amounts using EFS Funding Source Code 11; </w:t>
      </w:r>
      <w:r>
        <w:rPr>
          <w:rFonts w:ascii="Times New Roman" w:hAnsi="Times New Roman"/>
        </w:rPr>
        <w:t xml:space="preserve">EFS </w:t>
      </w:r>
      <w:r w:rsidRPr="00504AB6">
        <w:rPr>
          <w:rFonts w:ascii="Times New Roman" w:hAnsi="Times New Roman"/>
        </w:rPr>
        <w:t xml:space="preserve">will </w:t>
      </w:r>
      <w:r>
        <w:rPr>
          <w:rFonts w:ascii="Times New Roman" w:hAnsi="Times New Roman"/>
        </w:rPr>
        <w:t xml:space="preserve">reduce </w:t>
      </w:r>
      <w:r w:rsidRPr="00504AB6">
        <w:rPr>
          <w:rFonts w:ascii="Times New Roman" w:hAnsi="Times New Roman"/>
        </w:rPr>
        <w:t xml:space="preserve">local funds </w:t>
      </w:r>
      <w:r>
        <w:rPr>
          <w:rFonts w:ascii="Times New Roman" w:hAnsi="Times New Roman"/>
        </w:rPr>
        <w:t xml:space="preserve">by the amount of the unliquidated encumbrances </w:t>
      </w:r>
      <w:r w:rsidRPr="00504AB6">
        <w:rPr>
          <w:rFonts w:ascii="Times New Roman" w:hAnsi="Times New Roman"/>
        </w:rPr>
        <w:t>on all applicable EFS schedules and reports.</w:t>
      </w:r>
    </w:p>
    <w:p w14:paraId="6D7FDD87" w14:textId="77777777" w:rsidR="00B5492D" w:rsidRPr="00B5492D" w:rsidRDefault="00B5492D" w:rsidP="00B5492D">
      <w:pPr>
        <w:rPr>
          <w:rFonts w:ascii="Times New Roman" w:hAnsi="Times New Roman"/>
        </w:rPr>
      </w:pPr>
      <w:r w:rsidRPr="00B5492D">
        <w:rPr>
          <w:rFonts w:ascii="Times New Roman" w:hAnsi="Times New Roman"/>
        </w:rPr>
        <w:t xml:space="preserve">EFS Funding code 11 is used when you need to report the unliquidated amount of encumbrances from 2016-17 which were committed against funds from the appropriated board budget.  </w:t>
      </w:r>
    </w:p>
    <w:p w14:paraId="5D627DF3" w14:textId="77777777" w:rsidR="00B5492D" w:rsidRPr="00B5492D" w:rsidRDefault="00B5492D" w:rsidP="00B5492D">
      <w:pPr>
        <w:rPr>
          <w:rFonts w:ascii="Times New Roman" w:hAnsi="Times New Roman"/>
        </w:rPr>
      </w:pPr>
      <w:r w:rsidRPr="00B5492D">
        <w:rPr>
          <w:rFonts w:ascii="Times New Roman" w:hAnsi="Times New Roman"/>
        </w:rPr>
        <w:t xml:space="preserve">Formerly 2016-17 ED001 Schedule 9 Line 927 type expenditure:  Unliquidated Encumbrances from Prior Year </w:t>
      </w:r>
    </w:p>
    <w:p w14:paraId="2686C180"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12: Local Tax InKind</w:t>
      </w:r>
    </w:p>
    <w:p w14:paraId="1ABA0665" w14:textId="77777777" w:rsidR="00B5492D" w:rsidRPr="00B5492D" w:rsidRDefault="00B5492D" w:rsidP="00B5492D">
      <w:pPr>
        <w:rPr>
          <w:rFonts w:ascii="Times New Roman" w:hAnsi="Times New Roman"/>
        </w:rPr>
      </w:pPr>
      <w:r w:rsidRPr="00B5492D">
        <w:rPr>
          <w:rFonts w:ascii="Times New Roman" w:hAnsi="Times New Roman"/>
        </w:rPr>
        <w:t>EFS Funding code of “12”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Further, the expenditure is funded from a local tax source.  For the most part, the local tax source is the local property tax.  However, the municipality may have other local funding sources that are not state source funds, that are not federal source funds, that are not private source funds or that are not Medicaid source funds.  An example may be an expenditure that is supported not by the local property tax, but rather by a fee charged by the municipal official as a substitute for the local property tax.</w:t>
      </w:r>
    </w:p>
    <w:p w14:paraId="6D9421B0" w14:textId="77777777" w:rsidR="00B5492D" w:rsidRPr="00B5492D" w:rsidRDefault="00B5492D" w:rsidP="00B5492D">
      <w:pPr>
        <w:rPr>
          <w:rFonts w:ascii="Times New Roman" w:hAnsi="Times New Roman"/>
        </w:rPr>
      </w:pPr>
      <w:r w:rsidRPr="00B5492D">
        <w:rPr>
          <w:rFonts w:ascii="Times New Roman" w:hAnsi="Times New Roman"/>
        </w:rPr>
        <w:t xml:space="preserve">Under the direction of the town’s Chief Municipal Officer, documentation will need to be provided to the Superintendent that will enable the school district to code the expenditure.  A worksheet(s) similar to the one shown in the user guide section labeled “In-Kind Expenditure Schedule” can be used to summarize in-kind services.  The worksheet(s) together </w:t>
      </w:r>
      <w:r w:rsidRPr="00B5492D">
        <w:rPr>
          <w:rFonts w:ascii="Times New Roman" w:hAnsi="Times New Roman"/>
        </w:rPr>
        <w:lastRenderedPageBreak/>
        <w:t>with all supporting documentation must be kept on file in the board of education office along with your file copy of the EFS.</w:t>
      </w:r>
      <w:r w:rsidRPr="00B5492D">
        <w:rPr>
          <w:rFonts w:ascii="Times New Roman" w:hAnsi="Times New Roman"/>
        </w:rPr>
        <w:tab/>
        <w:t xml:space="preserve">          </w:t>
      </w:r>
    </w:p>
    <w:p w14:paraId="66DD4456" w14:textId="77777777" w:rsidR="00B5492D" w:rsidRPr="00B5492D" w:rsidRDefault="00B5492D" w:rsidP="00B5492D">
      <w:pPr>
        <w:rPr>
          <w:rFonts w:ascii="Times New Roman" w:hAnsi="Times New Roman"/>
        </w:rPr>
      </w:pPr>
      <w:r w:rsidRPr="00B5492D">
        <w:rPr>
          <w:rFonts w:ascii="Times New Roman" w:hAnsi="Times New Roman"/>
        </w:rPr>
        <w:t>Any expenditure which fails to meet the necessary auditing tests will be disallowed for EFS reporting purposes.</w:t>
      </w:r>
      <w:r w:rsidRPr="00B5492D">
        <w:rPr>
          <w:rFonts w:ascii="Times New Roman" w:hAnsi="Times New Roman"/>
        </w:rPr>
        <w:tab/>
      </w:r>
    </w:p>
    <w:p w14:paraId="51938A8E" w14:textId="77777777" w:rsidR="00B5492D" w:rsidRPr="00B5492D" w:rsidRDefault="00B5492D" w:rsidP="00B5492D">
      <w:pPr>
        <w:rPr>
          <w:rFonts w:ascii="Times New Roman" w:hAnsi="Times New Roman"/>
        </w:rPr>
      </w:pPr>
      <w:r w:rsidRPr="00B5492D">
        <w:rPr>
          <w:rFonts w:ascii="Times New Roman" w:hAnsi="Times New Roman"/>
        </w:rPr>
        <w:t>Proration or allocation documentation must be made available, on request, to the Department of Education or its representatives.  Such documentation should include rationale, allocation methods, percentage allocated and cost base against which the allocation has been made.</w:t>
      </w:r>
    </w:p>
    <w:p w14:paraId="24375855" w14:textId="77777777" w:rsidR="00B5492D" w:rsidRPr="00B5492D" w:rsidRDefault="00B5492D" w:rsidP="00B5492D">
      <w:pPr>
        <w:rPr>
          <w:rFonts w:ascii="Times New Roman" w:hAnsi="Times New Roman"/>
        </w:rPr>
      </w:pPr>
      <w:r w:rsidRPr="00B5492D">
        <w:rPr>
          <w:rFonts w:ascii="Times New Roman" w:hAnsi="Times New Roman"/>
        </w:rPr>
        <w:t>DO NOT include as in-kind services, expenditures and/or revenues for:</w:t>
      </w:r>
    </w:p>
    <w:p w14:paraId="7A447A2F" w14:textId="77777777" w:rsidR="00592146"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General Town Administration Services</w:t>
      </w:r>
    </w:p>
    <w:p w14:paraId="30105DF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Indirect Costs</w:t>
      </w:r>
    </w:p>
    <w:p w14:paraId="7EF11D4C"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Community Services</w:t>
      </w:r>
    </w:p>
    <w:p w14:paraId="02FDEDA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Nonpublic School Health Services</w:t>
      </w:r>
    </w:p>
    <w:p w14:paraId="629257F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Nonpublic School Transportation Services to Nonmember Students</w:t>
      </w:r>
    </w:p>
    <w:p w14:paraId="234558B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Nonpublic Expenditures*** from Federal Grant Programs</w:t>
      </w:r>
    </w:p>
    <w:p w14:paraId="3669B8AE"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Adult and Adult Basic Education Programs</w:t>
      </w:r>
    </w:p>
    <w:p w14:paraId="10DEAE4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Continuing Education Programs</w:t>
      </w:r>
    </w:p>
    <w:p w14:paraId="49D07CB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Volunteer Services</w:t>
      </w:r>
    </w:p>
    <w:p w14:paraId="5E4D1E51"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Capital Expenditures for Land and Buildings (those not eligible for credit under C.G.S. 10-261  and C.G.S. 10-262f(20))</w:t>
      </w:r>
    </w:p>
    <w:p w14:paraId="4F90FF3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Any Expenditures for Debt Service*** </w:t>
      </w:r>
    </w:p>
    <w:p w14:paraId="089BA92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Tuition Summer School</w:t>
      </w:r>
    </w:p>
    <w:p w14:paraId="56B47A7B" w14:textId="77777777" w:rsidR="002D05AF" w:rsidRDefault="002D05AF" w:rsidP="00B5492D">
      <w:pPr>
        <w:rPr>
          <w:rFonts w:ascii="Times New Roman" w:hAnsi="Times New Roman"/>
        </w:rPr>
      </w:pPr>
    </w:p>
    <w:p w14:paraId="64CBA78F" w14:textId="77777777" w:rsidR="00B5492D" w:rsidRPr="00B5492D" w:rsidRDefault="00B5492D" w:rsidP="00B5492D">
      <w:pPr>
        <w:rPr>
          <w:rFonts w:ascii="Times New Roman" w:hAnsi="Times New Roman"/>
        </w:rPr>
      </w:pPr>
      <w:r w:rsidRPr="00B5492D">
        <w:rPr>
          <w:rFonts w:ascii="Times New Roman" w:hAnsi="Times New Roman"/>
        </w:rPr>
        <w:t>Employee benefit expenditures reported in the EFS such as retirement, health insurance, etc. must be reported “net” of related revenues from non-local tax sources (e.g., contributions from the State Teachers’ Retirement Board, employee co-payments, etc.).</w:t>
      </w:r>
    </w:p>
    <w:p w14:paraId="73E801D9" w14:textId="77777777" w:rsidR="00B5492D" w:rsidRPr="00B5492D" w:rsidRDefault="00B5492D" w:rsidP="00B5492D">
      <w:pPr>
        <w:rPr>
          <w:rFonts w:ascii="Times New Roman" w:hAnsi="Times New Roman"/>
        </w:rPr>
      </w:pPr>
      <w:r w:rsidRPr="00B5492D">
        <w:rPr>
          <w:rFonts w:ascii="Times New Roman" w:hAnsi="Times New Roman"/>
        </w:rPr>
        <w:t xml:space="preserve">The amount of employee benefit expenditures reported in the EFS must be the amount supported by local tax source funds only.  For example, required payments to a town’s legally constituted self-insurance reserve fund for an employee health plan can be reported as an in-kind service.  However, the amount reported in the EFS must 1) be properly allocatable to services directly supporting public elementary and secondary education, 2) be reasonable, and 3) be the amount supported by local tax source funds net of any third party revenue such as from the State Teachers’ Retirement Board and employee co-payment.  </w:t>
      </w:r>
    </w:p>
    <w:p w14:paraId="269BC710" w14:textId="77777777" w:rsidR="00B5492D" w:rsidRPr="00B5492D" w:rsidRDefault="00B5492D" w:rsidP="00B5492D">
      <w:pPr>
        <w:rPr>
          <w:rFonts w:ascii="Times New Roman" w:hAnsi="Times New Roman"/>
        </w:rPr>
      </w:pPr>
      <w:r w:rsidRPr="00B5492D">
        <w:rPr>
          <w:rFonts w:ascii="Times New Roman" w:hAnsi="Times New Roman"/>
        </w:rPr>
        <w:t>If you plan to allocate in-kind services provided directly for the support of the public elementary and/or secondary school of the district, you must be prepared to show:</w:t>
      </w:r>
    </w:p>
    <w:p w14:paraId="41307393"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Direct support of educational activities;</w:t>
      </w:r>
    </w:p>
    <w:p w14:paraId="7ACEA22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Worksheets which document staff time, fringe benefits and supplies used for those direct services; and</w:t>
      </w:r>
    </w:p>
    <w:p w14:paraId="64304EA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That if the town did not provide these services, then the board of education would have to contract these services from private vendors or perform these services with board of education employees.</w:t>
      </w:r>
    </w:p>
    <w:p w14:paraId="2C46EA7C" w14:textId="77777777" w:rsidR="002D05AF" w:rsidRDefault="002D05AF" w:rsidP="00B5492D">
      <w:pPr>
        <w:rPr>
          <w:rFonts w:ascii="Times New Roman" w:hAnsi="Times New Roman"/>
        </w:rPr>
      </w:pPr>
    </w:p>
    <w:p w14:paraId="379E7442" w14:textId="77777777" w:rsidR="00B5492D" w:rsidRPr="00B5492D" w:rsidRDefault="00B5492D" w:rsidP="00B5492D">
      <w:pPr>
        <w:rPr>
          <w:rFonts w:ascii="Times New Roman" w:hAnsi="Times New Roman"/>
        </w:rPr>
      </w:pPr>
      <w:r w:rsidRPr="00B5492D">
        <w:rPr>
          <w:rFonts w:ascii="Times New Roman" w:hAnsi="Times New Roman"/>
        </w:rPr>
        <w:t>This would then include the possibility of reporting direct costs incurred by the town.  INDIRECT COSTS FOR OPERATING OVERHEAD are NOT reportable.</w:t>
      </w:r>
    </w:p>
    <w:p w14:paraId="54DEE051" w14:textId="77777777" w:rsidR="00B5492D" w:rsidRPr="00B5492D" w:rsidRDefault="00B5492D" w:rsidP="00B5492D">
      <w:pPr>
        <w:rPr>
          <w:rFonts w:ascii="Times New Roman" w:hAnsi="Times New Roman"/>
        </w:rPr>
      </w:pPr>
      <w:r w:rsidRPr="00B5492D">
        <w:rPr>
          <w:rFonts w:ascii="Times New Roman" w:hAnsi="Times New Roman"/>
        </w:rPr>
        <w:t>The value of in-kind services provided to the school district funded from local tax revenues may include the following:</w:t>
      </w:r>
    </w:p>
    <w:p w14:paraId="05506330"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Fiscal services provided for the school district such as data processing, payroll, purchases and accounts payable services.</w:t>
      </w:r>
    </w:p>
    <w:p w14:paraId="77F9E128"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Legal services provided for the schools such as representation by Corporation Counsel.</w:t>
      </w:r>
    </w:p>
    <w:p w14:paraId="483FA8A0"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lastRenderedPageBreak/>
        <w:t>Police protection services provided within school buildings during the school day and/or school crossing guard services, when pay and fringe benefit programs are provided from the budget of the municipal police department.</w:t>
      </w:r>
    </w:p>
    <w:p w14:paraId="4D34EDF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Grounds, driveways, roads and sidewalk maintenance services provided to the board of education property by the municipal highway department.</w:t>
      </w:r>
    </w:p>
    <w:p w14:paraId="0299455E"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School building cleaning, maintenance and/or repair services as furnished by employees of the municipality or as covered by town contracts.</w:t>
      </w:r>
    </w:p>
    <w:p w14:paraId="4D06E291"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Property, liability and employee insurance coverage as included in municipal master policies.  The school district’s share of total annual premium costs must be reported in this section.  Payout of claims is not reportable, only the annual contributions made to the plans or the legally created self-insurance sinking funds are to be reported.   </w:t>
      </w:r>
    </w:p>
    <w:p w14:paraId="1C2EB018"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The value of health services furnished to the school district by employees of the local municipal health department.</w:t>
      </w:r>
    </w:p>
    <w:p w14:paraId="462643E9"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Note: For EFS reporting purposes, like the former ED001, those expenditures are considered as coming from local tax source funds, so those expenditures are coded with EFS Funding Source Code 12 Local Tax InKind and not EFS Funding Source Code 14 State Inkind. </w:t>
      </w:r>
    </w:p>
    <w:p w14:paraId="45082E8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Any other type of in-kind service supported by local tax revenues and made available to the school district by the municipality.  Examples include the value of bookkeeping and accounting services furnished to the school district.</w:t>
      </w:r>
    </w:p>
    <w:p w14:paraId="65ED54DE" w14:textId="77777777" w:rsidR="002D05AF" w:rsidRDefault="002D05AF" w:rsidP="00B5492D">
      <w:pPr>
        <w:rPr>
          <w:rFonts w:ascii="Times New Roman" w:hAnsi="Times New Roman"/>
        </w:rPr>
      </w:pPr>
    </w:p>
    <w:p w14:paraId="5CDDBD76"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12 was part of the former ED001 Schedule 1 Column 1:  From Local Tax Revenues.  </w:t>
      </w:r>
    </w:p>
    <w:p w14:paraId="41BA3886"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13: Federal InKind</w:t>
      </w:r>
    </w:p>
    <w:p w14:paraId="201752A9" w14:textId="77777777" w:rsidR="00B5492D" w:rsidRPr="00B5492D" w:rsidRDefault="00B5492D" w:rsidP="00B5492D">
      <w:pPr>
        <w:rPr>
          <w:rFonts w:ascii="Times New Roman" w:hAnsi="Times New Roman"/>
        </w:rPr>
      </w:pPr>
      <w:r w:rsidRPr="00B5492D">
        <w:rPr>
          <w:rFonts w:ascii="Times New Roman" w:hAnsi="Times New Roman"/>
        </w:rPr>
        <w:t xml:space="preserve">Like EFS Funding code of “12”, EFS Funding code of “13”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Like EFS Funding code of “12”, EFS Funding code of “13” is used for an expenditure that is funded from a federal funding source, e.g., grant from federal source funds, contract from federal source funds, etc.  </w:t>
      </w:r>
    </w:p>
    <w:p w14:paraId="39CAD90A"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35F51E97"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13 was part of the former ED001 Schedule 1 Column 2:  Other Than Local Tax Revenues.  </w:t>
      </w:r>
    </w:p>
    <w:p w14:paraId="17A3450C"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14: State Inkind</w:t>
      </w:r>
    </w:p>
    <w:p w14:paraId="6D9CAE0E" w14:textId="77777777" w:rsidR="00B5492D" w:rsidRPr="00B5492D" w:rsidRDefault="00B5492D" w:rsidP="00B5492D">
      <w:pPr>
        <w:rPr>
          <w:rFonts w:ascii="Times New Roman" w:hAnsi="Times New Roman"/>
        </w:rPr>
      </w:pPr>
      <w:r w:rsidRPr="00B5492D">
        <w:rPr>
          <w:rFonts w:ascii="Times New Roman" w:hAnsi="Times New Roman"/>
        </w:rPr>
        <w:t xml:space="preserve">Like EFS Funding code of “12”, EFS Funding code of “14”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EFS Funding code of “12”, EFS Funding code of “14” is used for an expenditure that is funded from a state funding source, e.g., grant from state source funds, contract from state source funds, etc.  </w:t>
      </w:r>
    </w:p>
    <w:p w14:paraId="2ECE40FA" w14:textId="77777777" w:rsidR="00B5492D" w:rsidRPr="00B5492D" w:rsidRDefault="00B5492D" w:rsidP="00B5492D">
      <w:pPr>
        <w:rPr>
          <w:rFonts w:ascii="Times New Roman" w:hAnsi="Times New Roman"/>
        </w:rPr>
      </w:pPr>
      <w:r w:rsidRPr="00B5492D">
        <w:rPr>
          <w:rFonts w:ascii="Times New Roman" w:hAnsi="Times New Roman"/>
        </w:rPr>
        <w:t xml:space="preserve">Note: Expenditures made from progress payments received for minor school construction projects managed by the town, for EFS reporting purposes, like the former ED001, are considered as coming from local tax source funds, so those expenditures are coded with EFS Funding Source Code 12 Local Tax InKind and not EFS Funding Source Code 14 State Inkind. </w:t>
      </w:r>
    </w:p>
    <w:p w14:paraId="399F9442"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3A076EDC" w14:textId="77777777" w:rsidR="00B5492D" w:rsidRDefault="00B5492D" w:rsidP="00B5492D">
      <w:pPr>
        <w:rPr>
          <w:rFonts w:ascii="Times New Roman" w:hAnsi="Times New Roman"/>
        </w:rPr>
      </w:pPr>
      <w:r w:rsidRPr="00B5492D">
        <w:rPr>
          <w:rFonts w:ascii="Times New Roman" w:hAnsi="Times New Roman"/>
        </w:rPr>
        <w:t xml:space="preserve">EFS Funding Source Code 14 was part of the former ED001 Schedule 1 Column 2:  Other Than Local Tax Revenues.  </w:t>
      </w:r>
    </w:p>
    <w:p w14:paraId="4A34C151" w14:textId="77777777" w:rsidR="00087A11" w:rsidRDefault="00087A11" w:rsidP="00B5492D">
      <w:pPr>
        <w:rPr>
          <w:rFonts w:ascii="Times New Roman" w:hAnsi="Times New Roman"/>
        </w:rPr>
      </w:pPr>
    </w:p>
    <w:p w14:paraId="64E920A2" w14:textId="77777777" w:rsidR="00087A11" w:rsidRPr="00B5492D" w:rsidRDefault="00087A11" w:rsidP="00B5492D">
      <w:pPr>
        <w:rPr>
          <w:rFonts w:ascii="Times New Roman" w:hAnsi="Times New Roman"/>
        </w:rPr>
      </w:pPr>
    </w:p>
    <w:p w14:paraId="5E95C961" w14:textId="77777777" w:rsidR="00B5492D" w:rsidRPr="00B5492D" w:rsidRDefault="00B5492D" w:rsidP="00B5492D">
      <w:pPr>
        <w:rPr>
          <w:rFonts w:ascii="Times New Roman" w:hAnsi="Times New Roman"/>
          <w:b/>
        </w:rPr>
      </w:pPr>
      <w:r w:rsidRPr="00592146">
        <w:rPr>
          <w:rFonts w:ascii="Times New Roman" w:hAnsi="Times New Roman"/>
          <w:b/>
          <w:highlight w:val="lightGray"/>
        </w:rPr>
        <w:lastRenderedPageBreak/>
        <w:t>EFS Funding Source Code 15: Private Inkind</w:t>
      </w:r>
    </w:p>
    <w:p w14:paraId="335B88F9" w14:textId="77777777" w:rsidR="00B5492D" w:rsidRPr="00B5492D" w:rsidRDefault="00B5492D" w:rsidP="00B5492D">
      <w:pPr>
        <w:rPr>
          <w:rFonts w:ascii="Times New Roman" w:hAnsi="Times New Roman"/>
        </w:rPr>
      </w:pPr>
      <w:r w:rsidRPr="00B5492D">
        <w:rPr>
          <w:rFonts w:ascii="Times New Roman" w:hAnsi="Times New Roman"/>
        </w:rPr>
        <w:t>Like EFS Funding code of “12”, EFS Funding code of “15”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EFS Funding code of “12”, EFS Funding code of “15” is used for an expenditure that is funded from a private funding source, e.g., grant from a private educational foundation source funds, PTA/PTO source funds, booster club source funds, a private individual in the community, etc.</w:t>
      </w:r>
    </w:p>
    <w:p w14:paraId="59A2802A"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4A1B9E94"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15 was part of the former ED001 Schedule 1 Column 2:  Other Than Local Tax Revenues.  </w:t>
      </w:r>
    </w:p>
    <w:p w14:paraId="209F6D02"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16: Medicaid Inkind</w:t>
      </w:r>
    </w:p>
    <w:p w14:paraId="1F25A604" w14:textId="77777777" w:rsidR="00B5492D" w:rsidRPr="00B5492D" w:rsidRDefault="00B5492D" w:rsidP="00B5492D">
      <w:pPr>
        <w:rPr>
          <w:rFonts w:ascii="Times New Roman" w:hAnsi="Times New Roman"/>
        </w:rPr>
      </w:pPr>
      <w:r w:rsidRPr="00B5492D">
        <w:rPr>
          <w:rFonts w:ascii="Times New Roman" w:hAnsi="Times New Roman"/>
        </w:rPr>
        <w:t xml:space="preserve">Like EFS Funding code of “12”, EFS Funding code of “16”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EFS Funding code of “12”, EFS Funding code of “16” is used for an expenditure that is funded from Medicaid. </w:t>
      </w:r>
    </w:p>
    <w:p w14:paraId="025EBB74"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0749F602"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16 was part of the former ED001 Schedule 1 Column 2:  Other Than Local Tax Revenues.  </w:t>
      </w:r>
    </w:p>
    <w:p w14:paraId="3B6F6C4B"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17: Other Local InKind</w:t>
      </w:r>
    </w:p>
    <w:p w14:paraId="3C9A413E" w14:textId="77777777" w:rsidR="00B5492D" w:rsidRPr="00B5492D" w:rsidRDefault="00B5492D" w:rsidP="00B5492D">
      <w:pPr>
        <w:rPr>
          <w:rFonts w:ascii="Times New Roman" w:hAnsi="Times New Roman"/>
        </w:rPr>
      </w:pPr>
      <w:r w:rsidRPr="00B5492D">
        <w:rPr>
          <w:rFonts w:ascii="Times New Roman" w:hAnsi="Times New Roman"/>
        </w:rPr>
        <w:t xml:space="preserve">This is a catch all EFS Funding Source Code if there is some funding source that is “other than” or not applicable to the previous EFS InKind funding codes 12, 13, 14, 15, 16.  </w:t>
      </w:r>
    </w:p>
    <w:p w14:paraId="04C5C770" w14:textId="77777777" w:rsidR="007E6BEB" w:rsidRDefault="00B5492D" w:rsidP="007E6BEB">
      <w:pPr>
        <w:rPr>
          <w:rFonts w:ascii="Times New Roman" w:hAnsi="Times New Roman"/>
          <w:u w:val="single"/>
        </w:rPr>
      </w:pPr>
      <w:r w:rsidRPr="00B5492D">
        <w:rPr>
          <w:rFonts w:ascii="Times New Roman" w:hAnsi="Times New Roman"/>
        </w:rPr>
        <w:t xml:space="preserve">EFS Funding Source Code 17 was part of the former ED001 Schedule 1 Column 2:  Other Than Local Tax Revenues.  </w:t>
      </w:r>
    </w:p>
    <w:p w14:paraId="3280B3FC" w14:textId="77777777" w:rsidR="00BA2018" w:rsidRDefault="00BA2018" w:rsidP="00BA2018">
      <w:pPr>
        <w:rPr>
          <w:rFonts w:ascii="Times New Roman" w:hAnsi="Times New Roman"/>
          <w:b/>
        </w:rPr>
      </w:pPr>
      <w:r w:rsidRPr="00592146">
        <w:rPr>
          <w:rFonts w:ascii="Times New Roman" w:hAnsi="Times New Roman"/>
          <w:b/>
          <w:highlight w:val="lightGray"/>
        </w:rPr>
        <w:t>EFS Funding Source Code 1</w:t>
      </w:r>
      <w:r>
        <w:rPr>
          <w:rFonts w:ascii="Times New Roman" w:hAnsi="Times New Roman"/>
          <w:b/>
          <w:highlight w:val="lightGray"/>
        </w:rPr>
        <w:t>8</w:t>
      </w:r>
      <w:r w:rsidRPr="00592146">
        <w:rPr>
          <w:rFonts w:ascii="Times New Roman" w:hAnsi="Times New Roman"/>
          <w:b/>
          <w:highlight w:val="lightGray"/>
        </w:rPr>
        <w:t xml:space="preserve">: </w:t>
      </w:r>
      <w:r w:rsidRPr="00BA2018">
        <w:rPr>
          <w:rFonts w:ascii="Times New Roman" w:hAnsi="Times New Roman"/>
          <w:b/>
          <w:highlight w:val="lightGray"/>
        </w:rPr>
        <w:t>State Charter School Operating Grant (Charters Only)</w:t>
      </w:r>
    </w:p>
    <w:p w14:paraId="0E85890A" w14:textId="77777777" w:rsidR="0079289D" w:rsidRPr="0079289D" w:rsidRDefault="00A433D7" w:rsidP="00BA2018">
      <w:pPr>
        <w:rPr>
          <w:rFonts w:ascii="Times New Roman" w:hAnsi="Times New Roman"/>
        </w:rPr>
      </w:pPr>
      <w:r>
        <w:rPr>
          <w:rFonts w:ascii="Times New Roman" w:hAnsi="Times New Roman"/>
        </w:rPr>
        <w:t>T</w:t>
      </w:r>
      <w:r w:rsidRPr="00B5492D">
        <w:rPr>
          <w:rFonts w:ascii="Times New Roman" w:hAnsi="Times New Roman"/>
        </w:rPr>
        <w:t xml:space="preserve">his EFS code </w:t>
      </w:r>
      <w:r>
        <w:rPr>
          <w:rFonts w:ascii="Times New Roman" w:hAnsi="Times New Roman"/>
        </w:rPr>
        <w:t>is f</w:t>
      </w:r>
      <w:r w:rsidR="0079289D" w:rsidRPr="0079289D">
        <w:rPr>
          <w:rFonts w:ascii="Times New Roman" w:hAnsi="Times New Roman"/>
        </w:rPr>
        <w:t>or use by charter schools only</w:t>
      </w:r>
      <w:r w:rsidR="00E84B28">
        <w:rPr>
          <w:rFonts w:ascii="Times New Roman" w:hAnsi="Times New Roman"/>
        </w:rPr>
        <w:t xml:space="preserve">.  </w:t>
      </w:r>
      <w:r w:rsidR="00E84B28" w:rsidRPr="00B5492D">
        <w:rPr>
          <w:rFonts w:ascii="Times New Roman" w:hAnsi="Times New Roman"/>
        </w:rPr>
        <w:t>Use this EFS code to report amounts expended from</w:t>
      </w:r>
      <w:r w:rsidR="0079289D" w:rsidRPr="0079289D">
        <w:rPr>
          <w:rFonts w:ascii="Times New Roman" w:hAnsi="Times New Roman"/>
        </w:rPr>
        <w:t xml:space="preserve"> the state charter school operating grant</w:t>
      </w:r>
      <w:r w:rsidR="0079289D">
        <w:rPr>
          <w:rFonts w:ascii="Times New Roman" w:hAnsi="Times New Roman"/>
        </w:rPr>
        <w:t>.</w:t>
      </w:r>
      <w:r w:rsidR="00E84B28">
        <w:rPr>
          <w:rFonts w:ascii="Times New Roman" w:hAnsi="Times New Roman"/>
        </w:rPr>
        <w:t xml:space="preserve">  When you code your expenditures using this </w:t>
      </w:r>
      <w:r w:rsidR="00E84B28" w:rsidRPr="00B5492D">
        <w:rPr>
          <w:rFonts w:ascii="Times New Roman" w:hAnsi="Times New Roman"/>
        </w:rPr>
        <w:t>EFS Funding Source Code</w:t>
      </w:r>
      <w:r w:rsidR="00E84B28">
        <w:rPr>
          <w:rFonts w:ascii="Times New Roman" w:hAnsi="Times New Roman"/>
        </w:rPr>
        <w:t xml:space="preserve">, after you upload your data to the EFS web application, those expenditures will appear in </w:t>
      </w:r>
      <w:r>
        <w:rPr>
          <w:rFonts w:ascii="Times New Roman" w:hAnsi="Times New Roman"/>
        </w:rPr>
        <w:t xml:space="preserve">the </w:t>
      </w:r>
      <w:r w:rsidR="00E84B28">
        <w:rPr>
          <w:rFonts w:ascii="Times New Roman" w:hAnsi="Times New Roman"/>
        </w:rPr>
        <w:t xml:space="preserve">State Charter School Grant and Reserve Fund Monitoring Schedule in either Line MC902 or MC903.  This will assist in </w:t>
      </w:r>
      <w:r>
        <w:rPr>
          <w:rFonts w:ascii="Times New Roman" w:hAnsi="Times New Roman"/>
        </w:rPr>
        <w:t xml:space="preserve">reconciling the current year expenditures that are also reported in the State Funding Schedule and also the current year expenditures with those funds the charter school chooses not to expend until a future school year(s). </w:t>
      </w:r>
      <w:r w:rsidR="00417B97">
        <w:rPr>
          <w:rFonts w:ascii="Times New Roman" w:hAnsi="Times New Roman"/>
        </w:rPr>
        <w:t xml:space="preserve"> Funds not expended in accordance with the applicable statute must be refunded to the State Department of Education.  </w:t>
      </w:r>
    </w:p>
    <w:p w14:paraId="33E70AD7" w14:textId="77777777" w:rsidR="00B5492D" w:rsidRDefault="00B5492D" w:rsidP="007E6BEB">
      <w:pPr>
        <w:rPr>
          <w:rFonts w:ascii="Times New Roman" w:hAnsi="Times New Roman"/>
          <w:u w:val="single"/>
        </w:rPr>
      </w:pPr>
    </w:p>
    <w:p w14:paraId="4197BB83" w14:textId="77777777" w:rsidR="00B54F8E" w:rsidRDefault="00B54F8E">
      <w:pPr>
        <w:spacing w:after="0" w:line="240" w:lineRule="auto"/>
        <w:rPr>
          <w:rFonts w:ascii="Times New Roman" w:eastAsia="Times New Roman" w:hAnsi="Times New Roman"/>
          <w:b/>
          <w:bCs/>
          <w:color w:val="000000"/>
          <w:sz w:val="24"/>
          <w:szCs w:val="24"/>
        </w:rPr>
      </w:pPr>
      <w:r>
        <w:br w:type="page"/>
      </w:r>
    </w:p>
    <w:p w14:paraId="75016F85" w14:textId="77777777" w:rsidR="007E6BEB" w:rsidRDefault="008F739C" w:rsidP="002B7899">
      <w:pPr>
        <w:pStyle w:val="Heading3"/>
      </w:pPr>
      <w:bookmarkStart w:id="203" w:name="_4.3_EFS_Function"/>
      <w:bookmarkStart w:id="204" w:name="_Toc170214790"/>
      <w:bookmarkEnd w:id="203"/>
      <w:r>
        <w:lastRenderedPageBreak/>
        <w:t>4</w:t>
      </w:r>
      <w:r w:rsidR="007E6BEB" w:rsidRPr="008B784C">
        <w:t>.</w:t>
      </w:r>
      <w:r w:rsidR="007E6BEB">
        <w:t>3</w:t>
      </w:r>
      <w:r w:rsidR="007E6BEB" w:rsidRPr="008B784C">
        <w:t xml:space="preserve"> </w:t>
      </w:r>
      <w:r w:rsidR="007E6BEB">
        <w:t>EFS Function Code</w:t>
      </w:r>
      <w:bookmarkEnd w:id="204"/>
    </w:p>
    <w:tbl>
      <w:tblPr>
        <w:tblW w:w="9468" w:type="dxa"/>
        <w:tblInd w:w="108" w:type="dxa"/>
        <w:tblLook w:val="04A0" w:firstRow="1" w:lastRow="0" w:firstColumn="1" w:lastColumn="0" w:noHBand="0" w:noVBand="1"/>
      </w:tblPr>
      <w:tblGrid>
        <w:gridCol w:w="3074"/>
        <w:gridCol w:w="1009"/>
        <w:gridCol w:w="1382"/>
        <w:gridCol w:w="4003"/>
      </w:tblGrid>
      <w:tr w:rsidR="00C41A48" w:rsidRPr="00C41A48" w14:paraId="184A73F5" w14:textId="77777777">
        <w:trPr>
          <w:trHeight w:val="288"/>
        </w:trPr>
        <w:tc>
          <w:tcPr>
            <w:tcW w:w="9468" w:type="dxa"/>
            <w:gridSpan w:val="4"/>
            <w:tcBorders>
              <w:top w:val="nil"/>
              <w:left w:val="nil"/>
              <w:bottom w:val="single" w:sz="4" w:space="0" w:color="auto"/>
              <w:right w:val="single" w:sz="4" w:space="0" w:color="000000"/>
            </w:tcBorders>
            <w:shd w:val="clear" w:color="000000" w:fill="9BC2E6"/>
            <w:noWrap/>
          </w:tcPr>
          <w:p w14:paraId="532046D6" w14:textId="77777777" w:rsidR="00C41A48" w:rsidRPr="00C41A48" w:rsidRDefault="00C41A48" w:rsidP="00C41A48">
            <w:pPr>
              <w:spacing w:after="0" w:line="240" w:lineRule="auto"/>
              <w:jc w:val="center"/>
              <w:rPr>
                <w:rFonts w:eastAsia="Times New Roman"/>
                <w:b/>
                <w:bCs/>
                <w:color w:val="000000"/>
              </w:rPr>
            </w:pPr>
            <w:r w:rsidRPr="00C41A48">
              <w:rPr>
                <w:rFonts w:eastAsia="Times New Roman"/>
                <w:b/>
                <w:bCs/>
                <w:color w:val="000000"/>
              </w:rPr>
              <w:t>Expense Function</w:t>
            </w:r>
          </w:p>
        </w:tc>
      </w:tr>
      <w:tr w:rsidR="00C41A48" w:rsidRPr="00C41A48" w14:paraId="2722B8E8" w14:textId="77777777">
        <w:trPr>
          <w:trHeight w:val="864"/>
        </w:trPr>
        <w:tc>
          <w:tcPr>
            <w:tcW w:w="3074" w:type="dxa"/>
            <w:tcBorders>
              <w:top w:val="single" w:sz="4" w:space="0" w:color="auto"/>
              <w:left w:val="single" w:sz="4" w:space="0" w:color="auto"/>
              <w:bottom w:val="nil"/>
              <w:right w:val="single" w:sz="4" w:space="0" w:color="000000"/>
            </w:tcBorders>
            <w:shd w:val="clear" w:color="000000" w:fill="BFBFBF"/>
            <w:noWrap/>
          </w:tcPr>
          <w:p w14:paraId="7B4F4D4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Description</w:t>
            </w:r>
          </w:p>
        </w:tc>
        <w:tc>
          <w:tcPr>
            <w:tcW w:w="1009" w:type="dxa"/>
            <w:tcBorders>
              <w:top w:val="nil"/>
              <w:left w:val="nil"/>
              <w:bottom w:val="single" w:sz="4" w:space="0" w:color="auto"/>
              <w:right w:val="single" w:sz="4" w:space="0" w:color="auto"/>
            </w:tcBorders>
            <w:shd w:val="clear" w:color="000000" w:fill="BFBFBF"/>
          </w:tcPr>
          <w:p w14:paraId="2C547D61"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Level</w:t>
            </w:r>
          </w:p>
        </w:tc>
        <w:tc>
          <w:tcPr>
            <w:tcW w:w="1382" w:type="dxa"/>
            <w:tcBorders>
              <w:top w:val="nil"/>
              <w:left w:val="nil"/>
              <w:bottom w:val="single" w:sz="4" w:space="0" w:color="auto"/>
              <w:right w:val="single" w:sz="4" w:space="0" w:color="auto"/>
            </w:tcBorders>
            <w:shd w:val="clear" w:color="000000" w:fill="BFBFBF"/>
          </w:tcPr>
          <w:p w14:paraId="405AAAF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EFS Function Code</w:t>
            </w:r>
            <w:r w:rsidR="005E21C8">
              <w:rPr>
                <w:rFonts w:eastAsia="Times New Roman"/>
                <w:color w:val="000000"/>
              </w:rPr>
              <w:t>*</w:t>
            </w:r>
          </w:p>
        </w:tc>
        <w:tc>
          <w:tcPr>
            <w:tcW w:w="4003" w:type="dxa"/>
            <w:tcBorders>
              <w:top w:val="nil"/>
              <w:left w:val="nil"/>
              <w:bottom w:val="single" w:sz="4" w:space="0" w:color="auto"/>
              <w:right w:val="single" w:sz="4" w:space="0" w:color="auto"/>
            </w:tcBorders>
            <w:shd w:val="clear" w:color="000000" w:fill="BFBFBF"/>
            <w:noWrap/>
          </w:tcPr>
          <w:p w14:paraId="715D661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Note</w:t>
            </w:r>
          </w:p>
        </w:tc>
      </w:tr>
      <w:tr w:rsidR="00C41A48" w:rsidRPr="00C41A48" w14:paraId="2E7A3230"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7A1C5E7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Instruction</w:t>
            </w:r>
          </w:p>
        </w:tc>
        <w:tc>
          <w:tcPr>
            <w:tcW w:w="1009" w:type="dxa"/>
            <w:tcBorders>
              <w:top w:val="nil"/>
              <w:left w:val="nil"/>
              <w:bottom w:val="single" w:sz="4" w:space="0" w:color="auto"/>
              <w:right w:val="single" w:sz="4" w:space="0" w:color="auto"/>
            </w:tcBorders>
            <w:shd w:val="clear" w:color="000000" w:fill="FFFFFF"/>
            <w:noWrap/>
          </w:tcPr>
          <w:p w14:paraId="2D5FFDCD" w14:textId="77777777" w:rsidR="00C41A48" w:rsidRPr="00C41A48" w:rsidRDefault="00C41A48" w:rsidP="00C41A48">
            <w:pPr>
              <w:spacing w:after="0" w:line="240" w:lineRule="auto"/>
              <w:jc w:val="center"/>
              <w:rPr>
                <w:rFonts w:eastAsia="Times New Roman"/>
                <w:b/>
                <w:bCs/>
                <w:color w:val="0070C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569878E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1XXX</w:t>
            </w:r>
          </w:p>
        </w:tc>
        <w:tc>
          <w:tcPr>
            <w:tcW w:w="4003" w:type="dxa"/>
            <w:tcBorders>
              <w:top w:val="nil"/>
              <w:left w:val="nil"/>
              <w:bottom w:val="single" w:sz="4" w:space="0" w:color="auto"/>
              <w:right w:val="single" w:sz="4" w:space="0" w:color="auto"/>
            </w:tcBorders>
            <w:noWrap/>
          </w:tcPr>
          <w:p w14:paraId="326381E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188A5D6F"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20E41DA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 students</w:t>
            </w:r>
          </w:p>
        </w:tc>
        <w:tc>
          <w:tcPr>
            <w:tcW w:w="1009" w:type="dxa"/>
            <w:tcBorders>
              <w:top w:val="nil"/>
              <w:left w:val="nil"/>
              <w:bottom w:val="single" w:sz="4" w:space="0" w:color="auto"/>
              <w:right w:val="single" w:sz="4" w:space="0" w:color="auto"/>
            </w:tcBorders>
            <w:noWrap/>
          </w:tcPr>
          <w:p w14:paraId="6A533F33"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6AC8110"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21XX</w:t>
            </w:r>
          </w:p>
        </w:tc>
        <w:tc>
          <w:tcPr>
            <w:tcW w:w="4003" w:type="dxa"/>
            <w:tcBorders>
              <w:top w:val="nil"/>
              <w:left w:val="nil"/>
              <w:bottom w:val="single" w:sz="4" w:space="0" w:color="auto"/>
              <w:right w:val="single" w:sz="4" w:space="0" w:color="auto"/>
            </w:tcBorders>
            <w:noWrap/>
          </w:tcPr>
          <w:p w14:paraId="72E00E1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2C06E697"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F2F183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Improvement of instruction</w:t>
            </w:r>
          </w:p>
        </w:tc>
        <w:tc>
          <w:tcPr>
            <w:tcW w:w="1009" w:type="dxa"/>
            <w:tcBorders>
              <w:top w:val="nil"/>
              <w:left w:val="nil"/>
              <w:bottom w:val="single" w:sz="4" w:space="0" w:color="auto"/>
              <w:right w:val="single" w:sz="4" w:space="0" w:color="auto"/>
            </w:tcBorders>
            <w:noWrap/>
          </w:tcPr>
          <w:p w14:paraId="1CC07B87"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F4FAE74"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221X</w:t>
            </w:r>
          </w:p>
        </w:tc>
        <w:tc>
          <w:tcPr>
            <w:tcW w:w="4003" w:type="dxa"/>
            <w:tcBorders>
              <w:top w:val="nil"/>
              <w:left w:val="nil"/>
              <w:bottom w:val="single" w:sz="4" w:space="0" w:color="auto"/>
              <w:right w:val="single" w:sz="4" w:space="0" w:color="auto"/>
            </w:tcBorders>
            <w:noWrap/>
          </w:tcPr>
          <w:p w14:paraId="4EE46BC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506ACCF0"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1FC9050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Library and media services</w:t>
            </w:r>
          </w:p>
        </w:tc>
        <w:tc>
          <w:tcPr>
            <w:tcW w:w="1009" w:type="dxa"/>
            <w:tcBorders>
              <w:top w:val="nil"/>
              <w:left w:val="nil"/>
              <w:bottom w:val="single" w:sz="4" w:space="0" w:color="auto"/>
              <w:right w:val="single" w:sz="4" w:space="0" w:color="auto"/>
            </w:tcBorders>
            <w:noWrap/>
          </w:tcPr>
          <w:p w14:paraId="7DD28CAB"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16B85FE"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222X</w:t>
            </w:r>
          </w:p>
        </w:tc>
        <w:tc>
          <w:tcPr>
            <w:tcW w:w="4003" w:type="dxa"/>
            <w:tcBorders>
              <w:top w:val="nil"/>
              <w:left w:val="nil"/>
              <w:bottom w:val="single" w:sz="4" w:space="0" w:color="auto"/>
              <w:right w:val="single" w:sz="4" w:space="0" w:color="auto"/>
            </w:tcBorders>
            <w:noWrap/>
          </w:tcPr>
          <w:p w14:paraId="65001D2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3A88003E" w14:textId="77777777">
        <w:trPr>
          <w:trHeight w:val="278"/>
        </w:trPr>
        <w:tc>
          <w:tcPr>
            <w:tcW w:w="3074" w:type="dxa"/>
            <w:tcBorders>
              <w:top w:val="single" w:sz="4" w:space="0" w:color="auto"/>
              <w:left w:val="single" w:sz="4" w:space="0" w:color="auto"/>
              <w:bottom w:val="single" w:sz="4" w:space="0" w:color="auto"/>
              <w:right w:val="single" w:sz="4" w:space="0" w:color="auto"/>
            </w:tcBorders>
            <w:noWrap/>
          </w:tcPr>
          <w:p w14:paraId="2C44EB6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 instruction</w:t>
            </w:r>
          </w:p>
        </w:tc>
        <w:tc>
          <w:tcPr>
            <w:tcW w:w="1009" w:type="dxa"/>
            <w:tcBorders>
              <w:top w:val="nil"/>
              <w:left w:val="nil"/>
              <w:bottom w:val="single" w:sz="4" w:space="0" w:color="auto"/>
              <w:right w:val="single" w:sz="4" w:space="0" w:color="auto"/>
            </w:tcBorders>
            <w:noWrap/>
          </w:tcPr>
          <w:p w14:paraId="6B06BA0F"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7C1CB8C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22XX</w:t>
            </w:r>
          </w:p>
        </w:tc>
        <w:tc>
          <w:tcPr>
            <w:tcW w:w="4003" w:type="dxa"/>
            <w:tcBorders>
              <w:top w:val="nil"/>
              <w:left w:val="nil"/>
              <w:bottom w:val="single" w:sz="4" w:space="0" w:color="auto"/>
              <w:right w:val="single" w:sz="4" w:space="0" w:color="auto"/>
            </w:tcBorders>
          </w:tcPr>
          <w:p w14:paraId="74E97059"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22XX except 221X and 222X</w:t>
            </w:r>
          </w:p>
        </w:tc>
      </w:tr>
      <w:tr w:rsidR="00C41A48" w:rsidRPr="00C41A48" w14:paraId="71478110"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E7E126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 General Administration</w:t>
            </w:r>
          </w:p>
        </w:tc>
        <w:tc>
          <w:tcPr>
            <w:tcW w:w="1009" w:type="dxa"/>
            <w:tcBorders>
              <w:top w:val="nil"/>
              <w:left w:val="nil"/>
              <w:bottom w:val="single" w:sz="4" w:space="0" w:color="auto"/>
              <w:right w:val="single" w:sz="4" w:space="0" w:color="auto"/>
            </w:tcBorders>
            <w:noWrap/>
          </w:tcPr>
          <w:p w14:paraId="1593F480"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68177D22"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23XX</w:t>
            </w:r>
          </w:p>
        </w:tc>
        <w:tc>
          <w:tcPr>
            <w:tcW w:w="4003" w:type="dxa"/>
            <w:tcBorders>
              <w:top w:val="nil"/>
              <w:left w:val="nil"/>
              <w:bottom w:val="single" w:sz="4" w:space="0" w:color="auto"/>
              <w:right w:val="single" w:sz="4" w:space="0" w:color="auto"/>
            </w:tcBorders>
            <w:noWrap/>
          </w:tcPr>
          <w:p w14:paraId="682868C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1A953C65"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5F2F318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School Based Administration</w:t>
            </w:r>
          </w:p>
        </w:tc>
        <w:tc>
          <w:tcPr>
            <w:tcW w:w="1009" w:type="dxa"/>
            <w:tcBorders>
              <w:top w:val="nil"/>
              <w:left w:val="nil"/>
              <w:bottom w:val="single" w:sz="4" w:space="0" w:color="auto"/>
              <w:right w:val="single" w:sz="4" w:space="0" w:color="auto"/>
            </w:tcBorders>
            <w:noWrap/>
          </w:tcPr>
          <w:p w14:paraId="308D0069" w14:textId="77777777" w:rsidR="00C41A48" w:rsidRPr="00865FD3" w:rsidRDefault="00C41A48" w:rsidP="00C41A48">
            <w:pPr>
              <w:spacing w:after="0" w:line="240" w:lineRule="auto"/>
              <w:jc w:val="center"/>
              <w:rPr>
                <w:rFonts w:eastAsia="Times New Roman"/>
                <w:b/>
                <w:bCs/>
                <w:color w:val="005E00"/>
              </w:rPr>
            </w:pPr>
            <w:r w:rsidRPr="00865FD3">
              <w:rPr>
                <w:rFonts w:eastAsia="Times New Roman"/>
                <w:b/>
                <w:bCs/>
                <w:color w:val="005E00"/>
              </w:rPr>
              <w:t>School</w:t>
            </w:r>
          </w:p>
        </w:tc>
        <w:tc>
          <w:tcPr>
            <w:tcW w:w="1382" w:type="dxa"/>
            <w:tcBorders>
              <w:top w:val="nil"/>
              <w:left w:val="nil"/>
              <w:bottom w:val="single" w:sz="4" w:space="0" w:color="auto"/>
              <w:right w:val="single" w:sz="4" w:space="0" w:color="auto"/>
            </w:tcBorders>
            <w:noWrap/>
          </w:tcPr>
          <w:p w14:paraId="2C557E3C"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24XX</w:t>
            </w:r>
          </w:p>
        </w:tc>
        <w:tc>
          <w:tcPr>
            <w:tcW w:w="4003" w:type="dxa"/>
            <w:tcBorders>
              <w:top w:val="nil"/>
              <w:left w:val="nil"/>
              <w:bottom w:val="single" w:sz="4" w:space="0" w:color="auto"/>
              <w:right w:val="single" w:sz="4" w:space="0" w:color="auto"/>
            </w:tcBorders>
            <w:noWrap/>
          </w:tcPr>
          <w:p w14:paraId="66D87F37"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DD51E74"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6A3AB93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Central Services</w:t>
            </w:r>
          </w:p>
        </w:tc>
        <w:tc>
          <w:tcPr>
            <w:tcW w:w="1009" w:type="dxa"/>
            <w:tcBorders>
              <w:top w:val="nil"/>
              <w:left w:val="nil"/>
              <w:bottom w:val="single" w:sz="4" w:space="0" w:color="auto"/>
              <w:right w:val="single" w:sz="4" w:space="0" w:color="auto"/>
            </w:tcBorders>
            <w:noWrap/>
          </w:tcPr>
          <w:p w14:paraId="69E17575"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096405F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25XX</w:t>
            </w:r>
          </w:p>
        </w:tc>
        <w:tc>
          <w:tcPr>
            <w:tcW w:w="4003" w:type="dxa"/>
            <w:vMerge w:val="restart"/>
            <w:tcBorders>
              <w:top w:val="nil"/>
              <w:left w:val="single" w:sz="4" w:space="0" w:color="auto"/>
              <w:bottom w:val="single" w:sz="4" w:space="0" w:color="000000"/>
              <w:right w:val="single" w:sz="4" w:space="0" w:color="auto"/>
            </w:tcBorders>
          </w:tcPr>
          <w:p w14:paraId="5D457CE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25XX, 29XX are combined for all reporting</w:t>
            </w:r>
          </w:p>
        </w:tc>
      </w:tr>
      <w:tr w:rsidR="00C41A48" w:rsidRPr="00C41A48" w14:paraId="2C940E2D"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3FE2A0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Support Services</w:t>
            </w:r>
          </w:p>
        </w:tc>
        <w:tc>
          <w:tcPr>
            <w:tcW w:w="1009" w:type="dxa"/>
            <w:tcBorders>
              <w:top w:val="nil"/>
              <w:left w:val="nil"/>
              <w:bottom w:val="single" w:sz="4" w:space="0" w:color="auto"/>
              <w:right w:val="single" w:sz="4" w:space="0" w:color="auto"/>
            </w:tcBorders>
            <w:noWrap/>
          </w:tcPr>
          <w:p w14:paraId="489DFE04"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7026CC3F"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29XX</w:t>
            </w:r>
          </w:p>
        </w:tc>
        <w:tc>
          <w:tcPr>
            <w:tcW w:w="4003" w:type="dxa"/>
            <w:vMerge/>
            <w:tcBorders>
              <w:top w:val="nil"/>
              <w:left w:val="single" w:sz="4" w:space="0" w:color="auto"/>
              <w:bottom w:val="single" w:sz="4" w:space="0" w:color="000000"/>
              <w:right w:val="single" w:sz="4" w:space="0" w:color="auto"/>
            </w:tcBorders>
          </w:tcPr>
          <w:p w14:paraId="1B768333" w14:textId="77777777" w:rsidR="00C41A48" w:rsidRPr="00C41A48" w:rsidRDefault="00C41A48" w:rsidP="00C41A48">
            <w:pPr>
              <w:spacing w:after="0" w:line="240" w:lineRule="auto"/>
              <w:rPr>
                <w:rFonts w:eastAsia="Times New Roman"/>
                <w:color w:val="000000"/>
              </w:rPr>
            </w:pPr>
          </w:p>
        </w:tc>
      </w:tr>
      <w:tr w:rsidR="00C41A48" w:rsidRPr="00C41A48" w14:paraId="1FAFAE03"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46F0953C"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Operation and Maintenance of Plant</w:t>
            </w:r>
          </w:p>
        </w:tc>
        <w:tc>
          <w:tcPr>
            <w:tcW w:w="1009" w:type="dxa"/>
            <w:tcBorders>
              <w:top w:val="nil"/>
              <w:left w:val="nil"/>
              <w:bottom w:val="single" w:sz="4" w:space="0" w:color="auto"/>
              <w:right w:val="single" w:sz="4" w:space="0" w:color="auto"/>
            </w:tcBorders>
            <w:noWrap/>
          </w:tcPr>
          <w:p w14:paraId="169A042D" w14:textId="77777777" w:rsidR="00C41A48" w:rsidRPr="00C41A48" w:rsidRDefault="00C41A48" w:rsidP="00C41A48">
            <w:pPr>
              <w:spacing w:after="0" w:line="240" w:lineRule="auto"/>
              <w:jc w:val="center"/>
              <w:rPr>
                <w:rFonts w:eastAsia="Times New Roman"/>
                <w:b/>
                <w:bCs/>
                <w:color w:val="0070C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2D9F02F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26XX</w:t>
            </w:r>
          </w:p>
        </w:tc>
        <w:tc>
          <w:tcPr>
            <w:tcW w:w="4003" w:type="dxa"/>
            <w:tcBorders>
              <w:top w:val="nil"/>
              <w:left w:val="nil"/>
              <w:bottom w:val="single" w:sz="4" w:space="0" w:color="auto"/>
              <w:right w:val="single" w:sz="4" w:space="0" w:color="auto"/>
            </w:tcBorders>
            <w:noWrap/>
          </w:tcPr>
          <w:p w14:paraId="4841CF0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6436E7CD" w14:textId="77777777">
        <w:trPr>
          <w:trHeight w:val="539"/>
        </w:trPr>
        <w:tc>
          <w:tcPr>
            <w:tcW w:w="3074" w:type="dxa"/>
            <w:tcBorders>
              <w:top w:val="single" w:sz="4" w:space="0" w:color="auto"/>
              <w:left w:val="single" w:sz="4" w:space="0" w:color="auto"/>
              <w:bottom w:val="single" w:sz="4" w:space="0" w:color="auto"/>
              <w:right w:val="single" w:sz="4" w:space="0" w:color="auto"/>
            </w:tcBorders>
            <w:noWrap/>
          </w:tcPr>
          <w:p w14:paraId="31B36F99"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Student Transportation Services</w:t>
            </w:r>
          </w:p>
        </w:tc>
        <w:tc>
          <w:tcPr>
            <w:tcW w:w="1009" w:type="dxa"/>
            <w:tcBorders>
              <w:top w:val="nil"/>
              <w:left w:val="nil"/>
              <w:bottom w:val="single" w:sz="4" w:space="0" w:color="auto"/>
              <w:right w:val="single" w:sz="4" w:space="0" w:color="auto"/>
            </w:tcBorders>
            <w:noWrap/>
          </w:tcPr>
          <w:p w14:paraId="4BCD1780"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160B57F4"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27XX</w:t>
            </w:r>
          </w:p>
        </w:tc>
        <w:tc>
          <w:tcPr>
            <w:tcW w:w="4003" w:type="dxa"/>
            <w:tcBorders>
              <w:top w:val="nil"/>
              <w:left w:val="nil"/>
              <w:bottom w:val="single" w:sz="4" w:space="0" w:color="auto"/>
              <w:right w:val="single" w:sz="4" w:space="0" w:color="auto"/>
            </w:tcBorders>
          </w:tcPr>
          <w:p w14:paraId="4C39E5EF"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27XX except 27X1, 27X2, 27X3 and 27X4</w:t>
            </w:r>
          </w:p>
        </w:tc>
      </w:tr>
      <w:tr w:rsidR="00C41A48" w:rsidRPr="00C41A48" w14:paraId="35B8803B"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2967857B"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Transportation to Out of Town Magnet Schools</w:t>
            </w:r>
          </w:p>
        </w:tc>
        <w:tc>
          <w:tcPr>
            <w:tcW w:w="1009" w:type="dxa"/>
            <w:tcBorders>
              <w:top w:val="nil"/>
              <w:left w:val="nil"/>
              <w:bottom w:val="single" w:sz="4" w:space="0" w:color="auto"/>
              <w:right w:val="single" w:sz="4" w:space="0" w:color="auto"/>
            </w:tcBorders>
            <w:noWrap/>
          </w:tcPr>
          <w:p w14:paraId="037889A4"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424516C5"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27X1</w:t>
            </w:r>
          </w:p>
        </w:tc>
        <w:tc>
          <w:tcPr>
            <w:tcW w:w="4003" w:type="dxa"/>
            <w:tcBorders>
              <w:top w:val="nil"/>
              <w:left w:val="nil"/>
              <w:bottom w:val="single" w:sz="4" w:space="0" w:color="auto"/>
              <w:right w:val="single" w:sz="4" w:space="0" w:color="auto"/>
            </w:tcBorders>
            <w:noWrap/>
          </w:tcPr>
          <w:p w14:paraId="6F87544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E868CDB"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21C34E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Special Education Transportation on Special Education Vehicles</w:t>
            </w:r>
          </w:p>
        </w:tc>
        <w:tc>
          <w:tcPr>
            <w:tcW w:w="1009" w:type="dxa"/>
            <w:tcBorders>
              <w:top w:val="nil"/>
              <w:left w:val="nil"/>
              <w:bottom w:val="single" w:sz="4" w:space="0" w:color="auto"/>
              <w:right w:val="single" w:sz="4" w:space="0" w:color="auto"/>
            </w:tcBorders>
            <w:noWrap/>
          </w:tcPr>
          <w:p w14:paraId="0F2515E6"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1CC5C59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27X2</w:t>
            </w:r>
          </w:p>
        </w:tc>
        <w:tc>
          <w:tcPr>
            <w:tcW w:w="4003" w:type="dxa"/>
            <w:tcBorders>
              <w:top w:val="nil"/>
              <w:left w:val="nil"/>
              <w:bottom w:val="single" w:sz="4" w:space="0" w:color="auto"/>
              <w:right w:val="single" w:sz="4" w:space="0" w:color="auto"/>
            </w:tcBorders>
            <w:noWrap/>
          </w:tcPr>
          <w:p w14:paraId="6A3A02B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6EBEBA17"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1AD682C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Regular transportation to out of town (non-magnet) schools</w:t>
            </w:r>
          </w:p>
        </w:tc>
        <w:tc>
          <w:tcPr>
            <w:tcW w:w="1009" w:type="dxa"/>
            <w:tcBorders>
              <w:top w:val="nil"/>
              <w:left w:val="nil"/>
              <w:bottom w:val="single" w:sz="4" w:space="0" w:color="auto"/>
              <w:right w:val="single" w:sz="4" w:space="0" w:color="auto"/>
            </w:tcBorders>
            <w:noWrap/>
          </w:tcPr>
          <w:p w14:paraId="3262EDBF"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184784BE"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27X3</w:t>
            </w:r>
          </w:p>
        </w:tc>
        <w:tc>
          <w:tcPr>
            <w:tcW w:w="4003" w:type="dxa"/>
            <w:tcBorders>
              <w:top w:val="nil"/>
              <w:left w:val="nil"/>
              <w:bottom w:val="single" w:sz="4" w:space="0" w:color="auto"/>
              <w:right w:val="single" w:sz="4" w:space="0" w:color="auto"/>
            </w:tcBorders>
            <w:noWrap/>
          </w:tcPr>
          <w:p w14:paraId="0ABC240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0DE97C02"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25F6023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Transportation other than to/from home</w:t>
            </w:r>
          </w:p>
        </w:tc>
        <w:tc>
          <w:tcPr>
            <w:tcW w:w="1009" w:type="dxa"/>
            <w:tcBorders>
              <w:top w:val="nil"/>
              <w:left w:val="nil"/>
              <w:bottom w:val="single" w:sz="4" w:space="0" w:color="auto"/>
              <w:right w:val="single" w:sz="4" w:space="0" w:color="auto"/>
            </w:tcBorders>
            <w:noWrap/>
          </w:tcPr>
          <w:p w14:paraId="69C097A1" w14:textId="77777777" w:rsidR="00C41A48" w:rsidRPr="00C41A48" w:rsidRDefault="00653E9C" w:rsidP="00C41A48">
            <w:pPr>
              <w:spacing w:after="0" w:line="240" w:lineRule="auto"/>
              <w:jc w:val="center"/>
              <w:rPr>
                <w:rFonts w:eastAsia="Times New Roman"/>
                <w:b/>
                <w:bCs/>
                <w:color w:val="FF000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C85E18B"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27X4</w:t>
            </w:r>
          </w:p>
        </w:tc>
        <w:tc>
          <w:tcPr>
            <w:tcW w:w="4003" w:type="dxa"/>
            <w:tcBorders>
              <w:top w:val="nil"/>
              <w:left w:val="nil"/>
              <w:bottom w:val="single" w:sz="4" w:space="0" w:color="auto"/>
              <w:right w:val="single" w:sz="4" w:space="0" w:color="auto"/>
            </w:tcBorders>
            <w:noWrap/>
          </w:tcPr>
          <w:p w14:paraId="572A541B"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66BAB3C3" w14:textId="77777777">
        <w:trPr>
          <w:trHeight w:val="288"/>
        </w:trPr>
        <w:tc>
          <w:tcPr>
            <w:tcW w:w="3074" w:type="dxa"/>
            <w:tcBorders>
              <w:top w:val="single" w:sz="4" w:space="0" w:color="auto"/>
              <w:left w:val="single" w:sz="4" w:space="0" w:color="auto"/>
              <w:bottom w:val="single" w:sz="4" w:space="0" w:color="auto"/>
              <w:right w:val="single" w:sz="4" w:space="0" w:color="auto"/>
            </w:tcBorders>
            <w:shd w:val="clear" w:color="000000" w:fill="FFFFFF"/>
            <w:noWrap/>
          </w:tcPr>
          <w:p w14:paraId="5147174A"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Food Services - Current Year Student and Staff Meals</w:t>
            </w:r>
          </w:p>
        </w:tc>
        <w:tc>
          <w:tcPr>
            <w:tcW w:w="1009" w:type="dxa"/>
            <w:tcBorders>
              <w:top w:val="nil"/>
              <w:left w:val="nil"/>
              <w:bottom w:val="single" w:sz="4" w:space="0" w:color="auto"/>
              <w:right w:val="single" w:sz="4" w:space="0" w:color="auto"/>
            </w:tcBorders>
            <w:shd w:val="clear" w:color="000000" w:fill="FFFFFF"/>
            <w:noWrap/>
          </w:tcPr>
          <w:p w14:paraId="2F55656C"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shd w:val="clear" w:color="000000" w:fill="FFFFFF"/>
            <w:noWrap/>
          </w:tcPr>
          <w:p w14:paraId="7A20BD84"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311X</w:t>
            </w:r>
          </w:p>
        </w:tc>
        <w:tc>
          <w:tcPr>
            <w:tcW w:w="4003" w:type="dxa"/>
            <w:tcBorders>
              <w:top w:val="nil"/>
              <w:left w:val="nil"/>
              <w:bottom w:val="single" w:sz="4" w:space="0" w:color="auto"/>
              <w:right w:val="single" w:sz="4" w:space="0" w:color="auto"/>
            </w:tcBorders>
            <w:noWrap/>
          </w:tcPr>
          <w:p w14:paraId="551376A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095C606E" w14:textId="77777777">
        <w:trPr>
          <w:trHeight w:val="288"/>
        </w:trPr>
        <w:tc>
          <w:tcPr>
            <w:tcW w:w="3074" w:type="dxa"/>
            <w:tcBorders>
              <w:top w:val="single" w:sz="4" w:space="0" w:color="auto"/>
              <w:left w:val="single" w:sz="4" w:space="0" w:color="auto"/>
              <w:bottom w:val="single" w:sz="4" w:space="0" w:color="auto"/>
              <w:right w:val="single" w:sz="4" w:space="0" w:color="auto"/>
            </w:tcBorders>
            <w:shd w:val="clear" w:color="000000" w:fill="FFFFFF"/>
            <w:noWrap/>
          </w:tcPr>
          <w:p w14:paraId="238F1F4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Food Services - Current Year Reportable Student and Staff Meals</w:t>
            </w:r>
          </w:p>
        </w:tc>
        <w:tc>
          <w:tcPr>
            <w:tcW w:w="1009" w:type="dxa"/>
            <w:tcBorders>
              <w:top w:val="nil"/>
              <w:left w:val="nil"/>
              <w:bottom w:val="single" w:sz="4" w:space="0" w:color="auto"/>
              <w:right w:val="single" w:sz="4" w:space="0" w:color="auto"/>
            </w:tcBorders>
            <w:shd w:val="clear" w:color="000000" w:fill="FFFFFF"/>
            <w:noWrap/>
          </w:tcPr>
          <w:p w14:paraId="44B0902F"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shd w:val="clear" w:color="000000" w:fill="FFFFFF"/>
            <w:noWrap/>
          </w:tcPr>
          <w:p w14:paraId="4498324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3121</w:t>
            </w:r>
          </w:p>
        </w:tc>
        <w:tc>
          <w:tcPr>
            <w:tcW w:w="4003" w:type="dxa"/>
            <w:tcBorders>
              <w:top w:val="nil"/>
              <w:left w:val="nil"/>
              <w:bottom w:val="single" w:sz="4" w:space="0" w:color="auto"/>
              <w:right w:val="single" w:sz="4" w:space="0" w:color="auto"/>
            </w:tcBorders>
            <w:noWrap/>
          </w:tcPr>
          <w:p w14:paraId="1DCE2B35"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1E9EF62A" w14:textId="77777777">
        <w:trPr>
          <w:trHeight w:val="288"/>
        </w:trPr>
        <w:tc>
          <w:tcPr>
            <w:tcW w:w="3074" w:type="dxa"/>
            <w:tcBorders>
              <w:top w:val="nil"/>
              <w:left w:val="single" w:sz="4" w:space="0" w:color="auto"/>
              <w:bottom w:val="single" w:sz="4" w:space="0" w:color="auto"/>
              <w:right w:val="single" w:sz="4" w:space="0" w:color="auto"/>
            </w:tcBorders>
            <w:shd w:val="clear" w:color="000000" w:fill="FFFFFF"/>
            <w:noWrap/>
          </w:tcPr>
          <w:p w14:paraId="37EC1D1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xml:space="preserve">Food Services - Prior Year </w:t>
            </w:r>
          </w:p>
        </w:tc>
        <w:tc>
          <w:tcPr>
            <w:tcW w:w="1009" w:type="dxa"/>
            <w:tcBorders>
              <w:top w:val="nil"/>
              <w:left w:val="nil"/>
              <w:bottom w:val="single" w:sz="4" w:space="0" w:color="auto"/>
              <w:right w:val="single" w:sz="4" w:space="0" w:color="auto"/>
            </w:tcBorders>
            <w:shd w:val="clear" w:color="000000" w:fill="FFFFFF"/>
            <w:noWrap/>
          </w:tcPr>
          <w:p w14:paraId="782435D2"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shd w:val="clear" w:color="000000" w:fill="FFFFFF"/>
            <w:noWrap/>
          </w:tcPr>
          <w:p w14:paraId="2031A3E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3122</w:t>
            </w:r>
          </w:p>
        </w:tc>
        <w:tc>
          <w:tcPr>
            <w:tcW w:w="4003" w:type="dxa"/>
            <w:tcBorders>
              <w:top w:val="nil"/>
              <w:left w:val="nil"/>
              <w:bottom w:val="single" w:sz="4" w:space="0" w:color="auto"/>
              <w:right w:val="single" w:sz="4" w:space="0" w:color="auto"/>
            </w:tcBorders>
            <w:noWrap/>
          </w:tcPr>
          <w:p w14:paraId="2B6A0DC5"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CB47D0B"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53567A8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Enterprise operations</w:t>
            </w:r>
          </w:p>
        </w:tc>
        <w:tc>
          <w:tcPr>
            <w:tcW w:w="1009" w:type="dxa"/>
            <w:tcBorders>
              <w:top w:val="nil"/>
              <w:left w:val="nil"/>
              <w:bottom w:val="single" w:sz="4" w:space="0" w:color="auto"/>
              <w:right w:val="single" w:sz="4" w:space="0" w:color="auto"/>
            </w:tcBorders>
            <w:noWrap/>
          </w:tcPr>
          <w:p w14:paraId="37A8767F" w14:textId="77777777" w:rsidR="00C41A48" w:rsidRPr="00C41A48" w:rsidRDefault="00653E9C" w:rsidP="00C41A48">
            <w:pPr>
              <w:spacing w:after="0" w:line="240" w:lineRule="auto"/>
              <w:jc w:val="center"/>
              <w:rPr>
                <w:rFonts w:eastAsia="Times New Roman"/>
                <w:b/>
                <w:bCs/>
                <w:color w:val="FF000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54D6C8F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32XX</w:t>
            </w:r>
          </w:p>
        </w:tc>
        <w:tc>
          <w:tcPr>
            <w:tcW w:w="4003" w:type="dxa"/>
            <w:tcBorders>
              <w:top w:val="nil"/>
              <w:left w:val="nil"/>
              <w:bottom w:val="single" w:sz="4" w:space="0" w:color="auto"/>
              <w:right w:val="single" w:sz="4" w:space="0" w:color="auto"/>
            </w:tcBorders>
            <w:noWrap/>
          </w:tcPr>
          <w:p w14:paraId="4EE89BF9"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B2521B0" w14:textId="77777777">
        <w:trPr>
          <w:trHeight w:val="620"/>
        </w:trPr>
        <w:tc>
          <w:tcPr>
            <w:tcW w:w="3074" w:type="dxa"/>
            <w:tcBorders>
              <w:top w:val="single" w:sz="4" w:space="0" w:color="auto"/>
              <w:left w:val="single" w:sz="4" w:space="0" w:color="auto"/>
              <w:bottom w:val="single" w:sz="4" w:space="0" w:color="auto"/>
              <w:right w:val="single" w:sz="4" w:space="0" w:color="auto"/>
            </w:tcBorders>
            <w:noWrap/>
          </w:tcPr>
          <w:p w14:paraId="432DE3D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Facilities Acquisition and Construction</w:t>
            </w:r>
          </w:p>
        </w:tc>
        <w:tc>
          <w:tcPr>
            <w:tcW w:w="1009" w:type="dxa"/>
            <w:tcBorders>
              <w:top w:val="nil"/>
              <w:left w:val="nil"/>
              <w:bottom w:val="single" w:sz="4" w:space="0" w:color="auto"/>
              <w:right w:val="single" w:sz="4" w:space="0" w:color="auto"/>
            </w:tcBorders>
            <w:noWrap/>
          </w:tcPr>
          <w:p w14:paraId="52899414"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0302A43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4XXX</w:t>
            </w:r>
          </w:p>
        </w:tc>
        <w:tc>
          <w:tcPr>
            <w:tcW w:w="4003" w:type="dxa"/>
            <w:tcBorders>
              <w:top w:val="nil"/>
              <w:left w:val="nil"/>
              <w:bottom w:val="single" w:sz="4" w:space="0" w:color="auto"/>
              <w:right w:val="single" w:sz="4" w:space="0" w:color="auto"/>
            </w:tcBorders>
          </w:tcPr>
          <w:p w14:paraId="1762FA33" w14:textId="77777777" w:rsidR="00C41A48" w:rsidRPr="00C41A48" w:rsidRDefault="00C41A48" w:rsidP="00C41A48">
            <w:pPr>
              <w:spacing w:after="0" w:line="240" w:lineRule="auto"/>
              <w:rPr>
                <w:rFonts w:eastAsia="Times New Roman"/>
                <w:color w:val="000000"/>
              </w:rPr>
            </w:pPr>
          </w:p>
        </w:tc>
      </w:tr>
      <w:tr w:rsidR="00C41A48" w:rsidRPr="00C41A48" w14:paraId="15D5D79A"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6A8A3F6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Debt Service</w:t>
            </w:r>
          </w:p>
        </w:tc>
        <w:tc>
          <w:tcPr>
            <w:tcW w:w="1009" w:type="dxa"/>
            <w:tcBorders>
              <w:top w:val="single" w:sz="4" w:space="0" w:color="auto"/>
              <w:left w:val="nil"/>
              <w:bottom w:val="single" w:sz="4" w:space="0" w:color="auto"/>
              <w:right w:val="single" w:sz="4" w:space="0" w:color="auto"/>
            </w:tcBorders>
            <w:noWrap/>
          </w:tcPr>
          <w:p w14:paraId="54AED317"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single" w:sz="4" w:space="0" w:color="auto"/>
              <w:left w:val="nil"/>
              <w:bottom w:val="single" w:sz="4" w:space="0" w:color="auto"/>
              <w:right w:val="single" w:sz="4" w:space="0" w:color="auto"/>
            </w:tcBorders>
            <w:noWrap/>
          </w:tcPr>
          <w:p w14:paraId="51E50B8C"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5XXX</w:t>
            </w:r>
          </w:p>
        </w:tc>
        <w:tc>
          <w:tcPr>
            <w:tcW w:w="4003" w:type="dxa"/>
            <w:tcBorders>
              <w:top w:val="single" w:sz="4" w:space="0" w:color="auto"/>
              <w:left w:val="nil"/>
              <w:bottom w:val="single" w:sz="4" w:space="0" w:color="auto"/>
              <w:right w:val="single" w:sz="4" w:space="0" w:color="auto"/>
            </w:tcBorders>
            <w:noWrap/>
          </w:tcPr>
          <w:p w14:paraId="5AF8CCC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5770C8" w:rsidRPr="00C41A48" w14:paraId="1EAB1685" w14:textId="77777777">
        <w:trPr>
          <w:trHeight w:val="288"/>
        </w:trPr>
        <w:tc>
          <w:tcPr>
            <w:tcW w:w="3074" w:type="dxa"/>
            <w:tcBorders>
              <w:top w:val="single" w:sz="4" w:space="0" w:color="auto"/>
              <w:left w:val="single" w:sz="4" w:space="0" w:color="auto"/>
              <w:bottom w:val="single" w:sz="4" w:space="0" w:color="auto"/>
              <w:right w:val="single" w:sz="4" w:space="0" w:color="auto"/>
            </w:tcBorders>
            <w:noWrap/>
            <w:vAlign w:val="bottom"/>
          </w:tcPr>
          <w:p w14:paraId="47BCDD7A" w14:textId="77777777" w:rsidR="005770C8" w:rsidRPr="00C41A48" w:rsidRDefault="005770C8" w:rsidP="005770C8">
            <w:pPr>
              <w:spacing w:after="0" w:line="240" w:lineRule="auto"/>
              <w:rPr>
                <w:rFonts w:eastAsia="Times New Roman"/>
                <w:color w:val="000000"/>
              </w:rPr>
            </w:pPr>
            <w:r>
              <w:rPr>
                <w:color w:val="000000"/>
              </w:rPr>
              <w:t>Non-specified function</w:t>
            </w:r>
          </w:p>
        </w:tc>
        <w:tc>
          <w:tcPr>
            <w:tcW w:w="1009" w:type="dxa"/>
            <w:tcBorders>
              <w:top w:val="single" w:sz="4" w:space="0" w:color="auto"/>
              <w:left w:val="nil"/>
              <w:bottom w:val="single" w:sz="4" w:space="0" w:color="auto"/>
              <w:right w:val="single" w:sz="4" w:space="0" w:color="auto"/>
            </w:tcBorders>
            <w:noWrap/>
            <w:vAlign w:val="bottom"/>
          </w:tcPr>
          <w:p w14:paraId="33896371" w14:textId="77777777" w:rsidR="005770C8" w:rsidRPr="00C41A48" w:rsidRDefault="005770C8" w:rsidP="005770C8">
            <w:pPr>
              <w:spacing w:after="0" w:line="240" w:lineRule="auto"/>
              <w:jc w:val="center"/>
              <w:rPr>
                <w:rFonts w:eastAsia="Times New Roman"/>
                <w:b/>
                <w:bCs/>
                <w:color w:val="FF0000"/>
              </w:rPr>
            </w:pPr>
            <w:r>
              <w:rPr>
                <w:b/>
                <w:bCs/>
                <w:color w:val="0070C0"/>
              </w:rPr>
              <w:t>Both</w:t>
            </w:r>
          </w:p>
        </w:tc>
        <w:tc>
          <w:tcPr>
            <w:tcW w:w="1382" w:type="dxa"/>
            <w:tcBorders>
              <w:top w:val="single" w:sz="4" w:space="0" w:color="auto"/>
              <w:left w:val="nil"/>
              <w:bottom w:val="single" w:sz="4" w:space="0" w:color="auto"/>
              <w:right w:val="single" w:sz="4" w:space="0" w:color="auto"/>
            </w:tcBorders>
            <w:noWrap/>
            <w:vAlign w:val="bottom"/>
          </w:tcPr>
          <w:p w14:paraId="38B8C2E3" w14:textId="77777777" w:rsidR="005770C8" w:rsidRPr="00C41A48" w:rsidRDefault="005770C8" w:rsidP="005770C8">
            <w:pPr>
              <w:spacing w:after="0" w:line="240" w:lineRule="auto"/>
              <w:jc w:val="center"/>
              <w:rPr>
                <w:rFonts w:eastAsia="Times New Roman"/>
                <w:color w:val="000000"/>
              </w:rPr>
            </w:pPr>
            <w:r>
              <w:rPr>
                <w:color w:val="000000"/>
              </w:rPr>
              <w:t>9XXX</w:t>
            </w:r>
          </w:p>
        </w:tc>
        <w:tc>
          <w:tcPr>
            <w:tcW w:w="4003" w:type="dxa"/>
            <w:tcBorders>
              <w:top w:val="single" w:sz="4" w:space="0" w:color="auto"/>
              <w:left w:val="nil"/>
              <w:bottom w:val="single" w:sz="4" w:space="0" w:color="auto"/>
              <w:right w:val="single" w:sz="4" w:space="0" w:color="auto"/>
            </w:tcBorders>
            <w:noWrap/>
            <w:vAlign w:val="bottom"/>
          </w:tcPr>
          <w:p w14:paraId="23195A54" w14:textId="77777777" w:rsidR="005770C8" w:rsidRPr="00C41A48" w:rsidRDefault="005770C8" w:rsidP="005770C8">
            <w:pPr>
              <w:spacing w:after="0" w:line="240" w:lineRule="auto"/>
              <w:rPr>
                <w:rFonts w:eastAsia="Times New Roman"/>
                <w:color w:val="000000"/>
              </w:rPr>
            </w:pPr>
            <w:r>
              <w:rPr>
                <w:color w:val="000000"/>
              </w:rPr>
              <w:t> </w:t>
            </w:r>
          </w:p>
        </w:tc>
      </w:tr>
    </w:tbl>
    <w:p w14:paraId="248BA32A" w14:textId="77777777" w:rsidR="005E21C8" w:rsidRDefault="005E21C8" w:rsidP="007E6BEB">
      <w:pPr>
        <w:spacing w:after="100" w:afterAutospacing="1" w:line="240" w:lineRule="auto"/>
        <w:rPr>
          <w:rFonts w:ascii="Times New Roman" w:hAnsi="Times New Roman"/>
          <w:b/>
        </w:rPr>
      </w:pPr>
    </w:p>
    <w:p w14:paraId="1BFF5A9A" w14:textId="77777777" w:rsidR="00B54F8E" w:rsidRDefault="005E21C8" w:rsidP="00B26FE5">
      <w:pPr>
        <w:spacing w:after="100" w:afterAutospacing="1" w:line="240" w:lineRule="auto"/>
        <w:rPr>
          <w:rFonts w:ascii="Times New Roman" w:hAnsi="Times New Roman"/>
        </w:rPr>
      </w:pPr>
      <w:r>
        <w:rPr>
          <w:rFonts w:ascii="Times New Roman" w:hAnsi="Times New Roman"/>
          <w:b/>
        </w:rPr>
        <w:t>*</w:t>
      </w:r>
      <w:r>
        <w:rPr>
          <w:rFonts w:ascii="Times New Roman" w:hAnsi="Times New Roman"/>
        </w:rPr>
        <w:t xml:space="preserve"> </w:t>
      </w:r>
      <w:r w:rsidR="00AB52E4">
        <w:rPr>
          <w:rFonts w:ascii="Times New Roman" w:hAnsi="Times New Roman"/>
        </w:rPr>
        <w:t>The</w:t>
      </w:r>
      <w:r>
        <w:rPr>
          <w:rFonts w:ascii="Times New Roman" w:hAnsi="Times New Roman"/>
        </w:rPr>
        <w:t xml:space="preserve"> “X” in the EFS function code is a wild card</w:t>
      </w:r>
      <w:r w:rsidR="00AB52E4">
        <w:rPr>
          <w:rFonts w:ascii="Times New Roman" w:hAnsi="Times New Roman"/>
        </w:rPr>
        <w:t>, it represent any numbers</w:t>
      </w:r>
      <w:r>
        <w:rPr>
          <w:rFonts w:ascii="Times New Roman" w:hAnsi="Times New Roman"/>
        </w:rPr>
        <w:t xml:space="preserve">, for example for 1XXX, </w:t>
      </w:r>
      <w:r w:rsidR="00AB52E4">
        <w:rPr>
          <w:rFonts w:ascii="Times New Roman" w:hAnsi="Times New Roman"/>
        </w:rPr>
        <w:t>the X</w:t>
      </w:r>
      <w:r>
        <w:rPr>
          <w:rFonts w:ascii="Times New Roman" w:hAnsi="Times New Roman"/>
        </w:rPr>
        <w:t xml:space="preserve"> could have any value </w:t>
      </w:r>
      <w:r w:rsidR="00AB52E4">
        <w:rPr>
          <w:rFonts w:ascii="Times New Roman" w:hAnsi="Times New Roman"/>
        </w:rPr>
        <w:t>(</w:t>
      </w:r>
      <w:r>
        <w:rPr>
          <w:rFonts w:ascii="Times New Roman" w:hAnsi="Times New Roman"/>
        </w:rPr>
        <w:t>1001, 1002, 1999…</w:t>
      </w:r>
      <w:r w:rsidR="00AB52E4">
        <w:rPr>
          <w:rFonts w:ascii="Times New Roman" w:hAnsi="Times New Roman"/>
        </w:rPr>
        <w:t>).</w:t>
      </w:r>
    </w:p>
    <w:p w14:paraId="2E437F57" w14:textId="77777777" w:rsidR="00B54F8E" w:rsidRPr="000E3C08" w:rsidRDefault="00B54F8E" w:rsidP="00B54F8E">
      <w:pPr>
        <w:spacing w:after="0" w:line="240" w:lineRule="auto"/>
        <w:rPr>
          <w:rFonts w:ascii="Times New Roman" w:hAnsi="Times New Roman"/>
        </w:rPr>
      </w:pPr>
    </w:p>
    <w:p w14:paraId="6E790BB0"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The table above lists a description for various function expense classifications. The applicable EFS</w:t>
      </w:r>
    </w:p>
    <w:p w14:paraId="34C24C09"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lastRenderedPageBreak/>
        <w:t>Function Codes follow, for the most part, the Function Codes provided in the federal publication</w:t>
      </w:r>
    </w:p>
    <w:p w14:paraId="1CEBBABB"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hAnsi="Times New Roman"/>
          <w:u w:val="single"/>
        </w:rPr>
        <w:t>Financial Accounting for Local and State School Systems 2014 Edition</w:t>
      </w:r>
      <w:r w:rsidRPr="000E3C08">
        <w:rPr>
          <w:rFonts w:ascii="Times New Roman" w:hAnsi="Times New Roman"/>
        </w:rPr>
        <w:t xml:space="preserve"> document. </w:t>
      </w:r>
      <w:r w:rsidRPr="000E3C08">
        <w:rPr>
          <w:rFonts w:ascii="Times New Roman" w:eastAsia="Times New Roman" w:hAnsi="Times New Roman"/>
          <w:color w:val="000000"/>
        </w:rPr>
        <w:t xml:space="preserve"> That is to say that</w:t>
      </w:r>
    </w:p>
    <w:p w14:paraId="1A675A0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the EFS Function Codes and NCES Handbook Function Codes are both a length of 4 positions.  The first</w:t>
      </w:r>
    </w:p>
    <w:p w14:paraId="09F5539A"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position of the EFS Function Code corresponds to the first position of the NCES Handbook Function</w:t>
      </w:r>
    </w:p>
    <w:p w14:paraId="2394EFFF"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Code.</w:t>
      </w:r>
      <w:r w:rsidRPr="000E3C08">
        <w:rPr>
          <w:rFonts w:ascii="Times New Roman" w:hAnsi="Times New Roman"/>
        </w:rPr>
        <w:t xml:space="preserve">  So for example, the </w:t>
      </w:r>
      <w:r w:rsidRPr="000E3C08">
        <w:rPr>
          <w:rFonts w:ascii="Times New Roman" w:eastAsia="Times New Roman" w:hAnsi="Times New Roman"/>
          <w:color w:val="000000"/>
        </w:rPr>
        <w:t>EFS Function Code 1XXX corresponds to the NCES Handbook Function Code 1000.  The second position of the EFS Function Code corresponds to the second position of the NCES Handbook Function Code.</w:t>
      </w:r>
      <w:r w:rsidRPr="000E3C08">
        <w:rPr>
          <w:rFonts w:ascii="Times New Roman" w:hAnsi="Times New Roman"/>
        </w:rPr>
        <w:t xml:space="preserve">  Again, for example, the </w:t>
      </w:r>
      <w:r w:rsidRPr="000E3C08">
        <w:rPr>
          <w:rFonts w:ascii="Times New Roman" w:eastAsia="Times New Roman" w:hAnsi="Times New Roman"/>
          <w:color w:val="000000"/>
        </w:rPr>
        <w:t>EFS Function Code 21XX corresponds to the NCES Handbook Function Code 2100.</w:t>
      </w:r>
    </w:p>
    <w:p w14:paraId="23C7D431"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44242B60"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This pattern is true for the other EFS Function Codes, other than EFS Function Codes 27X1, 27X2, 27X3, </w:t>
      </w:r>
    </w:p>
    <w:p w14:paraId="3AA0D7F8" w14:textId="77777777" w:rsidR="00B54F8E" w:rsidRPr="000E3C08" w:rsidRDefault="00B54F8E" w:rsidP="00B54F8E">
      <w:pPr>
        <w:tabs>
          <w:tab w:val="left" w:pos="868"/>
        </w:tabs>
        <w:spacing w:after="0" w:line="240" w:lineRule="auto"/>
        <w:rPr>
          <w:rFonts w:ascii="Times New Roman" w:hAnsi="Times New Roman"/>
        </w:rPr>
      </w:pPr>
      <w:r w:rsidRPr="000E3C08">
        <w:rPr>
          <w:rFonts w:ascii="Times New Roman" w:eastAsia="Times New Roman" w:hAnsi="Times New Roman"/>
          <w:color w:val="000000"/>
        </w:rPr>
        <w:t xml:space="preserve">27X4, 311X, 3121, </w:t>
      </w:r>
      <w:r w:rsidR="006F0730">
        <w:rPr>
          <w:rFonts w:ascii="Times New Roman" w:eastAsia="Times New Roman" w:hAnsi="Times New Roman"/>
          <w:color w:val="000000"/>
        </w:rPr>
        <w:t xml:space="preserve">and </w:t>
      </w:r>
      <w:r w:rsidRPr="000E3C08">
        <w:rPr>
          <w:rFonts w:ascii="Times New Roman" w:eastAsia="Times New Roman" w:hAnsi="Times New Roman"/>
          <w:color w:val="000000"/>
        </w:rPr>
        <w:t xml:space="preserve">3122.  These codes were developed </w:t>
      </w:r>
      <w:r w:rsidRPr="000E3C08">
        <w:rPr>
          <w:rFonts w:ascii="Times New Roman" w:hAnsi="Times New Roman"/>
        </w:rPr>
        <w:t xml:space="preserve">to allow for appropriate reporting for </w:t>
      </w:r>
    </w:p>
    <w:p w14:paraId="478A139E"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hAnsi="Times New Roman"/>
        </w:rPr>
        <w:t>Connecticut purposes.</w:t>
      </w:r>
    </w:p>
    <w:p w14:paraId="171F7C07"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2DE5D40A"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In order to limit the length of the EFS User Guide, the information in the NCES Handbook is not repeated </w:t>
      </w:r>
    </w:p>
    <w:p w14:paraId="65043FA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here (similar to the former End of Year School Report (ED001) Instruction Manuals).  </w:t>
      </w:r>
    </w:p>
    <w:p w14:paraId="6F0AB019"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0812A56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For each EFS Function Code below, you will see a brief reference to the NCES Handbook Function Code </w:t>
      </w:r>
    </w:p>
    <w:p w14:paraId="4E5FE65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with a brief narrative.  If applicable, you will see more specific instructions if the EFS Function Code is </w:t>
      </w:r>
    </w:p>
    <w:p w14:paraId="5014587E"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unique to Connecticut.  If applicable, you will also see some instructions from the former ED001 Schedule 12 functions instructions.  </w:t>
      </w:r>
    </w:p>
    <w:p w14:paraId="3793BF27"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3A190BCB" w14:textId="77777777" w:rsidR="00B54F8E" w:rsidRPr="009F640D" w:rsidRDefault="00B54F8E" w:rsidP="00B54F8E">
      <w:pPr>
        <w:tabs>
          <w:tab w:val="left" w:pos="868"/>
        </w:tabs>
        <w:spacing w:after="0" w:line="240" w:lineRule="auto"/>
        <w:rPr>
          <w:rFonts w:ascii="Times New Roman" w:eastAsia="Times New Roman" w:hAnsi="Times New Roman"/>
          <w:color w:val="000000"/>
        </w:rPr>
      </w:pPr>
      <w:r w:rsidRPr="009F640D">
        <w:rPr>
          <w:rFonts w:ascii="Times New Roman" w:hAnsi="Times New Roman"/>
        </w:rPr>
        <w:t xml:space="preserve">These NCES </w:t>
      </w:r>
      <w:r w:rsidRPr="000E3C08">
        <w:rPr>
          <w:rFonts w:ascii="Times New Roman" w:hAnsi="Times New Roman"/>
        </w:rPr>
        <w:t>Classifications of Expenditures</w:t>
      </w:r>
      <w:r w:rsidRPr="009F640D">
        <w:rPr>
          <w:rFonts w:ascii="Times New Roman" w:hAnsi="Times New Roman"/>
        </w:rPr>
        <w:t xml:space="preserve"> along with their narrative can be found in the federal publication </w:t>
      </w:r>
      <w:hyperlink r:id="rId70" w:history="1">
        <w:r w:rsidRPr="009F640D">
          <w:rPr>
            <w:rStyle w:val="Hyperlink"/>
            <w:rFonts w:ascii="Times New Roman" w:hAnsi="Times New Roman"/>
          </w:rPr>
          <w:t>Financial Accounting for Local and State School Systems: 2014 Edition</w:t>
        </w:r>
      </w:hyperlink>
      <w:r w:rsidRPr="009F640D">
        <w:rPr>
          <w:rFonts w:ascii="Times New Roman" w:hAnsi="Times New Roman"/>
        </w:rPr>
        <w:t xml:space="preserve"> document, </w:t>
      </w:r>
      <w:r w:rsidRPr="000E3C08">
        <w:rPr>
          <w:rFonts w:ascii="Times New Roman" w:eastAsia="Times New Roman" w:hAnsi="Times New Roman"/>
          <w:color w:val="000000"/>
        </w:rPr>
        <w:t>pages 123 through 134</w:t>
      </w:r>
      <w:r w:rsidRPr="009F640D">
        <w:rPr>
          <w:rFonts w:ascii="Times New Roman" w:eastAsia="Times New Roman" w:hAnsi="Times New Roman"/>
          <w:color w:val="000000"/>
        </w:rPr>
        <w:t xml:space="preserve">, </w:t>
      </w:r>
      <w:r>
        <w:rPr>
          <w:rFonts w:ascii="Times New Roman" w:eastAsia="Times New Roman" w:hAnsi="Times New Roman"/>
          <w:color w:val="000000"/>
        </w:rPr>
        <w:t xml:space="preserve">you </w:t>
      </w:r>
      <w:r w:rsidRPr="000E3C08">
        <w:rPr>
          <w:rFonts w:ascii="Times New Roman" w:eastAsia="Times New Roman" w:hAnsi="Times New Roman"/>
          <w:color w:val="000000"/>
        </w:rPr>
        <w:t xml:space="preserve">will find guidance on the Function group of codes.    </w:t>
      </w:r>
    </w:p>
    <w:p w14:paraId="6DE62F4E" w14:textId="77777777" w:rsidR="00B54F8E" w:rsidRPr="000E3C08" w:rsidRDefault="00B54F8E" w:rsidP="00B54F8E">
      <w:pPr>
        <w:spacing w:after="0" w:line="240" w:lineRule="auto"/>
        <w:rPr>
          <w:rFonts w:ascii="Times New Roman" w:eastAsia="Times New Roman" w:hAnsi="Times New Roman"/>
          <w:color w:val="000000"/>
        </w:rPr>
      </w:pPr>
    </w:p>
    <w:p w14:paraId="32B1A4E5" w14:textId="77777777" w:rsidR="00B54F8E" w:rsidRPr="00ED0E22" w:rsidRDefault="00B54F8E" w:rsidP="00B54F8E">
      <w:pPr>
        <w:spacing w:after="0" w:line="240" w:lineRule="auto"/>
        <w:rPr>
          <w:rFonts w:ascii="Times New Roman" w:eastAsia="Times New Roman" w:hAnsi="Times New Roman"/>
          <w:b/>
          <w:color w:val="000000"/>
        </w:rPr>
      </w:pPr>
      <w:r w:rsidRPr="00ED0E22">
        <w:rPr>
          <w:rFonts w:ascii="Times New Roman" w:eastAsia="Times New Roman" w:hAnsi="Times New Roman"/>
          <w:b/>
          <w:color w:val="000000"/>
          <w:highlight w:val="lightGray"/>
        </w:rPr>
        <w:t>EFS Code 1XXX: Instruction</w:t>
      </w:r>
    </w:p>
    <w:p w14:paraId="640FABD9" w14:textId="77777777" w:rsidR="00B54F8E" w:rsidRPr="000E3C08" w:rsidRDefault="00B54F8E" w:rsidP="00B54F8E">
      <w:pPr>
        <w:spacing w:after="0" w:line="240" w:lineRule="auto"/>
        <w:rPr>
          <w:rFonts w:ascii="Times New Roman" w:hAnsi="Times New Roman"/>
        </w:rPr>
      </w:pPr>
    </w:p>
    <w:p w14:paraId="484088AF"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6EC88E25" w14:textId="77777777" w:rsidR="00B54F8E" w:rsidRPr="000E3C08" w:rsidRDefault="00B54F8E" w:rsidP="00B54F8E">
      <w:pPr>
        <w:spacing w:after="0" w:line="240" w:lineRule="auto"/>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1000 Instruction. </w:t>
      </w:r>
    </w:p>
    <w:p w14:paraId="1F0202DA" w14:textId="77777777" w:rsidR="00B54F8E" w:rsidRPr="000E3C08" w:rsidRDefault="00B54F8E" w:rsidP="00B54F8E">
      <w:pPr>
        <w:spacing w:after="0" w:line="240" w:lineRule="auto"/>
        <w:contextualSpacing/>
        <w:rPr>
          <w:rFonts w:ascii="Times New Roman" w:hAnsi="Times New Roman"/>
        </w:rPr>
      </w:pPr>
    </w:p>
    <w:p w14:paraId="2B341DC5"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1XXX</w:t>
      </w:r>
      <w:r w:rsidRPr="000E3C08">
        <w:rPr>
          <w:rFonts w:ascii="Times New Roman" w:hAnsi="Times New Roman"/>
        </w:rPr>
        <w:t xml:space="preserve"> is equivalent to former ED001 Schedule 12 Line 1202:  Program Expenditures.  </w:t>
      </w:r>
    </w:p>
    <w:p w14:paraId="0966C75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Below are some instructions formerly in the ED001 for Schedule 12 Line 1202.  </w:t>
      </w:r>
    </w:p>
    <w:p w14:paraId="46FB087C" w14:textId="77777777" w:rsidR="00B54F8E" w:rsidRPr="000E3C08" w:rsidRDefault="00B54F8E" w:rsidP="00B54F8E">
      <w:pPr>
        <w:spacing w:after="0" w:line="240" w:lineRule="auto"/>
        <w:contextualSpacing/>
        <w:rPr>
          <w:rFonts w:ascii="Times New Roman" w:hAnsi="Times New Roman"/>
        </w:rPr>
      </w:pPr>
    </w:p>
    <w:p w14:paraId="278164C0"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1000 Regular Programs - Report expenses for instruction of regular school year programs.  </w:t>
      </w:r>
    </w:p>
    <w:p w14:paraId="2A02DC37"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Include Vo-Ag programs here.  </w:t>
      </w:r>
    </w:p>
    <w:p w14:paraId="4AC6E1E0" w14:textId="77777777" w:rsidR="00B54F8E" w:rsidRPr="000E3C08" w:rsidRDefault="00B54F8E" w:rsidP="00B54F8E">
      <w:pPr>
        <w:spacing w:after="0" w:line="240" w:lineRule="auto"/>
        <w:contextualSpacing/>
        <w:rPr>
          <w:rFonts w:ascii="Times New Roman" w:hAnsi="Times New Roman"/>
        </w:rPr>
      </w:pPr>
    </w:p>
    <w:p w14:paraId="4AD43B8C"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1000 Special Education Instruction Only - Report expenses for special education instruction.  </w:t>
      </w:r>
    </w:p>
    <w:p w14:paraId="4AFD3649"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IDEA Part B expenditures should be reported here.</w:t>
      </w:r>
    </w:p>
    <w:p w14:paraId="6F1872D9" w14:textId="77777777" w:rsidR="00B54F8E" w:rsidRPr="000E3C08" w:rsidRDefault="00B54F8E" w:rsidP="00B54F8E">
      <w:pPr>
        <w:spacing w:after="0" w:line="240" w:lineRule="auto"/>
        <w:contextualSpacing/>
        <w:rPr>
          <w:rFonts w:ascii="Times New Roman" w:hAnsi="Times New Roman"/>
        </w:rPr>
      </w:pPr>
    </w:p>
    <w:p w14:paraId="17FAD0F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1000 Culturally Disadvantaged Pupils - Report expenses </w:t>
      </w:r>
      <w:r>
        <w:rPr>
          <w:rFonts w:ascii="Times New Roman" w:hAnsi="Times New Roman"/>
        </w:rPr>
        <w:t xml:space="preserve">for instruction of pupils whose </w:t>
      </w:r>
      <w:r w:rsidRPr="000E3C08">
        <w:rPr>
          <w:rFonts w:ascii="Times New Roman" w:hAnsi="Times New Roman"/>
        </w:rPr>
        <w:t>backgrounds necessitate additional educational programs.  Expenditures for programs for culturally disadvantaged pupils funded by the state under Section 10-262k (Compensatory Education) and federal funds from Title I, and Children in Low Income Families and Migratory Workers are included here.</w:t>
      </w:r>
    </w:p>
    <w:p w14:paraId="0C3051F4" w14:textId="77777777" w:rsidR="00B54F8E" w:rsidRPr="000E3C08" w:rsidRDefault="00B54F8E" w:rsidP="00B54F8E">
      <w:pPr>
        <w:spacing w:after="0" w:line="240" w:lineRule="auto"/>
        <w:contextualSpacing/>
        <w:rPr>
          <w:rFonts w:ascii="Times New Roman" w:hAnsi="Times New Roman"/>
        </w:rPr>
      </w:pPr>
    </w:p>
    <w:p w14:paraId="34C4C187"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Code 1000 Free Summer School Programs - Report expenses for instruction during summer school programs*** provided at no cost to resident pupils.  Summer school programs for which resident pupils are charged are not to be reported on the ED001.</w:t>
      </w:r>
    </w:p>
    <w:p w14:paraId="7B41213F" w14:textId="77777777" w:rsidR="00B54F8E" w:rsidRPr="000E3C08" w:rsidRDefault="00B54F8E" w:rsidP="00B54F8E">
      <w:pPr>
        <w:spacing w:after="0" w:line="240" w:lineRule="auto"/>
        <w:contextualSpacing/>
        <w:rPr>
          <w:rFonts w:ascii="Times New Roman" w:hAnsi="Times New Roman"/>
        </w:rPr>
      </w:pPr>
    </w:p>
    <w:p w14:paraId="0CA5597D" w14:textId="77777777" w:rsidR="00B54F8E" w:rsidRPr="000E3C08" w:rsidRDefault="00B54F8E" w:rsidP="00B54F8E">
      <w:pPr>
        <w:spacing w:after="0" w:line="240" w:lineRule="auto"/>
        <w:contextualSpacing/>
        <w:rPr>
          <w:rFonts w:ascii="Times New Roman" w:hAnsi="Times New Roman"/>
          <w:noProof/>
        </w:rPr>
      </w:pPr>
      <w:r w:rsidRPr="000E3C08">
        <w:rPr>
          <w:rFonts w:ascii="Times New Roman" w:hAnsi="Times New Roman"/>
        </w:rPr>
        <w:t xml:space="preserve">Below are some instructions formerly in the ED001 for </w:t>
      </w:r>
      <w:r>
        <w:rPr>
          <w:rFonts w:ascii="Times New Roman" w:hAnsi="Times New Roman"/>
          <w:noProof/>
        </w:rPr>
        <w:t xml:space="preserve">APPENDIX 1:  Glossary of Terms </w:t>
      </w:r>
      <w:r w:rsidRPr="000E3C08">
        <w:rPr>
          <w:rFonts w:ascii="Times New Roman" w:hAnsi="Times New Roman"/>
          <w:noProof/>
        </w:rPr>
        <w:t>regarding Free Summer School</w:t>
      </w:r>
      <w:r w:rsidRPr="000E3C08">
        <w:rPr>
          <w:rFonts w:ascii="Times New Roman" w:hAnsi="Times New Roman"/>
        </w:rPr>
        <w:t xml:space="preserve"> Expenditures. </w:t>
      </w:r>
    </w:p>
    <w:p w14:paraId="3E66BD98" w14:textId="77777777" w:rsidR="00B54F8E" w:rsidRPr="000E3C08" w:rsidRDefault="00B54F8E" w:rsidP="00B54F8E">
      <w:pPr>
        <w:tabs>
          <w:tab w:val="left" w:pos="360"/>
        </w:tabs>
        <w:spacing w:after="0" w:line="240" w:lineRule="auto"/>
        <w:contextualSpacing/>
        <w:rPr>
          <w:rFonts w:ascii="Times New Roman" w:hAnsi="Times New Roman"/>
        </w:rPr>
      </w:pPr>
    </w:p>
    <w:p w14:paraId="06843801" w14:textId="77777777" w:rsidR="00B54F8E" w:rsidRDefault="00B54F8E" w:rsidP="00B54F8E">
      <w:pPr>
        <w:tabs>
          <w:tab w:val="left" w:pos="360"/>
        </w:tabs>
        <w:spacing w:after="0" w:line="240" w:lineRule="auto"/>
        <w:contextualSpacing/>
        <w:rPr>
          <w:rFonts w:ascii="Times New Roman" w:hAnsi="Times New Roman"/>
        </w:rPr>
      </w:pPr>
      <w:r w:rsidRPr="000E3C08">
        <w:rPr>
          <w:rFonts w:ascii="Times New Roman" w:hAnsi="Times New Roman"/>
          <w:u w:val="single"/>
        </w:rPr>
        <w:t>Free Summer School</w:t>
      </w:r>
      <w:r w:rsidRPr="000E3C08">
        <w:rPr>
          <w:rFonts w:ascii="Times New Roman" w:hAnsi="Times New Roman"/>
        </w:rPr>
        <w:t xml:space="preserve"> means expenses for instruction during summer school programs that are </w:t>
      </w:r>
      <w:r w:rsidRPr="000E3C08">
        <w:rPr>
          <w:rFonts w:ascii="Times New Roman" w:hAnsi="Times New Roman"/>
          <w:u w:val="single"/>
        </w:rPr>
        <w:t>provided at no cost</w:t>
      </w:r>
      <w:r w:rsidRPr="000E3C08">
        <w:rPr>
          <w:rFonts w:ascii="Times New Roman" w:hAnsi="Times New Roman"/>
        </w:rPr>
        <w:t xml:space="preserve"> to resident pupils.  Any summer school programs for which there is a charge are not reported on the ED001.</w:t>
      </w:r>
    </w:p>
    <w:p w14:paraId="1965324B" w14:textId="77777777" w:rsidR="00522AC1" w:rsidRPr="000E3C08" w:rsidRDefault="00522AC1" w:rsidP="00B54F8E">
      <w:pPr>
        <w:tabs>
          <w:tab w:val="left" w:pos="360"/>
        </w:tabs>
        <w:spacing w:after="0" w:line="240" w:lineRule="auto"/>
        <w:contextualSpacing/>
        <w:rPr>
          <w:rFonts w:ascii="Times New Roman" w:hAnsi="Times New Roman"/>
        </w:rPr>
      </w:pPr>
    </w:p>
    <w:p w14:paraId="5A471600" w14:textId="77777777" w:rsidR="00B54F8E" w:rsidRPr="00ED0E22" w:rsidRDefault="00B54F8E" w:rsidP="00B54F8E">
      <w:pPr>
        <w:spacing w:after="0" w:line="240" w:lineRule="auto"/>
        <w:rPr>
          <w:rFonts w:ascii="Times New Roman" w:eastAsia="Times New Roman" w:hAnsi="Times New Roman"/>
          <w:b/>
          <w:color w:val="000000"/>
        </w:rPr>
      </w:pPr>
      <w:r w:rsidRPr="00ED0E22">
        <w:rPr>
          <w:rFonts w:ascii="Times New Roman" w:eastAsia="Times New Roman" w:hAnsi="Times New Roman"/>
          <w:b/>
          <w:color w:val="000000"/>
          <w:highlight w:val="lightGray"/>
        </w:rPr>
        <w:lastRenderedPageBreak/>
        <w:t>EFS Code 21XX: Support services - students</w:t>
      </w:r>
    </w:p>
    <w:p w14:paraId="7423E506" w14:textId="77777777" w:rsidR="00B54F8E" w:rsidRPr="000E3C08" w:rsidRDefault="00B54F8E" w:rsidP="00B54F8E">
      <w:pPr>
        <w:spacing w:after="0" w:line="240" w:lineRule="auto"/>
        <w:rPr>
          <w:rFonts w:ascii="Times New Roman" w:hAnsi="Times New Roman"/>
        </w:rPr>
      </w:pPr>
    </w:p>
    <w:p w14:paraId="20160E05"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09248C98"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2110 Attendance and Social Work Services.</w:t>
      </w:r>
    </w:p>
    <w:p w14:paraId="5A324E3A"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2120 Guidance Services.</w:t>
      </w:r>
    </w:p>
    <w:p w14:paraId="56EFEAF3"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2130 Health Services. </w:t>
      </w:r>
    </w:p>
    <w:p w14:paraId="4D154AFC"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2140 Psychological Services.</w:t>
      </w:r>
    </w:p>
    <w:p w14:paraId="44EA962A"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2150 Speech Pathology and Audiology Services.</w:t>
      </w:r>
    </w:p>
    <w:p w14:paraId="768FA352"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2160 Occupational Therapy-Related Services.</w:t>
      </w:r>
    </w:p>
    <w:p w14:paraId="7F79675D" w14:textId="77777777" w:rsidR="00B54F8E" w:rsidRPr="000E3C08" w:rsidRDefault="00B54F8E" w:rsidP="00B67110">
      <w:pPr>
        <w:numPr>
          <w:ilvl w:val="0"/>
          <w:numId w:val="27"/>
        </w:numPr>
        <w:spacing w:after="0" w:line="240" w:lineRule="auto"/>
        <w:contextualSpacing/>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2170 Physical Therapy-Related Services.</w:t>
      </w:r>
    </w:p>
    <w:p w14:paraId="6F7F4E3F" w14:textId="77777777" w:rsidR="00B54F8E" w:rsidRPr="000E3C08" w:rsidRDefault="00B54F8E" w:rsidP="00B67110">
      <w:pPr>
        <w:numPr>
          <w:ilvl w:val="0"/>
          <w:numId w:val="27"/>
        </w:numPr>
        <w:spacing w:after="0" w:line="240" w:lineRule="auto"/>
        <w:contextualSpacing/>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2180 Visually Impaired/Vision Services.</w:t>
      </w:r>
    </w:p>
    <w:p w14:paraId="01E9C3A5" w14:textId="77777777" w:rsidR="00B54F8E" w:rsidRPr="000E3C08" w:rsidRDefault="00B54F8E" w:rsidP="00B67110">
      <w:pPr>
        <w:numPr>
          <w:ilvl w:val="0"/>
          <w:numId w:val="27"/>
        </w:numPr>
        <w:spacing w:after="0" w:line="240" w:lineRule="auto"/>
        <w:contextualSpacing/>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2190 Other Support Services—Student. </w:t>
      </w:r>
    </w:p>
    <w:p w14:paraId="0003550E" w14:textId="77777777" w:rsidR="00B54F8E" w:rsidRPr="000E3C08" w:rsidRDefault="00B54F8E" w:rsidP="00B54F8E">
      <w:pPr>
        <w:spacing w:after="0" w:line="240" w:lineRule="auto"/>
        <w:rPr>
          <w:rFonts w:ascii="Times New Roman" w:eastAsia="Times New Roman" w:hAnsi="Times New Roman"/>
          <w:color w:val="000000"/>
        </w:rPr>
      </w:pPr>
    </w:p>
    <w:p w14:paraId="1AE2B1D6"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21XX</w:t>
      </w:r>
      <w:r w:rsidRPr="000E3C08">
        <w:rPr>
          <w:rFonts w:ascii="Times New Roman" w:hAnsi="Times New Roman"/>
        </w:rPr>
        <w:t xml:space="preserve"> is equivalent to former ED001 Schedule 12 Line 1203:  Support Services - Students.  </w:t>
      </w:r>
    </w:p>
    <w:p w14:paraId="05CD2E9D" w14:textId="77777777" w:rsidR="00B54F8E" w:rsidRPr="000E3C08" w:rsidRDefault="00B54F8E" w:rsidP="00B54F8E">
      <w:pPr>
        <w:spacing w:after="0" w:line="240" w:lineRule="auto"/>
        <w:contextualSpacing/>
        <w:rPr>
          <w:rFonts w:ascii="Times New Roman" w:eastAsia="Times New Roman" w:hAnsi="Times New Roman"/>
          <w:color w:val="000000"/>
        </w:rPr>
      </w:pPr>
    </w:p>
    <w:p w14:paraId="2B81F7DB" w14:textId="77777777" w:rsidR="00B54F8E" w:rsidRPr="00ED0E22" w:rsidRDefault="00B54F8E" w:rsidP="00B54F8E">
      <w:pPr>
        <w:spacing w:after="0" w:line="240" w:lineRule="auto"/>
        <w:rPr>
          <w:rFonts w:ascii="Times New Roman" w:eastAsia="Times New Roman" w:hAnsi="Times New Roman"/>
          <w:b/>
          <w:color w:val="000000"/>
        </w:rPr>
      </w:pPr>
      <w:r w:rsidRPr="00ED0E22">
        <w:rPr>
          <w:rFonts w:ascii="Times New Roman" w:eastAsia="Times New Roman" w:hAnsi="Times New Roman"/>
          <w:b/>
          <w:color w:val="000000"/>
          <w:highlight w:val="lightGray"/>
        </w:rPr>
        <w:t>EFS Code 221X:  Improvement of instruction</w:t>
      </w:r>
    </w:p>
    <w:p w14:paraId="340E5697" w14:textId="77777777" w:rsidR="00B54F8E" w:rsidRPr="000E3C08" w:rsidRDefault="00B54F8E" w:rsidP="00B54F8E">
      <w:pPr>
        <w:spacing w:after="0" w:line="240" w:lineRule="auto"/>
        <w:rPr>
          <w:rFonts w:ascii="Times New Roman" w:hAnsi="Times New Roman"/>
        </w:rPr>
      </w:pPr>
    </w:p>
    <w:p w14:paraId="251CA404"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56CCFA07" w14:textId="77777777" w:rsidR="00B54F8E" w:rsidRPr="000E3C08" w:rsidRDefault="00B54F8E" w:rsidP="00B54F8E">
      <w:pPr>
        <w:spacing w:after="0" w:line="240" w:lineRule="auto"/>
        <w:contextualSpacing/>
        <w:rPr>
          <w:rFonts w:ascii="Times New Roman" w:eastAsia="Times New Roman" w:hAnsi="Times New Roman"/>
          <w:color w:val="000000"/>
        </w:rPr>
      </w:pPr>
    </w:p>
    <w:p w14:paraId="10A0D0D0"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2210 Improvement of Instruction.</w:t>
      </w:r>
    </w:p>
    <w:p w14:paraId="04776F1E"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2212 Instruction and Curriculum Development.</w:t>
      </w:r>
    </w:p>
    <w:p w14:paraId="74EE842C"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2213 Instructional Staff Training.</w:t>
      </w:r>
    </w:p>
    <w:p w14:paraId="7D51879D"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2219 Other Improvement of Instruction Services.</w:t>
      </w:r>
    </w:p>
    <w:p w14:paraId="3BCC8726" w14:textId="77777777" w:rsidR="00B54F8E" w:rsidRPr="000E3C08" w:rsidRDefault="00B54F8E" w:rsidP="00B54F8E">
      <w:pPr>
        <w:spacing w:after="0" w:line="240" w:lineRule="auto"/>
        <w:contextualSpacing/>
        <w:rPr>
          <w:rFonts w:ascii="Times New Roman" w:eastAsia="Times New Roman" w:hAnsi="Times New Roman"/>
          <w:color w:val="000000"/>
        </w:rPr>
      </w:pPr>
    </w:p>
    <w:p w14:paraId="3069930C"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221X</w:t>
      </w:r>
      <w:r w:rsidRPr="000E3C08">
        <w:rPr>
          <w:rFonts w:ascii="Times New Roman" w:hAnsi="Times New Roman"/>
        </w:rPr>
        <w:t xml:space="preserve"> was part of former ED001 Schedule 12 Line 1204: Improvement of Instructional </w:t>
      </w:r>
    </w:p>
    <w:p w14:paraId="5D3B0FD2"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Services </w:t>
      </w:r>
    </w:p>
    <w:p w14:paraId="3DDACAAC" w14:textId="77777777" w:rsidR="00B54F8E" w:rsidRPr="000E3C08" w:rsidRDefault="00B54F8E" w:rsidP="00B54F8E">
      <w:pPr>
        <w:spacing w:after="0" w:line="240" w:lineRule="auto"/>
        <w:rPr>
          <w:rFonts w:ascii="Times New Roman" w:eastAsia="Times New Roman" w:hAnsi="Times New Roman"/>
          <w:color w:val="000000"/>
        </w:rPr>
      </w:pPr>
    </w:p>
    <w:p w14:paraId="0D9E0B18"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222X:  Library and media services</w:t>
      </w:r>
    </w:p>
    <w:p w14:paraId="031C4CB2" w14:textId="77777777" w:rsidR="00B54F8E" w:rsidRPr="000E3C08" w:rsidRDefault="00B54F8E" w:rsidP="00B54F8E">
      <w:pPr>
        <w:spacing w:after="0" w:line="240" w:lineRule="auto"/>
        <w:rPr>
          <w:rFonts w:ascii="Times New Roman" w:hAnsi="Times New Roman"/>
        </w:rPr>
      </w:pPr>
    </w:p>
    <w:p w14:paraId="6FB70C3F"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5C5DC6F2" w14:textId="77777777" w:rsidR="00B54F8E" w:rsidRPr="000E3C08" w:rsidRDefault="00B54F8E" w:rsidP="00B54F8E">
      <w:pPr>
        <w:tabs>
          <w:tab w:val="left" w:pos="820"/>
        </w:tabs>
        <w:spacing w:after="0" w:line="240" w:lineRule="auto"/>
        <w:contextualSpacing/>
        <w:rPr>
          <w:rFonts w:ascii="Times New Roman" w:hAnsi="Times New Roman"/>
        </w:rPr>
      </w:pPr>
      <w:r w:rsidRPr="000E3C08">
        <w:rPr>
          <w:rFonts w:ascii="Times New Roman" w:hAnsi="Times New Roman"/>
        </w:rPr>
        <w:t>NCES C</w:t>
      </w:r>
      <w:r w:rsidRPr="000E3C08">
        <w:rPr>
          <w:rFonts w:ascii="Times New Roman" w:eastAsia="Times New Roman" w:hAnsi="Times New Roman"/>
          <w:color w:val="000000"/>
        </w:rPr>
        <w:t>ode</w:t>
      </w:r>
      <w:r w:rsidRPr="000E3C08">
        <w:rPr>
          <w:rFonts w:ascii="Times New Roman" w:hAnsi="Times New Roman"/>
        </w:rPr>
        <w:t xml:space="preserve"> 2220 Library/Media Services. </w:t>
      </w:r>
    </w:p>
    <w:p w14:paraId="14A61EA3" w14:textId="77777777" w:rsidR="00B54F8E" w:rsidRPr="000E3C08" w:rsidRDefault="00B54F8E" w:rsidP="00B54F8E">
      <w:pPr>
        <w:spacing w:after="0" w:line="240" w:lineRule="auto"/>
        <w:contextualSpacing/>
        <w:rPr>
          <w:rFonts w:ascii="Times New Roman" w:eastAsia="Times New Roman" w:hAnsi="Times New Roman"/>
          <w:color w:val="000000"/>
        </w:rPr>
      </w:pPr>
    </w:p>
    <w:p w14:paraId="43F21C32"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222X</w:t>
      </w:r>
      <w:r w:rsidRPr="000E3C08">
        <w:rPr>
          <w:rFonts w:ascii="Times New Roman" w:hAnsi="Times New Roman"/>
        </w:rPr>
        <w:t xml:space="preserve"> was part of former ED001 Schedule 12 Line 1204: Improvement of Instructional </w:t>
      </w:r>
    </w:p>
    <w:p w14:paraId="3A3080DB"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Services </w:t>
      </w:r>
    </w:p>
    <w:p w14:paraId="71CC3177" w14:textId="77777777" w:rsidR="00B54F8E" w:rsidRPr="000E3C08" w:rsidRDefault="00B54F8E" w:rsidP="00B54F8E">
      <w:pPr>
        <w:spacing w:after="0" w:line="240" w:lineRule="auto"/>
        <w:rPr>
          <w:rFonts w:ascii="Times New Roman" w:hAnsi="Times New Roman"/>
        </w:rPr>
      </w:pPr>
    </w:p>
    <w:p w14:paraId="41928F40"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22XX: Support services – instruction   22XX except 221X and 222X</w:t>
      </w:r>
    </w:p>
    <w:p w14:paraId="2E8E6F2E" w14:textId="77777777" w:rsidR="00B54F8E" w:rsidRPr="000E3C08" w:rsidRDefault="00B54F8E" w:rsidP="00B54F8E">
      <w:pPr>
        <w:spacing w:after="0" w:line="240" w:lineRule="auto"/>
        <w:rPr>
          <w:rFonts w:ascii="Times New Roman" w:hAnsi="Times New Roman"/>
        </w:rPr>
      </w:pPr>
    </w:p>
    <w:p w14:paraId="294C04E4"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646455C0" w14:textId="77777777" w:rsidR="00B54F8E" w:rsidRPr="000E3C08" w:rsidRDefault="00B54F8E" w:rsidP="00B67110">
      <w:pPr>
        <w:numPr>
          <w:ilvl w:val="0"/>
          <w:numId w:val="26"/>
        </w:numPr>
        <w:tabs>
          <w:tab w:val="left" w:pos="820"/>
        </w:tabs>
        <w:spacing w:after="0" w:line="240" w:lineRule="auto"/>
        <w:contextualSpacing/>
        <w:rPr>
          <w:rFonts w:ascii="Times New Roman" w:hAnsi="Times New Roman"/>
        </w:rPr>
      </w:pPr>
      <w:r w:rsidRPr="000E3C08">
        <w:rPr>
          <w:rFonts w:ascii="Times New Roman" w:hAnsi="Times New Roman"/>
        </w:rPr>
        <w:t>NCES Code 2230 Instruction-Related Technology.</w:t>
      </w:r>
    </w:p>
    <w:p w14:paraId="783A860E"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 xml:space="preserve">Student Computer Centers. </w:t>
      </w:r>
    </w:p>
    <w:p w14:paraId="7835C915"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 xml:space="preserve">Technology Service Supervision and Administration. </w:t>
      </w:r>
    </w:p>
    <w:p w14:paraId="42703087"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Systems Analysis and Planning.</w:t>
      </w:r>
    </w:p>
    <w:p w14:paraId="6502754C"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Systems Application Development.</w:t>
      </w:r>
    </w:p>
    <w:p w14:paraId="2A5ABEAD" w14:textId="77777777" w:rsidR="00B54F8E" w:rsidRPr="000E3C08" w:rsidRDefault="00B54F8E" w:rsidP="00B67110">
      <w:pPr>
        <w:numPr>
          <w:ilvl w:val="1"/>
          <w:numId w:val="26"/>
        </w:numPr>
        <w:tabs>
          <w:tab w:val="left" w:pos="1180"/>
        </w:tabs>
        <w:spacing w:after="0" w:line="240" w:lineRule="auto"/>
        <w:contextualSpacing/>
        <w:jc w:val="both"/>
        <w:rPr>
          <w:rFonts w:ascii="Times New Roman" w:hAnsi="Times New Roman"/>
        </w:rPr>
      </w:pPr>
      <w:r w:rsidRPr="000E3C08">
        <w:rPr>
          <w:rFonts w:ascii="Times New Roman" w:hAnsi="Times New Roman"/>
        </w:rPr>
        <w:t>Systems Operations.</w:t>
      </w:r>
    </w:p>
    <w:p w14:paraId="7651B30F"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Network Support.</w:t>
      </w:r>
    </w:p>
    <w:p w14:paraId="374F39D7" w14:textId="77777777" w:rsidR="00B54F8E" w:rsidRPr="000E3C08" w:rsidRDefault="00B54F8E" w:rsidP="00B67110">
      <w:pPr>
        <w:numPr>
          <w:ilvl w:val="1"/>
          <w:numId w:val="26"/>
        </w:numPr>
        <w:spacing w:after="0" w:line="240" w:lineRule="auto"/>
        <w:contextualSpacing/>
        <w:rPr>
          <w:rFonts w:ascii="Times New Roman" w:hAnsi="Times New Roman"/>
        </w:rPr>
      </w:pPr>
      <w:r w:rsidRPr="000E3C08">
        <w:rPr>
          <w:rFonts w:ascii="Times New Roman" w:hAnsi="Times New Roman"/>
        </w:rPr>
        <w:t>Hardware Maintenance and Support.</w:t>
      </w:r>
    </w:p>
    <w:p w14:paraId="756ABC74"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Professional Development for Instruction-Focused Technology Personnel.</w:t>
      </w:r>
    </w:p>
    <w:p w14:paraId="1ACC95B2" w14:textId="77777777" w:rsidR="00B54F8E" w:rsidRPr="000E3C08" w:rsidRDefault="00B54F8E" w:rsidP="00B67110">
      <w:pPr>
        <w:numPr>
          <w:ilvl w:val="0"/>
          <w:numId w:val="26"/>
        </w:numPr>
        <w:tabs>
          <w:tab w:val="left" w:pos="820"/>
        </w:tabs>
        <w:spacing w:after="0" w:line="240" w:lineRule="auto"/>
        <w:contextualSpacing/>
        <w:jc w:val="both"/>
        <w:rPr>
          <w:rFonts w:ascii="Times New Roman" w:hAnsi="Times New Roman"/>
        </w:rPr>
      </w:pPr>
      <w:r w:rsidRPr="000E3C08">
        <w:rPr>
          <w:rFonts w:ascii="Times New Roman" w:hAnsi="Times New Roman"/>
        </w:rPr>
        <w:t>NCES Code 2240 Academic Student Assessment.</w:t>
      </w:r>
    </w:p>
    <w:p w14:paraId="35978257" w14:textId="77777777" w:rsidR="00B54F8E" w:rsidRPr="000E3C08" w:rsidRDefault="00B54F8E" w:rsidP="00B67110">
      <w:pPr>
        <w:numPr>
          <w:ilvl w:val="0"/>
          <w:numId w:val="26"/>
        </w:numPr>
        <w:tabs>
          <w:tab w:val="left" w:pos="820"/>
        </w:tabs>
        <w:spacing w:after="0" w:line="240" w:lineRule="auto"/>
        <w:contextualSpacing/>
        <w:rPr>
          <w:rFonts w:ascii="Times New Roman" w:hAnsi="Times New Roman"/>
        </w:rPr>
      </w:pPr>
      <w:r w:rsidRPr="000E3C08">
        <w:rPr>
          <w:rFonts w:ascii="Times New Roman" w:hAnsi="Times New Roman"/>
        </w:rPr>
        <w:t>NCES Code 2290 Other Support Services—Instructional Staff.</w:t>
      </w:r>
    </w:p>
    <w:p w14:paraId="107011AF" w14:textId="77777777" w:rsidR="001915A5" w:rsidRDefault="001915A5" w:rsidP="00B54F8E">
      <w:pPr>
        <w:spacing w:after="0" w:line="240" w:lineRule="auto"/>
        <w:contextualSpacing/>
        <w:rPr>
          <w:rFonts w:ascii="Times New Roman" w:eastAsia="Times New Roman" w:hAnsi="Times New Roman"/>
          <w:color w:val="000000"/>
        </w:rPr>
      </w:pPr>
    </w:p>
    <w:p w14:paraId="36632464"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 xml:space="preserve">EFS Code 22XX </w:t>
      </w:r>
      <w:r w:rsidRPr="000E3C08">
        <w:rPr>
          <w:rFonts w:ascii="Times New Roman" w:hAnsi="Times New Roman"/>
        </w:rPr>
        <w:t>was part of former ED001 Schedule 12 Line 1204: Improvement of Instructional</w:t>
      </w:r>
    </w:p>
    <w:p w14:paraId="1477E48D"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Services </w:t>
      </w:r>
    </w:p>
    <w:p w14:paraId="5687AEFE"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lastRenderedPageBreak/>
        <w:t>EFS Code 23XX: Support services - General Administration</w:t>
      </w:r>
    </w:p>
    <w:p w14:paraId="2E5121D6" w14:textId="77777777" w:rsidR="00B54F8E" w:rsidRPr="000E3C08" w:rsidRDefault="00B54F8E" w:rsidP="00B54F8E">
      <w:pPr>
        <w:spacing w:after="0" w:line="240" w:lineRule="auto"/>
        <w:rPr>
          <w:rFonts w:ascii="Times New Roman" w:hAnsi="Times New Roman"/>
        </w:rPr>
      </w:pPr>
    </w:p>
    <w:p w14:paraId="798BE73B"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0732B022" w14:textId="77777777" w:rsidR="00B54F8E" w:rsidRPr="000E3C08" w:rsidRDefault="00B54F8E" w:rsidP="00B67110">
      <w:pPr>
        <w:numPr>
          <w:ilvl w:val="0"/>
          <w:numId w:val="25"/>
        </w:numPr>
        <w:tabs>
          <w:tab w:val="left" w:pos="820"/>
        </w:tabs>
        <w:spacing w:after="0" w:line="240" w:lineRule="auto"/>
        <w:contextualSpacing/>
        <w:rPr>
          <w:rFonts w:ascii="Times New Roman" w:hAnsi="Times New Roman"/>
        </w:rPr>
      </w:pPr>
      <w:r w:rsidRPr="000E3C08">
        <w:rPr>
          <w:rFonts w:ascii="Times New Roman" w:hAnsi="Times New Roman"/>
        </w:rPr>
        <w:t>NCES Code 2310 Board of Education.</w:t>
      </w:r>
    </w:p>
    <w:p w14:paraId="3E9BB8D5"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Supervision of Board of Education Services.</w:t>
      </w:r>
    </w:p>
    <w:p w14:paraId="770E8ADC"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Board Secretary/Clerk Services.</w:t>
      </w:r>
    </w:p>
    <w:p w14:paraId="03F1FEB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Board Treasurer Services. </w:t>
      </w:r>
    </w:p>
    <w:p w14:paraId="75C4FEB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Election Services.</w:t>
      </w:r>
    </w:p>
    <w:p w14:paraId="216C2BE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Tax Assessment and Collection Services.</w:t>
      </w:r>
    </w:p>
    <w:p w14:paraId="4DDC7DE7"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Staff Relations and Negotiations.</w:t>
      </w:r>
    </w:p>
    <w:p w14:paraId="1ED6E9FA"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Legal Services. </w:t>
      </w:r>
    </w:p>
    <w:p w14:paraId="35DAD43E"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Other Board of Education Services.</w:t>
      </w:r>
    </w:p>
    <w:p w14:paraId="270D1FBF" w14:textId="77777777" w:rsidR="00B54F8E" w:rsidRPr="000E3C08" w:rsidRDefault="00B54F8E" w:rsidP="00B67110">
      <w:pPr>
        <w:numPr>
          <w:ilvl w:val="0"/>
          <w:numId w:val="25"/>
        </w:numPr>
        <w:tabs>
          <w:tab w:val="left" w:pos="820"/>
        </w:tabs>
        <w:spacing w:after="0" w:line="240" w:lineRule="auto"/>
        <w:contextualSpacing/>
        <w:rPr>
          <w:rFonts w:ascii="Times New Roman" w:hAnsi="Times New Roman"/>
        </w:rPr>
      </w:pPr>
      <w:r w:rsidRPr="000E3C08">
        <w:rPr>
          <w:rFonts w:ascii="Times New Roman" w:hAnsi="Times New Roman"/>
        </w:rPr>
        <w:t xml:space="preserve">NCES Code 2320 Executive Administration. </w:t>
      </w:r>
    </w:p>
    <w:p w14:paraId="3D87B85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Office of the Superintendent.</w:t>
      </w:r>
    </w:p>
    <w:p w14:paraId="1AB75578"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Community Relations. </w:t>
      </w:r>
    </w:p>
    <w:p w14:paraId="0656A61A"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State and Federal Relations.</w:t>
      </w:r>
    </w:p>
    <w:p w14:paraId="452EEE30"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Other Executive Administration. </w:t>
      </w:r>
    </w:p>
    <w:p w14:paraId="347490DD" w14:textId="77777777" w:rsidR="00B54F8E" w:rsidRPr="000E3C08" w:rsidRDefault="00B54F8E" w:rsidP="00B54F8E">
      <w:pPr>
        <w:spacing w:after="0" w:line="240" w:lineRule="auto"/>
        <w:rPr>
          <w:rFonts w:ascii="Times New Roman" w:eastAsia="Times New Roman" w:hAnsi="Times New Roman"/>
          <w:color w:val="000000"/>
        </w:rPr>
      </w:pPr>
    </w:p>
    <w:p w14:paraId="76E63790"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23XX</w:t>
      </w:r>
      <w:r w:rsidRPr="000E3C08">
        <w:rPr>
          <w:rFonts w:ascii="Times New Roman" w:hAnsi="Times New Roman"/>
        </w:rPr>
        <w:t xml:space="preserve"> is equivalent to former ED001 Schedule 12 Line 1205:  Support Services - General </w:t>
      </w:r>
    </w:p>
    <w:p w14:paraId="78EE81E0"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Administrative.  Below are some instructions formerly in the ED001 for Schedule 12 Line 1205.</w:t>
      </w:r>
    </w:p>
    <w:p w14:paraId="70F9643C" w14:textId="77777777" w:rsidR="00B54F8E" w:rsidRPr="000E3C08" w:rsidRDefault="00B54F8E" w:rsidP="00B54F8E">
      <w:pPr>
        <w:spacing w:after="0" w:line="240" w:lineRule="auto"/>
        <w:contextualSpacing/>
        <w:rPr>
          <w:rFonts w:ascii="Times New Roman" w:hAnsi="Times New Roman"/>
        </w:rPr>
      </w:pPr>
    </w:p>
    <w:p w14:paraId="2A87475C"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Code 2300 Support Services - General Administration - Report expenditures for activities of the board, including, but not restricted to, such items as secretarial, financial, electoral, legal, tax and audit services.  Superintendent’s office services - report expenditures for activities associated with the overall general administrative or executive responsibility for the entire school district, including, but not restricted to, negotiation services and state and federal relations services.  Severance pay is reported in this function.</w:t>
      </w:r>
    </w:p>
    <w:p w14:paraId="22C96E1D" w14:textId="77777777" w:rsidR="00B54F8E" w:rsidRPr="000E3C08" w:rsidRDefault="00B54F8E" w:rsidP="00B54F8E">
      <w:pPr>
        <w:spacing w:after="0" w:line="240" w:lineRule="auto"/>
        <w:rPr>
          <w:rFonts w:ascii="Times New Roman" w:eastAsia="Times New Roman" w:hAnsi="Times New Roman"/>
          <w:color w:val="000000"/>
        </w:rPr>
      </w:pPr>
    </w:p>
    <w:p w14:paraId="24921246"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24XX: Support Services- School Based Administration</w:t>
      </w:r>
    </w:p>
    <w:p w14:paraId="12D3C2B3" w14:textId="77777777" w:rsidR="00B54F8E" w:rsidRPr="000E3C08" w:rsidRDefault="00B54F8E" w:rsidP="00B54F8E">
      <w:pPr>
        <w:spacing w:after="0" w:line="240" w:lineRule="auto"/>
        <w:contextualSpacing/>
        <w:rPr>
          <w:rFonts w:ascii="Times New Roman" w:hAnsi="Times New Roman"/>
        </w:rPr>
      </w:pPr>
    </w:p>
    <w:p w14:paraId="60E11A80"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36C299A9" w14:textId="77777777" w:rsidR="00B54F8E" w:rsidRDefault="00B54F8E" w:rsidP="00B54F8E">
      <w:pPr>
        <w:tabs>
          <w:tab w:val="left" w:pos="820"/>
        </w:tabs>
        <w:spacing w:after="0" w:line="240" w:lineRule="auto"/>
        <w:contextualSpacing/>
        <w:rPr>
          <w:rFonts w:ascii="Times New Roman" w:hAnsi="Times New Roman"/>
        </w:rPr>
      </w:pPr>
      <w:r w:rsidRPr="000E3C08">
        <w:rPr>
          <w:rFonts w:ascii="Times New Roman" w:hAnsi="Times New Roman"/>
        </w:rPr>
        <w:t>NCES Code 2410 Office of the Principal.</w:t>
      </w:r>
    </w:p>
    <w:p w14:paraId="628DB738" w14:textId="77777777" w:rsidR="00B54F8E" w:rsidRDefault="00B54F8E" w:rsidP="00B54F8E">
      <w:pPr>
        <w:tabs>
          <w:tab w:val="left" w:pos="820"/>
        </w:tabs>
        <w:spacing w:after="0" w:line="240" w:lineRule="auto"/>
        <w:contextualSpacing/>
        <w:rPr>
          <w:rFonts w:ascii="Times New Roman" w:hAnsi="Times New Roman"/>
        </w:rPr>
      </w:pPr>
      <w:r w:rsidRPr="000E3C08">
        <w:rPr>
          <w:rFonts w:ascii="Times New Roman" w:hAnsi="Times New Roman"/>
        </w:rPr>
        <w:t xml:space="preserve">NCES Code 2490 Other Support Services—School Administration. </w:t>
      </w:r>
    </w:p>
    <w:p w14:paraId="71BABC7A" w14:textId="77777777" w:rsidR="00B54F8E" w:rsidRPr="000E3C08" w:rsidRDefault="00B54F8E" w:rsidP="00B54F8E">
      <w:pPr>
        <w:tabs>
          <w:tab w:val="left" w:pos="820"/>
        </w:tabs>
        <w:spacing w:after="0" w:line="240" w:lineRule="auto"/>
        <w:contextualSpacing/>
        <w:rPr>
          <w:rFonts w:ascii="Times New Roman" w:hAnsi="Times New Roman"/>
        </w:rPr>
      </w:pPr>
      <w:r w:rsidRPr="000E3C08">
        <w:rPr>
          <w:rFonts w:ascii="Times New Roman" w:eastAsia="Times New Roman" w:hAnsi="Times New Roman"/>
          <w:color w:val="000000"/>
        </w:rPr>
        <w:t>EFS Code 24XX</w:t>
      </w:r>
      <w:r w:rsidRPr="000E3C08">
        <w:rPr>
          <w:rFonts w:ascii="Times New Roman" w:hAnsi="Times New Roman"/>
        </w:rPr>
        <w:t xml:space="preserve"> is equivalent to former ED001 Schedule 12 Line 1206: School Based Administration.  Below are some instructions formerly in the ED001 for Schedule 12 Line 1206.</w:t>
      </w:r>
    </w:p>
    <w:p w14:paraId="23DD8C0F" w14:textId="77777777" w:rsidR="00B54F8E" w:rsidRPr="000E3C08" w:rsidRDefault="00B54F8E" w:rsidP="00B54F8E">
      <w:pPr>
        <w:spacing w:after="0" w:line="240" w:lineRule="auto"/>
        <w:contextualSpacing/>
        <w:rPr>
          <w:rFonts w:ascii="Times New Roman" w:hAnsi="Times New Roman"/>
        </w:rPr>
      </w:pPr>
    </w:p>
    <w:p w14:paraId="0552D91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2400 Support Services - School Administration – Report expenditures for activities associated with a school accreditation process should be reported here. </w:t>
      </w:r>
    </w:p>
    <w:p w14:paraId="56601A2E" w14:textId="77777777" w:rsidR="00B54F8E" w:rsidRPr="000E3C08" w:rsidRDefault="00B54F8E" w:rsidP="00B54F8E">
      <w:pPr>
        <w:spacing w:after="0" w:line="240" w:lineRule="auto"/>
        <w:rPr>
          <w:rFonts w:ascii="Times New Roman" w:eastAsia="Times New Roman" w:hAnsi="Times New Roman"/>
          <w:color w:val="000000"/>
        </w:rPr>
      </w:pPr>
    </w:p>
    <w:p w14:paraId="3FD93F16"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25XX:  Central Services</w:t>
      </w:r>
      <w:r w:rsidRPr="007D61BE">
        <w:rPr>
          <w:rFonts w:ascii="Times New Roman" w:eastAsia="Times New Roman" w:hAnsi="Times New Roman"/>
          <w:b/>
          <w:color w:val="000000"/>
        </w:rPr>
        <w:t xml:space="preserve">     </w:t>
      </w:r>
    </w:p>
    <w:p w14:paraId="0C5609CF" w14:textId="77777777" w:rsidR="00B54F8E" w:rsidRPr="000E3C08" w:rsidRDefault="00B54F8E" w:rsidP="00B54F8E">
      <w:pPr>
        <w:spacing w:after="0" w:line="240" w:lineRule="auto"/>
        <w:rPr>
          <w:rFonts w:ascii="Times New Roman" w:eastAsia="Times New Roman" w:hAnsi="Times New Roman"/>
          <w:color w:val="000000"/>
        </w:rPr>
      </w:pPr>
    </w:p>
    <w:p w14:paraId="5BC3035E"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63651DB0"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2510 Fiscal Services.</w:t>
      </w:r>
    </w:p>
    <w:p w14:paraId="3930E266"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2520 Purchasing, Warehousing, and Distributing Services.</w:t>
      </w:r>
    </w:p>
    <w:p w14:paraId="236A2764"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2530 Printing, Publishing, and Duplicating Services.</w:t>
      </w:r>
    </w:p>
    <w:p w14:paraId="3A75F3FB"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2540 Planning, Research, Development, and Evaluation Services.</w:t>
      </w:r>
    </w:p>
    <w:p w14:paraId="5A1DB70E"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Planning services</w:t>
      </w:r>
    </w:p>
    <w:p w14:paraId="410469E1"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Research services</w:t>
      </w:r>
    </w:p>
    <w:p w14:paraId="615EB5C0"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Development services</w:t>
      </w:r>
    </w:p>
    <w:p w14:paraId="096F7EDD"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Evaluation services</w:t>
      </w:r>
    </w:p>
    <w:p w14:paraId="15629E48"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2560 Public Information Services.</w:t>
      </w:r>
    </w:p>
    <w:p w14:paraId="035EFA44"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2570 Personnel Services.</w:t>
      </w:r>
    </w:p>
    <w:p w14:paraId="6DB3A877"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Supervision of Personnel Services.</w:t>
      </w:r>
    </w:p>
    <w:p w14:paraId="2052CC0D"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lastRenderedPageBreak/>
        <w:t>Recruitment and Placement.</w:t>
      </w:r>
    </w:p>
    <w:p w14:paraId="236ADB14"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Personnel Information.</w:t>
      </w:r>
    </w:p>
    <w:p w14:paraId="55634543"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Noninstructional Personnel Training.</w:t>
      </w:r>
    </w:p>
    <w:p w14:paraId="5C65019E"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Health Services.</w:t>
      </w:r>
    </w:p>
    <w:p w14:paraId="29FBE1EB"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 xml:space="preserve">Other Personnel Services. </w:t>
      </w:r>
    </w:p>
    <w:p w14:paraId="3F16ADD7"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2580 Administrative Technology Services</w:t>
      </w:r>
      <w:r w:rsidRPr="000E3C08">
        <w:rPr>
          <w:rFonts w:ascii="Times New Roman" w:hAnsi="Times New Roman"/>
          <w:i/>
        </w:rPr>
        <w:t>.</w:t>
      </w:r>
    </w:p>
    <w:p w14:paraId="6417F728" w14:textId="77777777" w:rsidR="00B54F8E" w:rsidRPr="000E3C08" w:rsidRDefault="00B54F8E" w:rsidP="00B67110">
      <w:pPr>
        <w:numPr>
          <w:ilvl w:val="1"/>
          <w:numId w:val="28"/>
        </w:numPr>
        <w:tabs>
          <w:tab w:val="left" w:pos="820"/>
        </w:tabs>
        <w:spacing w:after="0" w:line="240" w:lineRule="auto"/>
        <w:contextualSpacing/>
        <w:rPr>
          <w:rFonts w:ascii="Times New Roman" w:hAnsi="Times New Roman"/>
        </w:rPr>
      </w:pPr>
      <w:r w:rsidRPr="000E3C08">
        <w:rPr>
          <w:rFonts w:ascii="Times New Roman" w:hAnsi="Times New Roman"/>
        </w:rPr>
        <w:t xml:space="preserve">Technology Service Supervision and Administration. </w:t>
      </w:r>
    </w:p>
    <w:p w14:paraId="0671A282"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 xml:space="preserve">Systems Planning and Analysis. </w:t>
      </w:r>
    </w:p>
    <w:p w14:paraId="50741B0F" w14:textId="77777777" w:rsidR="00B54F8E" w:rsidRPr="000E3C08" w:rsidRDefault="00B54F8E" w:rsidP="00B67110">
      <w:pPr>
        <w:numPr>
          <w:ilvl w:val="1"/>
          <w:numId w:val="28"/>
        </w:numPr>
        <w:tabs>
          <w:tab w:val="left" w:pos="1200"/>
        </w:tabs>
        <w:spacing w:after="0" w:line="240" w:lineRule="auto"/>
        <w:contextualSpacing/>
        <w:rPr>
          <w:rFonts w:ascii="Times New Roman" w:hAnsi="Times New Roman"/>
        </w:rPr>
      </w:pPr>
      <w:r w:rsidRPr="000E3C08">
        <w:rPr>
          <w:rFonts w:ascii="Times New Roman" w:hAnsi="Times New Roman"/>
        </w:rPr>
        <w:t>Systems Application Development.</w:t>
      </w:r>
    </w:p>
    <w:p w14:paraId="113EF361" w14:textId="77777777" w:rsidR="00B54F8E" w:rsidRPr="000E3C08" w:rsidRDefault="00B54F8E" w:rsidP="00B67110">
      <w:pPr>
        <w:numPr>
          <w:ilvl w:val="1"/>
          <w:numId w:val="28"/>
        </w:numPr>
        <w:tabs>
          <w:tab w:val="left" w:pos="1200"/>
        </w:tabs>
        <w:spacing w:after="0" w:line="240" w:lineRule="auto"/>
        <w:contextualSpacing/>
        <w:jc w:val="both"/>
        <w:rPr>
          <w:rFonts w:ascii="Times New Roman" w:hAnsi="Times New Roman"/>
        </w:rPr>
      </w:pPr>
      <w:r w:rsidRPr="000E3C08">
        <w:rPr>
          <w:rFonts w:ascii="Times New Roman" w:hAnsi="Times New Roman"/>
        </w:rPr>
        <w:t>Systems Operations.</w:t>
      </w:r>
    </w:p>
    <w:p w14:paraId="370B9D6A" w14:textId="77777777" w:rsidR="00B54F8E" w:rsidRPr="000E3C08" w:rsidRDefault="00B54F8E" w:rsidP="00B67110">
      <w:pPr>
        <w:numPr>
          <w:ilvl w:val="1"/>
          <w:numId w:val="28"/>
        </w:numPr>
        <w:spacing w:after="0" w:line="240" w:lineRule="auto"/>
        <w:contextualSpacing/>
        <w:rPr>
          <w:rFonts w:ascii="Times New Roman" w:hAnsi="Times New Roman"/>
        </w:rPr>
      </w:pPr>
      <w:r w:rsidRPr="000E3C08">
        <w:rPr>
          <w:rFonts w:ascii="Times New Roman" w:hAnsi="Times New Roman"/>
        </w:rPr>
        <w:t>Network Support Services.</w:t>
      </w:r>
    </w:p>
    <w:p w14:paraId="53A2C8CB" w14:textId="77777777" w:rsidR="00B54F8E" w:rsidRPr="000E3C08" w:rsidRDefault="00B54F8E" w:rsidP="00B67110">
      <w:pPr>
        <w:numPr>
          <w:ilvl w:val="1"/>
          <w:numId w:val="28"/>
        </w:numPr>
        <w:spacing w:after="0" w:line="240" w:lineRule="auto"/>
        <w:contextualSpacing/>
        <w:rPr>
          <w:rFonts w:ascii="Times New Roman" w:hAnsi="Times New Roman"/>
        </w:rPr>
      </w:pPr>
      <w:r w:rsidRPr="000E3C08">
        <w:rPr>
          <w:rFonts w:ascii="Times New Roman" w:hAnsi="Times New Roman"/>
        </w:rPr>
        <w:t>Hardware Maintenance and Support Services.</w:t>
      </w:r>
    </w:p>
    <w:p w14:paraId="26FDF30F" w14:textId="77777777" w:rsidR="00B54F8E" w:rsidRPr="000E3C08" w:rsidRDefault="00B54F8E" w:rsidP="00B67110">
      <w:pPr>
        <w:numPr>
          <w:ilvl w:val="1"/>
          <w:numId w:val="28"/>
        </w:numPr>
        <w:spacing w:after="0" w:line="240" w:lineRule="auto"/>
        <w:contextualSpacing/>
        <w:rPr>
          <w:rFonts w:ascii="Times New Roman" w:hAnsi="Times New Roman"/>
        </w:rPr>
      </w:pPr>
      <w:r w:rsidRPr="000E3C08">
        <w:rPr>
          <w:rFonts w:ascii="Times New Roman" w:hAnsi="Times New Roman"/>
        </w:rPr>
        <w:t>Professional Development Costs for Administrative Technology Personnel.</w:t>
      </w:r>
    </w:p>
    <w:p w14:paraId="77623BB8" w14:textId="77777777" w:rsidR="00B54F8E" w:rsidRPr="000E3C08" w:rsidRDefault="00B54F8E" w:rsidP="00B67110">
      <w:pPr>
        <w:numPr>
          <w:ilvl w:val="1"/>
          <w:numId w:val="28"/>
        </w:numPr>
        <w:tabs>
          <w:tab w:val="left" w:pos="1200"/>
        </w:tabs>
        <w:spacing w:after="0" w:line="240" w:lineRule="auto"/>
        <w:contextualSpacing/>
        <w:rPr>
          <w:rFonts w:ascii="Times New Roman" w:hAnsi="Times New Roman"/>
        </w:rPr>
      </w:pPr>
      <w:r w:rsidRPr="000E3C08">
        <w:rPr>
          <w:rFonts w:ascii="Times New Roman" w:hAnsi="Times New Roman"/>
        </w:rPr>
        <w:t xml:space="preserve">Other Technology Services. </w:t>
      </w:r>
    </w:p>
    <w:p w14:paraId="0E9A07AB"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2590 Other Support Services—Central Services.</w:t>
      </w:r>
    </w:p>
    <w:p w14:paraId="4624EE7B" w14:textId="77777777" w:rsidR="00B54F8E" w:rsidRPr="000E3C08" w:rsidRDefault="00B54F8E" w:rsidP="00B54F8E">
      <w:pPr>
        <w:spacing w:after="0" w:line="240" w:lineRule="auto"/>
        <w:contextualSpacing/>
        <w:rPr>
          <w:rFonts w:ascii="Times New Roman" w:eastAsia="Times New Roman" w:hAnsi="Times New Roman"/>
          <w:color w:val="000000"/>
        </w:rPr>
      </w:pPr>
    </w:p>
    <w:p w14:paraId="11DDC9D7"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 xml:space="preserve">EFS Code 25XX </w:t>
      </w:r>
      <w:r w:rsidRPr="000E3C08">
        <w:rPr>
          <w:rFonts w:ascii="Times New Roman" w:hAnsi="Times New Roman"/>
        </w:rPr>
        <w:t>was part of former ED001 Schedule 12 Line 1209: S</w:t>
      </w:r>
      <w:r>
        <w:rPr>
          <w:rFonts w:ascii="Times New Roman" w:hAnsi="Times New Roman"/>
        </w:rPr>
        <w:t xml:space="preserve">upport Services. Below are some </w:t>
      </w:r>
      <w:r w:rsidRPr="000E3C08">
        <w:rPr>
          <w:rFonts w:ascii="Times New Roman" w:hAnsi="Times New Roman"/>
        </w:rPr>
        <w:t>instructions formerly in the ED001 for Schedule 12 Line 1209.</w:t>
      </w:r>
    </w:p>
    <w:p w14:paraId="0494F8D4" w14:textId="77777777" w:rsidR="00B54F8E" w:rsidRPr="000E3C08" w:rsidRDefault="00B54F8E" w:rsidP="00B54F8E">
      <w:pPr>
        <w:spacing w:after="0" w:line="240" w:lineRule="auto"/>
        <w:contextualSpacing/>
        <w:rPr>
          <w:rFonts w:ascii="Times New Roman" w:eastAsia="Times New Roman" w:hAnsi="Times New Roman"/>
          <w:color w:val="000000"/>
        </w:rPr>
      </w:pPr>
    </w:p>
    <w:p w14:paraId="621A8793"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2500 Support Services - Business - Exclude salaries and fringe benefits of uncertified school </w:t>
      </w:r>
    </w:p>
    <w:p w14:paraId="2ECFF2D6"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business officials.</w:t>
      </w:r>
    </w:p>
    <w:p w14:paraId="7AA3CCD0" w14:textId="77777777" w:rsidR="00B54F8E" w:rsidRPr="000E3C08" w:rsidRDefault="00B54F8E" w:rsidP="00B54F8E">
      <w:pPr>
        <w:spacing w:after="0" w:line="240" w:lineRule="auto"/>
        <w:contextualSpacing/>
        <w:rPr>
          <w:rFonts w:ascii="Times New Roman" w:hAnsi="Times New Roman"/>
        </w:rPr>
      </w:pPr>
    </w:p>
    <w:p w14:paraId="78F535E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2500 Support Services - Central - Activities, other than general administration, which support </w:t>
      </w:r>
    </w:p>
    <w:p w14:paraId="7222DABA"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each of the other instructional and supporting services programs.  These activities include:  </w:t>
      </w:r>
    </w:p>
    <w:p w14:paraId="3E2E07BC"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planning, research, development, evaluation, information, staff and data processing services.</w:t>
      </w:r>
    </w:p>
    <w:p w14:paraId="06EB7C03" w14:textId="77777777" w:rsidR="00B54F8E" w:rsidRDefault="00B54F8E" w:rsidP="00B54F8E">
      <w:pPr>
        <w:spacing w:after="0" w:line="240" w:lineRule="auto"/>
        <w:rPr>
          <w:rFonts w:ascii="Times New Roman" w:eastAsia="Times New Roman" w:hAnsi="Times New Roman"/>
          <w:b/>
          <w:color w:val="000000"/>
          <w:highlight w:val="lightGray"/>
        </w:rPr>
      </w:pPr>
    </w:p>
    <w:p w14:paraId="130121DC" w14:textId="77777777" w:rsidR="00B54F8E" w:rsidRPr="00063520" w:rsidRDefault="00B54F8E" w:rsidP="00B54F8E">
      <w:pPr>
        <w:spacing w:after="0" w:line="240" w:lineRule="auto"/>
        <w:rPr>
          <w:rFonts w:ascii="Times New Roman" w:eastAsia="Times New Roman" w:hAnsi="Times New Roman"/>
          <w:b/>
          <w:color w:val="000000"/>
        </w:rPr>
      </w:pPr>
      <w:r w:rsidRPr="00063520">
        <w:rPr>
          <w:rFonts w:ascii="Times New Roman" w:eastAsia="Times New Roman" w:hAnsi="Times New Roman"/>
          <w:b/>
          <w:color w:val="000000"/>
          <w:highlight w:val="lightGray"/>
        </w:rPr>
        <w:t>EFS Code 29XX: Other Support Services</w:t>
      </w:r>
    </w:p>
    <w:p w14:paraId="2D7CB330" w14:textId="77777777" w:rsidR="00B54F8E" w:rsidRPr="000E3C08" w:rsidRDefault="00B54F8E" w:rsidP="00B54F8E">
      <w:pPr>
        <w:spacing w:after="0" w:line="240" w:lineRule="auto"/>
        <w:rPr>
          <w:rFonts w:ascii="Times New Roman" w:hAnsi="Times New Roman"/>
        </w:rPr>
      </w:pPr>
    </w:p>
    <w:p w14:paraId="23F3101B"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3EBDA337"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NCES Code 2900 Other Support Services.</w:t>
      </w:r>
    </w:p>
    <w:p w14:paraId="0C2B52CB" w14:textId="77777777" w:rsidR="00B54F8E" w:rsidRPr="000E3C08" w:rsidRDefault="00B54F8E" w:rsidP="00B54F8E">
      <w:pPr>
        <w:spacing w:after="0" w:line="240" w:lineRule="auto"/>
        <w:rPr>
          <w:rFonts w:ascii="Times New Roman" w:eastAsia="Times New Roman" w:hAnsi="Times New Roman"/>
          <w:color w:val="000000"/>
        </w:rPr>
      </w:pPr>
    </w:p>
    <w:p w14:paraId="7513F91B" w14:textId="77777777" w:rsidR="00B54F8E" w:rsidRPr="000E3C08" w:rsidRDefault="00B54F8E" w:rsidP="00B54F8E">
      <w:pPr>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EFS Code 29XX </w:t>
      </w:r>
      <w:r w:rsidRPr="000E3C08">
        <w:rPr>
          <w:rFonts w:ascii="Times New Roman" w:hAnsi="Times New Roman"/>
        </w:rPr>
        <w:t xml:space="preserve">was part of former ED001 Schedule 12 Line 1209: Support Services.  </w:t>
      </w:r>
    </w:p>
    <w:p w14:paraId="1A4865F7" w14:textId="77777777" w:rsidR="00B54F8E" w:rsidRPr="000E3C08" w:rsidRDefault="00B54F8E" w:rsidP="00B54F8E">
      <w:pPr>
        <w:spacing w:after="0" w:line="240" w:lineRule="auto"/>
        <w:rPr>
          <w:rFonts w:ascii="Times New Roman" w:eastAsia="Times New Roman" w:hAnsi="Times New Roman"/>
          <w:color w:val="000000"/>
        </w:rPr>
      </w:pPr>
    </w:p>
    <w:p w14:paraId="667C7099" w14:textId="77777777" w:rsidR="00B54F8E" w:rsidRPr="00063520" w:rsidRDefault="00B54F8E" w:rsidP="00B54F8E">
      <w:pPr>
        <w:spacing w:after="0" w:line="240" w:lineRule="auto"/>
        <w:rPr>
          <w:rFonts w:ascii="Times New Roman" w:eastAsia="Times New Roman" w:hAnsi="Times New Roman"/>
          <w:b/>
          <w:color w:val="000000"/>
        </w:rPr>
      </w:pPr>
      <w:r w:rsidRPr="00063520">
        <w:rPr>
          <w:rFonts w:ascii="Times New Roman" w:eastAsia="Times New Roman" w:hAnsi="Times New Roman"/>
          <w:b/>
          <w:color w:val="000000"/>
          <w:highlight w:val="lightGray"/>
        </w:rPr>
        <w:t>EFS Code 26XX: Operation and Maintenance of Plant</w:t>
      </w:r>
    </w:p>
    <w:p w14:paraId="4EF87C71" w14:textId="77777777" w:rsidR="00B54F8E" w:rsidRPr="000E3C08" w:rsidRDefault="00B54F8E" w:rsidP="00B54F8E">
      <w:pPr>
        <w:spacing w:after="0" w:line="240" w:lineRule="auto"/>
        <w:rPr>
          <w:rFonts w:ascii="Times New Roman" w:hAnsi="Times New Roman"/>
        </w:rPr>
      </w:pPr>
    </w:p>
    <w:p w14:paraId="2DCAD33E"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5916C358"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2610 Operation of Buildings.</w:t>
      </w:r>
    </w:p>
    <w:p w14:paraId="5950EE4B"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2620 Maintenance of Buildings.</w:t>
      </w:r>
    </w:p>
    <w:p w14:paraId="10D29F98"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2630 Care and Upkeep of Grounds.</w:t>
      </w:r>
    </w:p>
    <w:p w14:paraId="7B4156B8"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2640 Care and Upkeep of Equipment.</w:t>
      </w:r>
    </w:p>
    <w:p w14:paraId="14A8BC25"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2650 Vehicle Operation and Maintenance (Ot</w:t>
      </w:r>
      <w:r>
        <w:rPr>
          <w:rFonts w:ascii="Times New Roman" w:hAnsi="Times New Roman"/>
        </w:rPr>
        <w:t xml:space="preserve">her Than Student Transportation </w:t>
      </w:r>
      <w:r w:rsidRPr="000E3C08">
        <w:rPr>
          <w:rFonts w:ascii="Times New Roman" w:hAnsi="Times New Roman"/>
        </w:rPr>
        <w:t>Vehicles).</w:t>
      </w:r>
    </w:p>
    <w:p w14:paraId="28468F1D"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2660 Security.</w:t>
      </w:r>
    </w:p>
    <w:p w14:paraId="35ED23CD"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 xml:space="preserve">NCES Code 2670 Safety. </w:t>
      </w:r>
    </w:p>
    <w:p w14:paraId="65834843"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2680 Other Operation and Maintenance of Plant.</w:t>
      </w:r>
    </w:p>
    <w:p w14:paraId="7878158B" w14:textId="77777777" w:rsidR="00B54F8E" w:rsidRPr="000E3C08" w:rsidRDefault="00B54F8E" w:rsidP="00B54F8E">
      <w:pPr>
        <w:spacing w:after="0" w:line="240" w:lineRule="auto"/>
        <w:contextualSpacing/>
        <w:rPr>
          <w:rFonts w:ascii="Times New Roman" w:hAnsi="Times New Roman"/>
        </w:rPr>
      </w:pPr>
    </w:p>
    <w:p w14:paraId="31DF6238"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26XX</w:t>
      </w:r>
      <w:r w:rsidRPr="000E3C08">
        <w:rPr>
          <w:rFonts w:ascii="Times New Roman" w:hAnsi="Times New Roman"/>
        </w:rPr>
        <w:t xml:space="preserve"> is equivalent to former ED001 Schedule 12 Line 1207: Operation and Maintenance of </w:t>
      </w:r>
    </w:p>
    <w:p w14:paraId="61C7C766"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Plant Services.  Below are some instructions formerly in the ED001 for Schedule 12 Line 1207.</w:t>
      </w:r>
    </w:p>
    <w:p w14:paraId="483971B7" w14:textId="77777777" w:rsidR="00B54F8E" w:rsidRPr="000E3C08" w:rsidRDefault="00B54F8E" w:rsidP="00B54F8E">
      <w:pPr>
        <w:spacing w:after="0" w:line="240" w:lineRule="auto"/>
        <w:contextualSpacing/>
        <w:rPr>
          <w:rFonts w:ascii="Times New Roman" w:hAnsi="Times New Roman"/>
        </w:rPr>
      </w:pPr>
    </w:p>
    <w:p w14:paraId="5ECC5544"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2600 Operation and Maintenance of Plant Services - Minor remodeling expenditures are included here.  The cost of providing a crossing guard’s services required to get a pupil to and from the public school safely is reported in Line 1208.  Other crossing guard services are reported in Line 1207.  </w:t>
      </w:r>
      <w:r w:rsidRPr="000E3C08">
        <w:rPr>
          <w:rFonts w:ascii="Times New Roman" w:hAnsi="Times New Roman"/>
          <w:b/>
        </w:rPr>
        <w:t xml:space="preserve">However, do not report expenditures funded from a grant </w:t>
      </w:r>
      <w:r w:rsidRPr="000E3C08">
        <w:rPr>
          <w:rFonts w:ascii="Times New Roman" w:hAnsi="Times New Roman"/>
          <w:b/>
        </w:rPr>
        <w:lastRenderedPageBreak/>
        <w:t>included in the State Department of Education’s Prepayment Grant system that were used for any minor school construction remodeling activities.  Those expenditures are reported in Line 1212.</w:t>
      </w:r>
    </w:p>
    <w:p w14:paraId="5FEFFF19" w14:textId="77777777" w:rsidR="00B54F8E" w:rsidRPr="000E3C08" w:rsidRDefault="00B54F8E" w:rsidP="00B54F8E">
      <w:pPr>
        <w:pStyle w:val="BodyText"/>
        <w:tabs>
          <w:tab w:val="left" w:pos="1080"/>
        </w:tabs>
        <w:spacing w:after="0"/>
        <w:ind w:left="0" w:firstLine="0"/>
        <w:contextualSpacing/>
        <w:rPr>
          <w:szCs w:val="22"/>
        </w:rPr>
      </w:pPr>
    </w:p>
    <w:p w14:paraId="151A436B" w14:textId="77777777" w:rsidR="00B54F8E" w:rsidRPr="000E3C08" w:rsidRDefault="00B54F8E" w:rsidP="00B54F8E">
      <w:pPr>
        <w:spacing w:after="0" w:line="240" w:lineRule="auto"/>
        <w:rPr>
          <w:rFonts w:ascii="Times New Roman" w:eastAsia="Times New Roman" w:hAnsi="Times New Roman"/>
          <w:color w:val="000000"/>
        </w:rPr>
      </w:pPr>
      <w:r w:rsidRPr="00020C04">
        <w:rPr>
          <w:rFonts w:ascii="Times New Roman" w:eastAsia="Times New Roman" w:hAnsi="Times New Roman"/>
          <w:b/>
          <w:color w:val="000000"/>
          <w:highlight w:val="lightGray"/>
        </w:rPr>
        <w:t>EFS Code 27XX: Student Transportation Services</w:t>
      </w:r>
      <w:r w:rsidRPr="000E3C08">
        <w:rPr>
          <w:rFonts w:ascii="Times New Roman" w:eastAsia="Times New Roman" w:hAnsi="Times New Roman"/>
          <w:color w:val="000000"/>
        </w:rPr>
        <w:t xml:space="preserve"> </w:t>
      </w:r>
    </w:p>
    <w:p w14:paraId="2B99117A" w14:textId="77777777" w:rsidR="00B54F8E" w:rsidRPr="000E3C08" w:rsidRDefault="00B54F8E" w:rsidP="00B54F8E">
      <w:pPr>
        <w:spacing w:after="0" w:line="240" w:lineRule="auto"/>
        <w:contextualSpacing/>
        <w:rPr>
          <w:rFonts w:ascii="Times New Roman" w:eastAsia="Times New Roman" w:hAnsi="Times New Roman"/>
          <w:color w:val="000000"/>
        </w:rPr>
      </w:pPr>
    </w:p>
    <w:p w14:paraId="2A40323D" w14:textId="77777777" w:rsidR="00020C04" w:rsidRPr="000E3C08" w:rsidRDefault="00020C04" w:rsidP="00020C04">
      <w:pPr>
        <w:tabs>
          <w:tab w:val="left" w:pos="120"/>
        </w:tabs>
        <w:spacing w:after="0" w:line="240" w:lineRule="auto"/>
        <w:contextualSpacing/>
        <w:rPr>
          <w:rFonts w:ascii="Times New Roman" w:eastAsia="Times New Roman" w:hAnsi="Times New Roman"/>
          <w:color w:val="000000"/>
        </w:rPr>
      </w:pPr>
      <w:r>
        <w:rPr>
          <w:rFonts w:ascii="Times New Roman" w:hAnsi="Times New Roman"/>
        </w:rPr>
        <w:t>Function 27XX is used to report expenditures incurred to transport students between home and school, unless a more specific</w:t>
      </w:r>
      <w:r w:rsidR="00B54F8E" w:rsidRPr="000E3C08">
        <w:rPr>
          <w:rFonts w:ascii="Times New Roman" w:hAnsi="Times New Roman"/>
        </w:rPr>
        <w:t xml:space="preserve"> EFS Function code</w:t>
      </w:r>
      <w:r w:rsidR="00C87420">
        <w:rPr>
          <w:rFonts w:ascii="Times New Roman" w:hAnsi="Times New Roman"/>
        </w:rPr>
        <w:t>:</w:t>
      </w:r>
      <w:r w:rsidR="00B54F8E" w:rsidRPr="000E3C08">
        <w:rPr>
          <w:rFonts w:ascii="Times New Roman" w:hAnsi="Times New Roman"/>
        </w:rPr>
        <w:t xml:space="preserve"> </w:t>
      </w:r>
      <w:r>
        <w:rPr>
          <w:rFonts w:ascii="Times New Roman" w:eastAsia="Times New Roman" w:hAnsi="Times New Roman"/>
          <w:color w:val="000000"/>
        </w:rPr>
        <w:t xml:space="preserve">27X1, 27X2, 27X3 </w:t>
      </w:r>
      <w:r w:rsidR="00C87420">
        <w:rPr>
          <w:rFonts w:ascii="Times New Roman" w:eastAsia="Times New Roman" w:hAnsi="Times New Roman"/>
          <w:color w:val="000000"/>
        </w:rPr>
        <w:t>or</w:t>
      </w:r>
      <w:r>
        <w:rPr>
          <w:rFonts w:ascii="Times New Roman" w:eastAsia="Times New Roman" w:hAnsi="Times New Roman"/>
          <w:color w:val="000000"/>
        </w:rPr>
        <w:t xml:space="preserve"> 27X4</w:t>
      </w:r>
      <w:r w:rsidR="00C87420">
        <w:rPr>
          <w:rFonts w:ascii="Times New Roman" w:eastAsia="Times New Roman" w:hAnsi="Times New Roman"/>
          <w:color w:val="000000"/>
        </w:rPr>
        <w:t xml:space="preserve"> applies</w:t>
      </w:r>
      <w:r>
        <w:rPr>
          <w:rFonts w:ascii="Times New Roman" w:eastAsia="Times New Roman" w:hAnsi="Times New Roman"/>
          <w:color w:val="000000"/>
        </w:rPr>
        <w:t>.</w:t>
      </w:r>
    </w:p>
    <w:p w14:paraId="7BD41B7C" w14:textId="77777777" w:rsidR="00B54F8E" w:rsidRPr="000E3C08" w:rsidRDefault="00B54F8E" w:rsidP="00B54F8E">
      <w:pPr>
        <w:tabs>
          <w:tab w:val="left" w:pos="120"/>
        </w:tabs>
        <w:spacing w:after="0" w:line="240" w:lineRule="auto"/>
        <w:contextualSpacing/>
        <w:rPr>
          <w:rFonts w:ascii="Times New Roman" w:hAnsi="Times New Roman"/>
        </w:rPr>
      </w:pPr>
      <w:r w:rsidRPr="000E3C08">
        <w:rPr>
          <w:rFonts w:ascii="Times New Roman" w:eastAsia="Times New Roman" w:hAnsi="Times New Roman"/>
          <w:color w:val="000000"/>
        </w:rPr>
        <w:t xml:space="preserve"> </w:t>
      </w:r>
    </w:p>
    <w:p w14:paraId="132F4F46"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1900E136"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2710 Vehicle Operation.</w:t>
      </w:r>
    </w:p>
    <w:p w14:paraId="51CC919C"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2720 Monitoring Services.</w:t>
      </w:r>
    </w:p>
    <w:p w14:paraId="2FFAE1F8"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2730 Vehicle Servicing and Maintenance.</w:t>
      </w:r>
    </w:p>
    <w:p w14:paraId="46BBA7D5"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2790 Other Student Transportation Services.</w:t>
      </w:r>
    </w:p>
    <w:p w14:paraId="28226DD2"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 </w:t>
      </w:r>
    </w:p>
    <w:p w14:paraId="4BDBEA27" w14:textId="77777777" w:rsidR="00B54F8E" w:rsidRDefault="00B54F8E" w:rsidP="00B54F8E">
      <w:pPr>
        <w:spacing w:after="0" w:line="240" w:lineRule="auto"/>
        <w:contextualSpacing/>
        <w:rPr>
          <w:rFonts w:ascii="Times New Roman" w:hAnsi="Times New Roman"/>
        </w:rPr>
      </w:pPr>
      <w:r w:rsidRPr="000E3C08">
        <w:rPr>
          <w:rFonts w:ascii="Times New Roman" w:hAnsi="Times New Roman"/>
        </w:rPr>
        <w:t xml:space="preserve">Report all </w:t>
      </w:r>
      <w:r w:rsidR="00C87420">
        <w:rPr>
          <w:rFonts w:ascii="Times New Roman" w:hAnsi="Times New Roman"/>
        </w:rPr>
        <w:t xml:space="preserve">types of </w:t>
      </w:r>
      <w:r w:rsidRPr="000E3C08">
        <w:rPr>
          <w:rFonts w:ascii="Times New Roman" w:hAnsi="Times New Roman"/>
        </w:rPr>
        <w:t xml:space="preserve">expenditures for pupil transportation including vehicles, supplies, salaries, fringe benefits, </w:t>
      </w:r>
      <w:r w:rsidR="00C87420">
        <w:rPr>
          <w:rFonts w:ascii="Times New Roman" w:hAnsi="Times New Roman"/>
        </w:rPr>
        <w:t xml:space="preserve">contracted services, </w:t>
      </w:r>
      <w:r w:rsidRPr="000E3C08">
        <w:rPr>
          <w:rFonts w:ascii="Times New Roman" w:hAnsi="Times New Roman"/>
        </w:rPr>
        <w:t xml:space="preserve">etc.  </w:t>
      </w:r>
      <w:r w:rsidR="00C87420">
        <w:rPr>
          <w:rFonts w:ascii="Times New Roman" w:hAnsi="Times New Roman"/>
        </w:rPr>
        <w:t>Also include t</w:t>
      </w:r>
      <w:r w:rsidRPr="000E3C08">
        <w:rPr>
          <w:rFonts w:ascii="Times New Roman" w:hAnsi="Times New Roman"/>
        </w:rPr>
        <w:t>he cost of providing a crossing guard’s services required to get a pupil to and from the publi</w:t>
      </w:r>
      <w:r w:rsidR="00C87420">
        <w:rPr>
          <w:rFonts w:ascii="Times New Roman" w:hAnsi="Times New Roman"/>
        </w:rPr>
        <w:t>c school safely.</w:t>
      </w:r>
      <w:r w:rsidRPr="000E3C08">
        <w:rPr>
          <w:rFonts w:ascii="Times New Roman" w:hAnsi="Times New Roman"/>
        </w:rPr>
        <w:t xml:space="preserve"> </w:t>
      </w:r>
    </w:p>
    <w:p w14:paraId="4EB2C457" w14:textId="77777777" w:rsidR="00C87420" w:rsidRPr="000E3C08" w:rsidRDefault="00C87420" w:rsidP="00B54F8E">
      <w:pPr>
        <w:spacing w:after="0" w:line="240" w:lineRule="auto"/>
        <w:contextualSpacing/>
        <w:rPr>
          <w:rFonts w:ascii="Times New Roman" w:hAnsi="Times New Roman"/>
        </w:rPr>
      </w:pPr>
    </w:p>
    <w:p w14:paraId="3B232635" w14:textId="77777777" w:rsidR="00B54F8E" w:rsidRPr="000E3C08" w:rsidRDefault="00B54F8E" w:rsidP="00B54F8E">
      <w:pPr>
        <w:spacing w:after="0" w:line="240" w:lineRule="auto"/>
        <w:contextualSpacing/>
        <w:rPr>
          <w:rFonts w:ascii="Times New Roman" w:hAnsi="Times New Roman"/>
        </w:rPr>
      </w:pPr>
    </w:p>
    <w:p w14:paraId="4E7D889C"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27X1: Transportation to Out of Town Magnet Schools</w:t>
      </w:r>
    </w:p>
    <w:p w14:paraId="40EE9BD8"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27X1 is unique to Connecticut. </w:t>
      </w:r>
    </w:p>
    <w:p w14:paraId="1CDD78C6" w14:textId="77777777" w:rsidR="00B54F8E" w:rsidRPr="000E3C08" w:rsidRDefault="00B54F8E" w:rsidP="00B54F8E">
      <w:pPr>
        <w:spacing w:after="0" w:line="240" w:lineRule="auto"/>
        <w:contextualSpacing/>
        <w:rPr>
          <w:rFonts w:ascii="Times New Roman" w:hAnsi="Times New Roman"/>
        </w:rPr>
      </w:pPr>
    </w:p>
    <w:p w14:paraId="776F0C75" w14:textId="77777777" w:rsidR="00B54F8E" w:rsidRPr="000E3C08" w:rsidRDefault="00C87420" w:rsidP="00B54F8E">
      <w:pPr>
        <w:spacing w:after="0" w:line="240" w:lineRule="auto"/>
        <w:contextualSpacing/>
        <w:rPr>
          <w:rFonts w:ascii="Times New Roman" w:hAnsi="Times New Roman"/>
        </w:rPr>
      </w:pPr>
      <w:r>
        <w:rPr>
          <w:rFonts w:ascii="Times New Roman" w:hAnsi="Times New Roman"/>
        </w:rPr>
        <w:t>Use Function 27X1 to r</w:t>
      </w:r>
      <w:r w:rsidR="00B54F8E" w:rsidRPr="000E3C08">
        <w:rPr>
          <w:rFonts w:ascii="Times New Roman" w:hAnsi="Times New Roman"/>
        </w:rPr>
        <w:t xml:space="preserve">eport </w:t>
      </w:r>
      <w:r>
        <w:rPr>
          <w:rFonts w:ascii="Times New Roman" w:hAnsi="Times New Roman"/>
        </w:rPr>
        <w:t xml:space="preserve">expenditures for transportation of your resident students to </w:t>
      </w:r>
      <w:r w:rsidR="0076708F">
        <w:rPr>
          <w:rFonts w:ascii="Times New Roman" w:hAnsi="Times New Roman"/>
        </w:rPr>
        <w:t>o</w:t>
      </w:r>
      <w:r w:rsidR="00B54F8E" w:rsidRPr="000E3C08">
        <w:rPr>
          <w:rFonts w:ascii="Times New Roman" w:hAnsi="Times New Roman"/>
        </w:rPr>
        <w:t>ut-of-</w:t>
      </w:r>
      <w:r w:rsidR="0076708F">
        <w:rPr>
          <w:rFonts w:ascii="Times New Roman" w:hAnsi="Times New Roman"/>
        </w:rPr>
        <w:t>t</w:t>
      </w:r>
      <w:r w:rsidR="00B54F8E" w:rsidRPr="000E3C08">
        <w:rPr>
          <w:rFonts w:ascii="Times New Roman" w:hAnsi="Times New Roman"/>
        </w:rPr>
        <w:t xml:space="preserve">own </w:t>
      </w:r>
      <w:r w:rsidR="0076708F">
        <w:rPr>
          <w:rFonts w:ascii="Times New Roman" w:hAnsi="Times New Roman"/>
        </w:rPr>
        <w:t>i</w:t>
      </w:r>
      <w:r>
        <w:rPr>
          <w:rFonts w:ascii="Times New Roman" w:hAnsi="Times New Roman"/>
        </w:rPr>
        <w:t xml:space="preserve">nterdistrict </w:t>
      </w:r>
      <w:r w:rsidR="0076708F">
        <w:rPr>
          <w:rFonts w:ascii="Times New Roman" w:hAnsi="Times New Roman"/>
        </w:rPr>
        <w:t>m</w:t>
      </w:r>
      <w:r w:rsidR="00B54F8E" w:rsidRPr="000E3C08">
        <w:rPr>
          <w:rFonts w:ascii="Times New Roman" w:hAnsi="Times New Roman"/>
        </w:rPr>
        <w:t xml:space="preserve">agnet </w:t>
      </w:r>
      <w:r w:rsidR="0076708F">
        <w:rPr>
          <w:rFonts w:ascii="Times New Roman" w:hAnsi="Times New Roman"/>
        </w:rPr>
        <w:t>s</w:t>
      </w:r>
      <w:r w:rsidR="00B54F8E" w:rsidRPr="000E3C08">
        <w:rPr>
          <w:rFonts w:ascii="Times New Roman" w:hAnsi="Times New Roman"/>
        </w:rPr>
        <w:t>chools</w:t>
      </w:r>
      <w:r>
        <w:rPr>
          <w:rFonts w:ascii="Times New Roman" w:hAnsi="Times New Roman"/>
        </w:rPr>
        <w:t xml:space="preserve">, as well as transportation for </w:t>
      </w:r>
      <w:r w:rsidRPr="000E3C08">
        <w:rPr>
          <w:rFonts w:ascii="Times New Roman" w:hAnsi="Times New Roman"/>
        </w:rPr>
        <w:t xml:space="preserve">other towns’ </w:t>
      </w:r>
      <w:r>
        <w:rPr>
          <w:rFonts w:ascii="Times New Roman" w:hAnsi="Times New Roman"/>
        </w:rPr>
        <w:t>student</w:t>
      </w:r>
      <w:r w:rsidRPr="000E3C08">
        <w:rPr>
          <w:rFonts w:ascii="Times New Roman" w:hAnsi="Times New Roman"/>
        </w:rPr>
        <w:t>s to a</w:t>
      </w:r>
      <w:r w:rsidR="0076708F">
        <w:rPr>
          <w:rFonts w:ascii="Times New Roman" w:hAnsi="Times New Roman"/>
        </w:rPr>
        <w:t>n interdistrict</w:t>
      </w:r>
      <w:r w:rsidRPr="000E3C08">
        <w:rPr>
          <w:rFonts w:ascii="Times New Roman" w:hAnsi="Times New Roman"/>
        </w:rPr>
        <w:t xml:space="preserve"> magnet school</w:t>
      </w:r>
      <w:r>
        <w:rPr>
          <w:rFonts w:ascii="Times New Roman" w:hAnsi="Times New Roman"/>
        </w:rPr>
        <w:t xml:space="preserve"> located in your town.</w:t>
      </w:r>
      <w:r w:rsidR="00B54F8E" w:rsidRPr="000E3C08">
        <w:rPr>
          <w:rFonts w:ascii="Times New Roman" w:hAnsi="Times New Roman"/>
        </w:rPr>
        <w:t xml:space="preserve">  Do not </w:t>
      </w:r>
      <w:r>
        <w:rPr>
          <w:rFonts w:ascii="Times New Roman" w:hAnsi="Times New Roman"/>
        </w:rPr>
        <w:t>include</w:t>
      </w:r>
      <w:r w:rsidR="00B54F8E" w:rsidRPr="000E3C08">
        <w:rPr>
          <w:rFonts w:ascii="Times New Roman" w:hAnsi="Times New Roman"/>
        </w:rPr>
        <w:t xml:space="preserve"> expenditures for </w:t>
      </w:r>
      <w:r>
        <w:rPr>
          <w:rFonts w:ascii="Times New Roman" w:hAnsi="Times New Roman"/>
        </w:rPr>
        <w:t>student</w:t>
      </w:r>
      <w:r w:rsidR="00B54F8E" w:rsidRPr="000E3C08">
        <w:rPr>
          <w:rFonts w:ascii="Times New Roman" w:hAnsi="Times New Roman"/>
        </w:rPr>
        <w:t xml:space="preserve">s </w:t>
      </w:r>
      <w:r>
        <w:rPr>
          <w:rFonts w:ascii="Times New Roman" w:hAnsi="Times New Roman"/>
        </w:rPr>
        <w:t xml:space="preserve">transported within </w:t>
      </w:r>
      <w:r w:rsidR="00B54F8E" w:rsidRPr="000E3C08">
        <w:rPr>
          <w:rFonts w:ascii="Times New Roman" w:hAnsi="Times New Roman"/>
        </w:rPr>
        <w:t>the same town</w:t>
      </w:r>
      <w:r>
        <w:rPr>
          <w:rFonts w:ascii="Times New Roman" w:hAnsi="Times New Roman"/>
        </w:rPr>
        <w:t xml:space="preserve"> (those should be reported using Function 27XX).</w:t>
      </w:r>
      <w:r w:rsidR="00B54F8E" w:rsidRPr="000E3C08">
        <w:rPr>
          <w:rFonts w:ascii="Times New Roman" w:hAnsi="Times New Roman"/>
        </w:rPr>
        <w:t xml:space="preserve">   </w:t>
      </w:r>
    </w:p>
    <w:p w14:paraId="7A3DDE1C" w14:textId="77777777" w:rsidR="00B54F8E" w:rsidRPr="000E3C08" w:rsidRDefault="00B54F8E" w:rsidP="00B54F8E">
      <w:pPr>
        <w:spacing w:after="0" w:line="240" w:lineRule="auto"/>
        <w:contextualSpacing/>
        <w:rPr>
          <w:rFonts w:ascii="Times New Roman" w:eastAsia="Times New Roman" w:hAnsi="Times New Roman"/>
          <w:color w:val="000000"/>
        </w:rPr>
      </w:pPr>
    </w:p>
    <w:p w14:paraId="327ED0E2"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27X2: Special Education Transportation on Special Education Vehicles</w:t>
      </w:r>
    </w:p>
    <w:p w14:paraId="4620398E"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27X2 is unique to Connecticut. </w:t>
      </w:r>
    </w:p>
    <w:p w14:paraId="5D4CD30D" w14:textId="77777777" w:rsidR="00B54F8E" w:rsidRPr="000E3C08" w:rsidRDefault="00B54F8E" w:rsidP="00B54F8E">
      <w:pPr>
        <w:spacing w:after="0" w:line="240" w:lineRule="auto"/>
        <w:contextualSpacing/>
        <w:rPr>
          <w:rFonts w:ascii="Times New Roman" w:hAnsi="Times New Roman"/>
        </w:rPr>
      </w:pPr>
    </w:p>
    <w:p w14:paraId="67498B16" w14:textId="77777777" w:rsidR="00B54F8E" w:rsidRPr="000E3C08" w:rsidRDefault="0076708F" w:rsidP="00B54F8E">
      <w:pPr>
        <w:spacing w:after="0" w:line="240" w:lineRule="auto"/>
        <w:contextualSpacing/>
        <w:rPr>
          <w:rFonts w:ascii="Times New Roman" w:hAnsi="Times New Roman"/>
        </w:rPr>
      </w:pPr>
      <w:r>
        <w:rPr>
          <w:rFonts w:ascii="Times New Roman" w:hAnsi="Times New Roman"/>
        </w:rPr>
        <w:t>Use Function 27X2 to r</w:t>
      </w:r>
      <w:r w:rsidR="00B54F8E" w:rsidRPr="000E3C08">
        <w:rPr>
          <w:rFonts w:ascii="Times New Roman" w:hAnsi="Times New Roman"/>
        </w:rPr>
        <w:t>eport expen</w:t>
      </w:r>
      <w:r>
        <w:rPr>
          <w:rFonts w:ascii="Times New Roman" w:hAnsi="Times New Roman"/>
        </w:rPr>
        <w:t>ditures</w:t>
      </w:r>
      <w:r w:rsidR="00B54F8E" w:rsidRPr="000E3C08">
        <w:rPr>
          <w:rFonts w:ascii="Times New Roman" w:hAnsi="Times New Roman"/>
        </w:rPr>
        <w:t xml:space="preserve"> for all public special education pupils transported to public and nonpublic schools, whether in-town or out-of-town, on special education vehicles.  Do not include special education pupils riding with regular pupils.</w:t>
      </w:r>
      <w:r>
        <w:rPr>
          <w:rFonts w:ascii="Times New Roman" w:hAnsi="Times New Roman"/>
        </w:rPr>
        <w:t xml:space="preserve">  Note that these expenditure records must also use EFS Education Type 2 or 3.</w:t>
      </w:r>
    </w:p>
    <w:p w14:paraId="0B69C461" w14:textId="77777777" w:rsidR="00B54F8E" w:rsidRPr="000E3C08" w:rsidRDefault="00B54F8E" w:rsidP="00B54F8E">
      <w:pPr>
        <w:spacing w:after="0" w:line="240" w:lineRule="auto"/>
        <w:contextualSpacing/>
        <w:rPr>
          <w:rFonts w:ascii="Times New Roman" w:hAnsi="Times New Roman"/>
        </w:rPr>
      </w:pPr>
    </w:p>
    <w:p w14:paraId="739F7A9A" w14:textId="77777777" w:rsidR="00B54F8E" w:rsidRPr="000E3C08" w:rsidRDefault="00B54F8E" w:rsidP="00B54F8E">
      <w:pPr>
        <w:spacing w:after="0" w:line="240" w:lineRule="auto"/>
        <w:rPr>
          <w:rFonts w:ascii="Times New Roman" w:eastAsia="Times New Roman" w:hAnsi="Times New Roman"/>
          <w:color w:val="000000"/>
        </w:rPr>
      </w:pPr>
    </w:p>
    <w:p w14:paraId="482F5D15"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27X3: Regular transportation to out of town (non-magnet) schools</w:t>
      </w:r>
    </w:p>
    <w:p w14:paraId="5C12C146"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27X3 is unique to Connecticut. </w:t>
      </w:r>
    </w:p>
    <w:p w14:paraId="568D81AE" w14:textId="77777777" w:rsidR="00B54F8E" w:rsidRPr="000E3C08" w:rsidRDefault="00B54F8E" w:rsidP="00B54F8E">
      <w:pPr>
        <w:spacing w:after="0" w:line="240" w:lineRule="auto"/>
        <w:contextualSpacing/>
        <w:rPr>
          <w:rFonts w:ascii="Times New Roman" w:hAnsi="Times New Roman"/>
        </w:rPr>
      </w:pPr>
    </w:p>
    <w:p w14:paraId="0DB4D598" w14:textId="77777777" w:rsidR="00B54F8E" w:rsidRDefault="0076708F" w:rsidP="0076708F">
      <w:pPr>
        <w:spacing w:after="0" w:line="240" w:lineRule="auto"/>
        <w:contextualSpacing/>
        <w:rPr>
          <w:rFonts w:ascii="Times New Roman" w:eastAsia="Times New Roman" w:hAnsi="Times New Roman"/>
          <w:color w:val="000000"/>
        </w:rPr>
      </w:pPr>
      <w:r>
        <w:rPr>
          <w:rFonts w:ascii="Times New Roman" w:eastAsia="Times New Roman" w:hAnsi="Times New Roman"/>
          <w:color w:val="000000"/>
        </w:rPr>
        <w:t xml:space="preserve">Use Function </w:t>
      </w:r>
      <w:r w:rsidR="00B54F8E" w:rsidRPr="000E3C08">
        <w:rPr>
          <w:rFonts w:ascii="Times New Roman" w:eastAsia="Times New Roman" w:hAnsi="Times New Roman"/>
          <w:color w:val="000000"/>
        </w:rPr>
        <w:t>27X3</w:t>
      </w:r>
      <w:r w:rsidR="00B54F8E" w:rsidRPr="000E3C08">
        <w:rPr>
          <w:rFonts w:ascii="Times New Roman" w:hAnsi="Times New Roman"/>
        </w:rPr>
        <w:t xml:space="preserve"> to report </w:t>
      </w:r>
      <w:r>
        <w:rPr>
          <w:rFonts w:ascii="Times New Roman" w:hAnsi="Times New Roman"/>
        </w:rPr>
        <w:t xml:space="preserve">regular transportation to all </w:t>
      </w:r>
      <w:r w:rsidR="00B54F8E" w:rsidRPr="000E3C08">
        <w:rPr>
          <w:rFonts w:ascii="Times New Roman" w:eastAsia="Times New Roman" w:hAnsi="Times New Roman"/>
          <w:color w:val="000000"/>
        </w:rPr>
        <w:t xml:space="preserve">out of town </w:t>
      </w:r>
      <w:r>
        <w:rPr>
          <w:rFonts w:ascii="Times New Roman" w:eastAsia="Times New Roman" w:hAnsi="Times New Roman"/>
          <w:color w:val="000000"/>
        </w:rPr>
        <w:t>schools except for interdistrict magnet schools.  Include transportation to out-of-town vocational schools, agricultural science and technology centers, charter schools, designated high schools, etc.</w:t>
      </w:r>
    </w:p>
    <w:p w14:paraId="6D72D27A" w14:textId="77777777" w:rsidR="0076708F" w:rsidRPr="000E3C08" w:rsidRDefault="0076708F" w:rsidP="0076708F">
      <w:pPr>
        <w:spacing w:after="0" w:line="240" w:lineRule="auto"/>
        <w:contextualSpacing/>
        <w:rPr>
          <w:rFonts w:ascii="Times New Roman" w:hAnsi="Times New Roman"/>
        </w:rPr>
      </w:pPr>
    </w:p>
    <w:p w14:paraId="69017D3E" w14:textId="77777777" w:rsidR="00B54F8E" w:rsidRPr="000E3C08" w:rsidRDefault="00B54F8E" w:rsidP="00B54F8E">
      <w:pPr>
        <w:spacing w:after="0" w:line="240" w:lineRule="auto"/>
        <w:contextualSpacing/>
        <w:rPr>
          <w:rFonts w:ascii="Times New Roman" w:eastAsia="Times New Roman" w:hAnsi="Times New Roman"/>
          <w:color w:val="000000"/>
          <w:highlight w:val="yellow"/>
        </w:rPr>
      </w:pPr>
    </w:p>
    <w:p w14:paraId="792E9527"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27X4: Transportation other than to/from home</w:t>
      </w:r>
    </w:p>
    <w:p w14:paraId="0B1CED03"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27X4 is unique to Connecticut. </w:t>
      </w:r>
    </w:p>
    <w:p w14:paraId="6FBD38AB" w14:textId="77777777" w:rsidR="00B54F8E" w:rsidRPr="000E3C08" w:rsidRDefault="00B54F8E" w:rsidP="00B54F8E">
      <w:pPr>
        <w:spacing w:after="0" w:line="240" w:lineRule="auto"/>
        <w:contextualSpacing/>
        <w:rPr>
          <w:rFonts w:ascii="Times New Roman" w:hAnsi="Times New Roman"/>
        </w:rPr>
      </w:pPr>
    </w:p>
    <w:p w14:paraId="4933FB3F" w14:textId="77777777" w:rsidR="00B54F8E" w:rsidRPr="000E3C08" w:rsidRDefault="0076708F" w:rsidP="00B54F8E">
      <w:pPr>
        <w:spacing w:after="0" w:line="240" w:lineRule="auto"/>
        <w:contextualSpacing/>
        <w:rPr>
          <w:rFonts w:ascii="Times New Roman" w:hAnsi="Times New Roman"/>
        </w:rPr>
      </w:pPr>
      <w:r>
        <w:rPr>
          <w:rFonts w:ascii="Times New Roman" w:eastAsia="Times New Roman" w:hAnsi="Times New Roman"/>
          <w:color w:val="000000"/>
        </w:rPr>
        <w:t>Use Function</w:t>
      </w:r>
      <w:r w:rsidR="00B54F8E" w:rsidRPr="000E3C08">
        <w:rPr>
          <w:rFonts w:ascii="Times New Roman" w:eastAsia="Times New Roman" w:hAnsi="Times New Roman"/>
          <w:color w:val="000000"/>
        </w:rPr>
        <w:t xml:space="preserve"> 27X4</w:t>
      </w:r>
      <w:r w:rsidR="00B54F8E" w:rsidRPr="000E3C08">
        <w:rPr>
          <w:rFonts w:ascii="Times New Roman" w:hAnsi="Times New Roman"/>
        </w:rPr>
        <w:t xml:space="preserve"> would to report</w:t>
      </w:r>
      <w:r>
        <w:rPr>
          <w:rFonts w:ascii="Times New Roman" w:hAnsi="Times New Roman"/>
        </w:rPr>
        <w:t xml:space="preserve"> expenditures for</w:t>
      </w:r>
      <w:r w:rsidR="00B54F8E" w:rsidRPr="000E3C08">
        <w:rPr>
          <w:rFonts w:ascii="Times New Roman" w:hAnsi="Times New Roman"/>
        </w:rPr>
        <w:t xml:space="preserve"> student t</w:t>
      </w:r>
      <w:r w:rsidR="00B54F8E" w:rsidRPr="000E3C08">
        <w:rPr>
          <w:rFonts w:ascii="Times New Roman" w:eastAsia="Times New Roman" w:hAnsi="Times New Roman"/>
          <w:color w:val="000000"/>
        </w:rPr>
        <w:t>ransportation services other than to/from home</w:t>
      </w:r>
      <w:r>
        <w:rPr>
          <w:rFonts w:ascii="Times New Roman" w:hAnsi="Times New Roman"/>
        </w:rPr>
        <w:t>, such as for field trips or athletic activities.</w:t>
      </w:r>
    </w:p>
    <w:p w14:paraId="6A3A74EE" w14:textId="77777777" w:rsidR="00B54F8E" w:rsidRPr="000E3C08" w:rsidRDefault="00B54F8E" w:rsidP="00B54F8E">
      <w:pPr>
        <w:spacing w:after="0" w:line="240" w:lineRule="auto"/>
        <w:contextualSpacing/>
        <w:rPr>
          <w:rFonts w:ascii="Times New Roman" w:hAnsi="Times New Roman"/>
        </w:rPr>
      </w:pPr>
    </w:p>
    <w:p w14:paraId="5FA4AE84" w14:textId="77777777" w:rsidR="00B54F8E" w:rsidRPr="000E3C08" w:rsidRDefault="00B54F8E" w:rsidP="00B54F8E">
      <w:pPr>
        <w:spacing w:after="0" w:line="240" w:lineRule="auto"/>
        <w:contextualSpacing/>
        <w:rPr>
          <w:rFonts w:ascii="Times New Roman" w:hAnsi="Times New Roman"/>
        </w:rPr>
      </w:pPr>
    </w:p>
    <w:p w14:paraId="4BC7F8E9"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311X: Food Services - Current Year Student and Staff Meals</w:t>
      </w:r>
    </w:p>
    <w:p w14:paraId="51A4DF41"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311</w:t>
      </w:r>
      <w:r w:rsidRPr="000E3C08">
        <w:rPr>
          <w:rFonts w:ascii="Times New Roman" w:eastAsia="Times New Roman" w:hAnsi="Times New Roman"/>
          <w:color w:val="000000"/>
        </w:rPr>
        <w:t xml:space="preserve">X is unique to Connecticut. </w:t>
      </w:r>
    </w:p>
    <w:p w14:paraId="3D15ADEF" w14:textId="77777777" w:rsidR="00B54F8E" w:rsidRPr="000E3C08" w:rsidRDefault="00B54F8E" w:rsidP="00B54F8E">
      <w:pPr>
        <w:spacing w:after="0" w:line="240" w:lineRule="auto"/>
        <w:rPr>
          <w:rFonts w:ascii="Times New Roman" w:hAnsi="Times New Roman"/>
        </w:rPr>
      </w:pPr>
    </w:p>
    <w:p w14:paraId="03BE8431"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lastRenderedPageBreak/>
        <w:t>EFS Code 311X</w:t>
      </w:r>
      <w:r w:rsidRPr="000E3C08">
        <w:rPr>
          <w:rFonts w:ascii="Times New Roman" w:hAnsi="Times New Roman"/>
        </w:rPr>
        <w:t xml:space="preserve"> are for those food service expenditures that are covered by the revenues </w:t>
      </w:r>
      <w:r>
        <w:rPr>
          <w:rFonts w:ascii="Times New Roman" w:hAnsi="Times New Roman"/>
        </w:rPr>
        <w:t xml:space="preserve">from the </w:t>
      </w:r>
      <w:r w:rsidRPr="000E3C08">
        <w:rPr>
          <w:rFonts w:ascii="Times New Roman" w:hAnsi="Times New Roman"/>
        </w:rPr>
        <w:t xml:space="preserve">food service program.  Those revenues would be similar to those reported on the former ED001 </w:t>
      </w:r>
      <w:r>
        <w:rPr>
          <w:rFonts w:ascii="Times New Roman" w:hAnsi="Times New Roman"/>
        </w:rPr>
        <w:t xml:space="preserve">Schedule 3 </w:t>
      </w:r>
      <w:r w:rsidRPr="000E3C08">
        <w:rPr>
          <w:rFonts w:ascii="Times New Roman" w:hAnsi="Times New Roman"/>
        </w:rPr>
        <w:t>Line 305 Sales to Students and Adults, Line 306 Other Sa</w:t>
      </w:r>
      <w:r>
        <w:rPr>
          <w:rFonts w:ascii="Times New Roman" w:hAnsi="Times New Roman"/>
        </w:rPr>
        <w:t xml:space="preserve">les, Line 307 Interest Income, </w:t>
      </w:r>
      <w:r w:rsidRPr="000E3C08">
        <w:rPr>
          <w:rFonts w:ascii="Times New Roman" w:hAnsi="Times New Roman"/>
        </w:rPr>
        <w:t xml:space="preserve">Line 308 Federal and State Grants (Excluding USDA Commodities) </w:t>
      </w:r>
      <w:r>
        <w:rPr>
          <w:rFonts w:ascii="Times New Roman" w:hAnsi="Times New Roman"/>
        </w:rPr>
        <w:t xml:space="preserve">and Line 309 Revenues from </w:t>
      </w:r>
      <w:r w:rsidRPr="000E3C08">
        <w:rPr>
          <w:rFonts w:ascii="Times New Roman" w:hAnsi="Times New Roman"/>
        </w:rPr>
        <w:t>Other Than Local Tax Sources.</w:t>
      </w:r>
      <w:r w:rsidR="006038DC" w:rsidRPr="006038DC">
        <w:rPr>
          <w:rFonts w:ascii="Times New Roman" w:hAnsi="Times New Roman"/>
        </w:rPr>
        <w:t xml:space="preserve"> </w:t>
      </w:r>
      <w:r w:rsidR="006038DC">
        <w:rPr>
          <w:rFonts w:ascii="Times New Roman" w:hAnsi="Times New Roman"/>
        </w:rPr>
        <w:t xml:space="preserve"> Do not report revenues or expenditures of USDA Commodities in EFS.  </w:t>
      </w:r>
    </w:p>
    <w:p w14:paraId="3EE20186" w14:textId="77777777" w:rsidR="00B54F8E" w:rsidRPr="000E3C08" w:rsidRDefault="00B54F8E" w:rsidP="00B54F8E">
      <w:pPr>
        <w:spacing w:after="0" w:line="240" w:lineRule="auto"/>
        <w:rPr>
          <w:rFonts w:ascii="Times New Roman" w:eastAsia="Times New Roman" w:hAnsi="Times New Roman"/>
          <w:color w:val="000000"/>
        </w:rPr>
      </w:pPr>
    </w:p>
    <w:p w14:paraId="7F615495"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3121: Food Services - Current Year Reportable Student and Staff Meals</w:t>
      </w:r>
    </w:p>
    <w:p w14:paraId="53F6CF57"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3121</w:t>
      </w:r>
      <w:r w:rsidRPr="000E3C08">
        <w:rPr>
          <w:rFonts w:ascii="Times New Roman" w:eastAsia="Times New Roman" w:hAnsi="Times New Roman"/>
          <w:color w:val="000000"/>
        </w:rPr>
        <w:t xml:space="preserve"> is unique to Connecticut. </w:t>
      </w:r>
    </w:p>
    <w:p w14:paraId="3E7D1625" w14:textId="77777777" w:rsidR="00B54F8E" w:rsidRPr="000E3C08" w:rsidRDefault="00B54F8E" w:rsidP="00B54F8E">
      <w:pPr>
        <w:spacing w:after="0" w:line="240" w:lineRule="auto"/>
        <w:rPr>
          <w:rFonts w:ascii="Times New Roman" w:hAnsi="Times New Roman"/>
        </w:rPr>
      </w:pPr>
    </w:p>
    <w:p w14:paraId="5FC7659A"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3121</w:t>
      </w:r>
      <w:r w:rsidRPr="000E3C08">
        <w:rPr>
          <w:rFonts w:ascii="Times New Roman" w:hAnsi="Times New Roman"/>
        </w:rPr>
        <w:t xml:space="preserve"> are for those food service expenditures that are 1) not covered by the revenues from</w:t>
      </w:r>
    </w:p>
    <w:p w14:paraId="7F91AED1"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the food service program and 2) are covered by any local appropriation funds to support the </w:t>
      </w:r>
    </w:p>
    <w:p w14:paraId="12EC7B05"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food service program.  </w:t>
      </w:r>
    </w:p>
    <w:p w14:paraId="1538224C" w14:textId="77777777" w:rsidR="00B54F8E" w:rsidRPr="000E3C08" w:rsidRDefault="00B54F8E" w:rsidP="00B54F8E">
      <w:pPr>
        <w:spacing w:after="0" w:line="240" w:lineRule="auto"/>
        <w:rPr>
          <w:rFonts w:ascii="Times New Roman" w:hAnsi="Times New Roman"/>
        </w:rPr>
      </w:pPr>
    </w:p>
    <w:p w14:paraId="258868EB"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If your food service program did not receive any local appropriation funds to support the </w:t>
      </w:r>
    </w:p>
    <w:p w14:paraId="7D2DD8C2"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food service program, then do not use the EFS Function code 3121.  </w:t>
      </w:r>
    </w:p>
    <w:p w14:paraId="62E17F10" w14:textId="77777777" w:rsidR="00B54F8E" w:rsidRPr="000E3C08" w:rsidRDefault="00B54F8E" w:rsidP="00B54F8E">
      <w:pPr>
        <w:spacing w:after="0" w:line="240" w:lineRule="auto"/>
        <w:contextualSpacing/>
        <w:rPr>
          <w:rFonts w:ascii="Times New Roman" w:hAnsi="Times New Roman"/>
          <w:highlight w:val="yellow"/>
        </w:rPr>
      </w:pPr>
    </w:p>
    <w:p w14:paraId="7FD47AED" w14:textId="77777777" w:rsidR="00B54F8E" w:rsidRPr="003C2A58" w:rsidRDefault="00B54F8E" w:rsidP="00B54F8E">
      <w:p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 xml:space="preserve">EFS </w:t>
      </w:r>
      <w:r w:rsidRPr="000E3C08">
        <w:rPr>
          <w:rFonts w:ascii="Times New Roman" w:hAnsi="Times New Roman"/>
        </w:rPr>
        <w:t>Function</w:t>
      </w:r>
      <w:r w:rsidRPr="000E3C08">
        <w:rPr>
          <w:rFonts w:ascii="Times New Roman" w:eastAsia="Times New Roman" w:hAnsi="Times New Roman"/>
          <w:color w:val="000000"/>
        </w:rPr>
        <w:t xml:space="preserve"> Code 3121 would only be used if the food se</w:t>
      </w:r>
      <w:r>
        <w:rPr>
          <w:rFonts w:ascii="Times New Roman" w:eastAsia="Times New Roman" w:hAnsi="Times New Roman"/>
          <w:color w:val="000000"/>
        </w:rPr>
        <w:t xml:space="preserve">rvice program ran a deficit for </w:t>
      </w:r>
      <w:r w:rsidRPr="000E3C08">
        <w:rPr>
          <w:rFonts w:ascii="Times New Roman" w:eastAsia="Times New Roman" w:hAnsi="Times New Roman"/>
          <w:color w:val="000000"/>
        </w:rPr>
        <w:t xml:space="preserve">the school year, i.e. , expenditures exceed revenues.  If any </w:t>
      </w:r>
      <w:r>
        <w:rPr>
          <w:rFonts w:ascii="Times New Roman" w:eastAsia="Times New Roman" w:hAnsi="Times New Roman"/>
          <w:color w:val="000000"/>
        </w:rPr>
        <w:t xml:space="preserve">of that deficit were covered by </w:t>
      </w:r>
      <w:r w:rsidRPr="000E3C08">
        <w:rPr>
          <w:rFonts w:ascii="Times New Roman" w:hAnsi="Times New Roman"/>
        </w:rPr>
        <w:t xml:space="preserve">any local appropriation funds to support the food service program, only those expenditures would be assigned/coded using </w:t>
      </w:r>
      <w:r w:rsidRPr="000E3C08">
        <w:rPr>
          <w:rFonts w:ascii="Times New Roman" w:eastAsia="Times New Roman" w:hAnsi="Times New Roman"/>
          <w:color w:val="000000"/>
        </w:rPr>
        <w:t xml:space="preserve"> EFS </w:t>
      </w:r>
      <w:r w:rsidRPr="000E3C08">
        <w:rPr>
          <w:rFonts w:ascii="Times New Roman" w:hAnsi="Times New Roman"/>
        </w:rPr>
        <w:t>Function</w:t>
      </w:r>
      <w:r w:rsidRPr="000E3C08">
        <w:rPr>
          <w:rFonts w:ascii="Times New Roman" w:eastAsia="Times New Roman" w:hAnsi="Times New Roman"/>
          <w:color w:val="000000"/>
        </w:rPr>
        <w:t xml:space="preserve"> Code 3121.    </w:t>
      </w:r>
    </w:p>
    <w:p w14:paraId="157CC871" w14:textId="77777777" w:rsidR="00B54F8E" w:rsidRPr="000E3C08" w:rsidRDefault="00B54F8E" w:rsidP="00B54F8E">
      <w:pPr>
        <w:spacing w:after="0" w:line="240" w:lineRule="auto"/>
        <w:rPr>
          <w:rFonts w:ascii="Times New Roman" w:hAnsi="Times New Roman"/>
        </w:rPr>
      </w:pPr>
    </w:p>
    <w:p w14:paraId="6F2251B8"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 xml:space="preserve">EFS </w:t>
      </w:r>
      <w:r w:rsidRPr="000E3C08">
        <w:rPr>
          <w:rFonts w:ascii="Times New Roman" w:hAnsi="Times New Roman"/>
        </w:rPr>
        <w:t>Function</w:t>
      </w:r>
      <w:r w:rsidRPr="000E3C08">
        <w:rPr>
          <w:rFonts w:ascii="Times New Roman" w:eastAsia="Times New Roman" w:hAnsi="Times New Roman"/>
          <w:color w:val="000000"/>
        </w:rPr>
        <w:t xml:space="preserve"> Code 3121</w:t>
      </w:r>
      <w:r w:rsidRPr="000E3C08">
        <w:rPr>
          <w:rFonts w:ascii="Times New Roman" w:hAnsi="Times New Roman"/>
        </w:rPr>
        <w:t xml:space="preserve"> expenditures are equivalent to former ED001 Schedule 3 Line 313. </w:t>
      </w:r>
    </w:p>
    <w:p w14:paraId="12A5E24D" w14:textId="77777777" w:rsidR="00B54F8E" w:rsidRPr="000E3C08" w:rsidRDefault="00B54F8E" w:rsidP="00B54F8E">
      <w:pPr>
        <w:spacing w:after="0" w:line="240" w:lineRule="auto"/>
        <w:contextualSpacing/>
        <w:rPr>
          <w:rFonts w:ascii="Times New Roman" w:hAnsi="Times New Roman"/>
        </w:rPr>
      </w:pPr>
    </w:p>
    <w:p w14:paraId="00E77187" w14:textId="77777777" w:rsidR="00B54F8E" w:rsidRPr="001B6351" w:rsidRDefault="00B54F8E" w:rsidP="00B54F8E">
      <w:pPr>
        <w:spacing w:after="0" w:line="240" w:lineRule="auto"/>
        <w:rPr>
          <w:rFonts w:ascii="Times New Roman" w:eastAsia="Times New Roman" w:hAnsi="Times New Roman"/>
          <w:b/>
          <w:color w:val="000000"/>
        </w:rPr>
      </w:pPr>
      <w:r w:rsidRPr="001B6351">
        <w:rPr>
          <w:rFonts w:ascii="Times New Roman" w:eastAsia="Times New Roman" w:hAnsi="Times New Roman"/>
          <w:b/>
          <w:color w:val="000000"/>
          <w:highlight w:val="lightGray"/>
        </w:rPr>
        <w:t>EFS Code 3122: Food Services - Prior Year</w:t>
      </w:r>
      <w:r w:rsidRPr="001B6351">
        <w:rPr>
          <w:rFonts w:ascii="Times New Roman" w:eastAsia="Times New Roman" w:hAnsi="Times New Roman"/>
          <w:b/>
          <w:color w:val="000000"/>
        </w:rPr>
        <w:t xml:space="preserve"> </w:t>
      </w:r>
    </w:p>
    <w:p w14:paraId="49FAFB72"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3122</w:t>
      </w:r>
      <w:r w:rsidRPr="000E3C08">
        <w:rPr>
          <w:rFonts w:ascii="Times New Roman" w:eastAsia="Times New Roman" w:hAnsi="Times New Roman"/>
          <w:color w:val="000000"/>
        </w:rPr>
        <w:t xml:space="preserve"> is unique to Connecticut. </w:t>
      </w:r>
    </w:p>
    <w:p w14:paraId="3C8D0F1F" w14:textId="77777777" w:rsidR="00B54F8E" w:rsidRPr="000E3C08" w:rsidRDefault="00B54F8E" w:rsidP="00B54F8E">
      <w:pPr>
        <w:spacing w:after="0" w:line="240" w:lineRule="auto"/>
        <w:rPr>
          <w:rFonts w:ascii="Times New Roman" w:hAnsi="Times New Roman"/>
        </w:rPr>
      </w:pPr>
    </w:p>
    <w:p w14:paraId="0A89DAE0"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3122</w:t>
      </w:r>
      <w:r w:rsidRPr="000E3C08">
        <w:rPr>
          <w:rFonts w:ascii="Times New Roman" w:hAnsi="Times New Roman"/>
        </w:rPr>
        <w:t xml:space="preserve"> is equivalent to former ED001 Schedule 3 Line 301: Local Contributions for Prior</w:t>
      </w:r>
    </w:p>
    <w:p w14:paraId="659E8935"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Year Deficit.  Below are some instructions formerly in the ED001 for Schedule 3 Line 301.</w:t>
      </w:r>
    </w:p>
    <w:p w14:paraId="0E029B30" w14:textId="77777777" w:rsidR="00B54F8E" w:rsidRPr="000E3C08" w:rsidRDefault="00B54F8E" w:rsidP="00B54F8E">
      <w:pPr>
        <w:numPr>
          <w:ilvl w:val="12"/>
          <w:numId w:val="0"/>
        </w:numPr>
        <w:spacing w:after="0" w:line="240" w:lineRule="auto"/>
        <w:contextualSpacing/>
        <w:rPr>
          <w:rFonts w:ascii="Times New Roman" w:hAnsi="Times New Roman"/>
        </w:rPr>
      </w:pPr>
    </w:p>
    <w:p w14:paraId="15082741" w14:textId="77777777" w:rsidR="00B54F8E" w:rsidRPr="000E3C08" w:rsidRDefault="00B54F8E" w:rsidP="00B54F8E">
      <w:pPr>
        <w:numPr>
          <w:ilvl w:val="12"/>
          <w:numId w:val="0"/>
        </w:numPr>
        <w:spacing w:after="0" w:line="240" w:lineRule="auto"/>
        <w:contextualSpacing/>
        <w:rPr>
          <w:rFonts w:ascii="Times New Roman" w:hAnsi="Times New Roman"/>
        </w:rPr>
      </w:pPr>
      <w:r w:rsidRPr="000E3C08">
        <w:rPr>
          <w:rFonts w:ascii="Times New Roman" w:hAnsi="Times New Roman"/>
        </w:rPr>
        <w:t>Report local contributions for prior years’ food service deficit reduction.</w:t>
      </w:r>
    </w:p>
    <w:p w14:paraId="74D69F88" w14:textId="77777777" w:rsidR="00B54F8E" w:rsidRPr="000E3C08" w:rsidRDefault="00B54F8E" w:rsidP="00B54F8E">
      <w:pPr>
        <w:spacing w:after="0" w:line="240" w:lineRule="auto"/>
        <w:rPr>
          <w:rFonts w:ascii="Times New Roman" w:eastAsia="Times New Roman" w:hAnsi="Times New Roman"/>
          <w:color w:val="000000"/>
        </w:rPr>
      </w:pPr>
    </w:p>
    <w:p w14:paraId="68B32A13" w14:textId="77777777" w:rsidR="00B54F8E" w:rsidRPr="00743AF3" w:rsidRDefault="00B54F8E" w:rsidP="00B54F8E">
      <w:pPr>
        <w:spacing w:after="0" w:line="240" w:lineRule="auto"/>
        <w:rPr>
          <w:rFonts w:ascii="Times New Roman" w:eastAsia="Times New Roman" w:hAnsi="Times New Roman"/>
          <w:b/>
          <w:color w:val="000000"/>
        </w:rPr>
      </w:pPr>
      <w:r w:rsidRPr="00743AF3">
        <w:rPr>
          <w:rFonts w:ascii="Times New Roman" w:eastAsia="Times New Roman" w:hAnsi="Times New Roman"/>
          <w:b/>
          <w:color w:val="000000"/>
          <w:highlight w:val="lightGray"/>
        </w:rPr>
        <w:t>EFS Code 32XX: Enterprise operations</w:t>
      </w:r>
    </w:p>
    <w:p w14:paraId="3C621CE7" w14:textId="77777777" w:rsidR="00B54F8E" w:rsidRPr="000E3C08" w:rsidRDefault="00B54F8E" w:rsidP="00B54F8E">
      <w:pPr>
        <w:spacing w:after="0" w:line="240" w:lineRule="auto"/>
        <w:rPr>
          <w:rFonts w:ascii="Times New Roman" w:hAnsi="Times New Roman"/>
        </w:rPr>
      </w:pPr>
    </w:p>
    <w:p w14:paraId="1AFBA961"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439DB173"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NCES Code 3200 Enterprise Operations.</w:t>
      </w:r>
    </w:p>
    <w:p w14:paraId="13AD5FFF" w14:textId="77777777" w:rsidR="00B54F8E" w:rsidRPr="000E3C08" w:rsidRDefault="00B54F8E" w:rsidP="00B54F8E">
      <w:pPr>
        <w:spacing w:after="0" w:line="240" w:lineRule="auto"/>
        <w:rPr>
          <w:rFonts w:ascii="Times New Roman" w:hAnsi="Times New Roman"/>
        </w:rPr>
      </w:pPr>
    </w:p>
    <w:p w14:paraId="7D487D98" w14:textId="77777777" w:rsidR="00B54F8E" w:rsidRPr="000E3C08" w:rsidRDefault="00B54F8E" w:rsidP="00B54F8E">
      <w:pPr>
        <w:spacing w:after="0" w:line="240" w:lineRule="auto"/>
        <w:rPr>
          <w:rFonts w:ascii="Times New Roman" w:hAnsi="Times New Roman"/>
        </w:rPr>
      </w:pPr>
      <w:r w:rsidRPr="000E3C08">
        <w:rPr>
          <w:rFonts w:ascii="Times New Roman" w:eastAsia="Times New Roman" w:hAnsi="Times New Roman"/>
          <w:color w:val="000000"/>
        </w:rPr>
        <w:t>EFS Code 32XX</w:t>
      </w:r>
      <w:r w:rsidRPr="000E3C08">
        <w:rPr>
          <w:rFonts w:ascii="Times New Roman" w:hAnsi="Times New Roman"/>
        </w:rPr>
        <w:t xml:space="preserve"> is equivalent to former ED001 Schedule 12 Line 1211: Enterprise Operations.</w:t>
      </w:r>
      <w:r>
        <w:rPr>
          <w:rFonts w:ascii="Times New Roman" w:hAnsi="Times New Roman"/>
        </w:rPr>
        <w:t xml:space="preserve">  Below </w:t>
      </w:r>
      <w:r w:rsidRPr="000E3C08">
        <w:rPr>
          <w:rFonts w:ascii="Times New Roman" w:hAnsi="Times New Roman"/>
        </w:rPr>
        <w:t>are some instructions formerly in the ED001 for Schedule 12 Line 1211.</w:t>
      </w:r>
    </w:p>
    <w:p w14:paraId="610726C1" w14:textId="77777777" w:rsidR="00B54F8E" w:rsidRDefault="00B54F8E" w:rsidP="00B54F8E">
      <w:pPr>
        <w:spacing w:after="0" w:line="240" w:lineRule="auto"/>
        <w:contextualSpacing/>
        <w:rPr>
          <w:rFonts w:ascii="Times New Roman" w:hAnsi="Times New Roman"/>
        </w:rPr>
      </w:pPr>
      <w:r w:rsidRPr="000E3C08">
        <w:rPr>
          <w:rFonts w:ascii="Times New Roman" w:hAnsi="Times New Roman"/>
        </w:rPr>
        <w:t>Code 3200 Enterprise Operations - Report only those expenditures that are</w:t>
      </w:r>
      <w:r>
        <w:rPr>
          <w:rFonts w:ascii="Times New Roman" w:hAnsi="Times New Roman"/>
        </w:rPr>
        <w:t xml:space="preserve"> </w:t>
      </w:r>
      <w:r>
        <w:rPr>
          <w:rFonts w:ascii="Times New Roman" w:hAnsi="Times New Roman"/>
          <w:b/>
          <w:u w:val="single"/>
        </w:rPr>
        <w:t xml:space="preserve">made from local </w:t>
      </w:r>
      <w:r w:rsidRPr="000E3C08">
        <w:rPr>
          <w:rFonts w:ascii="Times New Roman" w:hAnsi="Times New Roman"/>
          <w:b/>
          <w:u w:val="single"/>
        </w:rPr>
        <w:t>appropriations</w:t>
      </w:r>
      <w:r w:rsidRPr="000E3C08">
        <w:rPr>
          <w:rFonts w:ascii="Times New Roman" w:hAnsi="Times New Roman"/>
        </w:rPr>
        <w:t xml:space="preserve"> including capital expenditures.  Examples:</w:t>
      </w:r>
    </w:p>
    <w:p w14:paraId="6A66A1BD"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eastAsia="Times New Roman" w:hAnsi="Times New Roman"/>
          <w:color w:val="000000"/>
        </w:rPr>
        <w:t>That portion of the salary of coaches, directors, supervis</w:t>
      </w:r>
      <w:r>
        <w:rPr>
          <w:rFonts w:ascii="Times New Roman" w:eastAsia="Times New Roman" w:hAnsi="Times New Roman"/>
          <w:color w:val="000000"/>
        </w:rPr>
        <w:t xml:space="preserve">ors, etc., of athletics, bands, </w:t>
      </w:r>
      <w:r w:rsidRPr="00743AF3">
        <w:rPr>
          <w:rFonts w:ascii="Times New Roman" w:eastAsia="Times New Roman" w:hAnsi="Times New Roman"/>
          <w:color w:val="000000"/>
        </w:rPr>
        <w:t>dramatics and advisors of any school activity paid by local appropriations.</w:t>
      </w:r>
    </w:p>
    <w:p w14:paraId="7E57B183"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The salaries of custodians, police, firemen, ticket takers and others paid from local appropriations.</w:t>
      </w:r>
    </w:p>
    <w:p w14:paraId="0541F756"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Equipment such as band uniforms and/or</w:t>
      </w:r>
      <w:r>
        <w:rPr>
          <w:rFonts w:ascii="Times New Roman" w:hAnsi="Times New Roman"/>
        </w:rPr>
        <w:t xml:space="preserve"> instruments provided by local </w:t>
      </w:r>
      <w:r w:rsidRPr="00743AF3">
        <w:rPr>
          <w:rFonts w:ascii="Times New Roman" w:hAnsi="Times New Roman"/>
        </w:rPr>
        <w:t>appropriations.</w:t>
      </w:r>
    </w:p>
    <w:p w14:paraId="4EBA64C0"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If the town paid for police, firemen, building supervisors, etc., from tax resources, the expenditure is reportable.</w:t>
      </w:r>
    </w:p>
    <w:p w14:paraId="5FB7F0AA" w14:textId="77777777" w:rsidR="00B54F8E" w:rsidRPr="00743AF3"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 xml:space="preserve">Rental of facilities for student activities when paid from local appropriations.  </w:t>
      </w:r>
      <w:r w:rsidRPr="00743AF3">
        <w:rPr>
          <w:rFonts w:ascii="Times New Roman" w:hAnsi="Times New Roman"/>
          <w:u w:val="single"/>
        </w:rPr>
        <w:t>Nonprogrammed charges</w:t>
      </w:r>
      <w:r w:rsidRPr="00743AF3">
        <w:rPr>
          <w:rFonts w:ascii="Times New Roman" w:hAnsi="Times New Roman"/>
        </w:rPr>
        <w:t xml:space="preserve"> - Payments to other school districts and nonpublic schools for services provided to local resident pupils.</w:t>
      </w:r>
    </w:p>
    <w:p w14:paraId="2E989E93" w14:textId="77777777" w:rsidR="00B54F8E" w:rsidRPr="000E3C08" w:rsidRDefault="00B54F8E" w:rsidP="00B54F8E">
      <w:pPr>
        <w:spacing w:after="0" w:line="240" w:lineRule="auto"/>
        <w:contextualSpacing/>
        <w:rPr>
          <w:rFonts w:ascii="Times New Roman" w:hAnsi="Times New Roman"/>
          <w:b/>
        </w:rPr>
      </w:pPr>
      <w:r w:rsidRPr="000E3C08">
        <w:rPr>
          <w:rFonts w:ascii="Times New Roman" w:hAnsi="Times New Roman"/>
          <w:b/>
        </w:rPr>
        <w:t>Do not include expenditures from student activity funds here or anywhere in</w:t>
      </w:r>
      <w:r>
        <w:rPr>
          <w:rFonts w:ascii="Times New Roman" w:hAnsi="Times New Roman"/>
          <w:b/>
        </w:rPr>
        <w:t xml:space="preserve"> </w:t>
      </w:r>
      <w:r w:rsidRPr="000E3C08">
        <w:rPr>
          <w:rFonts w:ascii="Times New Roman" w:hAnsi="Times New Roman"/>
          <w:b/>
        </w:rPr>
        <w:t>The EFS application.</w:t>
      </w:r>
    </w:p>
    <w:p w14:paraId="300827B3" w14:textId="77777777" w:rsidR="00B54F8E" w:rsidRPr="000E3C08" w:rsidRDefault="00B54F8E" w:rsidP="00B54F8E">
      <w:pPr>
        <w:spacing w:after="0" w:line="240" w:lineRule="auto"/>
        <w:rPr>
          <w:rFonts w:ascii="Times New Roman" w:eastAsia="Times New Roman" w:hAnsi="Times New Roman"/>
          <w:color w:val="000000"/>
        </w:rPr>
      </w:pPr>
    </w:p>
    <w:p w14:paraId="43E7BDA4" w14:textId="77777777" w:rsidR="00B54F8E" w:rsidRPr="00743AF3" w:rsidRDefault="00B54F8E" w:rsidP="00B54F8E">
      <w:pPr>
        <w:spacing w:after="0" w:line="240" w:lineRule="auto"/>
        <w:rPr>
          <w:rFonts w:ascii="Times New Roman" w:eastAsia="Times New Roman" w:hAnsi="Times New Roman"/>
          <w:b/>
          <w:color w:val="000000"/>
        </w:rPr>
      </w:pPr>
      <w:r w:rsidRPr="00743AF3">
        <w:rPr>
          <w:rFonts w:ascii="Times New Roman" w:eastAsia="Times New Roman" w:hAnsi="Times New Roman"/>
          <w:b/>
          <w:color w:val="000000"/>
          <w:highlight w:val="lightGray"/>
        </w:rPr>
        <w:t xml:space="preserve">EFS Code 4XXX: Facilities Acquisition and Construction   </w:t>
      </w:r>
      <w:r w:rsidRPr="00743AF3">
        <w:rPr>
          <w:rFonts w:ascii="Times New Roman" w:eastAsia="Times New Roman" w:hAnsi="Times New Roman"/>
          <w:b/>
          <w:color w:val="000000"/>
        </w:rPr>
        <w:t xml:space="preserve"> </w:t>
      </w:r>
    </w:p>
    <w:p w14:paraId="2C631E96" w14:textId="77777777" w:rsidR="00B54F8E" w:rsidRPr="000E3C08" w:rsidRDefault="00B54F8E" w:rsidP="00B54F8E">
      <w:pPr>
        <w:spacing w:after="0" w:line="240" w:lineRule="auto"/>
        <w:rPr>
          <w:rFonts w:ascii="Times New Roman" w:hAnsi="Times New Roman"/>
        </w:rPr>
      </w:pPr>
    </w:p>
    <w:p w14:paraId="71992A72"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1BFE3BF8"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4100 Land Acquisition.</w:t>
      </w:r>
    </w:p>
    <w:p w14:paraId="034F69F2"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lastRenderedPageBreak/>
        <w:t>NCES Code 4200 Land Improvement.</w:t>
      </w:r>
    </w:p>
    <w:p w14:paraId="18A01C05"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4300 Architecture and Engineering.</w:t>
      </w:r>
    </w:p>
    <w:p w14:paraId="515F9AA6"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4400 Educational Specifications Development.</w:t>
      </w:r>
    </w:p>
    <w:p w14:paraId="5BBCB0F0"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4500 Building Acquisition and Construction.</w:t>
      </w:r>
    </w:p>
    <w:p w14:paraId="70DCD0D5"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4600 Site Improvements.</w:t>
      </w:r>
    </w:p>
    <w:p w14:paraId="62447FED"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4700 Building Improvements.</w:t>
      </w:r>
    </w:p>
    <w:p w14:paraId="78EC8D5F"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4900 Other Facilities Acquisition and Construction.</w:t>
      </w:r>
    </w:p>
    <w:p w14:paraId="25F87365" w14:textId="77777777" w:rsidR="00B54F8E" w:rsidRPr="000E3C08" w:rsidRDefault="00B54F8E" w:rsidP="00B54F8E">
      <w:pPr>
        <w:spacing w:after="0" w:line="240" w:lineRule="auto"/>
        <w:rPr>
          <w:rFonts w:ascii="Times New Roman" w:eastAsia="Times New Roman" w:hAnsi="Times New Roman"/>
          <w:color w:val="000000"/>
        </w:rPr>
      </w:pPr>
    </w:p>
    <w:p w14:paraId="476FA329" w14:textId="77777777" w:rsidR="00B54F8E" w:rsidRPr="00743AF3" w:rsidRDefault="00B54F8E" w:rsidP="00B54F8E">
      <w:pPr>
        <w:spacing w:after="0" w:line="240" w:lineRule="auto"/>
        <w:rPr>
          <w:rFonts w:ascii="Times New Roman" w:eastAsia="Times New Roman" w:hAnsi="Times New Roman"/>
          <w:b/>
          <w:color w:val="000000"/>
        </w:rPr>
      </w:pPr>
      <w:r w:rsidRPr="00743AF3">
        <w:rPr>
          <w:rFonts w:ascii="Times New Roman" w:eastAsia="Times New Roman" w:hAnsi="Times New Roman"/>
          <w:b/>
          <w:color w:val="000000"/>
          <w:highlight w:val="lightGray"/>
        </w:rPr>
        <w:t>EFS Code 5XXX: Debt Service</w:t>
      </w:r>
    </w:p>
    <w:p w14:paraId="20D341F3" w14:textId="77777777" w:rsidR="00B54F8E" w:rsidRPr="000E3C08" w:rsidRDefault="00B54F8E" w:rsidP="00B54F8E">
      <w:pPr>
        <w:spacing w:after="0" w:line="240" w:lineRule="auto"/>
        <w:contextualSpacing/>
        <w:rPr>
          <w:rFonts w:ascii="Times New Roman" w:eastAsia="Times New Roman" w:hAnsi="Times New Roman"/>
          <w:color w:val="000000"/>
        </w:rPr>
      </w:pPr>
    </w:p>
    <w:p w14:paraId="6395C9E3"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046EF5AA"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NCES Code 5000 Debt Service.</w:t>
      </w:r>
    </w:p>
    <w:p w14:paraId="2FD33953"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5100  Issuance of Bonds. </w:t>
      </w:r>
    </w:p>
    <w:p w14:paraId="554AF254"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5110  Bond Principal. </w:t>
      </w:r>
    </w:p>
    <w:p w14:paraId="373F5DCD"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5120  Premium on the Issuance of Bonds. </w:t>
      </w:r>
    </w:p>
    <w:p w14:paraId="14FE60C9"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5200  Fund Transfers In. </w:t>
      </w:r>
    </w:p>
    <w:p w14:paraId="7DD3B44A"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5300  Proceeds From the Disposal of Real or Personal Property. </w:t>
      </w:r>
    </w:p>
    <w:p w14:paraId="3DB880B5"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5400  Loan Proceeds. </w:t>
      </w:r>
    </w:p>
    <w:p w14:paraId="6A2E631D"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5500  Capital Lease Proceeds. </w:t>
      </w:r>
    </w:p>
    <w:p w14:paraId="109D34B1"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5600  Other Long-Term Debt Proceeds. </w:t>
      </w:r>
    </w:p>
    <w:p w14:paraId="79FB2604" w14:textId="77777777" w:rsidR="00B54F8E" w:rsidRPr="000E3C08" w:rsidRDefault="00B54F8E" w:rsidP="00B54F8E">
      <w:pPr>
        <w:spacing w:after="0" w:line="240" w:lineRule="auto"/>
        <w:rPr>
          <w:rFonts w:ascii="Times New Roman" w:eastAsia="Times New Roman" w:hAnsi="Times New Roman"/>
          <w:color w:val="000000"/>
        </w:rPr>
      </w:pPr>
    </w:p>
    <w:p w14:paraId="32EE5EBD" w14:textId="77777777" w:rsidR="00B54F8E" w:rsidRDefault="00B54F8E" w:rsidP="00B54F8E">
      <w:pPr>
        <w:spacing w:after="0" w:line="240" w:lineRule="auto"/>
        <w:rPr>
          <w:rFonts w:ascii="Times New Roman" w:eastAsia="Times New Roman" w:hAnsi="Times New Roman"/>
          <w:b/>
          <w:color w:val="000000"/>
        </w:rPr>
      </w:pPr>
      <w:r w:rsidRPr="00B57BDD">
        <w:rPr>
          <w:rFonts w:ascii="Times New Roman" w:eastAsia="Times New Roman" w:hAnsi="Times New Roman"/>
          <w:b/>
          <w:color w:val="000000"/>
          <w:highlight w:val="lightGray"/>
        </w:rPr>
        <w:t>EFS Code 9XXX: Non-specified function</w:t>
      </w:r>
    </w:p>
    <w:p w14:paraId="7DB55917"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9XXX</w:t>
      </w:r>
      <w:r w:rsidRPr="000E3C08">
        <w:rPr>
          <w:rFonts w:ascii="Times New Roman" w:eastAsia="Times New Roman" w:hAnsi="Times New Roman"/>
          <w:color w:val="000000"/>
        </w:rPr>
        <w:t xml:space="preserve"> is unique to Connecticut. </w:t>
      </w:r>
    </w:p>
    <w:p w14:paraId="3127BECB" w14:textId="77777777" w:rsidR="00B54F8E" w:rsidRPr="00B57BDD" w:rsidRDefault="00B54F8E" w:rsidP="00B54F8E">
      <w:pPr>
        <w:spacing w:after="0" w:line="240" w:lineRule="auto"/>
        <w:rPr>
          <w:rFonts w:ascii="Times New Roman" w:eastAsia="Times New Roman" w:hAnsi="Times New Roman"/>
          <w:b/>
          <w:color w:val="000000"/>
        </w:rPr>
      </w:pPr>
    </w:p>
    <w:p w14:paraId="5CCF39E7" w14:textId="77777777" w:rsidR="007E6BEB" w:rsidRDefault="00B54F8E" w:rsidP="00B54F8E">
      <w:pPr>
        <w:spacing w:after="0" w:line="240" w:lineRule="auto"/>
        <w:rPr>
          <w:rFonts w:ascii="Times New Roman" w:hAnsi="Times New Roman"/>
        </w:rPr>
      </w:pPr>
      <w:r w:rsidRPr="000E3C08">
        <w:rPr>
          <w:rFonts w:ascii="Times New Roman" w:eastAsia="Times New Roman" w:hAnsi="Times New Roman"/>
          <w:color w:val="000000"/>
        </w:rPr>
        <w:t>This EFS Code is used if none of the other EFS Codes is applicable.</w:t>
      </w:r>
      <w:r w:rsidR="007E6BEB">
        <w:rPr>
          <w:rFonts w:ascii="Times New Roman" w:hAnsi="Times New Roman"/>
        </w:rPr>
        <w:br w:type="page"/>
      </w:r>
    </w:p>
    <w:p w14:paraId="14ED29B0" w14:textId="77777777" w:rsidR="00E2760A" w:rsidRDefault="008F739C" w:rsidP="002B7899">
      <w:pPr>
        <w:pStyle w:val="Heading3"/>
      </w:pPr>
      <w:bookmarkStart w:id="205" w:name="_4.4_EFS_Object"/>
      <w:bookmarkStart w:id="206" w:name="_Toc170214791"/>
      <w:bookmarkEnd w:id="205"/>
      <w:r>
        <w:lastRenderedPageBreak/>
        <w:t>4</w:t>
      </w:r>
      <w:r w:rsidR="007E6BEB" w:rsidRPr="008B784C">
        <w:t>.</w:t>
      </w:r>
      <w:r w:rsidR="007E6BEB">
        <w:t>4</w:t>
      </w:r>
      <w:r w:rsidR="007E6BEB" w:rsidRPr="008B784C">
        <w:t xml:space="preserve"> </w:t>
      </w:r>
      <w:r w:rsidR="007E6BEB">
        <w:t>EFS Object Code</w:t>
      </w:r>
      <w:bookmarkEnd w:id="206"/>
    </w:p>
    <w:tbl>
      <w:tblPr>
        <w:tblW w:w="9464" w:type="dxa"/>
        <w:tblInd w:w="113" w:type="dxa"/>
        <w:tblLook w:val="04A0" w:firstRow="1" w:lastRow="0" w:firstColumn="1" w:lastColumn="0" w:noHBand="0" w:noVBand="1"/>
      </w:tblPr>
      <w:tblGrid>
        <w:gridCol w:w="1255"/>
        <w:gridCol w:w="1293"/>
        <w:gridCol w:w="4740"/>
        <w:gridCol w:w="1083"/>
        <w:gridCol w:w="1093"/>
      </w:tblGrid>
      <w:tr w:rsidR="00C41A48" w:rsidRPr="00C41A48" w14:paraId="638EF5AD" w14:textId="77777777">
        <w:trPr>
          <w:trHeight w:val="288"/>
        </w:trPr>
        <w:tc>
          <w:tcPr>
            <w:tcW w:w="9464" w:type="dxa"/>
            <w:gridSpan w:val="5"/>
            <w:tcBorders>
              <w:top w:val="single" w:sz="4" w:space="0" w:color="auto"/>
              <w:left w:val="single" w:sz="4" w:space="0" w:color="auto"/>
              <w:bottom w:val="single" w:sz="4" w:space="0" w:color="auto"/>
              <w:right w:val="single" w:sz="4" w:space="0" w:color="auto"/>
            </w:tcBorders>
            <w:shd w:val="clear" w:color="000000" w:fill="FFE699"/>
            <w:noWrap/>
          </w:tcPr>
          <w:p w14:paraId="69650573" w14:textId="77777777" w:rsidR="00C41A48" w:rsidRPr="00C41A48" w:rsidRDefault="00C41A48" w:rsidP="00C41A48">
            <w:pPr>
              <w:spacing w:after="0" w:line="240" w:lineRule="auto"/>
              <w:jc w:val="center"/>
              <w:rPr>
                <w:rFonts w:eastAsia="Times New Roman"/>
                <w:bCs/>
                <w:color w:val="000000"/>
                <w:sz w:val="20"/>
              </w:rPr>
            </w:pPr>
            <w:r w:rsidRPr="00C41A48">
              <w:rPr>
                <w:rFonts w:eastAsia="Times New Roman"/>
                <w:bCs/>
                <w:color w:val="000000"/>
                <w:sz w:val="20"/>
              </w:rPr>
              <w:t>Expense Object</w:t>
            </w:r>
          </w:p>
        </w:tc>
      </w:tr>
      <w:tr w:rsidR="00C41A48" w:rsidRPr="009A41CC" w14:paraId="62272CDE" w14:textId="77777777">
        <w:trPr>
          <w:trHeight w:val="864"/>
        </w:trPr>
        <w:tc>
          <w:tcPr>
            <w:tcW w:w="1255" w:type="dxa"/>
            <w:tcBorders>
              <w:top w:val="nil"/>
              <w:left w:val="single" w:sz="4" w:space="0" w:color="auto"/>
              <w:bottom w:val="single" w:sz="4" w:space="0" w:color="auto"/>
              <w:right w:val="single" w:sz="4" w:space="0" w:color="auto"/>
            </w:tcBorders>
            <w:shd w:val="clear" w:color="000000" w:fill="BFBFBF"/>
          </w:tcPr>
          <w:p w14:paraId="7E73D313"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 xml:space="preserve">Expense </w:t>
            </w:r>
            <w:r w:rsidRPr="00C41A48">
              <w:rPr>
                <w:rFonts w:eastAsia="Times New Roman"/>
                <w:color w:val="000000"/>
                <w:sz w:val="20"/>
              </w:rPr>
              <w:br/>
              <w:t>Category</w:t>
            </w:r>
          </w:p>
        </w:tc>
        <w:tc>
          <w:tcPr>
            <w:tcW w:w="1293" w:type="dxa"/>
            <w:tcBorders>
              <w:top w:val="nil"/>
              <w:left w:val="nil"/>
              <w:bottom w:val="single" w:sz="4" w:space="0" w:color="auto"/>
              <w:right w:val="single" w:sz="4" w:space="0" w:color="auto"/>
            </w:tcBorders>
            <w:shd w:val="clear" w:color="000000" w:fill="BFBFBF"/>
            <w:noWrap/>
          </w:tcPr>
          <w:p w14:paraId="3C7568F4"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NCES Object Code</w:t>
            </w:r>
          </w:p>
        </w:tc>
        <w:tc>
          <w:tcPr>
            <w:tcW w:w="4740" w:type="dxa"/>
            <w:tcBorders>
              <w:top w:val="nil"/>
              <w:left w:val="nil"/>
              <w:bottom w:val="single" w:sz="4" w:space="0" w:color="auto"/>
              <w:right w:val="single" w:sz="4" w:space="0" w:color="auto"/>
            </w:tcBorders>
            <w:shd w:val="clear" w:color="000000" w:fill="BFBFBF"/>
            <w:noWrap/>
          </w:tcPr>
          <w:p w14:paraId="7F482597"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Description</w:t>
            </w:r>
          </w:p>
        </w:tc>
        <w:tc>
          <w:tcPr>
            <w:tcW w:w="1083" w:type="dxa"/>
            <w:tcBorders>
              <w:top w:val="nil"/>
              <w:left w:val="nil"/>
              <w:bottom w:val="single" w:sz="4" w:space="0" w:color="auto"/>
              <w:right w:val="single" w:sz="4" w:space="0" w:color="auto"/>
            </w:tcBorders>
            <w:shd w:val="clear" w:color="000000" w:fill="BFBFBF"/>
          </w:tcPr>
          <w:p w14:paraId="0DD7009A"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Level</w:t>
            </w:r>
          </w:p>
        </w:tc>
        <w:tc>
          <w:tcPr>
            <w:tcW w:w="1093" w:type="dxa"/>
            <w:tcBorders>
              <w:top w:val="nil"/>
              <w:left w:val="nil"/>
              <w:bottom w:val="single" w:sz="4" w:space="0" w:color="auto"/>
              <w:right w:val="single" w:sz="4" w:space="0" w:color="auto"/>
            </w:tcBorders>
            <w:shd w:val="clear" w:color="000000" w:fill="BFBFBF"/>
          </w:tcPr>
          <w:p w14:paraId="0C3ED968"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EFS Object Code</w:t>
            </w:r>
          </w:p>
        </w:tc>
      </w:tr>
      <w:tr w:rsidR="00C41A48" w:rsidRPr="009A41CC" w14:paraId="1B52FAD0" w14:textId="77777777">
        <w:trPr>
          <w:trHeight w:val="288"/>
        </w:trPr>
        <w:tc>
          <w:tcPr>
            <w:tcW w:w="1255" w:type="dxa"/>
            <w:vMerge w:val="restart"/>
            <w:tcBorders>
              <w:top w:val="nil"/>
              <w:left w:val="single" w:sz="4" w:space="0" w:color="auto"/>
              <w:bottom w:val="double" w:sz="6" w:space="0" w:color="000000"/>
              <w:right w:val="single" w:sz="4" w:space="0" w:color="auto"/>
            </w:tcBorders>
            <w:noWrap/>
          </w:tcPr>
          <w:p w14:paraId="13F1226F"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Salary</w:t>
            </w:r>
          </w:p>
        </w:tc>
        <w:tc>
          <w:tcPr>
            <w:tcW w:w="1293" w:type="dxa"/>
            <w:tcBorders>
              <w:top w:val="nil"/>
              <w:left w:val="nil"/>
              <w:bottom w:val="single" w:sz="4" w:space="0" w:color="auto"/>
              <w:right w:val="single" w:sz="4" w:space="0" w:color="auto"/>
            </w:tcBorders>
            <w:noWrap/>
          </w:tcPr>
          <w:p w14:paraId="24C2B16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1X1,1X3</w:t>
            </w:r>
          </w:p>
        </w:tc>
        <w:tc>
          <w:tcPr>
            <w:tcW w:w="4740" w:type="dxa"/>
            <w:tcBorders>
              <w:top w:val="nil"/>
              <w:left w:val="nil"/>
              <w:bottom w:val="single" w:sz="4" w:space="0" w:color="auto"/>
              <w:right w:val="single" w:sz="4" w:space="0" w:color="auto"/>
            </w:tcBorders>
            <w:noWrap/>
          </w:tcPr>
          <w:p w14:paraId="5C1B7A6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Teacher salaries</w:t>
            </w:r>
          </w:p>
        </w:tc>
        <w:tc>
          <w:tcPr>
            <w:tcW w:w="1083" w:type="dxa"/>
            <w:tcBorders>
              <w:top w:val="nil"/>
              <w:left w:val="nil"/>
              <w:bottom w:val="single" w:sz="4" w:space="0" w:color="auto"/>
              <w:right w:val="single" w:sz="4" w:space="0" w:color="auto"/>
            </w:tcBorders>
            <w:noWrap/>
          </w:tcPr>
          <w:p w14:paraId="25349D8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6E8C66DC"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w:t>
            </w:r>
          </w:p>
        </w:tc>
      </w:tr>
      <w:tr w:rsidR="00C41A48" w:rsidRPr="009A41CC" w14:paraId="614B4A0C" w14:textId="77777777">
        <w:trPr>
          <w:trHeight w:val="288"/>
        </w:trPr>
        <w:tc>
          <w:tcPr>
            <w:tcW w:w="1255" w:type="dxa"/>
            <w:vMerge/>
            <w:tcBorders>
              <w:top w:val="nil"/>
              <w:left w:val="single" w:sz="4" w:space="0" w:color="auto"/>
              <w:bottom w:val="double" w:sz="6" w:space="0" w:color="000000"/>
              <w:right w:val="single" w:sz="4" w:space="0" w:color="auto"/>
            </w:tcBorders>
          </w:tcPr>
          <w:p w14:paraId="596CBED3"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3BE1868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1X2</w:t>
            </w:r>
          </w:p>
        </w:tc>
        <w:tc>
          <w:tcPr>
            <w:tcW w:w="4740" w:type="dxa"/>
            <w:tcBorders>
              <w:top w:val="nil"/>
              <w:left w:val="nil"/>
              <w:bottom w:val="single" w:sz="4" w:space="0" w:color="auto"/>
              <w:right w:val="single" w:sz="4" w:space="0" w:color="auto"/>
            </w:tcBorders>
            <w:noWrap/>
          </w:tcPr>
          <w:p w14:paraId="55F20B9B"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Instructional aide salaries</w:t>
            </w:r>
          </w:p>
        </w:tc>
        <w:tc>
          <w:tcPr>
            <w:tcW w:w="1083" w:type="dxa"/>
            <w:tcBorders>
              <w:top w:val="nil"/>
              <w:left w:val="nil"/>
              <w:bottom w:val="single" w:sz="4" w:space="0" w:color="auto"/>
              <w:right w:val="single" w:sz="4" w:space="0" w:color="auto"/>
            </w:tcBorders>
            <w:noWrap/>
          </w:tcPr>
          <w:p w14:paraId="41B4261B"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3726A9C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S2</w:t>
            </w:r>
          </w:p>
        </w:tc>
      </w:tr>
      <w:tr w:rsidR="00C41A48" w:rsidRPr="009A41CC" w14:paraId="0677FA2D" w14:textId="77777777">
        <w:trPr>
          <w:trHeight w:val="288"/>
        </w:trPr>
        <w:tc>
          <w:tcPr>
            <w:tcW w:w="1255" w:type="dxa"/>
            <w:vMerge/>
            <w:tcBorders>
              <w:top w:val="nil"/>
              <w:left w:val="single" w:sz="4" w:space="0" w:color="auto"/>
              <w:bottom w:val="double" w:sz="6" w:space="0" w:color="000000"/>
              <w:right w:val="single" w:sz="4" w:space="0" w:color="auto"/>
            </w:tcBorders>
          </w:tcPr>
          <w:p w14:paraId="20648EA5"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nil"/>
              <w:right w:val="single" w:sz="4" w:space="0" w:color="auto"/>
            </w:tcBorders>
            <w:shd w:val="clear" w:color="000000" w:fill="FFFFFF"/>
            <w:noWrap/>
          </w:tcPr>
          <w:p w14:paraId="4CC1131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1X4</w:t>
            </w:r>
          </w:p>
        </w:tc>
        <w:tc>
          <w:tcPr>
            <w:tcW w:w="4740" w:type="dxa"/>
            <w:tcBorders>
              <w:top w:val="nil"/>
              <w:left w:val="nil"/>
              <w:bottom w:val="nil"/>
              <w:right w:val="single" w:sz="4" w:space="0" w:color="auto"/>
            </w:tcBorders>
            <w:shd w:val="clear" w:color="000000" w:fill="FFFFFF"/>
            <w:noWrap/>
          </w:tcPr>
          <w:p w14:paraId="2605B68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Salaries of uncertified staff in certified positions</w:t>
            </w:r>
          </w:p>
        </w:tc>
        <w:tc>
          <w:tcPr>
            <w:tcW w:w="1083" w:type="dxa"/>
            <w:tcBorders>
              <w:top w:val="nil"/>
              <w:left w:val="nil"/>
              <w:bottom w:val="single" w:sz="4" w:space="0" w:color="auto"/>
              <w:right w:val="single" w:sz="4" w:space="0" w:color="auto"/>
            </w:tcBorders>
            <w:shd w:val="clear" w:color="000000" w:fill="FFFFFF"/>
            <w:noWrap/>
          </w:tcPr>
          <w:p w14:paraId="4437AE0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shd w:val="clear" w:color="000000" w:fill="FFFFFF"/>
            <w:noWrap/>
          </w:tcPr>
          <w:p w14:paraId="271C5F1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S3</w:t>
            </w:r>
          </w:p>
        </w:tc>
      </w:tr>
      <w:tr w:rsidR="00C41A48" w:rsidRPr="009A41CC" w14:paraId="137FED03" w14:textId="77777777">
        <w:trPr>
          <w:trHeight w:val="300"/>
        </w:trPr>
        <w:tc>
          <w:tcPr>
            <w:tcW w:w="1255" w:type="dxa"/>
            <w:vMerge/>
            <w:tcBorders>
              <w:top w:val="nil"/>
              <w:left w:val="single" w:sz="4" w:space="0" w:color="auto"/>
              <w:bottom w:val="double" w:sz="6" w:space="0" w:color="000000"/>
              <w:right w:val="single" w:sz="4" w:space="0" w:color="auto"/>
            </w:tcBorders>
          </w:tcPr>
          <w:p w14:paraId="43C55282" w14:textId="77777777" w:rsidR="00C41A48" w:rsidRPr="00C41A48" w:rsidRDefault="00C41A48" w:rsidP="00C41A48">
            <w:pPr>
              <w:spacing w:after="0" w:line="240" w:lineRule="auto"/>
              <w:rPr>
                <w:rFonts w:eastAsia="Times New Roman"/>
                <w:color w:val="000000"/>
                <w:sz w:val="20"/>
              </w:rPr>
            </w:pPr>
          </w:p>
        </w:tc>
        <w:tc>
          <w:tcPr>
            <w:tcW w:w="1293" w:type="dxa"/>
            <w:tcBorders>
              <w:top w:val="single" w:sz="4" w:space="0" w:color="auto"/>
              <w:left w:val="nil"/>
              <w:bottom w:val="double" w:sz="6" w:space="0" w:color="auto"/>
              <w:right w:val="single" w:sz="4" w:space="0" w:color="auto"/>
            </w:tcBorders>
            <w:noWrap/>
          </w:tcPr>
          <w:p w14:paraId="03FB2DFB"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1XX</w:t>
            </w:r>
          </w:p>
        </w:tc>
        <w:tc>
          <w:tcPr>
            <w:tcW w:w="4740" w:type="dxa"/>
            <w:tcBorders>
              <w:top w:val="single" w:sz="4" w:space="0" w:color="auto"/>
              <w:left w:val="nil"/>
              <w:bottom w:val="double" w:sz="6" w:space="0" w:color="auto"/>
              <w:right w:val="single" w:sz="4" w:space="0" w:color="auto"/>
            </w:tcBorders>
            <w:noWrap/>
          </w:tcPr>
          <w:p w14:paraId="561FA71C"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Other salaries</w:t>
            </w:r>
          </w:p>
        </w:tc>
        <w:tc>
          <w:tcPr>
            <w:tcW w:w="1083" w:type="dxa"/>
            <w:tcBorders>
              <w:top w:val="nil"/>
              <w:left w:val="nil"/>
              <w:bottom w:val="double" w:sz="6" w:space="0" w:color="auto"/>
              <w:right w:val="single" w:sz="4" w:space="0" w:color="auto"/>
            </w:tcBorders>
            <w:noWrap/>
          </w:tcPr>
          <w:p w14:paraId="175ACE77"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double" w:sz="6" w:space="0" w:color="auto"/>
              <w:right w:val="single" w:sz="4" w:space="0" w:color="auto"/>
            </w:tcBorders>
            <w:noWrap/>
          </w:tcPr>
          <w:p w14:paraId="11AF7749"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B1</w:t>
            </w:r>
          </w:p>
        </w:tc>
      </w:tr>
      <w:tr w:rsidR="00C41A48" w:rsidRPr="009A41CC" w14:paraId="5D68C5EC" w14:textId="77777777">
        <w:trPr>
          <w:trHeight w:val="300"/>
        </w:trPr>
        <w:tc>
          <w:tcPr>
            <w:tcW w:w="1255" w:type="dxa"/>
            <w:vMerge w:val="restart"/>
            <w:tcBorders>
              <w:top w:val="nil"/>
              <w:left w:val="single" w:sz="4" w:space="0" w:color="auto"/>
              <w:bottom w:val="double" w:sz="6" w:space="0" w:color="000000"/>
              <w:right w:val="single" w:sz="4" w:space="0" w:color="auto"/>
            </w:tcBorders>
          </w:tcPr>
          <w:p w14:paraId="2DB43620"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Benefits</w:t>
            </w:r>
          </w:p>
        </w:tc>
        <w:tc>
          <w:tcPr>
            <w:tcW w:w="1293" w:type="dxa"/>
            <w:tcBorders>
              <w:top w:val="nil"/>
              <w:left w:val="nil"/>
              <w:bottom w:val="single" w:sz="4" w:space="0" w:color="auto"/>
              <w:right w:val="single" w:sz="4" w:space="0" w:color="auto"/>
            </w:tcBorders>
            <w:noWrap/>
          </w:tcPr>
          <w:p w14:paraId="758D3FA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2XX</w:t>
            </w:r>
          </w:p>
        </w:tc>
        <w:tc>
          <w:tcPr>
            <w:tcW w:w="4740" w:type="dxa"/>
            <w:tcBorders>
              <w:top w:val="nil"/>
              <w:left w:val="nil"/>
              <w:bottom w:val="single" w:sz="4" w:space="0" w:color="auto"/>
              <w:right w:val="single" w:sz="4" w:space="0" w:color="auto"/>
            </w:tcBorders>
            <w:noWrap/>
          </w:tcPr>
          <w:p w14:paraId="46CF647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Employee Benefits</w:t>
            </w:r>
          </w:p>
        </w:tc>
        <w:tc>
          <w:tcPr>
            <w:tcW w:w="1083" w:type="dxa"/>
            <w:tcBorders>
              <w:top w:val="nil"/>
              <w:left w:val="nil"/>
              <w:bottom w:val="single" w:sz="4" w:space="0" w:color="auto"/>
              <w:right w:val="single" w:sz="4" w:space="0" w:color="auto"/>
            </w:tcBorders>
            <w:noWrap/>
          </w:tcPr>
          <w:p w14:paraId="1D4F47F6"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single" w:sz="4" w:space="0" w:color="auto"/>
              <w:right w:val="single" w:sz="4" w:space="0" w:color="auto"/>
            </w:tcBorders>
            <w:noWrap/>
          </w:tcPr>
          <w:p w14:paraId="05886A75"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B2</w:t>
            </w:r>
          </w:p>
        </w:tc>
      </w:tr>
      <w:tr w:rsidR="00C41A48" w:rsidRPr="009A41CC" w14:paraId="13681622" w14:textId="77777777">
        <w:trPr>
          <w:trHeight w:val="300"/>
        </w:trPr>
        <w:tc>
          <w:tcPr>
            <w:tcW w:w="1255" w:type="dxa"/>
            <w:vMerge/>
            <w:tcBorders>
              <w:top w:val="nil"/>
              <w:left w:val="single" w:sz="4" w:space="0" w:color="auto"/>
              <w:bottom w:val="double" w:sz="6" w:space="0" w:color="000000"/>
              <w:right w:val="single" w:sz="4" w:space="0" w:color="auto"/>
            </w:tcBorders>
          </w:tcPr>
          <w:p w14:paraId="177DCA26"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shd w:val="clear" w:color="000000" w:fill="FFFFFF"/>
            <w:noWrap/>
          </w:tcPr>
          <w:p w14:paraId="4FC0DE5C"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2X4</w:t>
            </w:r>
          </w:p>
        </w:tc>
        <w:tc>
          <w:tcPr>
            <w:tcW w:w="4740" w:type="dxa"/>
            <w:tcBorders>
              <w:top w:val="nil"/>
              <w:left w:val="nil"/>
              <w:bottom w:val="double" w:sz="6" w:space="0" w:color="auto"/>
              <w:right w:val="single" w:sz="4" w:space="0" w:color="auto"/>
            </w:tcBorders>
            <w:shd w:val="clear" w:color="000000" w:fill="FFFFFF"/>
            <w:noWrap/>
          </w:tcPr>
          <w:p w14:paraId="351F3EF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Benefits for uncertified staff in certified positions</w:t>
            </w:r>
          </w:p>
        </w:tc>
        <w:tc>
          <w:tcPr>
            <w:tcW w:w="1083" w:type="dxa"/>
            <w:tcBorders>
              <w:top w:val="nil"/>
              <w:left w:val="nil"/>
              <w:bottom w:val="double" w:sz="6" w:space="0" w:color="auto"/>
              <w:right w:val="single" w:sz="4" w:space="0" w:color="auto"/>
            </w:tcBorders>
            <w:shd w:val="clear" w:color="000000" w:fill="FFFFFF"/>
            <w:noWrap/>
          </w:tcPr>
          <w:p w14:paraId="0AC092BC"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double" w:sz="6" w:space="0" w:color="auto"/>
              <w:right w:val="single" w:sz="4" w:space="0" w:color="auto"/>
            </w:tcBorders>
            <w:shd w:val="clear" w:color="000000" w:fill="FFFFFF"/>
            <w:noWrap/>
          </w:tcPr>
          <w:p w14:paraId="18C9DE76"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S4</w:t>
            </w:r>
          </w:p>
        </w:tc>
      </w:tr>
      <w:tr w:rsidR="00C41A48" w:rsidRPr="009A41CC" w14:paraId="04657543" w14:textId="77777777">
        <w:trPr>
          <w:trHeight w:val="300"/>
        </w:trPr>
        <w:tc>
          <w:tcPr>
            <w:tcW w:w="1255" w:type="dxa"/>
            <w:vMerge w:val="restart"/>
            <w:tcBorders>
              <w:top w:val="nil"/>
              <w:left w:val="single" w:sz="4" w:space="0" w:color="auto"/>
              <w:bottom w:val="double" w:sz="6" w:space="0" w:color="000000"/>
              <w:right w:val="single" w:sz="4" w:space="0" w:color="auto"/>
            </w:tcBorders>
          </w:tcPr>
          <w:p w14:paraId="1B25D1D9"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Purchased Services</w:t>
            </w:r>
          </w:p>
        </w:tc>
        <w:tc>
          <w:tcPr>
            <w:tcW w:w="1293" w:type="dxa"/>
            <w:tcBorders>
              <w:top w:val="nil"/>
              <w:left w:val="nil"/>
              <w:bottom w:val="single" w:sz="4" w:space="0" w:color="auto"/>
              <w:right w:val="single" w:sz="4" w:space="0" w:color="auto"/>
            </w:tcBorders>
            <w:noWrap/>
          </w:tcPr>
          <w:p w14:paraId="14F02DD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351,352,432,</w:t>
            </w:r>
            <w:r w:rsidRPr="009A41CC">
              <w:rPr>
                <w:rFonts w:eastAsia="Times New Roman"/>
                <w:color w:val="000000"/>
                <w:sz w:val="20"/>
              </w:rPr>
              <w:t xml:space="preserve"> </w:t>
            </w:r>
            <w:r w:rsidRPr="00C41A48">
              <w:rPr>
                <w:rFonts w:eastAsia="Times New Roman"/>
                <w:color w:val="000000"/>
                <w:sz w:val="20"/>
              </w:rPr>
              <w:t>443,53X</w:t>
            </w:r>
          </w:p>
        </w:tc>
        <w:tc>
          <w:tcPr>
            <w:tcW w:w="4740" w:type="dxa"/>
            <w:tcBorders>
              <w:top w:val="nil"/>
              <w:left w:val="nil"/>
              <w:bottom w:val="single" w:sz="4" w:space="0" w:color="auto"/>
              <w:right w:val="single" w:sz="4" w:space="0" w:color="auto"/>
            </w:tcBorders>
            <w:noWrap/>
          </w:tcPr>
          <w:p w14:paraId="5D1BCAA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related purchased services</w:t>
            </w:r>
          </w:p>
        </w:tc>
        <w:tc>
          <w:tcPr>
            <w:tcW w:w="1083" w:type="dxa"/>
            <w:tcBorders>
              <w:top w:val="nil"/>
              <w:left w:val="nil"/>
              <w:bottom w:val="single" w:sz="4" w:space="0" w:color="auto"/>
              <w:right w:val="single" w:sz="4" w:space="0" w:color="auto"/>
            </w:tcBorders>
            <w:noWrap/>
          </w:tcPr>
          <w:p w14:paraId="0E395271"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481C654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S5</w:t>
            </w:r>
          </w:p>
        </w:tc>
      </w:tr>
      <w:tr w:rsidR="00C41A48" w:rsidRPr="009A41CC" w14:paraId="57DF0BB8" w14:textId="77777777">
        <w:trPr>
          <w:trHeight w:val="369"/>
        </w:trPr>
        <w:tc>
          <w:tcPr>
            <w:tcW w:w="1255" w:type="dxa"/>
            <w:vMerge/>
            <w:tcBorders>
              <w:top w:val="nil"/>
              <w:left w:val="single" w:sz="4" w:space="0" w:color="auto"/>
              <w:bottom w:val="double" w:sz="6" w:space="0" w:color="000000"/>
              <w:right w:val="single" w:sz="4" w:space="0" w:color="auto"/>
            </w:tcBorders>
          </w:tcPr>
          <w:p w14:paraId="43504E7A"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ADF6E91"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31X-34X,58X</w:t>
            </w:r>
          </w:p>
        </w:tc>
        <w:tc>
          <w:tcPr>
            <w:tcW w:w="4740" w:type="dxa"/>
            <w:tcBorders>
              <w:top w:val="nil"/>
              <w:left w:val="nil"/>
              <w:bottom w:val="single" w:sz="4" w:space="0" w:color="auto"/>
              <w:right w:val="single" w:sz="4" w:space="0" w:color="auto"/>
            </w:tcBorders>
          </w:tcPr>
          <w:p w14:paraId="68A19F1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Non-technology related purchased services</w:t>
            </w:r>
          </w:p>
        </w:tc>
        <w:tc>
          <w:tcPr>
            <w:tcW w:w="1083" w:type="dxa"/>
            <w:tcBorders>
              <w:top w:val="nil"/>
              <w:left w:val="nil"/>
              <w:bottom w:val="single" w:sz="4" w:space="0" w:color="auto"/>
              <w:right w:val="single" w:sz="4" w:space="0" w:color="auto"/>
            </w:tcBorders>
            <w:noWrap/>
          </w:tcPr>
          <w:p w14:paraId="1B623836"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22134231"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S6</w:t>
            </w:r>
          </w:p>
        </w:tc>
      </w:tr>
      <w:tr w:rsidR="00C41A48" w:rsidRPr="009A41CC" w14:paraId="1FBFC977" w14:textId="77777777">
        <w:trPr>
          <w:trHeight w:val="288"/>
        </w:trPr>
        <w:tc>
          <w:tcPr>
            <w:tcW w:w="1255" w:type="dxa"/>
            <w:vMerge/>
            <w:tcBorders>
              <w:top w:val="nil"/>
              <w:left w:val="single" w:sz="4" w:space="0" w:color="auto"/>
              <w:bottom w:val="double" w:sz="6" w:space="0" w:color="000000"/>
              <w:right w:val="single" w:sz="4" w:space="0" w:color="auto"/>
            </w:tcBorders>
          </w:tcPr>
          <w:p w14:paraId="22D17B58"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5975AF3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4XX except 432,443</w:t>
            </w:r>
          </w:p>
        </w:tc>
        <w:tc>
          <w:tcPr>
            <w:tcW w:w="4740" w:type="dxa"/>
            <w:tcBorders>
              <w:top w:val="nil"/>
              <w:left w:val="nil"/>
              <w:bottom w:val="single" w:sz="4" w:space="0" w:color="auto"/>
              <w:right w:val="single" w:sz="4" w:space="0" w:color="auto"/>
            </w:tcBorders>
            <w:noWrap/>
          </w:tcPr>
          <w:p w14:paraId="12CFBF6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Purchased property services</w:t>
            </w:r>
          </w:p>
        </w:tc>
        <w:tc>
          <w:tcPr>
            <w:tcW w:w="1083" w:type="dxa"/>
            <w:tcBorders>
              <w:top w:val="nil"/>
              <w:left w:val="nil"/>
              <w:bottom w:val="single" w:sz="4" w:space="0" w:color="auto"/>
              <w:right w:val="single" w:sz="4" w:space="0" w:color="auto"/>
            </w:tcBorders>
            <w:noWrap/>
          </w:tcPr>
          <w:p w14:paraId="46EF8865" w14:textId="77777777" w:rsidR="00C41A48" w:rsidRPr="00C41A48" w:rsidRDefault="00BF3898" w:rsidP="00C41A48">
            <w:pPr>
              <w:spacing w:after="0" w:line="240" w:lineRule="auto"/>
              <w:jc w:val="center"/>
              <w:rPr>
                <w:rFonts w:eastAsia="Times New Roman"/>
                <w:b/>
                <w:bCs/>
                <w:color w:val="00B050"/>
                <w:sz w:val="20"/>
              </w:rPr>
            </w:pPr>
            <w:r w:rsidRPr="00C41A48">
              <w:rPr>
                <w:rFonts w:eastAsia="Times New Roman"/>
                <w:b/>
                <w:bCs/>
                <w:color w:val="0070C0"/>
              </w:rPr>
              <w:t>Both</w:t>
            </w:r>
          </w:p>
        </w:tc>
        <w:tc>
          <w:tcPr>
            <w:tcW w:w="1093" w:type="dxa"/>
            <w:tcBorders>
              <w:top w:val="nil"/>
              <w:left w:val="nil"/>
              <w:bottom w:val="single" w:sz="4" w:space="0" w:color="auto"/>
              <w:right w:val="single" w:sz="4" w:space="0" w:color="auto"/>
            </w:tcBorders>
            <w:noWrap/>
          </w:tcPr>
          <w:p w14:paraId="6E5075B0" w14:textId="77777777" w:rsidR="00C41A48" w:rsidRPr="00C41A48" w:rsidRDefault="00BF3898" w:rsidP="00C41A48">
            <w:pPr>
              <w:spacing w:after="0" w:line="240" w:lineRule="auto"/>
              <w:jc w:val="center"/>
              <w:rPr>
                <w:rFonts w:eastAsia="Times New Roman"/>
                <w:b/>
                <w:bCs/>
                <w:color w:val="00B050"/>
                <w:sz w:val="20"/>
              </w:rPr>
            </w:pPr>
            <w:r w:rsidRPr="00BF3898">
              <w:rPr>
                <w:rFonts w:eastAsia="Times New Roman"/>
                <w:b/>
                <w:bCs/>
                <w:color w:val="0070C0"/>
                <w:sz w:val="20"/>
                <w:szCs w:val="20"/>
              </w:rPr>
              <w:t>B7</w:t>
            </w:r>
          </w:p>
        </w:tc>
      </w:tr>
      <w:tr w:rsidR="00C41A48" w:rsidRPr="009A41CC" w14:paraId="1D43A09F" w14:textId="77777777">
        <w:trPr>
          <w:trHeight w:val="288"/>
        </w:trPr>
        <w:tc>
          <w:tcPr>
            <w:tcW w:w="1255" w:type="dxa"/>
            <w:vMerge/>
            <w:tcBorders>
              <w:top w:val="nil"/>
              <w:left w:val="single" w:sz="4" w:space="0" w:color="auto"/>
              <w:bottom w:val="double" w:sz="6" w:space="0" w:color="000000"/>
              <w:right w:val="single" w:sz="4" w:space="0" w:color="auto"/>
            </w:tcBorders>
          </w:tcPr>
          <w:p w14:paraId="1BA09CB2"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BA8108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54X,55X</w:t>
            </w:r>
          </w:p>
        </w:tc>
        <w:tc>
          <w:tcPr>
            <w:tcW w:w="4740" w:type="dxa"/>
            <w:tcBorders>
              <w:top w:val="nil"/>
              <w:left w:val="nil"/>
              <w:bottom w:val="single" w:sz="4" w:space="0" w:color="auto"/>
              <w:right w:val="single" w:sz="4" w:space="0" w:color="auto"/>
            </w:tcBorders>
            <w:noWrap/>
          </w:tcPr>
          <w:p w14:paraId="79902B1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Advertising and printing and binding</w:t>
            </w:r>
          </w:p>
        </w:tc>
        <w:tc>
          <w:tcPr>
            <w:tcW w:w="1083" w:type="dxa"/>
            <w:tcBorders>
              <w:top w:val="nil"/>
              <w:left w:val="nil"/>
              <w:bottom w:val="single" w:sz="4" w:space="0" w:color="auto"/>
              <w:right w:val="single" w:sz="4" w:space="0" w:color="auto"/>
            </w:tcBorders>
            <w:noWrap/>
          </w:tcPr>
          <w:p w14:paraId="2AD310C4"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7E36F435"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S8</w:t>
            </w:r>
          </w:p>
        </w:tc>
      </w:tr>
      <w:tr w:rsidR="00C41A48" w:rsidRPr="009A41CC" w14:paraId="75B887C2" w14:textId="77777777">
        <w:trPr>
          <w:trHeight w:val="300"/>
        </w:trPr>
        <w:tc>
          <w:tcPr>
            <w:tcW w:w="1255" w:type="dxa"/>
            <w:vMerge/>
            <w:tcBorders>
              <w:top w:val="nil"/>
              <w:left w:val="single" w:sz="4" w:space="0" w:color="auto"/>
              <w:bottom w:val="double" w:sz="6" w:space="0" w:color="000000"/>
              <w:right w:val="single" w:sz="4" w:space="0" w:color="auto"/>
            </w:tcBorders>
          </w:tcPr>
          <w:p w14:paraId="4675C7E8" w14:textId="77777777" w:rsidR="00C41A48" w:rsidRPr="00C41A48" w:rsidRDefault="00C41A48" w:rsidP="00C41A48">
            <w:pPr>
              <w:spacing w:after="0" w:line="240" w:lineRule="auto"/>
              <w:rPr>
                <w:rFonts w:eastAsia="Times New Roman"/>
                <w:color w:val="000000"/>
                <w:sz w:val="20"/>
              </w:rPr>
            </w:pPr>
          </w:p>
        </w:tc>
        <w:tc>
          <w:tcPr>
            <w:tcW w:w="1293" w:type="dxa"/>
            <w:tcBorders>
              <w:top w:val="single" w:sz="4" w:space="0" w:color="auto"/>
              <w:left w:val="nil"/>
              <w:bottom w:val="single" w:sz="4" w:space="0" w:color="auto"/>
              <w:right w:val="single" w:sz="4" w:space="0" w:color="auto"/>
            </w:tcBorders>
            <w:noWrap/>
          </w:tcPr>
          <w:p w14:paraId="2F82E87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3XX,4XX,5XX, except 56X</w:t>
            </w:r>
          </w:p>
        </w:tc>
        <w:tc>
          <w:tcPr>
            <w:tcW w:w="4740" w:type="dxa"/>
            <w:tcBorders>
              <w:top w:val="nil"/>
              <w:left w:val="nil"/>
              <w:bottom w:val="nil"/>
              <w:right w:val="single" w:sz="4" w:space="0" w:color="auto"/>
            </w:tcBorders>
            <w:noWrap/>
          </w:tcPr>
          <w:p w14:paraId="4C1C3D19"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Purchased services</w:t>
            </w:r>
          </w:p>
        </w:tc>
        <w:tc>
          <w:tcPr>
            <w:tcW w:w="1083" w:type="dxa"/>
            <w:tcBorders>
              <w:top w:val="nil"/>
              <w:left w:val="nil"/>
              <w:bottom w:val="single" w:sz="4" w:space="0" w:color="auto"/>
              <w:right w:val="single" w:sz="4" w:space="0" w:color="auto"/>
            </w:tcBorders>
            <w:noWrap/>
          </w:tcPr>
          <w:p w14:paraId="7260C032"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single" w:sz="4" w:space="0" w:color="auto"/>
              <w:right w:val="single" w:sz="4" w:space="0" w:color="auto"/>
            </w:tcBorders>
            <w:noWrap/>
          </w:tcPr>
          <w:p w14:paraId="04BA2F62"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B3</w:t>
            </w:r>
          </w:p>
        </w:tc>
      </w:tr>
      <w:tr w:rsidR="00C41A48" w:rsidRPr="009A41CC" w14:paraId="578DA363" w14:textId="77777777">
        <w:trPr>
          <w:trHeight w:val="300"/>
        </w:trPr>
        <w:tc>
          <w:tcPr>
            <w:tcW w:w="1255" w:type="dxa"/>
            <w:vMerge/>
            <w:tcBorders>
              <w:top w:val="nil"/>
              <w:left w:val="single" w:sz="4" w:space="0" w:color="auto"/>
              <w:bottom w:val="double" w:sz="6" w:space="0" w:color="000000"/>
              <w:right w:val="single" w:sz="4" w:space="0" w:color="auto"/>
            </w:tcBorders>
          </w:tcPr>
          <w:p w14:paraId="433D106B" w14:textId="77777777" w:rsidR="00C41A48" w:rsidRPr="00C41A48" w:rsidRDefault="00C41A48" w:rsidP="00C41A48">
            <w:pPr>
              <w:spacing w:after="0" w:line="240" w:lineRule="auto"/>
              <w:rPr>
                <w:rFonts w:eastAsia="Times New Roman"/>
                <w:color w:val="000000"/>
                <w:sz w:val="20"/>
              </w:rPr>
            </w:pPr>
          </w:p>
        </w:tc>
        <w:tc>
          <w:tcPr>
            <w:tcW w:w="1293" w:type="dxa"/>
            <w:tcBorders>
              <w:top w:val="single" w:sz="4" w:space="0" w:color="auto"/>
              <w:left w:val="nil"/>
              <w:bottom w:val="single" w:sz="4" w:space="0" w:color="auto"/>
              <w:right w:val="single" w:sz="4" w:space="0" w:color="auto"/>
            </w:tcBorders>
            <w:noWrap/>
          </w:tcPr>
          <w:p w14:paraId="18ABA4E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shd w:val="clear" w:color="000000" w:fill="FFFFFF"/>
            <w:noWrap/>
          </w:tcPr>
          <w:p w14:paraId="0BE2D99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Regional HS Assessment (applicable to regional member towns only)</w:t>
            </w:r>
          </w:p>
        </w:tc>
        <w:tc>
          <w:tcPr>
            <w:tcW w:w="1083" w:type="dxa"/>
            <w:tcBorders>
              <w:top w:val="nil"/>
              <w:left w:val="nil"/>
              <w:bottom w:val="single" w:sz="4" w:space="0" w:color="auto"/>
              <w:right w:val="single" w:sz="4" w:space="0" w:color="auto"/>
            </w:tcBorders>
            <w:noWrap/>
          </w:tcPr>
          <w:p w14:paraId="18C21FE5"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6A4E43D8"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D1</w:t>
            </w:r>
          </w:p>
        </w:tc>
      </w:tr>
      <w:tr w:rsidR="00C41A48" w:rsidRPr="009A41CC" w14:paraId="706D1A72" w14:textId="77777777">
        <w:trPr>
          <w:trHeight w:val="288"/>
        </w:trPr>
        <w:tc>
          <w:tcPr>
            <w:tcW w:w="1255" w:type="dxa"/>
            <w:vMerge/>
            <w:tcBorders>
              <w:top w:val="nil"/>
              <w:left w:val="single" w:sz="4" w:space="0" w:color="auto"/>
              <w:bottom w:val="double" w:sz="6" w:space="0" w:color="000000"/>
              <w:right w:val="single" w:sz="4" w:space="0" w:color="auto"/>
            </w:tcBorders>
          </w:tcPr>
          <w:p w14:paraId="6FC1F8B6"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F6F3F98"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noWrap/>
          </w:tcPr>
          <w:p w14:paraId="69E7B68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 for Designated HS</w:t>
            </w:r>
          </w:p>
        </w:tc>
        <w:tc>
          <w:tcPr>
            <w:tcW w:w="1083" w:type="dxa"/>
            <w:tcBorders>
              <w:top w:val="nil"/>
              <w:left w:val="nil"/>
              <w:bottom w:val="single" w:sz="4" w:space="0" w:color="auto"/>
              <w:right w:val="single" w:sz="4" w:space="0" w:color="auto"/>
            </w:tcBorders>
            <w:noWrap/>
          </w:tcPr>
          <w:p w14:paraId="79536E07"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10B0F9D5"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D2</w:t>
            </w:r>
          </w:p>
        </w:tc>
      </w:tr>
      <w:tr w:rsidR="00C41A48" w:rsidRPr="009A41CC" w14:paraId="77C6A4F6" w14:textId="77777777">
        <w:trPr>
          <w:trHeight w:val="612"/>
        </w:trPr>
        <w:tc>
          <w:tcPr>
            <w:tcW w:w="1255" w:type="dxa"/>
            <w:vMerge/>
            <w:tcBorders>
              <w:top w:val="nil"/>
              <w:left w:val="single" w:sz="4" w:space="0" w:color="auto"/>
              <w:bottom w:val="double" w:sz="6" w:space="0" w:color="000000"/>
              <w:right w:val="single" w:sz="4" w:space="0" w:color="auto"/>
            </w:tcBorders>
          </w:tcPr>
          <w:p w14:paraId="249C7EDA"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22BB395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tcPr>
          <w:p w14:paraId="03940877" w14:textId="77777777" w:rsidR="00C41A48" w:rsidRPr="00C41A48" w:rsidRDefault="00C41A48" w:rsidP="00B67C93">
            <w:pPr>
              <w:spacing w:after="0" w:line="240" w:lineRule="auto"/>
              <w:rPr>
                <w:rFonts w:eastAsia="Times New Roman"/>
                <w:color w:val="000000"/>
                <w:sz w:val="20"/>
              </w:rPr>
            </w:pPr>
            <w:r w:rsidRPr="00C41A48">
              <w:rPr>
                <w:rFonts w:eastAsia="Times New Roman"/>
                <w:color w:val="000000"/>
                <w:sz w:val="20"/>
              </w:rPr>
              <w:t>Tuition- for Private or Residential Facilities (including out of state)</w:t>
            </w:r>
            <w:r w:rsidR="000E0A0A">
              <w:rPr>
                <w:rFonts w:eastAsia="Times New Roman"/>
                <w:color w:val="000000"/>
                <w:sz w:val="20"/>
              </w:rPr>
              <w:t xml:space="preserve"> or out of state </w:t>
            </w:r>
            <w:r w:rsidR="00B67C93">
              <w:rPr>
                <w:rFonts w:eastAsia="Times New Roman"/>
                <w:color w:val="000000"/>
                <w:sz w:val="20"/>
              </w:rPr>
              <w:t>p</w:t>
            </w:r>
            <w:r w:rsidR="000E0A0A">
              <w:rPr>
                <w:rFonts w:eastAsia="Times New Roman"/>
                <w:color w:val="000000"/>
                <w:sz w:val="20"/>
              </w:rPr>
              <w:t xml:space="preserve">ublic </w:t>
            </w:r>
            <w:r w:rsidR="00B67C93">
              <w:rPr>
                <w:rFonts w:eastAsia="Times New Roman"/>
                <w:color w:val="000000"/>
                <w:sz w:val="20"/>
              </w:rPr>
              <w:t>s</w:t>
            </w:r>
            <w:r w:rsidR="000E0A0A">
              <w:rPr>
                <w:rFonts w:eastAsia="Times New Roman"/>
                <w:color w:val="000000"/>
                <w:sz w:val="20"/>
              </w:rPr>
              <w:t>chools</w:t>
            </w:r>
          </w:p>
        </w:tc>
        <w:tc>
          <w:tcPr>
            <w:tcW w:w="1083" w:type="dxa"/>
            <w:tcBorders>
              <w:top w:val="nil"/>
              <w:left w:val="nil"/>
              <w:bottom w:val="single" w:sz="4" w:space="0" w:color="auto"/>
              <w:right w:val="single" w:sz="4" w:space="0" w:color="auto"/>
            </w:tcBorders>
            <w:noWrap/>
          </w:tcPr>
          <w:p w14:paraId="61157DBE"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1085CAED"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D3</w:t>
            </w:r>
          </w:p>
        </w:tc>
      </w:tr>
      <w:tr w:rsidR="00C41A48" w:rsidRPr="009A41CC" w14:paraId="267F119A" w14:textId="77777777">
        <w:trPr>
          <w:trHeight w:val="288"/>
        </w:trPr>
        <w:tc>
          <w:tcPr>
            <w:tcW w:w="1255" w:type="dxa"/>
            <w:vMerge/>
            <w:tcBorders>
              <w:top w:val="nil"/>
              <w:left w:val="single" w:sz="4" w:space="0" w:color="auto"/>
              <w:bottom w:val="double" w:sz="6" w:space="0" w:color="000000"/>
              <w:right w:val="single" w:sz="4" w:space="0" w:color="auto"/>
            </w:tcBorders>
          </w:tcPr>
          <w:p w14:paraId="1AB35A6B"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6DA087D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noWrap/>
          </w:tcPr>
          <w:p w14:paraId="42877209"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 for InterDistrict Magnet</w:t>
            </w:r>
          </w:p>
        </w:tc>
        <w:tc>
          <w:tcPr>
            <w:tcW w:w="1083" w:type="dxa"/>
            <w:tcBorders>
              <w:top w:val="nil"/>
              <w:left w:val="nil"/>
              <w:bottom w:val="single" w:sz="4" w:space="0" w:color="auto"/>
              <w:right w:val="single" w:sz="4" w:space="0" w:color="auto"/>
            </w:tcBorders>
            <w:noWrap/>
          </w:tcPr>
          <w:p w14:paraId="612E88BA"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51403005"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D4</w:t>
            </w:r>
          </w:p>
        </w:tc>
      </w:tr>
      <w:tr w:rsidR="00C41A48" w:rsidRPr="009A41CC" w14:paraId="7285C41D" w14:textId="77777777">
        <w:trPr>
          <w:trHeight w:val="288"/>
        </w:trPr>
        <w:tc>
          <w:tcPr>
            <w:tcW w:w="1255" w:type="dxa"/>
            <w:vMerge/>
            <w:tcBorders>
              <w:top w:val="nil"/>
              <w:left w:val="single" w:sz="4" w:space="0" w:color="auto"/>
              <w:bottom w:val="double" w:sz="6" w:space="0" w:color="000000"/>
              <w:right w:val="single" w:sz="4" w:space="0" w:color="auto"/>
            </w:tcBorders>
          </w:tcPr>
          <w:p w14:paraId="73D2F5FE"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F34023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noWrap/>
          </w:tcPr>
          <w:p w14:paraId="0944E17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 for Interdistrict Cooperative HS</w:t>
            </w:r>
          </w:p>
        </w:tc>
        <w:tc>
          <w:tcPr>
            <w:tcW w:w="1083" w:type="dxa"/>
            <w:tcBorders>
              <w:top w:val="nil"/>
              <w:left w:val="nil"/>
              <w:bottom w:val="single" w:sz="4" w:space="0" w:color="auto"/>
              <w:right w:val="single" w:sz="4" w:space="0" w:color="auto"/>
            </w:tcBorders>
            <w:noWrap/>
          </w:tcPr>
          <w:p w14:paraId="3289D5EA"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6CE04361"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D5</w:t>
            </w:r>
          </w:p>
        </w:tc>
      </w:tr>
      <w:tr w:rsidR="00C41A48" w:rsidRPr="009A41CC" w14:paraId="5A5A3A2A" w14:textId="77777777">
        <w:trPr>
          <w:trHeight w:val="300"/>
        </w:trPr>
        <w:tc>
          <w:tcPr>
            <w:tcW w:w="1255" w:type="dxa"/>
            <w:vMerge/>
            <w:tcBorders>
              <w:top w:val="nil"/>
              <w:left w:val="single" w:sz="4" w:space="0" w:color="auto"/>
              <w:bottom w:val="double" w:sz="6" w:space="0" w:color="000000"/>
              <w:right w:val="single" w:sz="4" w:space="0" w:color="auto"/>
            </w:tcBorders>
          </w:tcPr>
          <w:p w14:paraId="10C191B0"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noWrap/>
          </w:tcPr>
          <w:p w14:paraId="6CFEB7D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 All Others</w:t>
            </w:r>
          </w:p>
        </w:tc>
        <w:tc>
          <w:tcPr>
            <w:tcW w:w="4740" w:type="dxa"/>
            <w:tcBorders>
              <w:top w:val="single" w:sz="4" w:space="0" w:color="auto"/>
              <w:left w:val="nil"/>
              <w:bottom w:val="double" w:sz="6" w:space="0" w:color="auto"/>
              <w:right w:val="single" w:sz="4" w:space="0" w:color="auto"/>
            </w:tcBorders>
            <w:noWrap/>
          </w:tcPr>
          <w:p w14:paraId="02E0C2E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w:t>
            </w:r>
          </w:p>
        </w:tc>
        <w:tc>
          <w:tcPr>
            <w:tcW w:w="1083" w:type="dxa"/>
            <w:tcBorders>
              <w:top w:val="nil"/>
              <w:left w:val="nil"/>
              <w:bottom w:val="double" w:sz="6" w:space="0" w:color="auto"/>
              <w:right w:val="single" w:sz="4" w:space="0" w:color="auto"/>
            </w:tcBorders>
            <w:noWrap/>
          </w:tcPr>
          <w:p w14:paraId="03A2BA92"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double" w:sz="6" w:space="0" w:color="auto"/>
              <w:right w:val="single" w:sz="4" w:space="0" w:color="auto"/>
            </w:tcBorders>
            <w:noWrap/>
          </w:tcPr>
          <w:p w14:paraId="14DC168F"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D6</w:t>
            </w:r>
          </w:p>
        </w:tc>
      </w:tr>
      <w:tr w:rsidR="00C41A48" w:rsidRPr="009A41CC" w14:paraId="621365C4" w14:textId="77777777">
        <w:trPr>
          <w:trHeight w:val="300"/>
        </w:trPr>
        <w:tc>
          <w:tcPr>
            <w:tcW w:w="1255" w:type="dxa"/>
            <w:vMerge w:val="restart"/>
            <w:tcBorders>
              <w:top w:val="nil"/>
              <w:left w:val="single" w:sz="4" w:space="0" w:color="auto"/>
              <w:bottom w:val="double" w:sz="6" w:space="0" w:color="000000"/>
              <w:right w:val="single" w:sz="4" w:space="0" w:color="auto"/>
            </w:tcBorders>
            <w:noWrap/>
          </w:tcPr>
          <w:p w14:paraId="52764020"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Supplies</w:t>
            </w:r>
          </w:p>
        </w:tc>
        <w:tc>
          <w:tcPr>
            <w:tcW w:w="1293" w:type="dxa"/>
            <w:tcBorders>
              <w:top w:val="nil"/>
              <w:left w:val="nil"/>
              <w:bottom w:val="single" w:sz="4" w:space="0" w:color="auto"/>
              <w:right w:val="single" w:sz="4" w:space="0" w:color="auto"/>
            </w:tcBorders>
            <w:noWrap/>
          </w:tcPr>
          <w:p w14:paraId="1D86EC23"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61X,62X</w:t>
            </w:r>
          </w:p>
        </w:tc>
        <w:tc>
          <w:tcPr>
            <w:tcW w:w="4740" w:type="dxa"/>
            <w:tcBorders>
              <w:top w:val="single" w:sz="4" w:space="0" w:color="auto"/>
              <w:left w:val="nil"/>
              <w:bottom w:val="single" w:sz="4" w:space="0" w:color="auto"/>
              <w:right w:val="single" w:sz="4" w:space="0" w:color="auto"/>
            </w:tcBorders>
            <w:noWrap/>
          </w:tcPr>
          <w:p w14:paraId="5C1DAC6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General and Energy Supplies</w:t>
            </w:r>
          </w:p>
        </w:tc>
        <w:tc>
          <w:tcPr>
            <w:tcW w:w="1083" w:type="dxa"/>
            <w:tcBorders>
              <w:top w:val="nil"/>
              <w:left w:val="nil"/>
              <w:bottom w:val="single" w:sz="4" w:space="0" w:color="auto"/>
              <w:right w:val="single" w:sz="4" w:space="0" w:color="auto"/>
            </w:tcBorders>
            <w:noWrap/>
          </w:tcPr>
          <w:p w14:paraId="796B6293"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single" w:sz="4" w:space="0" w:color="auto"/>
              <w:left w:val="nil"/>
              <w:bottom w:val="single" w:sz="4" w:space="0" w:color="auto"/>
              <w:right w:val="single" w:sz="4" w:space="0" w:color="auto"/>
            </w:tcBorders>
            <w:noWrap/>
          </w:tcPr>
          <w:p w14:paraId="27B190F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S9</w:t>
            </w:r>
          </w:p>
        </w:tc>
      </w:tr>
      <w:tr w:rsidR="00C41A48" w:rsidRPr="009A41CC" w14:paraId="4CEAE347" w14:textId="77777777">
        <w:trPr>
          <w:trHeight w:val="288"/>
        </w:trPr>
        <w:tc>
          <w:tcPr>
            <w:tcW w:w="1255" w:type="dxa"/>
            <w:vMerge/>
            <w:tcBorders>
              <w:top w:val="nil"/>
              <w:left w:val="single" w:sz="4" w:space="0" w:color="auto"/>
              <w:bottom w:val="double" w:sz="6" w:space="0" w:color="000000"/>
              <w:right w:val="single" w:sz="4" w:space="0" w:color="auto"/>
            </w:tcBorders>
          </w:tcPr>
          <w:p w14:paraId="1D33EAB8"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6BC0588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64X</w:t>
            </w:r>
          </w:p>
        </w:tc>
        <w:tc>
          <w:tcPr>
            <w:tcW w:w="4740" w:type="dxa"/>
            <w:tcBorders>
              <w:top w:val="nil"/>
              <w:left w:val="nil"/>
              <w:bottom w:val="single" w:sz="4" w:space="0" w:color="auto"/>
              <w:right w:val="single" w:sz="4" w:space="0" w:color="auto"/>
            </w:tcBorders>
            <w:noWrap/>
          </w:tcPr>
          <w:p w14:paraId="4D10278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Books and Periodicals</w:t>
            </w:r>
          </w:p>
        </w:tc>
        <w:tc>
          <w:tcPr>
            <w:tcW w:w="1083" w:type="dxa"/>
            <w:tcBorders>
              <w:top w:val="nil"/>
              <w:left w:val="nil"/>
              <w:bottom w:val="single" w:sz="4" w:space="0" w:color="auto"/>
              <w:right w:val="single" w:sz="4" w:space="0" w:color="auto"/>
            </w:tcBorders>
            <w:noWrap/>
          </w:tcPr>
          <w:p w14:paraId="7FC937C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656E20B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S10</w:t>
            </w:r>
          </w:p>
        </w:tc>
      </w:tr>
      <w:tr w:rsidR="00C41A48" w:rsidRPr="009A41CC" w14:paraId="5C0D2FB3" w14:textId="77777777">
        <w:trPr>
          <w:trHeight w:val="288"/>
        </w:trPr>
        <w:tc>
          <w:tcPr>
            <w:tcW w:w="1255" w:type="dxa"/>
            <w:vMerge/>
            <w:tcBorders>
              <w:top w:val="nil"/>
              <w:left w:val="single" w:sz="4" w:space="0" w:color="auto"/>
              <w:bottom w:val="double" w:sz="6" w:space="0" w:color="000000"/>
              <w:right w:val="single" w:sz="4" w:space="0" w:color="auto"/>
            </w:tcBorders>
          </w:tcPr>
          <w:p w14:paraId="6A1DF4DB"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1A475C23"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65X</w:t>
            </w:r>
          </w:p>
        </w:tc>
        <w:tc>
          <w:tcPr>
            <w:tcW w:w="4740" w:type="dxa"/>
            <w:tcBorders>
              <w:top w:val="nil"/>
              <w:left w:val="nil"/>
              <w:bottom w:val="single" w:sz="4" w:space="0" w:color="auto"/>
              <w:right w:val="single" w:sz="4" w:space="0" w:color="auto"/>
            </w:tcBorders>
            <w:noWrap/>
          </w:tcPr>
          <w:p w14:paraId="3EA677B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Related Supplies</w:t>
            </w:r>
          </w:p>
        </w:tc>
        <w:tc>
          <w:tcPr>
            <w:tcW w:w="1083" w:type="dxa"/>
            <w:tcBorders>
              <w:top w:val="nil"/>
              <w:left w:val="nil"/>
              <w:bottom w:val="single" w:sz="4" w:space="0" w:color="auto"/>
              <w:right w:val="single" w:sz="4" w:space="0" w:color="auto"/>
            </w:tcBorders>
            <w:noWrap/>
          </w:tcPr>
          <w:p w14:paraId="134C8360"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7958BB0F"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S11</w:t>
            </w:r>
          </w:p>
        </w:tc>
      </w:tr>
      <w:tr w:rsidR="00C41A48" w:rsidRPr="009A41CC" w14:paraId="77F228AC" w14:textId="77777777">
        <w:trPr>
          <w:trHeight w:val="300"/>
        </w:trPr>
        <w:tc>
          <w:tcPr>
            <w:tcW w:w="1255" w:type="dxa"/>
            <w:vMerge/>
            <w:tcBorders>
              <w:top w:val="nil"/>
              <w:left w:val="single" w:sz="4" w:space="0" w:color="auto"/>
              <w:bottom w:val="double" w:sz="6" w:space="0" w:color="000000"/>
              <w:right w:val="single" w:sz="4" w:space="0" w:color="auto"/>
            </w:tcBorders>
          </w:tcPr>
          <w:p w14:paraId="00EBCC9C"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noWrap/>
          </w:tcPr>
          <w:p w14:paraId="71152355"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6XX</w:t>
            </w:r>
          </w:p>
        </w:tc>
        <w:tc>
          <w:tcPr>
            <w:tcW w:w="4740" w:type="dxa"/>
            <w:tcBorders>
              <w:top w:val="nil"/>
              <w:left w:val="nil"/>
              <w:bottom w:val="double" w:sz="6" w:space="0" w:color="auto"/>
              <w:right w:val="single" w:sz="4" w:space="0" w:color="auto"/>
            </w:tcBorders>
            <w:noWrap/>
          </w:tcPr>
          <w:p w14:paraId="52F9699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Supplies</w:t>
            </w:r>
          </w:p>
        </w:tc>
        <w:tc>
          <w:tcPr>
            <w:tcW w:w="1083" w:type="dxa"/>
            <w:tcBorders>
              <w:top w:val="nil"/>
              <w:left w:val="nil"/>
              <w:bottom w:val="double" w:sz="6" w:space="0" w:color="auto"/>
              <w:right w:val="single" w:sz="4" w:space="0" w:color="auto"/>
            </w:tcBorders>
            <w:noWrap/>
          </w:tcPr>
          <w:p w14:paraId="4554B905"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double" w:sz="6" w:space="0" w:color="auto"/>
              <w:right w:val="single" w:sz="4" w:space="0" w:color="auto"/>
            </w:tcBorders>
            <w:noWrap/>
          </w:tcPr>
          <w:p w14:paraId="5E4AD59F"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B4</w:t>
            </w:r>
          </w:p>
        </w:tc>
      </w:tr>
      <w:tr w:rsidR="00C41A48" w:rsidRPr="009A41CC" w14:paraId="39CC79C6" w14:textId="77777777">
        <w:trPr>
          <w:trHeight w:val="300"/>
        </w:trPr>
        <w:tc>
          <w:tcPr>
            <w:tcW w:w="1255" w:type="dxa"/>
            <w:vMerge w:val="restart"/>
            <w:tcBorders>
              <w:top w:val="nil"/>
              <w:left w:val="single" w:sz="4" w:space="0" w:color="auto"/>
              <w:bottom w:val="double" w:sz="6" w:space="0" w:color="000000"/>
              <w:right w:val="single" w:sz="4" w:space="0" w:color="auto"/>
            </w:tcBorders>
            <w:noWrap/>
          </w:tcPr>
          <w:p w14:paraId="200F4E9D"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Property</w:t>
            </w:r>
          </w:p>
        </w:tc>
        <w:tc>
          <w:tcPr>
            <w:tcW w:w="1293" w:type="dxa"/>
            <w:tcBorders>
              <w:top w:val="nil"/>
              <w:left w:val="nil"/>
              <w:bottom w:val="single" w:sz="4" w:space="0" w:color="auto"/>
              <w:right w:val="single" w:sz="4" w:space="0" w:color="auto"/>
            </w:tcBorders>
            <w:noWrap/>
          </w:tcPr>
          <w:p w14:paraId="0647A7E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734</w:t>
            </w:r>
          </w:p>
        </w:tc>
        <w:tc>
          <w:tcPr>
            <w:tcW w:w="4740" w:type="dxa"/>
            <w:tcBorders>
              <w:top w:val="nil"/>
              <w:left w:val="nil"/>
              <w:bottom w:val="single" w:sz="4" w:space="0" w:color="auto"/>
              <w:right w:val="single" w:sz="4" w:space="0" w:color="auto"/>
            </w:tcBorders>
            <w:noWrap/>
          </w:tcPr>
          <w:p w14:paraId="06009AE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Related Hardware</w:t>
            </w:r>
          </w:p>
        </w:tc>
        <w:tc>
          <w:tcPr>
            <w:tcW w:w="1083" w:type="dxa"/>
            <w:tcBorders>
              <w:top w:val="nil"/>
              <w:left w:val="nil"/>
              <w:bottom w:val="single" w:sz="4" w:space="0" w:color="auto"/>
              <w:right w:val="single" w:sz="4" w:space="0" w:color="auto"/>
            </w:tcBorders>
            <w:noWrap/>
          </w:tcPr>
          <w:p w14:paraId="6043C89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2374256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S12</w:t>
            </w:r>
          </w:p>
        </w:tc>
      </w:tr>
      <w:tr w:rsidR="00C41A48" w:rsidRPr="009A41CC" w14:paraId="1AD2B3B0" w14:textId="77777777">
        <w:trPr>
          <w:trHeight w:val="288"/>
        </w:trPr>
        <w:tc>
          <w:tcPr>
            <w:tcW w:w="1255" w:type="dxa"/>
            <w:vMerge/>
            <w:tcBorders>
              <w:top w:val="nil"/>
              <w:left w:val="single" w:sz="4" w:space="0" w:color="auto"/>
              <w:bottom w:val="double" w:sz="6" w:space="0" w:color="000000"/>
              <w:right w:val="single" w:sz="4" w:space="0" w:color="auto"/>
            </w:tcBorders>
          </w:tcPr>
          <w:p w14:paraId="74687D17"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6793C53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731,732,733</w:t>
            </w:r>
          </w:p>
        </w:tc>
        <w:tc>
          <w:tcPr>
            <w:tcW w:w="4740" w:type="dxa"/>
            <w:tcBorders>
              <w:top w:val="nil"/>
              <w:left w:val="nil"/>
              <w:bottom w:val="single" w:sz="4" w:space="0" w:color="auto"/>
              <w:right w:val="single" w:sz="4" w:space="0" w:color="auto"/>
            </w:tcBorders>
            <w:noWrap/>
          </w:tcPr>
          <w:p w14:paraId="2B02353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Non-Technology Related Hardware</w:t>
            </w:r>
          </w:p>
        </w:tc>
        <w:tc>
          <w:tcPr>
            <w:tcW w:w="1083" w:type="dxa"/>
            <w:tcBorders>
              <w:top w:val="nil"/>
              <w:left w:val="nil"/>
              <w:bottom w:val="single" w:sz="4" w:space="0" w:color="auto"/>
              <w:right w:val="single" w:sz="4" w:space="0" w:color="auto"/>
            </w:tcBorders>
            <w:noWrap/>
          </w:tcPr>
          <w:p w14:paraId="0EC11F9C"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21E64AD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S13</w:t>
            </w:r>
          </w:p>
        </w:tc>
      </w:tr>
      <w:tr w:rsidR="00C41A48" w:rsidRPr="009A41CC" w14:paraId="37F5B007" w14:textId="77777777">
        <w:trPr>
          <w:trHeight w:val="288"/>
        </w:trPr>
        <w:tc>
          <w:tcPr>
            <w:tcW w:w="1255" w:type="dxa"/>
            <w:vMerge/>
            <w:tcBorders>
              <w:top w:val="nil"/>
              <w:left w:val="single" w:sz="4" w:space="0" w:color="auto"/>
              <w:bottom w:val="double" w:sz="6" w:space="0" w:color="000000"/>
              <w:right w:val="single" w:sz="4" w:space="0" w:color="auto"/>
            </w:tcBorders>
          </w:tcPr>
          <w:p w14:paraId="204431A5"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3313E16"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735</w:t>
            </w:r>
          </w:p>
        </w:tc>
        <w:tc>
          <w:tcPr>
            <w:tcW w:w="4740" w:type="dxa"/>
            <w:tcBorders>
              <w:top w:val="nil"/>
              <w:left w:val="nil"/>
              <w:bottom w:val="single" w:sz="4" w:space="0" w:color="auto"/>
              <w:right w:val="single" w:sz="4" w:space="0" w:color="auto"/>
            </w:tcBorders>
            <w:noWrap/>
          </w:tcPr>
          <w:p w14:paraId="4327C635"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Software</w:t>
            </w:r>
          </w:p>
        </w:tc>
        <w:tc>
          <w:tcPr>
            <w:tcW w:w="1083" w:type="dxa"/>
            <w:tcBorders>
              <w:top w:val="nil"/>
              <w:left w:val="nil"/>
              <w:bottom w:val="single" w:sz="4" w:space="0" w:color="auto"/>
              <w:right w:val="single" w:sz="4" w:space="0" w:color="auto"/>
            </w:tcBorders>
            <w:noWrap/>
          </w:tcPr>
          <w:p w14:paraId="67EBAE9A"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5796317F"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S14</w:t>
            </w:r>
          </w:p>
        </w:tc>
      </w:tr>
      <w:tr w:rsidR="00C41A48" w:rsidRPr="009A41CC" w14:paraId="1C03A0B2" w14:textId="77777777">
        <w:trPr>
          <w:trHeight w:val="288"/>
        </w:trPr>
        <w:tc>
          <w:tcPr>
            <w:tcW w:w="1255" w:type="dxa"/>
            <w:vMerge/>
            <w:tcBorders>
              <w:top w:val="nil"/>
              <w:left w:val="single" w:sz="4" w:space="0" w:color="auto"/>
              <w:bottom w:val="double" w:sz="6" w:space="0" w:color="000000"/>
              <w:right w:val="single" w:sz="4" w:space="0" w:color="auto"/>
            </w:tcBorders>
          </w:tcPr>
          <w:p w14:paraId="676EBCAE"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1E494BA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739</w:t>
            </w:r>
          </w:p>
        </w:tc>
        <w:tc>
          <w:tcPr>
            <w:tcW w:w="4740" w:type="dxa"/>
            <w:tcBorders>
              <w:top w:val="nil"/>
              <w:left w:val="nil"/>
              <w:bottom w:val="single" w:sz="4" w:space="0" w:color="auto"/>
              <w:right w:val="single" w:sz="4" w:space="0" w:color="auto"/>
            </w:tcBorders>
            <w:noWrap/>
          </w:tcPr>
          <w:p w14:paraId="7CE75951"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Other Equipment</w:t>
            </w:r>
          </w:p>
        </w:tc>
        <w:tc>
          <w:tcPr>
            <w:tcW w:w="1083" w:type="dxa"/>
            <w:tcBorders>
              <w:top w:val="nil"/>
              <w:left w:val="nil"/>
              <w:bottom w:val="single" w:sz="4" w:space="0" w:color="auto"/>
              <w:right w:val="single" w:sz="4" w:space="0" w:color="auto"/>
            </w:tcBorders>
            <w:noWrap/>
          </w:tcPr>
          <w:p w14:paraId="525A85F7"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75D23336"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S15</w:t>
            </w:r>
          </w:p>
        </w:tc>
      </w:tr>
      <w:tr w:rsidR="00C41A48" w:rsidRPr="009A41CC" w14:paraId="3958EE9E" w14:textId="77777777">
        <w:trPr>
          <w:trHeight w:val="300"/>
        </w:trPr>
        <w:tc>
          <w:tcPr>
            <w:tcW w:w="1255" w:type="dxa"/>
            <w:vMerge/>
            <w:tcBorders>
              <w:top w:val="nil"/>
              <w:left w:val="single" w:sz="4" w:space="0" w:color="auto"/>
              <w:bottom w:val="double" w:sz="6" w:space="0" w:color="000000"/>
              <w:right w:val="single" w:sz="4" w:space="0" w:color="auto"/>
            </w:tcBorders>
          </w:tcPr>
          <w:p w14:paraId="52388CBA"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noWrap/>
          </w:tcPr>
          <w:p w14:paraId="5E7BA106"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7XX</w:t>
            </w:r>
          </w:p>
        </w:tc>
        <w:tc>
          <w:tcPr>
            <w:tcW w:w="4740" w:type="dxa"/>
            <w:tcBorders>
              <w:top w:val="nil"/>
              <w:left w:val="nil"/>
              <w:bottom w:val="double" w:sz="6" w:space="0" w:color="auto"/>
              <w:right w:val="single" w:sz="4" w:space="0" w:color="auto"/>
            </w:tcBorders>
            <w:noWrap/>
          </w:tcPr>
          <w:p w14:paraId="47DD3AC5"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Property</w:t>
            </w:r>
          </w:p>
        </w:tc>
        <w:tc>
          <w:tcPr>
            <w:tcW w:w="1083" w:type="dxa"/>
            <w:tcBorders>
              <w:top w:val="nil"/>
              <w:left w:val="nil"/>
              <w:bottom w:val="double" w:sz="6" w:space="0" w:color="auto"/>
              <w:right w:val="single" w:sz="4" w:space="0" w:color="auto"/>
            </w:tcBorders>
            <w:noWrap/>
          </w:tcPr>
          <w:p w14:paraId="0D247E5F"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double" w:sz="6" w:space="0" w:color="auto"/>
              <w:right w:val="single" w:sz="4" w:space="0" w:color="auto"/>
            </w:tcBorders>
            <w:noWrap/>
          </w:tcPr>
          <w:p w14:paraId="4C10BE14"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B5</w:t>
            </w:r>
          </w:p>
        </w:tc>
      </w:tr>
      <w:tr w:rsidR="00C41A48" w:rsidRPr="009A41CC" w14:paraId="6D9521DA" w14:textId="77777777">
        <w:trPr>
          <w:trHeight w:val="300"/>
        </w:trPr>
        <w:tc>
          <w:tcPr>
            <w:tcW w:w="1255" w:type="dxa"/>
            <w:vMerge w:val="restart"/>
            <w:tcBorders>
              <w:top w:val="nil"/>
              <w:left w:val="single" w:sz="4" w:space="0" w:color="auto"/>
              <w:bottom w:val="double" w:sz="6" w:space="0" w:color="000000"/>
              <w:right w:val="single" w:sz="4" w:space="0" w:color="auto"/>
            </w:tcBorders>
            <w:noWrap/>
          </w:tcPr>
          <w:p w14:paraId="23C6E5B6"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Other</w:t>
            </w:r>
          </w:p>
        </w:tc>
        <w:tc>
          <w:tcPr>
            <w:tcW w:w="1293" w:type="dxa"/>
            <w:tcBorders>
              <w:top w:val="nil"/>
              <w:left w:val="nil"/>
              <w:bottom w:val="single" w:sz="4" w:space="0" w:color="auto"/>
              <w:right w:val="single" w:sz="4" w:space="0" w:color="auto"/>
            </w:tcBorders>
            <w:noWrap/>
          </w:tcPr>
          <w:p w14:paraId="20674771"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81X</w:t>
            </w:r>
          </w:p>
        </w:tc>
        <w:tc>
          <w:tcPr>
            <w:tcW w:w="4740" w:type="dxa"/>
            <w:tcBorders>
              <w:top w:val="nil"/>
              <w:left w:val="nil"/>
              <w:bottom w:val="single" w:sz="4" w:space="0" w:color="auto"/>
              <w:right w:val="single" w:sz="4" w:space="0" w:color="auto"/>
            </w:tcBorders>
            <w:noWrap/>
          </w:tcPr>
          <w:p w14:paraId="352C891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Dues and Fees</w:t>
            </w:r>
          </w:p>
        </w:tc>
        <w:tc>
          <w:tcPr>
            <w:tcW w:w="1083" w:type="dxa"/>
            <w:tcBorders>
              <w:top w:val="nil"/>
              <w:left w:val="nil"/>
              <w:bottom w:val="single" w:sz="4" w:space="0" w:color="auto"/>
              <w:right w:val="single" w:sz="4" w:space="0" w:color="auto"/>
            </w:tcBorders>
            <w:noWrap/>
          </w:tcPr>
          <w:p w14:paraId="08947620"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42846EA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S16</w:t>
            </w:r>
          </w:p>
        </w:tc>
      </w:tr>
      <w:tr w:rsidR="00C41A48" w:rsidRPr="009A41CC" w14:paraId="017BBDEB" w14:textId="77777777">
        <w:trPr>
          <w:trHeight w:val="288"/>
        </w:trPr>
        <w:tc>
          <w:tcPr>
            <w:tcW w:w="1255" w:type="dxa"/>
            <w:vMerge/>
            <w:tcBorders>
              <w:top w:val="nil"/>
              <w:left w:val="single" w:sz="4" w:space="0" w:color="auto"/>
              <w:bottom w:val="double" w:sz="6" w:space="0" w:color="000000"/>
              <w:right w:val="single" w:sz="4" w:space="0" w:color="auto"/>
            </w:tcBorders>
          </w:tcPr>
          <w:p w14:paraId="0D40A2B5"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03AEACA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89X</w:t>
            </w:r>
          </w:p>
        </w:tc>
        <w:tc>
          <w:tcPr>
            <w:tcW w:w="4740" w:type="dxa"/>
            <w:tcBorders>
              <w:top w:val="nil"/>
              <w:left w:val="nil"/>
              <w:bottom w:val="single" w:sz="4" w:space="0" w:color="auto"/>
              <w:right w:val="single" w:sz="4" w:space="0" w:color="auto"/>
            </w:tcBorders>
            <w:noWrap/>
          </w:tcPr>
          <w:p w14:paraId="5F218323"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Misc.</w:t>
            </w:r>
          </w:p>
        </w:tc>
        <w:tc>
          <w:tcPr>
            <w:tcW w:w="1083" w:type="dxa"/>
            <w:tcBorders>
              <w:top w:val="nil"/>
              <w:left w:val="nil"/>
              <w:bottom w:val="single" w:sz="4" w:space="0" w:color="auto"/>
              <w:right w:val="single" w:sz="4" w:space="0" w:color="auto"/>
            </w:tcBorders>
            <w:noWrap/>
          </w:tcPr>
          <w:p w14:paraId="23B0D013"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512B3421"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S17</w:t>
            </w:r>
          </w:p>
        </w:tc>
      </w:tr>
      <w:tr w:rsidR="00C41A48" w:rsidRPr="009A41CC" w14:paraId="77F43BBD" w14:textId="77777777">
        <w:trPr>
          <w:trHeight w:val="300"/>
        </w:trPr>
        <w:tc>
          <w:tcPr>
            <w:tcW w:w="1255" w:type="dxa"/>
            <w:vMerge/>
            <w:tcBorders>
              <w:top w:val="nil"/>
              <w:left w:val="single" w:sz="4" w:space="0" w:color="auto"/>
              <w:bottom w:val="single" w:sz="4" w:space="0" w:color="auto"/>
              <w:right w:val="single" w:sz="4" w:space="0" w:color="auto"/>
            </w:tcBorders>
          </w:tcPr>
          <w:p w14:paraId="03319161"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1FA2E1C6"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8XX and 9XX</w:t>
            </w:r>
          </w:p>
        </w:tc>
        <w:tc>
          <w:tcPr>
            <w:tcW w:w="4740" w:type="dxa"/>
            <w:tcBorders>
              <w:top w:val="nil"/>
              <w:left w:val="nil"/>
              <w:bottom w:val="single" w:sz="4" w:space="0" w:color="auto"/>
              <w:right w:val="single" w:sz="4" w:space="0" w:color="auto"/>
            </w:tcBorders>
            <w:noWrap/>
          </w:tcPr>
          <w:p w14:paraId="46BC3C5C"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Other</w:t>
            </w:r>
          </w:p>
        </w:tc>
        <w:tc>
          <w:tcPr>
            <w:tcW w:w="1083" w:type="dxa"/>
            <w:tcBorders>
              <w:top w:val="nil"/>
              <w:left w:val="nil"/>
              <w:bottom w:val="single" w:sz="4" w:space="0" w:color="auto"/>
              <w:right w:val="single" w:sz="4" w:space="0" w:color="auto"/>
            </w:tcBorders>
            <w:noWrap/>
          </w:tcPr>
          <w:p w14:paraId="3E64754B"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single" w:sz="4" w:space="0" w:color="auto"/>
              <w:right w:val="single" w:sz="4" w:space="0" w:color="auto"/>
            </w:tcBorders>
            <w:noWrap/>
          </w:tcPr>
          <w:p w14:paraId="2EF49491"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B6</w:t>
            </w:r>
          </w:p>
        </w:tc>
      </w:tr>
      <w:tr w:rsidR="005770C8" w:rsidRPr="009A41CC" w14:paraId="089CB0D8" w14:textId="77777777">
        <w:trPr>
          <w:trHeight w:val="300"/>
        </w:trPr>
        <w:tc>
          <w:tcPr>
            <w:tcW w:w="1255" w:type="dxa"/>
            <w:tcBorders>
              <w:top w:val="single" w:sz="4" w:space="0" w:color="auto"/>
              <w:left w:val="single" w:sz="4" w:space="0" w:color="auto"/>
              <w:bottom w:val="single" w:sz="4" w:space="0" w:color="auto"/>
              <w:right w:val="single" w:sz="4" w:space="0" w:color="auto"/>
            </w:tcBorders>
            <w:vAlign w:val="bottom"/>
          </w:tcPr>
          <w:p w14:paraId="6FA4C349" w14:textId="77777777" w:rsidR="005770C8" w:rsidRPr="00C41A48" w:rsidRDefault="005770C8" w:rsidP="005770C8">
            <w:pPr>
              <w:spacing w:after="0" w:line="240" w:lineRule="auto"/>
              <w:rPr>
                <w:rFonts w:eastAsia="Times New Roman"/>
                <w:color w:val="000000"/>
                <w:sz w:val="20"/>
              </w:rPr>
            </w:pPr>
            <w:r>
              <w:rPr>
                <w:color w:val="000000"/>
              </w:rPr>
              <w:t>Non-specified</w:t>
            </w:r>
          </w:p>
        </w:tc>
        <w:tc>
          <w:tcPr>
            <w:tcW w:w="1293" w:type="dxa"/>
            <w:tcBorders>
              <w:top w:val="single" w:sz="4" w:space="0" w:color="auto"/>
              <w:left w:val="nil"/>
              <w:bottom w:val="single" w:sz="4" w:space="0" w:color="auto"/>
              <w:right w:val="single" w:sz="4" w:space="0" w:color="auto"/>
            </w:tcBorders>
            <w:noWrap/>
            <w:vAlign w:val="bottom"/>
          </w:tcPr>
          <w:p w14:paraId="1EE4AAA7" w14:textId="77777777" w:rsidR="005770C8" w:rsidRPr="00C41A48" w:rsidRDefault="005770C8" w:rsidP="005770C8">
            <w:pPr>
              <w:spacing w:after="0" w:line="240" w:lineRule="auto"/>
              <w:rPr>
                <w:rFonts w:eastAsia="Times New Roman"/>
                <w:color w:val="000000"/>
                <w:sz w:val="20"/>
              </w:rPr>
            </w:pPr>
            <w:r>
              <w:rPr>
                <w:color w:val="000000"/>
              </w:rPr>
              <w:t>N/A</w:t>
            </w:r>
          </w:p>
        </w:tc>
        <w:tc>
          <w:tcPr>
            <w:tcW w:w="4740" w:type="dxa"/>
            <w:tcBorders>
              <w:top w:val="single" w:sz="4" w:space="0" w:color="auto"/>
              <w:left w:val="nil"/>
              <w:bottom w:val="single" w:sz="4" w:space="0" w:color="auto"/>
              <w:right w:val="single" w:sz="4" w:space="0" w:color="auto"/>
            </w:tcBorders>
            <w:noWrap/>
            <w:vAlign w:val="bottom"/>
          </w:tcPr>
          <w:p w14:paraId="45738822" w14:textId="77777777" w:rsidR="005770C8" w:rsidRPr="00C41A48" w:rsidRDefault="005770C8" w:rsidP="005770C8">
            <w:pPr>
              <w:spacing w:after="0" w:line="240" w:lineRule="auto"/>
              <w:rPr>
                <w:rFonts w:eastAsia="Times New Roman"/>
                <w:color w:val="000000"/>
                <w:sz w:val="20"/>
              </w:rPr>
            </w:pPr>
            <w:r>
              <w:rPr>
                <w:color w:val="000000"/>
              </w:rPr>
              <w:t>Non-specified Object</w:t>
            </w:r>
          </w:p>
        </w:tc>
        <w:tc>
          <w:tcPr>
            <w:tcW w:w="1083" w:type="dxa"/>
            <w:tcBorders>
              <w:top w:val="single" w:sz="4" w:space="0" w:color="auto"/>
              <w:left w:val="nil"/>
              <w:bottom w:val="single" w:sz="4" w:space="0" w:color="auto"/>
              <w:right w:val="single" w:sz="4" w:space="0" w:color="auto"/>
            </w:tcBorders>
            <w:noWrap/>
            <w:vAlign w:val="bottom"/>
          </w:tcPr>
          <w:p w14:paraId="7C3A546B" w14:textId="77777777" w:rsidR="005770C8" w:rsidRPr="00C41A48" w:rsidRDefault="005770C8" w:rsidP="005770C8">
            <w:pPr>
              <w:spacing w:after="0" w:line="240" w:lineRule="auto"/>
              <w:jc w:val="center"/>
              <w:rPr>
                <w:rFonts w:eastAsia="Times New Roman"/>
                <w:b/>
                <w:bCs/>
                <w:color w:val="0070C0"/>
                <w:sz w:val="20"/>
              </w:rPr>
            </w:pPr>
            <w:r>
              <w:rPr>
                <w:b/>
                <w:bCs/>
                <w:color w:val="0070C0"/>
              </w:rPr>
              <w:t>Both</w:t>
            </w:r>
          </w:p>
        </w:tc>
        <w:tc>
          <w:tcPr>
            <w:tcW w:w="1093" w:type="dxa"/>
            <w:tcBorders>
              <w:top w:val="single" w:sz="4" w:space="0" w:color="auto"/>
              <w:left w:val="nil"/>
              <w:bottom w:val="single" w:sz="4" w:space="0" w:color="auto"/>
              <w:right w:val="single" w:sz="4" w:space="0" w:color="auto"/>
            </w:tcBorders>
            <w:noWrap/>
            <w:vAlign w:val="bottom"/>
          </w:tcPr>
          <w:p w14:paraId="64C5856E" w14:textId="77777777" w:rsidR="005770C8" w:rsidRPr="00C41A48" w:rsidRDefault="005770C8" w:rsidP="005770C8">
            <w:pPr>
              <w:spacing w:after="0" w:line="240" w:lineRule="auto"/>
              <w:jc w:val="center"/>
              <w:rPr>
                <w:rFonts w:eastAsia="Times New Roman"/>
                <w:b/>
                <w:bCs/>
                <w:color w:val="0070C0"/>
                <w:sz w:val="20"/>
              </w:rPr>
            </w:pPr>
            <w:r>
              <w:rPr>
                <w:b/>
                <w:bCs/>
                <w:color w:val="0070C0"/>
              </w:rPr>
              <w:t>N1</w:t>
            </w:r>
          </w:p>
        </w:tc>
      </w:tr>
    </w:tbl>
    <w:p w14:paraId="7E3906D0" w14:textId="77777777" w:rsidR="0099356A" w:rsidRPr="00010120" w:rsidRDefault="0099356A" w:rsidP="0099356A">
      <w:pPr>
        <w:rPr>
          <w:rFonts w:ascii="Times New Roman" w:hAnsi="Times New Roman"/>
        </w:rPr>
      </w:pPr>
      <w:r w:rsidRPr="00010120">
        <w:rPr>
          <w:rFonts w:ascii="Times New Roman" w:hAnsi="Times New Roman"/>
        </w:rPr>
        <w:lastRenderedPageBreak/>
        <w:t>The table above has six (6) high level object classification groupings (Salary, Benefits, Purchased Services, Supplies, Property, Other), similar to the structure of the former school district ED001 Schedule 12 and former charter school ED001C Schedule 2.  To the right under the column labeled “NCES Object Code” are illustrations of the applicable NCES Object codes for each of the EFS Object Codes listed on the far right of the table.</w:t>
      </w:r>
    </w:p>
    <w:p w14:paraId="6CC74A2D" w14:textId="77777777" w:rsidR="0099356A" w:rsidRPr="00010120" w:rsidRDefault="0099356A" w:rsidP="0099356A">
      <w:pPr>
        <w:rPr>
          <w:rFonts w:ascii="Times New Roman" w:eastAsia="Times New Roman" w:hAnsi="Times New Roman"/>
          <w:color w:val="000000"/>
        </w:rPr>
      </w:pPr>
      <w:r w:rsidRPr="00010120">
        <w:rPr>
          <w:rFonts w:ascii="Times New Roman" w:hAnsi="Times New Roman"/>
        </w:rPr>
        <w:t xml:space="preserve">These NCES Object codes along with their narrative can be found in the federal publication </w:t>
      </w:r>
      <w:hyperlink r:id="rId71" w:history="1">
        <w:r w:rsidRPr="006E3A75">
          <w:rPr>
            <w:rStyle w:val="Hyperlink"/>
            <w:rFonts w:ascii="Times New Roman" w:hAnsi="Times New Roman"/>
          </w:rPr>
          <w:t>Financial Accounting for Local and State School Systems: 2014 Edition</w:t>
        </w:r>
      </w:hyperlink>
      <w:r w:rsidRPr="00010120">
        <w:rPr>
          <w:rFonts w:ascii="Times New Roman" w:hAnsi="Times New Roman"/>
        </w:rPr>
        <w:t xml:space="preserve"> document.  </w:t>
      </w:r>
      <w:r w:rsidRPr="00010120">
        <w:rPr>
          <w:rFonts w:ascii="Times New Roman" w:eastAsia="Times New Roman" w:hAnsi="Times New Roman"/>
          <w:color w:val="000000"/>
        </w:rPr>
        <w:t xml:space="preserve">Within the </w:t>
      </w:r>
      <w:r w:rsidRPr="00010120">
        <w:rPr>
          <w:rFonts w:ascii="Times New Roman" w:hAnsi="Times New Roman"/>
        </w:rPr>
        <w:t>“Classification of Expenditures”</w:t>
      </w:r>
      <w:r w:rsidRPr="00010120">
        <w:rPr>
          <w:rFonts w:ascii="Times New Roman" w:eastAsia="Times New Roman" w:hAnsi="Times New Roman"/>
          <w:color w:val="000000"/>
        </w:rPr>
        <w:t xml:space="preserve"> area, on pages 135 through 148, you will</w:t>
      </w:r>
      <w:r>
        <w:rPr>
          <w:rFonts w:ascii="Times New Roman" w:eastAsia="Times New Roman" w:hAnsi="Times New Roman"/>
          <w:color w:val="000000"/>
        </w:rPr>
        <w:t xml:space="preserve"> </w:t>
      </w:r>
      <w:r w:rsidRPr="00010120">
        <w:rPr>
          <w:rFonts w:ascii="Times New Roman" w:eastAsia="Times New Roman" w:hAnsi="Times New Roman"/>
          <w:color w:val="000000"/>
        </w:rPr>
        <w:t xml:space="preserve">find guidance on the NCES Object Code group of codes.     </w:t>
      </w:r>
    </w:p>
    <w:p w14:paraId="3475A0DA" w14:textId="77777777" w:rsidR="0099356A" w:rsidRPr="00010120" w:rsidRDefault="0099356A" w:rsidP="0099356A">
      <w:pPr>
        <w:rPr>
          <w:rFonts w:ascii="Times New Roman" w:hAnsi="Times New Roman"/>
        </w:rPr>
      </w:pPr>
      <w:r w:rsidRPr="00010120">
        <w:rPr>
          <w:rFonts w:ascii="Times New Roman" w:hAnsi="Times New Roman"/>
        </w:rPr>
        <w:t xml:space="preserve">For each of the EFS Object Codes listed below, if applicable, you will see a listing of </w:t>
      </w:r>
      <w:r w:rsidRPr="00010120">
        <w:rPr>
          <w:rFonts w:ascii="Times New Roman" w:eastAsia="Times New Roman" w:hAnsi="Times New Roman"/>
          <w:color w:val="000000"/>
        </w:rPr>
        <w:t>NCES Object Codes with the associated description.  If applicable, you will see</w:t>
      </w:r>
      <w:r w:rsidRPr="00010120">
        <w:rPr>
          <w:rFonts w:ascii="Times New Roman" w:hAnsi="Times New Roman"/>
        </w:rPr>
        <w:t xml:space="preserve"> additional guidance similar to what is in the former ED001 Instruction Manual. </w:t>
      </w:r>
    </w:p>
    <w:p w14:paraId="1FA89274" w14:textId="77777777" w:rsidR="0099356A" w:rsidRPr="00010120" w:rsidRDefault="0099356A" w:rsidP="0099356A">
      <w:pPr>
        <w:rPr>
          <w:rFonts w:ascii="Times New Roman" w:hAnsi="Times New Roman"/>
        </w:rPr>
      </w:pPr>
      <w:r w:rsidRPr="00010120">
        <w:rPr>
          <w:rFonts w:ascii="Times New Roman" w:hAnsi="Times New Roman"/>
        </w:rPr>
        <w:t xml:space="preserve">You will see a new CODE, a Connecticut specific code, in the Salary group.  It is “1X4”.  This code is not displayed in 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That code is used to identify, out of any of your Salary data, those Salaries of uncertified staff in certified positions. </w:t>
      </w:r>
    </w:p>
    <w:p w14:paraId="21073C04" w14:textId="77777777" w:rsidR="0099356A" w:rsidRPr="00010120" w:rsidRDefault="0099356A" w:rsidP="0099356A">
      <w:pPr>
        <w:rPr>
          <w:rFonts w:ascii="Times New Roman" w:hAnsi="Times New Roman"/>
        </w:rPr>
      </w:pPr>
      <w:r w:rsidRPr="00010120">
        <w:rPr>
          <w:rFonts w:ascii="Times New Roman" w:hAnsi="Times New Roman"/>
        </w:rPr>
        <w:t xml:space="preserve">You will see a new CODE in the Benefit group.  It is “2X4”.  This code is not displayed in 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This code is unique to Connecticut. That code is used to identify, out of any of your Benefit data, those Benefits for uncertified staff in certified positions. </w:t>
      </w:r>
    </w:p>
    <w:p w14:paraId="2D96310F" w14:textId="77777777" w:rsidR="0099356A" w:rsidRPr="00010120" w:rsidRDefault="0099356A" w:rsidP="0099356A">
      <w:pPr>
        <w:rPr>
          <w:rFonts w:ascii="Times New Roman" w:hAnsi="Times New Roman"/>
          <w:b/>
        </w:rPr>
      </w:pPr>
      <w:r w:rsidRPr="00010120">
        <w:rPr>
          <w:rFonts w:ascii="Times New Roman" w:eastAsia="Times New Roman" w:hAnsi="Times New Roman"/>
          <w:b/>
          <w:color w:val="000000"/>
          <w:highlight w:val="lightGray"/>
        </w:rPr>
        <w:t xml:space="preserve">EFS Code: </w:t>
      </w:r>
      <w:r w:rsidRPr="00010120">
        <w:rPr>
          <w:rFonts w:ascii="Times New Roman" w:hAnsi="Times New Roman"/>
          <w:b/>
          <w:highlight w:val="lightGray"/>
        </w:rPr>
        <w:t>S1 Teacher salaries</w:t>
      </w:r>
    </w:p>
    <w:p w14:paraId="75E4CA7D" w14:textId="77777777" w:rsidR="0099356A" w:rsidRDefault="0099356A" w:rsidP="0099356A">
      <w:pPr>
        <w:contextualSpacing/>
        <w:rPr>
          <w:rFonts w:ascii="Times New Roman" w:hAnsi="Times New Roman"/>
        </w:rPr>
      </w:pPr>
      <w:r w:rsidRPr="00010120">
        <w:rPr>
          <w:rFonts w:ascii="Times New Roman" w:eastAsia="Times New Roman" w:hAnsi="Times New Roman"/>
          <w:color w:val="000000"/>
        </w:rPr>
        <w:t>EFS Code</w:t>
      </w:r>
      <w:r w:rsidRPr="00010120">
        <w:rPr>
          <w:rFonts w:ascii="Times New Roman" w:hAnsi="Times New Roman"/>
        </w:rPr>
        <w:t xml:space="preserve"> S1 Teacher salaries includes NCES Object Codes 1X1 and 1X3</w:t>
      </w:r>
      <w:r>
        <w:rPr>
          <w:rFonts w:ascii="Times New Roman" w:hAnsi="Times New Roman"/>
        </w:rPr>
        <w:t xml:space="preserve">.  Remember the “X” can be </w:t>
      </w:r>
      <w:r w:rsidRPr="00010120">
        <w:rPr>
          <w:rFonts w:ascii="Times New Roman" w:hAnsi="Times New Roman"/>
        </w:rPr>
        <w:t>as</w:t>
      </w:r>
      <w:r>
        <w:rPr>
          <w:rFonts w:ascii="Times New Roman" w:hAnsi="Times New Roman"/>
        </w:rPr>
        <w:t xml:space="preserve">signed any number from 0 to 9. </w:t>
      </w:r>
    </w:p>
    <w:p w14:paraId="65390688" w14:textId="77777777" w:rsidR="0099356A" w:rsidRDefault="0099356A" w:rsidP="0099356A">
      <w:pPr>
        <w:contextualSpacing/>
        <w:rPr>
          <w:rFonts w:ascii="Times New Roman" w:hAnsi="Times New Roman"/>
        </w:rPr>
      </w:pPr>
    </w:p>
    <w:p w14:paraId="57BC899D"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6F82FB0"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101      Salaries Paid to Teachers.</w:t>
      </w:r>
    </w:p>
    <w:p w14:paraId="2A4A631B"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103      Salaries Paid to Substitute Teachers.</w:t>
      </w:r>
    </w:p>
    <w:p w14:paraId="02C8D981"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111      Salaries of Regular Employees Paid to Teachers.</w:t>
      </w:r>
    </w:p>
    <w:p w14:paraId="6E4CE368"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113      Salaries of Regular Employees Paid to Substitute Teachers.</w:t>
      </w:r>
    </w:p>
    <w:p w14:paraId="16BCF9CF"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121      Salaries of Temporary Employees Paid to Teachers.</w:t>
      </w:r>
    </w:p>
    <w:p w14:paraId="6AC82954"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123      Salaries of Temporary Employees Paid to Substitute Teachers.</w:t>
      </w:r>
    </w:p>
    <w:p w14:paraId="1BE65F06"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131      Salaries for Overtime Employees Paid to Teachers.</w:t>
      </w:r>
    </w:p>
    <w:p w14:paraId="6FD8250B"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133      Salaries for Overtime Employees Paid to Substitute Teachers.</w:t>
      </w:r>
    </w:p>
    <w:p w14:paraId="52121C38"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141      Salaries for Sabbatical Leave Paid to Teachers.</w:t>
      </w:r>
    </w:p>
    <w:p w14:paraId="1BD168B0" w14:textId="77777777" w:rsidR="0099356A" w:rsidRPr="00010120" w:rsidRDefault="0099356A" w:rsidP="00B67110">
      <w:pPr>
        <w:numPr>
          <w:ilvl w:val="0"/>
          <w:numId w:val="33"/>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143      Salaries for Sabbatical Leave Paid to Substitute Teachers.</w:t>
      </w:r>
    </w:p>
    <w:p w14:paraId="4BA9E155" w14:textId="77777777" w:rsidR="0099356A" w:rsidRPr="00010120" w:rsidRDefault="0099356A" w:rsidP="00B67110">
      <w:pPr>
        <w:numPr>
          <w:ilvl w:val="0"/>
          <w:numId w:val="33"/>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151      Additional Compensation Paid to Teachers.</w:t>
      </w:r>
    </w:p>
    <w:p w14:paraId="4F3658F6" w14:textId="77777777" w:rsidR="0099356A" w:rsidRPr="00010120" w:rsidRDefault="0099356A" w:rsidP="00B67110">
      <w:pPr>
        <w:numPr>
          <w:ilvl w:val="0"/>
          <w:numId w:val="33"/>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153      Additional Compensation Paid to Substitute Teachers.</w:t>
      </w:r>
    </w:p>
    <w:p w14:paraId="72FFC276" w14:textId="77777777" w:rsidR="0099356A" w:rsidRDefault="0099356A" w:rsidP="0099356A">
      <w:pPr>
        <w:spacing w:before="20" w:line="240" w:lineRule="exact"/>
        <w:contextualSpacing/>
        <w:rPr>
          <w:rFonts w:ascii="Times New Roman" w:hAnsi="Times New Roman"/>
        </w:rPr>
      </w:pPr>
    </w:p>
    <w:p w14:paraId="58D414B0" w14:textId="77777777" w:rsidR="0099356A" w:rsidRPr="00010120" w:rsidRDefault="0099356A" w:rsidP="0099356A">
      <w:pPr>
        <w:contextualSpacing/>
        <w:rPr>
          <w:rFonts w:ascii="Times New Roman" w:hAnsi="Times New Roman"/>
          <w:b/>
        </w:rPr>
      </w:pPr>
      <w:r w:rsidRPr="00010120">
        <w:rPr>
          <w:rFonts w:ascii="Times New Roman" w:eastAsia="Times New Roman" w:hAnsi="Times New Roman"/>
          <w:b/>
          <w:color w:val="000000"/>
          <w:highlight w:val="lightGray"/>
        </w:rPr>
        <w:t xml:space="preserve">EFS Code: </w:t>
      </w:r>
      <w:r w:rsidRPr="00010120">
        <w:rPr>
          <w:rFonts w:ascii="Times New Roman" w:hAnsi="Times New Roman"/>
          <w:b/>
          <w:highlight w:val="lightGray"/>
        </w:rPr>
        <w:t>S2 Instructional aide salaries</w:t>
      </w:r>
    </w:p>
    <w:p w14:paraId="5B2A8C76" w14:textId="77777777" w:rsidR="0099356A" w:rsidRPr="00010120" w:rsidRDefault="0099356A" w:rsidP="0099356A">
      <w:pPr>
        <w:contextualSpacing/>
        <w:rPr>
          <w:rFonts w:ascii="Times New Roman" w:hAnsi="Times New Roman"/>
        </w:rPr>
      </w:pPr>
    </w:p>
    <w:p w14:paraId="0A5B739F"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EFS Code</w:t>
      </w:r>
      <w:r w:rsidRPr="00010120">
        <w:rPr>
          <w:rFonts w:ascii="Times New Roman" w:hAnsi="Times New Roman"/>
        </w:rPr>
        <w:t xml:space="preserve"> S2 Instructional aide salaries:  This includes NCES Object Codes 1X2.  Remember the “X” can be assigned any number from 0 to 9. </w:t>
      </w:r>
    </w:p>
    <w:p w14:paraId="716F4BB0" w14:textId="77777777" w:rsidR="0099356A" w:rsidRPr="00010120" w:rsidRDefault="0099356A" w:rsidP="0099356A">
      <w:pPr>
        <w:spacing w:before="5" w:line="260" w:lineRule="exact"/>
        <w:contextualSpacing/>
        <w:rPr>
          <w:rFonts w:ascii="Times New Roman" w:hAnsi="Times New Roman"/>
        </w:rPr>
      </w:pPr>
    </w:p>
    <w:p w14:paraId="55B7903A" w14:textId="77777777" w:rsidR="0099356A" w:rsidRPr="00010120" w:rsidRDefault="0099356A" w:rsidP="0099356A">
      <w:pPr>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E24F37B"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102      Salaries Paid to Instructional Aides or Assistants.</w:t>
      </w:r>
    </w:p>
    <w:p w14:paraId="6A9DC3E5"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112      Salaries of Regular Employees Paid to Instructional Aides and Assistants.</w:t>
      </w:r>
    </w:p>
    <w:p w14:paraId="41711F1A"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122      Salaries of Temporary Employees Paid to Instructional Aides and Assistants.</w:t>
      </w:r>
    </w:p>
    <w:p w14:paraId="2BC30C67"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132      Salaries for Overtime Employees Paid to Instructional Aides and Assistants.</w:t>
      </w:r>
    </w:p>
    <w:p w14:paraId="74BF8ABB" w14:textId="77777777" w:rsidR="0099356A" w:rsidRPr="00010120" w:rsidRDefault="0099356A" w:rsidP="00B67110">
      <w:pPr>
        <w:numPr>
          <w:ilvl w:val="0"/>
          <w:numId w:val="34"/>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142      Salaries for Sabbatical Leave Paid to Instructional Aides and Assistants.</w:t>
      </w:r>
    </w:p>
    <w:p w14:paraId="733A146D" w14:textId="77777777" w:rsidR="0099356A" w:rsidRPr="00010120" w:rsidRDefault="0099356A" w:rsidP="00B67110">
      <w:pPr>
        <w:numPr>
          <w:ilvl w:val="0"/>
          <w:numId w:val="34"/>
        </w:numPr>
        <w:spacing w:before="12"/>
        <w:contextualSpacing/>
        <w:rPr>
          <w:rFonts w:ascii="Times New Roman" w:hAnsi="Times New Roman"/>
        </w:rPr>
      </w:pPr>
      <w:r w:rsidRPr="00010120">
        <w:rPr>
          <w:rFonts w:ascii="Times New Roman" w:eastAsia="Times New Roman" w:hAnsi="Times New Roman"/>
          <w:color w:val="000000"/>
        </w:rPr>
        <w:lastRenderedPageBreak/>
        <w:t>NCES Code</w:t>
      </w:r>
      <w:r w:rsidRPr="00010120">
        <w:rPr>
          <w:rFonts w:ascii="Times New Roman" w:hAnsi="Times New Roman"/>
        </w:rPr>
        <w:t xml:space="preserve"> 152      Additional Compensation Paid to Instructional Aides and Assistants.</w:t>
      </w:r>
    </w:p>
    <w:p w14:paraId="162E9A67" w14:textId="77777777" w:rsidR="0099356A" w:rsidRDefault="0099356A" w:rsidP="0099356A">
      <w:pPr>
        <w:rPr>
          <w:rFonts w:ascii="Times New Roman" w:eastAsia="Times New Roman" w:hAnsi="Times New Roman"/>
          <w:color w:val="000000"/>
        </w:rPr>
      </w:pPr>
    </w:p>
    <w:p w14:paraId="14E61E30" w14:textId="77777777" w:rsidR="0099356A" w:rsidRPr="00010120" w:rsidRDefault="0099356A" w:rsidP="0099356A">
      <w:pPr>
        <w:rPr>
          <w:rFonts w:ascii="Times New Roman" w:hAnsi="Times New Roman"/>
          <w:b/>
        </w:rPr>
      </w:pPr>
      <w:r w:rsidRPr="00010120">
        <w:rPr>
          <w:rFonts w:ascii="Times New Roman" w:eastAsia="Times New Roman" w:hAnsi="Times New Roman"/>
          <w:b/>
          <w:color w:val="000000"/>
          <w:highlight w:val="lightGray"/>
        </w:rPr>
        <w:t xml:space="preserve">EFS Code: </w:t>
      </w:r>
      <w:r w:rsidRPr="00010120">
        <w:rPr>
          <w:rFonts w:ascii="Times New Roman" w:hAnsi="Times New Roman"/>
          <w:b/>
          <w:highlight w:val="lightGray"/>
        </w:rPr>
        <w:t>S3 Salaries of uncertified staff in certified positions</w:t>
      </w:r>
    </w:p>
    <w:p w14:paraId="5B20D6D3" w14:textId="77777777" w:rsidR="0099356A" w:rsidRPr="006E3A75" w:rsidRDefault="0099356A" w:rsidP="0099356A">
      <w:pPr>
        <w:contextualSpacing/>
        <w:rPr>
          <w:rFonts w:ascii="Times New Roman" w:hAnsi="Times New Roman"/>
        </w:rPr>
      </w:pPr>
      <w:r w:rsidRPr="00010120">
        <w:rPr>
          <w:rFonts w:ascii="Times New Roman" w:hAnsi="Times New Roman"/>
        </w:rPr>
        <w:t xml:space="preserve">For </w:t>
      </w:r>
      <w:r w:rsidRPr="00010120">
        <w:rPr>
          <w:rFonts w:ascii="Times New Roman" w:eastAsia="Times New Roman" w:hAnsi="Times New Roman"/>
          <w:color w:val="000000"/>
        </w:rPr>
        <w:t>EFS Code</w:t>
      </w:r>
      <w:r w:rsidRPr="00010120">
        <w:rPr>
          <w:rFonts w:ascii="Times New Roman" w:hAnsi="Times New Roman"/>
        </w:rPr>
        <w:t xml:space="preserve"> S3 Salaries of uncertified staff in certified positions, there is no equivalent NCES Object Code for this EFS Object Code in The </w:t>
      </w:r>
      <w:r w:rsidRPr="00010120">
        <w:rPr>
          <w:rFonts w:ascii="Times New Roman" w:hAnsi="Times New Roman"/>
          <w:u w:val="single"/>
        </w:rPr>
        <w:t>Financial Accounting for Local and State School Systems: 2014 Edition</w:t>
      </w:r>
      <w:r w:rsidRPr="00010120">
        <w:rPr>
          <w:rFonts w:ascii="Times New Roman" w:hAnsi="Times New Roman"/>
        </w:rPr>
        <w:t>.  Connecticut has created this 1X4 structure which leads with a value of  “1” in the first position and a value of “4” in the third position if the school district wishes to create such a code.  This code was created to continue to identify noncertified personnel occupying positions that require certification.  In the past these salaries were included on a schedule (not in the ED001 web applicat</w:t>
      </w:r>
      <w:r>
        <w:rPr>
          <w:rFonts w:ascii="Times New Roman" w:hAnsi="Times New Roman"/>
        </w:rPr>
        <w:t xml:space="preserve">ion) detailing these </w:t>
      </w:r>
      <w:r w:rsidRPr="00010120">
        <w:rPr>
          <w:rFonts w:ascii="Times New Roman" w:hAnsi="Times New Roman"/>
        </w:rPr>
        <w:t>noncertified salaries along with benefits by funding source and were r</w:t>
      </w:r>
      <w:r>
        <w:rPr>
          <w:rFonts w:ascii="Times New Roman" w:hAnsi="Times New Roman"/>
        </w:rPr>
        <w:t xml:space="preserve">etained for audit purposes (the </w:t>
      </w:r>
      <w:r w:rsidRPr="00010120">
        <w:rPr>
          <w:rFonts w:ascii="Times New Roman" w:hAnsi="Times New Roman"/>
        </w:rPr>
        <w:t xml:space="preserve">former </w:t>
      </w:r>
      <w:r w:rsidRPr="00010120">
        <w:rPr>
          <w:rFonts w:ascii="Times New Roman" w:hAnsi="Times New Roman"/>
          <w:b/>
        </w:rPr>
        <w:t xml:space="preserve">APPENDIX 6 provided an example) </w:t>
      </w:r>
    </w:p>
    <w:p w14:paraId="15DE501F" w14:textId="77777777" w:rsidR="0099356A" w:rsidRPr="00010120" w:rsidRDefault="0099356A" w:rsidP="0099356A">
      <w:pPr>
        <w:contextualSpacing/>
        <w:rPr>
          <w:rFonts w:ascii="Times New Roman" w:hAnsi="Times New Roman"/>
        </w:rPr>
      </w:pPr>
    </w:p>
    <w:p w14:paraId="0CB46538" w14:textId="77777777" w:rsidR="0099356A" w:rsidRPr="00010120" w:rsidRDefault="0099356A" w:rsidP="0099356A">
      <w:pPr>
        <w:contextualSpacing/>
        <w:rPr>
          <w:rFonts w:ascii="Times New Roman" w:hAnsi="Times New Roman"/>
        </w:rPr>
      </w:pPr>
      <w:r w:rsidRPr="00010120">
        <w:rPr>
          <w:rFonts w:ascii="Times New Roman" w:hAnsi="Times New Roman"/>
        </w:rPr>
        <w:t>Questions regarding the status of an individual reported on the uncertified list must be</w:t>
      </w:r>
      <w:r>
        <w:rPr>
          <w:rFonts w:ascii="Times New Roman" w:hAnsi="Times New Roman"/>
        </w:rPr>
        <w:t xml:space="preserve"> referred to the </w:t>
      </w:r>
      <w:r w:rsidRPr="00010120">
        <w:rPr>
          <w:rFonts w:ascii="Times New Roman" w:hAnsi="Times New Roman"/>
        </w:rPr>
        <w:t>Bureau of Educator Standards and Certification at 860-713-6723 or 860-713-6724.</w:t>
      </w:r>
    </w:p>
    <w:p w14:paraId="7F9BD268" w14:textId="77777777" w:rsidR="0099356A" w:rsidRPr="00010120" w:rsidRDefault="0099356A" w:rsidP="0099356A">
      <w:pPr>
        <w:contextualSpacing/>
        <w:rPr>
          <w:rFonts w:ascii="Times New Roman" w:hAnsi="Times New Roman"/>
        </w:rPr>
      </w:pPr>
    </w:p>
    <w:p w14:paraId="17E3E169" w14:textId="77777777" w:rsidR="0099356A" w:rsidRPr="00E76EF4" w:rsidRDefault="0099356A" w:rsidP="0099356A">
      <w:pPr>
        <w:contextualSpacing/>
        <w:rPr>
          <w:rFonts w:ascii="Times New Roman" w:hAnsi="Times New Roman"/>
          <w:b/>
        </w:rPr>
      </w:pPr>
      <w:r w:rsidRPr="00E76EF4">
        <w:rPr>
          <w:rFonts w:ascii="Times New Roman" w:eastAsia="Times New Roman" w:hAnsi="Times New Roman"/>
          <w:b/>
          <w:color w:val="000000"/>
          <w:highlight w:val="lightGray"/>
        </w:rPr>
        <w:t xml:space="preserve">EFS Code: </w:t>
      </w:r>
      <w:r w:rsidRPr="00E76EF4">
        <w:rPr>
          <w:rFonts w:ascii="Times New Roman" w:hAnsi="Times New Roman"/>
          <w:b/>
          <w:highlight w:val="lightGray"/>
        </w:rPr>
        <w:t>B1 Other salaries</w:t>
      </w:r>
    </w:p>
    <w:p w14:paraId="1C4B35EA" w14:textId="77777777" w:rsidR="0099356A" w:rsidRPr="00010120" w:rsidRDefault="0099356A" w:rsidP="0099356A">
      <w:pPr>
        <w:contextualSpacing/>
        <w:rPr>
          <w:rFonts w:ascii="Times New Roman" w:hAnsi="Times New Roman"/>
        </w:rPr>
      </w:pPr>
    </w:p>
    <w:p w14:paraId="0C601167" w14:textId="77777777" w:rsidR="0099356A"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w:t>
      </w:r>
      <w:r w:rsidRPr="00010120">
        <w:rPr>
          <w:rFonts w:ascii="Times New Roman" w:hAnsi="Times New Roman"/>
        </w:rPr>
        <w:t>B1 Other salaries is a catch all group.  This includes any salarie</w:t>
      </w:r>
      <w:r>
        <w:rPr>
          <w:rFonts w:ascii="Times New Roman" w:hAnsi="Times New Roman"/>
        </w:rPr>
        <w:t xml:space="preserve">s not identified in EFS Object Codes S1, S2, or S3. </w:t>
      </w:r>
    </w:p>
    <w:p w14:paraId="5C884328" w14:textId="77777777" w:rsidR="0099356A" w:rsidRDefault="0099356A" w:rsidP="0099356A">
      <w:pPr>
        <w:contextualSpacing/>
        <w:rPr>
          <w:rFonts w:ascii="Times New Roman" w:hAnsi="Times New Roman"/>
        </w:rPr>
      </w:pPr>
    </w:p>
    <w:p w14:paraId="72852BD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Collectively, </w:t>
      </w:r>
      <w:r w:rsidRPr="00010120">
        <w:rPr>
          <w:rFonts w:ascii="Times New Roman" w:eastAsia="Times New Roman" w:hAnsi="Times New Roman"/>
          <w:color w:val="000000"/>
        </w:rPr>
        <w:t>EFS Code S1,</w:t>
      </w:r>
      <w:r w:rsidRPr="00010120">
        <w:rPr>
          <w:rFonts w:ascii="Times New Roman" w:hAnsi="Times New Roman"/>
        </w:rPr>
        <w:t xml:space="preserve"> S2, and B1 data is equivalent to former ED001 Schedule 12 Column 2:  </w:t>
      </w:r>
    </w:p>
    <w:p w14:paraId="79F00742"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Salaries.  Below are some instructions formerly in the ED001 for Schedule 12 Column 2.  </w:t>
      </w:r>
    </w:p>
    <w:p w14:paraId="085370AE"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Pr>
          <w:rFonts w:ascii="Times New Roman" w:eastAsia="Times New Roman" w:hAnsi="Times New Roman"/>
          <w:color w:val="000000"/>
        </w:rPr>
        <w:t>100-</w:t>
      </w:r>
      <w:r w:rsidRPr="0032539E">
        <w:rPr>
          <w:rFonts w:ascii="Times New Roman" w:eastAsia="Times New Roman" w:hAnsi="Times New Roman"/>
          <w:color w:val="000000"/>
        </w:rPr>
        <w:t>Personal Services-Salaries</w:t>
      </w:r>
    </w:p>
    <w:p w14:paraId="041686E0"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110</w:t>
      </w:r>
      <w:r>
        <w:rPr>
          <w:rFonts w:ascii="Times New Roman" w:eastAsia="Times New Roman" w:hAnsi="Times New Roman"/>
          <w:color w:val="000000"/>
        </w:rPr>
        <w:t>-</w:t>
      </w:r>
      <w:r w:rsidRPr="0032539E">
        <w:rPr>
          <w:rFonts w:ascii="Times New Roman" w:eastAsia="Times New Roman" w:hAnsi="Times New Roman"/>
          <w:color w:val="000000"/>
        </w:rPr>
        <w:t>Salaries of Regular Employees</w:t>
      </w:r>
    </w:p>
    <w:p w14:paraId="6F40F3AC"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120</w:t>
      </w:r>
      <w:r>
        <w:rPr>
          <w:rFonts w:ascii="Times New Roman" w:eastAsia="Times New Roman" w:hAnsi="Times New Roman"/>
          <w:color w:val="000000"/>
        </w:rPr>
        <w:t>-</w:t>
      </w:r>
      <w:r w:rsidRPr="0032539E">
        <w:rPr>
          <w:rFonts w:ascii="Times New Roman" w:eastAsia="Times New Roman" w:hAnsi="Times New Roman"/>
          <w:color w:val="000000"/>
        </w:rPr>
        <w:t>Salaries of Temporary Employees</w:t>
      </w:r>
    </w:p>
    <w:p w14:paraId="29D10572"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130</w:t>
      </w:r>
      <w:r>
        <w:rPr>
          <w:rFonts w:ascii="Times New Roman" w:eastAsia="Times New Roman" w:hAnsi="Times New Roman"/>
          <w:color w:val="000000"/>
        </w:rPr>
        <w:t>-</w:t>
      </w:r>
      <w:r w:rsidRPr="0032539E">
        <w:rPr>
          <w:rFonts w:ascii="Times New Roman" w:eastAsia="Times New Roman" w:hAnsi="Times New Roman"/>
          <w:color w:val="000000"/>
        </w:rPr>
        <w:t>Salaries for Overtime</w:t>
      </w:r>
    </w:p>
    <w:p w14:paraId="52CAB8E9"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140</w:t>
      </w:r>
      <w:r>
        <w:rPr>
          <w:rFonts w:ascii="Times New Roman" w:eastAsia="Times New Roman" w:hAnsi="Times New Roman"/>
          <w:color w:val="000000"/>
        </w:rPr>
        <w:t>-</w:t>
      </w:r>
      <w:r w:rsidRPr="0032539E">
        <w:rPr>
          <w:rFonts w:ascii="Times New Roman" w:eastAsia="Times New Roman" w:hAnsi="Times New Roman"/>
          <w:color w:val="000000"/>
        </w:rPr>
        <w:t>Salaries for Sabbatical Leave - Amounts paid by the LEA to employees on sabbatical leave.</w:t>
      </w:r>
    </w:p>
    <w:p w14:paraId="46249BF6"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150</w:t>
      </w:r>
      <w:r>
        <w:rPr>
          <w:rFonts w:ascii="Times New Roman" w:eastAsia="Times New Roman" w:hAnsi="Times New Roman"/>
          <w:color w:val="000000"/>
        </w:rPr>
        <w:t>-</w:t>
      </w:r>
      <w:r w:rsidRPr="0032539E">
        <w:rPr>
          <w:rFonts w:ascii="Times New Roman" w:eastAsia="Times New Roman" w:hAnsi="Times New Roman"/>
          <w:color w:val="000000"/>
        </w:rPr>
        <w:t>Additional Compensation such as Bonuses, or Incentives</w:t>
      </w:r>
    </w:p>
    <w:p w14:paraId="057FF3A1" w14:textId="77777777" w:rsidR="0099356A" w:rsidRPr="00010120" w:rsidRDefault="0099356A" w:rsidP="0099356A">
      <w:pPr>
        <w:contextualSpacing/>
        <w:rPr>
          <w:rFonts w:eastAsia="Times New Roman"/>
          <w:color w:val="000000"/>
        </w:rPr>
      </w:pPr>
    </w:p>
    <w:p w14:paraId="18B21100" w14:textId="77777777" w:rsidR="0099356A" w:rsidRPr="0032539E" w:rsidRDefault="0099356A" w:rsidP="0099356A">
      <w:pPr>
        <w:contextualSpacing/>
        <w:rPr>
          <w:rFonts w:ascii="Times New Roman" w:hAnsi="Times New Roman"/>
          <w:b/>
        </w:rPr>
      </w:pPr>
      <w:r w:rsidRPr="0032539E">
        <w:rPr>
          <w:rFonts w:ascii="Times New Roman" w:eastAsia="Times New Roman" w:hAnsi="Times New Roman"/>
          <w:b/>
          <w:color w:val="000000"/>
          <w:highlight w:val="lightGray"/>
        </w:rPr>
        <w:t xml:space="preserve">EFS Code: </w:t>
      </w:r>
      <w:r w:rsidRPr="0032539E">
        <w:rPr>
          <w:rFonts w:ascii="Times New Roman" w:hAnsi="Times New Roman"/>
          <w:b/>
          <w:highlight w:val="lightGray"/>
        </w:rPr>
        <w:t>B2 Employee Benefits</w:t>
      </w:r>
    </w:p>
    <w:p w14:paraId="0242F89B" w14:textId="77777777" w:rsidR="0099356A" w:rsidRPr="00010120" w:rsidRDefault="0099356A" w:rsidP="0099356A">
      <w:pPr>
        <w:contextualSpacing/>
        <w:rPr>
          <w:rFonts w:ascii="Times New Roman" w:hAnsi="Times New Roman"/>
        </w:rPr>
      </w:pPr>
    </w:p>
    <w:p w14:paraId="5E481059"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EFS Code</w:t>
      </w:r>
      <w:r w:rsidRPr="00010120">
        <w:rPr>
          <w:rFonts w:ascii="Times New Roman" w:hAnsi="Times New Roman"/>
        </w:rPr>
        <w:t xml:space="preserve"> B2 Employee Benefits includes NCES Object Codes</w:t>
      </w:r>
      <w:r>
        <w:rPr>
          <w:rFonts w:ascii="Times New Roman" w:hAnsi="Times New Roman"/>
        </w:rPr>
        <w:t xml:space="preserve"> 2XX.  Remember the “X” can be </w:t>
      </w:r>
      <w:r w:rsidRPr="00010120">
        <w:rPr>
          <w:rFonts w:ascii="Times New Roman" w:hAnsi="Times New Roman"/>
        </w:rPr>
        <w:t xml:space="preserve">assigned any number from 0 to 9. </w:t>
      </w:r>
    </w:p>
    <w:p w14:paraId="0DA80F76" w14:textId="77777777" w:rsidR="0099356A" w:rsidRPr="00010120" w:rsidRDefault="0099356A" w:rsidP="0099356A">
      <w:pPr>
        <w:contextualSpacing/>
        <w:rPr>
          <w:rFonts w:ascii="Times New Roman" w:hAnsi="Times New Roman"/>
        </w:rPr>
      </w:pPr>
    </w:p>
    <w:p w14:paraId="0365E648"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7400569" w14:textId="77777777" w:rsidR="0099356A" w:rsidRPr="00010120" w:rsidRDefault="0099356A" w:rsidP="0099356A">
      <w:pPr>
        <w:contextualSpacing/>
        <w:rPr>
          <w:rFonts w:ascii="Times New Roman" w:eastAsia="Times New Roman" w:hAnsi="Times New Roman"/>
          <w:color w:val="000000"/>
        </w:rPr>
      </w:pPr>
    </w:p>
    <w:p w14:paraId="6E1C8241"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201      Employee Benefits for Teachers.</w:t>
      </w:r>
    </w:p>
    <w:p w14:paraId="56BDF438"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202      Employee Benefits for Instructional Aides or Assistants.</w:t>
      </w:r>
    </w:p>
    <w:p w14:paraId="504EE4E1"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203      Employee Benefits for Substitute Teachers.</w:t>
      </w:r>
    </w:p>
    <w:p w14:paraId="7DAF7216"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210      Group Insurance. Employer’s share of any insurance plan.</w:t>
      </w:r>
    </w:p>
    <w:p w14:paraId="4EB8BAD7"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211      Group Insurance for Teachers.</w:t>
      </w:r>
    </w:p>
    <w:p w14:paraId="1FE4A5E5"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212      Group Insurance for Instructional Aides or Assistants.</w:t>
      </w:r>
    </w:p>
    <w:p w14:paraId="21BD093A"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213      Group Insurance for Substitute Teachers.</w:t>
      </w:r>
    </w:p>
    <w:p w14:paraId="6C17B109"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220      Social Security Contributions.  Employer’s share </w:t>
      </w:r>
      <w:r>
        <w:rPr>
          <w:rFonts w:ascii="Times New Roman" w:hAnsi="Times New Roman"/>
        </w:rPr>
        <w:t xml:space="preserve">of Social Security paid by the </w:t>
      </w:r>
      <w:r w:rsidRPr="00010120">
        <w:rPr>
          <w:rFonts w:ascii="Times New Roman" w:hAnsi="Times New Roman"/>
        </w:rPr>
        <w:t>school district.</w:t>
      </w:r>
    </w:p>
    <w:p w14:paraId="63EFA499"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221      Social Security Payments for Teachers.</w:t>
      </w:r>
    </w:p>
    <w:p w14:paraId="7B8A6502"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222      Social Security Payments for Instructional Aides or Assistants.</w:t>
      </w:r>
    </w:p>
    <w:p w14:paraId="0751FF5B"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lastRenderedPageBreak/>
        <w:t>NCES Code</w:t>
      </w:r>
      <w:r w:rsidRPr="00010120">
        <w:rPr>
          <w:rFonts w:ascii="Times New Roman" w:hAnsi="Times New Roman"/>
        </w:rPr>
        <w:t xml:space="preserve"> 223      Social Security Payments for Substitute Teachers.</w:t>
      </w:r>
    </w:p>
    <w:p w14:paraId="6FBE02D3"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230      Retirement Contributions. Employer’s share</w:t>
      </w:r>
      <w:r>
        <w:rPr>
          <w:rFonts w:ascii="Times New Roman" w:hAnsi="Times New Roman"/>
        </w:rPr>
        <w:t xml:space="preserve"> of any state or local employee </w:t>
      </w:r>
      <w:r w:rsidRPr="00010120">
        <w:rPr>
          <w:rFonts w:ascii="Times New Roman" w:hAnsi="Times New Roman"/>
        </w:rPr>
        <w:t>retirement system paid by the school district,</w:t>
      </w:r>
      <w:r>
        <w:rPr>
          <w:rFonts w:ascii="Times New Roman" w:hAnsi="Times New Roman"/>
        </w:rPr>
        <w:t xml:space="preserve"> including the amount paid for </w:t>
      </w:r>
      <w:r w:rsidRPr="00010120">
        <w:rPr>
          <w:rFonts w:ascii="Times New Roman" w:hAnsi="Times New Roman"/>
        </w:rPr>
        <w:t>employees assigned to federal programs.</w:t>
      </w:r>
    </w:p>
    <w:p w14:paraId="677F3E67"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231      Retirement Contributions for Teachers.</w:t>
      </w:r>
    </w:p>
    <w:p w14:paraId="1789E909" w14:textId="77777777" w:rsidR="0099356A" w:rsidRDefault="0099356A" w:rsidP="00B67110">
      <w:pPr>
        <w:numPr>
          <w:ilvl w:val="0"/>
          <w:numId w:val="35"/>
        </w:numPr>
        <w:spacing w:before="5"/>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232      Retirement Contributions for Instructional Aides or Assistants.</w:t>
      </w:r>
    </w:p>
    <w:p w14:paraId="20BDBC2A"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233      Retirement Contributions for Substitute Teachers.</w:t>
      </w:r>
    </w:p>
    <w:p w14:paraId="29E84C15"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240      On-Behalf Payments.</w:t>
      </w:r>
    </w:p>
    <w:p w14:paraId="4FBB9DA4"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241      On-Behalf Payments for Teachers.</w:t>
      </w:r>
    </w:p>
    <w:p w14:paraId="6B9B7883"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242      On-Behalf Payments for Instructional Aides or Assistants.</w:t>
      </w:r>
    </w:p>
    <w:p w14:paraId="466B34EC"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243      On-Behalf Payments for Substitute Teachers.</w:t>
      </w:r>
    </w:p>
    <w:p w14:paraId="19DA1AFA"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250      Tuition Reimbursement.</w:t>
      </w:r>
    </w:p>
    <w:p w14:paraId="5F49A91B"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251      Tuition Reimbursement for Teachers.</w:t>
      </w:r>
    </w:p>
    <w:p w14:paraId="27E96B2B"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252      Tuition Reimbursement for Instructional Aides or Assistants.</w:t>
      </w:r>
    </w:p>
    <w:p w14:paraId="40C11BD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253      Tuition Reimbursement for Substitute Teachers.</w:t>
      </w:r>
    </w:p>
    <w:p w14:paraId="4B563BC2"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260      Unemployment Compensation.</w:t>
      </w:r>
    </w:p>
    <w:p w14:paraId="463F58D8"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261      Unemployment Compensation Paid for Teachers.</w:t>
      </w:r>
    </w:p>
    <w:p w14:paraId="0740285F"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262      Unemployment Compensation Paid for Instructional Aides or Assistants.</w:t>
      </w:r>
    </w:p>
    <w:p w14:paraId="43596614"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263      Unemployment Compensation Paid for Substitute Teachers.</w:t>
      </w:r>
    </w:p>
    <w:p w14:paraId="57ADF57D"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270      Workers’ Compensation.</w:t>
      </w:r>
    </w:p>
    <w:p w14:paraId="47AFAFA6"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271      Worker’s Compensation Paid for Teachers.</w:t>
      </w:r>
    </w:p>
    <w:p w14:paraId="39F25B15"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272      Worker’s Compensation Paid for Instructional Aides or Assistants.</w:t>
      </w:r>
    </w:p>
    <w:p w14:paraId="219CFE10"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273      Worker’s Compensation for Substitute Teachers.</w:t>
      </w:r>
    </w:p>
    <w:p w14:paraId="1ECB5F97"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280      Health Benefits.</w:t>
      </w:r>
    </w:p>
    <w:p w14:paraId="7B1EEB0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281      Health Benefits Paid for Teachers.</w:t>
      </w:r>
    </w:p>
    <w:p w14:paraId="6C2BA78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282      Health Benefits Paid for Instructional Aides or Assistants.</w:t>
      </w:r>
    </w:p>
    <w:p w14:paraId="61C728EE"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283      Health Benefits Paid for Substitute Teachers.</w:t>
      </w:r>
    </w:p>
    <w:p w14:paraId="307A1D8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290      Other Employee Benefits.</w:t>
      </w:r>
    </w:p>
    <w:p w14:paraId="57CBD9E6"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291      Other Employee Benefits Paid for Teachers.</w:t>
      </w:r>
    </w:p>
    <w:p w14:paraId="4273312F"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292      Other Employee Benefits Paid for Instructional Aides or Assistants.</w:t>
      </w:r>
    </w:p>
    <w:p w14:paraId="5832AFBD" w14:textId="77777777" w:rsidR="0099356A" w:rsidRPr="0032539E"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293      Other Employee Benefits for Substitute Teachers.</w:t>
      </w:r>
    </w:p>
    <w:p w14:paraId="2B8CD36F" w14:textId="77777777" w:rsidR="0099356A" w:rsidRPr="00010120" w:rsidRDefault="0099356A" w:rsidP="0099356A">
      <w:pPr>
        <w:contextualSpacing/>
        <w:rPr>
          <w:rFonts w:ascii="Times New Roman" w:hAnsi="Times New Roman"/>
        </w:rPr>
      </w:pPr>
    </w:p>
    <w:p w14:paraId="549800C5"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B2 </w:t>
      </w:r>
      <w:r w:rsidRPr="00010120">
        <w:rPr>
          <w:rFonts w:ascii="Times New Roman" w:hAnsi="Times New Roman"/>
        </w:rPr>
        <w:t xml:space="preserve">is equivalent to former ED001 Schedule 12 Column 3:  Employee Benefits.  </w:t>
      </w:r>
    </w:p>
    <w:p w14:paraId="66626F4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Below are some instructions formerly in the ED001 for Schedule 12 Column 3.  </w:t>
      </w:r>
    </w:p>
    <w:p w14:paraId="69544F09" w14:textId="77777777" w:rsidR="0099356A" w:rsidRPr="00010120" w:rsidRDefault="0099356A" w:rsidP="0099356A">
      <w:pPr>
        <w:contextualSpacing/>
        <w:rPr>
          <w:rFonts w:ascii="Times New Roman" w:hAnsi="Times New Roman"/>
        </w:rPr>
      </w:pPr>
    </w:p>
    <w:p w14:paraId="6268EE59" w14:textId="77777777" w:rsidR="0099356A" w:rsidRPr="00010120" w:rsidRDefault="0099356A" w:rsidP="0099356A">
      <w:pPr>
        <w:tabs>
          <w:tab w:val="left" w:pos="1440"/>
          <w:tab w:val="left" w:pos="4320"/>
        </w:tabs>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230   Retirement Contributions   (Note: This does not </w:t>
      </w:r>
      <w:r>
        <w:rPr>
          <w:rFonts w:ascii="Times New Roman" w:hAnsi="Times New Roman"/>
        </w:rPr>
        <w:t xml:space="preserve">include expenditures from funds </w:t>
      </w:r>
      <w:r w:rsidRPr="00010120">
        <w:rPr>
          <w:rFonts w:ascii="Times New Roman" w:hAnsi="Times New Roman"/>
        </w:rPr>
        <w:t>provided to the LEA from the State Teachers’ Ret</w:t>
      </w:r>
      <w:r>
        <w:rPr>
          <w:rFonts w:ascii="Times New Roman" w:hAnsi="Times New Roman"/>
        </w:rPr>
        <w:t xml:space="preserve">irement Board.  The retirement </w:t>
      </w:r>
      <w:r w:rsidRPr="00010120">
        <w:rPr>
          <w:rFonts w:ascii="Times New Roman" w:hAnsi="Times New Roman"/>
        </w:rPr>
        <w:t>contribution expenditures may be managed fro</w:t>
      </w:r>
      <w:r>
        <w:rPr>
          <w:rFonts w:ascii="Times New Roman" w:hAnsi="Times New Roman"/>
        </w:rPr>
        <w:t xml:space="preserve">m a budgeted line item that is </w:t>
      </w:r>
      <w:r w:rsidRPr="00010120">
        <w:rPr>
          <w:rFonts w:ascii="Times New Roman" w:hAnsi="Times New Roman"/>
        </w:rPr>
        <w:t>included in the board of education general app</w:t>
      </w:r>
      <w:r>
        <w:rPr>
          <w:rFonts w:ascii="Times New Roman" w:hAnsi="Times New Roman"/>
        </w:rPr>
        <w:t xml:space="preserve">ropriation, or from some other </w:t>
      </w:r>
      <w:r w:rsidRPr="00010120">
        <w:rPr>
          <w:rFonts w:ascii="Times New Roman" w:hAnsi="Times New Roman"/>
        </w:rPr>
        <w:t>municipal account. If the funding source of the expen</w:t>
      </w:r>
      <w:r>
        <w:rPr>
          <w:rFonts w:ascii="Times New Roman" w:hAnsi="Times New Roman"/>
        </w:rPr>
        <w:t xml:space="preserve">diture can not be specifically </w:t>
      </w:r>
      <w:r w:rsidRPr="00010120">
        <w:rPr>
          <w:rFonts w:ascii="Times New Roman" w:hAnsi="Times New Roman"/>
        </w:rPr>
        <w:t>identified as from a local tax source, then the gross</w:t>
      </w:r>
      <w:r>
        <w:rPr>
          <w:rFonts w:ascii="Times New Roman" w:hAnsi="Times New Roman"/>
        </w:rPr>
        <w:t xml:space="preserve"> expenditure for the line item </w:t>
      </w:r>
      <w:r w:rsidRPr="00010120">
        <w:rPr>
          <w:rFonts w:ascii="Times New Roman" w:hAnsi="Times New Roman"/>
        </w:rPr>
        <w:t xml:space="preserve">must be reduced by the revenue received, e.g., State </w:t>
      </w:r>
      <w:r>
        <w:rPr>
          <w:rFonts w:ascii="Times New Roman" w:hAnsi="Times New Roman"/>
        </w:rPr>
        <w:t xml:space="preserve">Teacher Retirement revenue, to </w:t>
      </w:r>
      <w:r w:rsidRPr="00010120">
        <w:rPr>
          <w:rFonts w:ascii="Times New Roman" w:hAnsi="Times New Roman"/>
        </w:rPr>
        <w:t xml:space="preserve">determine a net expenditure, or the amount of the </w:t>
      </w:r>
      <w:r>
        <w:rPr>
          <w:rFonts w:ascii="Times New Roman" w:hAnsi="Times New Roman"/>
        </w:rPr>
        <w:t xml:space="preserve">expenditure supported by local </w:t>
      </w:r>
      <w:r w:rsidRPr="00010120">
        <w:rPr>
          <w:rFonts w:ascii="Times New Roman" w:hAnsi="Times New Roman"/>
        </w:rPr>
        <w:t>tax source funds.)</w:t>
      </w:r>
    </w:p>
    <w:p w14:paraId="6E8CC39E" w14:textId="77777777" w:rsidR="0099356A" w:rsidRDefault="0099356A" w:rsidP="0099356A">
      <w:pPr>
        <w:tabs>
          <w:tab w:val="left" w:pos="1440"/>
          <w:tab w:val="left" w:pos="3330"/>
        </w:tabs>
        <w:contextualSpacing/>
        <w:rPr>
          <w:rFonts w:ascii="Times New Roman" w:eastAsia="Times New Roman" w:hAnsi="Times New Roman"/>
          <w:color w:val="000000"/>
        </w:rPr>
      </w:pPr>
    </w:p>
    <w:p w14:paraId="293964D5" w14:textId="77777777" w:rsidR="0099356A" w:rsidRPr="00010120" w:rsidRDefault="0099356A" w:rsidP="0099356A">
      <w:pPr>
        <w:tabs>
          <w:tab w:val="left" w:pos="1440"/>
          <w:tab w:val="left" w:pos="3330"/>
        </w:tabs>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280   Health Benefits  (Note: This does not include the co</w:t>
      </w:r>
      <w:r>
        <w:rPr>
          <w:rFonts w:ascii="Times New Roman" w:hAnsi="Times New Roman"/>
        </w:rPr>
        <w:t xml:space="preserve">-pay that an employee provides  </w:t>
      </w:r>
      <w:r w:rsidRPr="00010120">
        <w:rPr>
          <w:rFonts w:ascii="Times New Roman" w:hAnsi="Times New Roman"/>
        </w:rPr>
        <w:t>to the LEA for Health Benefits.  In addition, this doe</w:t>
      </w:r>
      <w:r>
        <w:rPr>
          <w:rFonts w:ascii="Times New Roman" w:hAnsi="Times New Roman"/>
        </w:rPr>
        <w:t xml:space="preserve">s not include the expenditures </w:t>
      </w:r>
      <w:r w:rsidRPr="00010120">
        <w:rPr>
          <w:rFonts w:ascii="Times New Roman" w:hAnsi="Times New Roman"/>
        </w:rPr>
        <w:t xml:space="preserve">from funds provided to the LEA from the State </w:t>
      </w:r>
      <w:r>
        <w:rPr>
          <w:rFonts w:ascii="Times New Roman" w:hAnsi="Times New Roman"/>
        </w:rPr>
        <w:t xml:space="preserve">Teachers’ Retirement Board for </w:t>
      </w:r>
      <w:r w:rsidRPr="00010120">
        <w:rPr>
          <w:rFonts w:ascii="Times New Roman" w:hAnsi="Times New Roman"/>
        </w:rPr>
        <w:t>Health Benefits.  The expenditures may be ma</w:t>
      </w:r>
      <w:r>
        <w:rPr>
          <w:rFonts w:ascii="Times New Roman" w:hAnsi="Times New Roman"/>
        </w:rPr>
        <w:t xml:space="preserve">naged from a budgeted line item </w:t>
      </w:r>
      <w:r w:rsidRPr="00010120">
        <w:rPr>
          <w:rFonts w:ascii="Times New Roman" w:hAnsi="Times New Roman"/>
        </w:rPr>
        <w:t>that is included in the board of education general app</w:t>
      </w:r>
      <w:r>
        <w:rPr>
          <w:rFonts w:ascii="Times New Roman" w:hAnsi="Times New Roman"/>
        </w:rPr>
        <w:t xml:space="preserve">ropriation, or from some other </w:t>
      </w:r>
      <w:r w:rsidRPr="00010120">
        <w:rPr>
          <w:rFonts w:ascii="Times New Roman" w:hAnsi="Times New Roman"/>
        </w:rPr>
        <w:t>municipal account.  If the funding source of the expen</w:t>
      </w:r>
      <w:r>
        <w:rPr>
          <w:rFonts w:ascii="Times New Roman" w:hAnsi="Times New Roman"/>
        </w:rPr>
        <w:t xml:space="preserve">diture can not be specifically </w:t>
      </w:r>
      <w:r w:rsidRPr="00010120">
        <w:rPr>
          <w:rFonts w:ascii="Times New Roman" w:hAnsi="Times New Roman"/>
        </w:rPr>
        <w:t>identified as from a local tax source, then the gross</w:t>
      </w:r>
      <w:r>
        <w:rPr>
          <w:rFonts w:ascii="Times New Roman" w:hAnsi="Times New Roman"/>
        </w:rPr>
        <w:t xml:space="preserve"> expenditure for the line item </w:t>
      </w:r>
      <w:r w:rsidRPr="00010120">
        <w:rPr>
          <w:rFonts w:ascii="Times New Roman" w:hAnsi="Times New Roman"/>
        </w:rPr>
        <w:lastRenderedPageBreak/>
        <w:t>must be reduced by the revenue received, e.g.,</w:t>
      </w:r>
      <w:r>
        <w:rPr>
          <w:rFonts w:ascii="Times New Roman" w:hAnsi="Times New Roman"/>
        </w:rPr>
        <w:t xml:space="preserve"> employee co-payments or State </w:t>
      </w:r>
      <w:r w:rsidRPr="00010120">
        <w:rPr>
          <w:rFonts w:ascii="Times New Roman" w:hAnsi="Times New Roman"/>
        </w:rPr>
        <w:t>Teacher Retirement revenue,  to determine a net exp</w:t>
      </w:r>
      <w:r>
        <w:rPr>
          <w:rFonts w:ascii="Times New Roman" w:hAnsi="Times New Roman"/>
        </w:rPr>
        <w:t xml:space="preserve">enditure, or the amount of the </w:t>
      </w:r>
      <w:r w:rsidRPr="00010120">
        <w:rPr>
          <w:rFonts w:ascii="Times New Roman" w:hAnsi="Times New Roman"/>
        </w:rPr>
        <w:t xml:space="preserve">expenditure supported by local tax source funds.) </w:t>
      </w:r>
    </w:p>
    <w:p w14:paraId="19DE1087" w14:textId="77777777" w:rsidR="0099356A" w:rsidRPr="00010120" w:rsidRDefault="0099356A" w:rsidP="0099356A">
      <w:pPr>
        <w:numPr>
          <w:ilvl w:val="12"/>
          <w:numId w:val="0"/>
        </w:numPr>
        <w:contextualSpacing/>
        <w:rPr>
          <w:rFonts w:ascii="Times New Roman" w:hAnsi="Times New Roman"/>
        </w:rPr>
      </w:pPr>
    </w:p>
    <w:p w14:paraId="772CDA04" w14:textId="77777777" w:rsidR="0099356A" w:rsidRPr="0032539E" w:rsidRDefault="0099356A" w:rsidP="0099356A">
      <w:pPr>
        <w:contextualSpacing/>
        <w:rPr>
          <w:rFonts w:ascii="Times New Roman" w:hAnsi="Times New Roman"/>
          <w:b/>
        </w:rPr>
      </w:pPr>
      <w:r w:rsidRPr="0032539E">
        <w:rPr>
          <w:rFonts w:ascii="Times New Roman" w:eastAsia="Times New Roman" w:hAnsi="Times New Roman"/>
          <w:b/>
          <w:color w:val="000000"/>
          <w:highlight w:val="lightGray"/>
        </w:rPr>
        <w:t>EFS Code: S4</w:t>
      </w:r>
      <w:r w:rsidRPr="0032539E">
        <w:rPr>
          <w:rFonts w:ascii="Times New Roman" w:hAnsi="Times New Roman"/>
          <w:b/>
          <w:highlight w:val="lightGray"/>
        </w:rPr>
        <w:t xml:space="preserve"> Benefits of uncertified staff in certified positions</w:t>
      </w:r>
    </w:p>
    <w:p w14:paraId="0EB4B687" w14:textId="77777777" w:rsidR="0099356A" w:rsidRDefault="0099356A" w:rsidP="0099356A">
      <w:pPr>
        <w:contextualSpacing/>
        <w:rPr>
          <w:rFonts w:ascii="Times New Roman" w:hAnsi="Times New Roman"/>
        </w:rPr>
      </w:pPr>
    </w:p>
    <w:p w14:paraId="45CB223F" w14:textId="77777777" w:rsidR="0099356A" w:rsidRPr="00010120" w:rsidRDefault="0099356A" w:rsidP="0099356A">
      <w:pPr>
        <w:contextualSpacing/>
        <w:rPr>
          <w:rFonts w:ascii="Times New Roman" w:hAnsi="Times New Roman"/>
        </w:rPr>
      </w:pPr>
      <w:r w:rsidRPr="00010120">
        <w:rPr>
          <w:rFonts w:ascii="Times New Roman" w:hAnsi="Times New Roman"/>
        </w:rPr>
        <w:t>S4 Benefits of uncertified staff in certified positions:  There is no e</w:t>
      </w:r>
      <w:r>
        <w:rPr>
          <w:rFonts w:ascii="Times New Roman" w:hAnsi="Times New Roman"/>
        </w:rPr>
        <w:t xml:space="preserve">quivalent NCES Object Code for </w:t>
      </w:r>
      <w:r w:rsidRPr="00010120">
        <w:rPr>
          <w:rFonts w:ascii="Times New Roman" w:hAnsi="Times New Roman"/>
        </w:rPr>
        <w:t xml:space="preserve">this EFS Object Code in 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p>
    <w:p w14:paraId="1CEDB67C" w14:textId="77777777" w:rsidR="0099356A" w:rsidRPr="00B92760" w:rsidRDefault="0099356A" w:rsidP="0099356A">
      <w:pPr>
        <w:contextualSpacing/>
        <w:rPr>
          <w:rFonts w:ascii="Times New Roman" w:hAnsi="Times New Roman"/>
        </w:rPr>
      </w:pPr>
      <w:r w:rsidRPr="00010120">
        <w:rPr>
          <w:rFonts w:ascii="Times New Roman" w:hAnsi="Times New Roman"/>
        </w:rPr>
        <w:t>Connecticut has created this 2X4 structure which leads with a value of “2” in the first</w:t>
      </w:r>
      <w:r>
        <w:rPr>
          <w:rFonts w:ascii="Times New Roman" w:hAnsi="Times New Roman"/>
        </w:rPr>
        <w:t xml:space="preserve"> position and a </w:t>
      </w:r>
      <w:r w:rsidRPr="00010120">
        <w:rPr>
          <w:rFonts w:ascii="Times New Roman" w:hAnsi="Times New Roman"/>
        </w:rPr>
        <w:t>value of “4” in the third position if the school district wishes to crea</w:t>
      </w:r>
      <w:r>
        <w:rPr>
          <w:rFonts w:ascii="Times New Roman" w:hAnsi="Times New Roman"/>
        </w:rPr>
        <w:t xml:space="preserve">te such a code.  This code was </w:t>
      </w:r>
      <w:r w:rsidRPr="00010120">
        <w:rPr>
          <w:rFonts w:ascii="Times New Roman" w:hAnsi="Times New Roman"/>
        </w:rPr>
        <w:t>created to continue to identify noncertified personnel occupying positions t</w:t>
      </w:r>
      <w:r>
        <w:rPr>
          <w:rFonts w:ascii="Times New Roman" w:hAnsi="Times New Roman"/>
        </w:rPr>
        <w:t xml:space="preserve">hat require certification.  In </w:t>
      </w:r>
      <w:r w:rsidRPr="00010120">
        <w:rPr>
          <w:rFonts w:ascii="Times New Roman" w:hAnsi="Times New Roman"/>
        </w:rPr>
        <w:t>the past these benefits were included on a schedule (not in the ED001 we</w:t>
      </w:r>
      <w:r>
        <w:rPr>
          <w:rFonts w:ascii="Times New Roman" w:hAnsi="Times New Roman"/>
        </w:rPr>
        <w:t xml:space="preserve">b application) detailing these </w:t>
      </w:r>
      <w:r w:rsidRPr="00010120">
        <w:rPr>
          <w:rFonts w:ascii="Times New Roman" w:hAnsi="Times New Roman"/>
        </w:rPr>
        <w:t>noncertified benefits along with salaries by funding source and were re</w:t>
      </w:r>
      <w:r>
        <w:rPr>
          <w:rFonts w:ascii="Times New Roman" w:hAnsi="Times New Roman"/>
        </w:rPr>
        <w:t xml:space="preserve">tained for audit purposes (the </w:t>
      </w:r>
      <w:r w:rsidRPr="00010120">
        <w:rPr>
          <w:rFonts w:ascii="Times New Roman" w:hAnsi="Times New Roman"/>
        </w:rPr>
        <w:t xml:space="preserve">former </w:t>
      </w:r>
      <w:r w:rsidRPr="00010120">
        <w:rPr>
          <w:rFonts w:ascii="Times New Roman" w:hAnsi="Times New Roman"/>
          <w:b/>
        </w:rPr>
        <w:t xml:space="preserve">APPENDIX 6 provided an example) </w:t>
      </w:r>
    </w:p>
    <w:p w14:paraId="667E8697" w14:textId="77777777" w:rsidR="0099356A" w:rsidRPr="00010120" w:rsidRDefault="0099356A" w:rsidP="0099356A">
      <w:pPr>
        <w:contextualSpacing/>
        <w:rPr>
          <w:rFonts w:ascii="Times New Roman" w:hAnsi="Times New Roman"/>
        </w:rPr>
      </w:pPr>
    </w:p>
    <w:p w14:paraId="1EFE3D01"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Questions regarding the status of an individual reported on the uncertified list must be referred to the </w:t>
      </w:r>
    </w:p>
    <w:p w14:paraId="1A77034B" w14:textId="77777777" w:rsidR="0099356A" w:rsidRPr="00010120" w:rsidRDefault="0099356A" w:rsidP="0099356A">
      <w:pPr>
        <w:contextualSpacing/>
        <w:rPr>
          <w:rFonts w:ascii="Times New Roman" w:hAnsi="Times New Roman"/>
        </w:rPr>
      </w:pPr>
      <w:r w:rsidRPr="00010120">
        <w:rPr>
          <w:rFonts w:ascii="Times New Roman" w:hAnsi="Times New Roman"/>
        </w:rPr>
        <w:t>Bureau of Educator Standards and Certification at 860-713-6723 or 860-713-6724.</w:t>
      </w:r>
    </w:p>
    <w:p w14:paraId="62C60300" w14:textId="77777777" w:rsidR="0099356A" w:rsidRPr="00010120" w:rsidRDefault="0099356A" w:rsidP="0099356A">
      <w:pPr>
        <w:contextualSpacing/>
        <w:rPr>
          <w:rFonts w:ascii="Times New Roman" w:hAnsi="Times New Roman"/>
        </w:rPr>
      </w:pPr>
    </w:p>
    <w:p w14:paraId="616DFE06" w14:textId="77777777" w:rsidR="0099356A" w:rsidRPr="00B92760" w:rsidRDefault="0099356A" w:rsidP="0099356A">
      <w:pPr>
        <w:contextualSpacing/>
        <w:rPr>
          <w:rFonts w:ascii="Times New Roman" w:hAnsi="Times New Roman"/>
          <w:b/>
        </w:rPr>
      </w:pPr>
      <w:r w:rsidRPr="00B92760">
        <w:rPr>
          <w:rFonts w:ascii="Times New Roman" w:eastAsia="Times New Roman" w:hAnsi="Times New Roman"/>
          <w:b/>
          <w:color w:val="000000"/>
          <w:highlight w:val="lightGray"/>
        </w:rPr>
        <w:t xml:space="preserve">EFS Code: </w:t>
      </w:r>
      <w:r w:rsidRPr="00B92760">
        <w:rPr>
          <w:rFonts w:ascii="Times New Roman" w:hAnsi="Times New Roman"/>
          <w:b/>
          <w:highlight w:val="lightGray"/>
        </w:rPr>
        <w:t>S5  Technology related purchased services</w:t>
      </w:r>
    </w:p>
    <w:p w14:paraId="53B72304" w14:textId="77777777" w:rsidR="0099356A" w:rsidRPr="00010120" w:rsidRDefault="0099356A" w:rsidP="0099356A">
      <w:pPr>
        <w:contextualSpacing/>
        <w:rPr>
          <w:rFonts w:ascii="Times New Roman" w:eastAsia="Times New Roman" w:hAnsi="Times New Roman"/>
          <w:color w:val="000000"/>
        </w:rPr>
      </w:pPr>
    </w:p>
    <w:p w14:paraId="33C72D71"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w:t>
      </w:r>
      <w:r w:rsidRPr="00010120">
        <w:rPr>
          <w:rFonts w:ascii="Times New Roman" w:hAnsi="Times New Roman"/>
        </w:rPr>
        <w:t>S5 includes NCES Object Codes 351, 352, 432, 443, and</w:t>
      </w:r>
      <w:r>
        <w:rPr>
          <w:rFonts w:ascii="Times New Roman" w:hAnsi="Times New Roman"/>
        </w:rPr>
        <w:t xml:space="preserve"> 53X.  Remember the “X” can be </w:t>
      </w:r>
      <w:r w:rsidRPr="00010120">
        <w:rPr>
          <w:rFonts w:ascii="Times New Roman" w:hAnsi="Times New Roman"/>
        </w:rPr>
        <w:t xml:space="preserve">assigned any number from 0 to 9. </w:t>
      </w:r>
    </w:p>
    <w:p w14:paraId="7B270B7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 </w:t>
      </w:r>
    </w:p>
    <w:p w14:paraId="23F0802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5C71CFA8"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351      Data-Processing and Coding Services.</w:t>
      </w:r>
    </w:p>
    <w:p w14:paraId="1538384D"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352      Other Technical Services. </w:t>
      </w:r>
    </w:p>
    <w:p w14:paraId="28D49467"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432      Technology-Related Repairs and Maintenance. </w:t>
      </w:r>
    </w:p>
    <w:p w14:paraId="7E4DF042"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530      Communications  </w:t>
      </w:r>
    </w:p>
    <w:p w14:paraId="0F0700B3" w14:textId="77777777" w:rsidR="0099356A" w:rsidRPr="00010120" w:rsidRDefault="0099356A" w:rsidP="0099356A">
      <w:pPr>
        <w:spacing w:after="0" w:line="240" w:lineRule="auto"/>
        <w:rPr>
          <w:rFonts w:ascii="Times New Roman" w:eastAsia="Times New Roman" w:hAnsi="Times New Roman"/>
          <w:color w:val="000000"/>
        </w:rPr>
      </w:pPr>
    </w:p>
    <w:p w14:paraId="1AB29C16" w14:textId="77777777" w:rsidR="0099356A" w:rsidRDefault="0099356A" w:rsidP="0099356A">
      <w:pPr>
        <w:spacing w:after="0" w:line="240" w:lineRule="auto"/>
        <w:rPr>
          <w:rFonts w:eastAsia="Times New Roman"/>
          <w:b/>
          <w:color w:val="000000"/>
        </w:rPr>
      </w:pPr>
      <w:r w:rsidRPr="00E43CC9">
        <w:rPr>
          <w:rFonts w:ascii="Times New Roman" w:eastAsia="Times New Roman" w:hAnsi="Times New Roman"/>
          <w:b/>
          <w:color w:val="000000"/>
          <w:highlight w:val="lightGray"/>
        </w:rPr>
        <w:t xml:space="preserve">EFS Code: </w:t>
      </w:r>
      <w:r w:rsidRPr="00E43CC9">
        <w:rPr>
          <w:rFonts w:eastAsia="Times New Roman"/>
          <w:b/>
          <w:color w:val="000000"/>
          <w:highlight w:val="lightGray"/>
        </w:rPr>
        <w:t>S6  Non-technology related purchased services   31X-34X, 58X</w:t>
      </w:r>
    </w:p>
    <w:p w14:paraId="511AAF4A" w14:textId="77777777" w:rsidR="0099356A" w:rsidRDefault="0099356A" w:rsidP="0099356A">
      <w:pPr>
        <w:spacing w:after="0" w:line="240" w:lineRule="auto"/>
        <w:rPr>
          <w:rFonts w:eastAsia="Times New Roman"/>
          <w:b/>
          <w:color w:val="000000"/>
        </w:rPr>
      </w:pPr>
    </w:p>
    <w:p w14:paraId="07C385AC" w14:textId="77777777" w:rsidR="0099356A" w:rsidRPr="00E43CC9" w:rsidRDefault="0099356A" w:rsidP="0099356A">
      <w:pPr>
        <w:spacing w:after="0" w:line="240" w:lineRule="auto"/>
        <w:rPr>
          <w:rFonts w:eastAsia="Times New Roman"/>
          <w:b/>
          <w:color w:val="000000"/>
        </w:rPr>
      </w:pPr>
      <w:r w:rsidRPr="00010120">
        <w:rPr>
          <w:rFonts w:ascii="Times New Roman" w:eastAsia="Times New Roman" w:hAnsi="Times New Roman"/>
          <w:color w:val="000000"/>
        </w:rPr>
        <w:t xml:space="preserve">EFS Code </w:t>
      </w:r>
      <w:r w:rsidRPr="00010120">
        <w:rPr>
          <w:rFonts w:ascii="Times New Roman" w:hAnsi="Times New Roman"/>
        </w:rPr>
        <w:t xml:space="preserve">S6 includes NCES Object Codes </w:t>
      </w:r>
      <w:r w:rsidRPr="00010120">
        <w:rPr>
          <w:rFonts w:eastAsia="Times New Roman"/>
          <w:color w:val="000000"/>
        </w:rPr>
        <w:t>31X-34X, 58X.</w:t>
      </w:r>
      <w:r w:rsidRPr="00010120">
        <w:rPr>
          <w:rFonts w:ascii="Times New Roman" w:hAnsi="Times New Roman"/>
        </w:rPr>
        <w:t xml:space="preserve">  Remember the “X” can be assigned any number from 0 to 9. </w:t>
      </w:r>
    </w:p>
    <w:p w14:paraId="72EBDE83" w14:textId="77777777" w:rsidR="0099356A" w:rsidRPr="00010120" w:rsidRDefault="0099356A" w:rsidP="0099356A">
      <w:pPr>
        <w:tabs>
          <w:tab w:val="left" w:pos="1080"/>
          <w:tab w:val="left" w:pos="1440"/>
        </w:tabs>
        <w:contextualSpacing/>
        <w:rPr>
          <w:rFonts w:ascii="Times New Roman" w:hAnsi="Times New Roman"/>
        </w:rPr>
      </w:pPr>
    </w:p>
    <w:p w14:paraId="5DC44F4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F227B8F"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310       Official/Administrative Services </w:t>
      </w:r>
    </w:p>
    <w:p w14:paraId="78EB0732"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320       Professional Educational Services. </w:t>
      </w:r>
    </w:p>
    <w:p w14:paraId="6B7FF8BB"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330       Employee Training and Development Services. </w:t>
      </w:r>
    </w:p>
    <w:p w14:paraId="2776099B"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340       Other Professional Services</w:t>
      </w:r>
    </w:p>
    <w:p w14:paraId="765B59E5"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580       Travel </w:t>
      </w:r>
    </w:p>
    <w:p w14:paraId="2994972F" w14:textId="77777777" w:rsidR="0099356A" w:rsidRPr="00010120" w:rsidRDefault="0099356A" w:rsidP="0099356A">
      <w:pPr>
        <w:spacing w:after="0" w:line="240" w:lineRule="auto"/>
        <w:rPr>
          <w:rFonts w:ascii="Times New Roman" w:eastAsia="Times New Roman" w:hAnsi="Times New Roman"/>
          <w:color w:val="000000"/>
        </w:rPr>
      </w:pPr>
    </w:p>
    <w:p w14:paraId="4478BC9E"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 xml:space="preserve">EFS Code B7:  Purchased property services  4XX except 432 and 443  </w:t>
      </w:r>
      <w:r w:rsidRPr="00E43CC9">
        <w:rPr>
          <w:rFonts w:ascii="Times New Roman" w:hAnsi="Times New Roman"/>
          <w:b/>
          <w:highlight w:val="lightGray"/>
        </w:rPr>
        <w:t>Remember the “X” can be assigned any number from 0 to 9.</w:t>
      </w:r>
      <w:r w:rsidRPr="00E43CC9">
        <w:rPr>
          <w:rFonts w:ascii="Times New Roman" w:hAnsi="Times New Roman"/>
          <w:b/>
        </w:rPr>
        <w:t xml:space="preserve"> </w:t>
      </w:r>
    </w:p>
    <w:p w14:paraId="66E8CB5E" w14:textId="77777777" w:rsidR="0099356A" w:rsidRPr="00010120" w:rsidRDefault="0099356A" w:rsidP="0099356A">
      <w:pPr>
        <w:tabs>
          <w:tab w:val="left" w:pos="1080"/>
          <w:tab w:val="left" w:pos="1440"/>
        </w:tabs>
        <w:contextualSpacing/>
        <w:rPr>
          <w:rFonts w:ascii="Times New Roman" w:hAnsi="Times New Roman"/>
        </w:rPr>
      </w:pPr>
    </w:p>
    <w:p w14:paraId="0BCECA6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1738024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410      Utility Services, e.g., Water/Sewage</w:t>
      </w:r>
    </w:p>
    <w:p w14:paraId="5ABB1E8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420       Cleaning Services, e.g., Disposal Services, Snow Plowing Services, Custodial Services, or Lawn Care</w:t>
      </w:r>
    </w:p>
    <w:p w14:paraId="578DF8C1"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430        Repairs and Maintenance Services</w:t>
      </w:r>
    </w:p>
    <w:p w14:paraId="7C8CDF4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440        Rentals</w:t>
      </w:r>
    </w:p>
    <w:p w14:paraId="435F68F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441        Renting Land and Buildings</w:t>
      </w:r>
    </w:p>
    <w:p w14:paraId="3E4B677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lastRenderedPageBreak/>
        <w:t>NCES Code 442        Rental of Equipment and Vehicles</w:t>
      </w:r>
    </w:p>
    <w:p w14:paraId="6DCDD503"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450        Construction Services</w:t>
      </w:r>
    </w:p>
    <w:p w14:paraId="0C71D38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490        Other Purchased Property Services</w:t>
      </w:r>
    </w:p>
    <w:p w14:paraId="05CD544A" w14:textId="77777777" w:rsidR="0099356A" w:rsidRPr="00010120" w:rsidRDefault="0099356A" w:rsidP="0099356A">
      <w:pPr>
        <w:tabs>
          <w:tab w:val="left" w:pos="1080"/>
          <w:tab w:val="left" w:pos="1440"/>
        </w:tabs>
        <w:contextualSpacing/>
        <w:rPr>
          <w:rFonts w:ascii="Times New Roman" w:hAnsi="Times New Roman"/>
        </w:rPr>
      </w:pPr>
    </w:p>
    <w:p w14:paraId="312757BA"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 xml:space="preserve">EFS Code C1:  Rent  44X except 443  </w:t>
      </w:r>
      <w:r w:rsidRPr="00E43CC9">
        <w:rPr>
          <w:rFonts w:ascii="Times New Roman" w:hAnsi="Times New Roman"/>
          <w:b/>
          <w:highlight w:val="lightGray"/>
        </w:rPr>
        <w:t>Remember the “X” can be assigned any number from 0 to 9.</w:t>
      </w:r>
      <w:r w:rsidRPr="00E43CC9">
        <w:rPr>
          <w:rFonts w:ascii="Times New Roman" w:hAnsi="Times New Roman"/>
          <w:b/>
        </w:rPr>
        <w:t xml:space="preserve"> </w:t>
      </w:r>
    </w:p>
    <w:p w14:paraId="4D5D40ED" w14:textId="77777777" w:rsidR="0099356A" w:rsidRPr="00010120" w:rsidRDefault="0099356A" w:rsidP="0099356A">
      <w:pPr>
        <w:contextualSpacing/>
        <w:rPr>
          <w:rFonts w:ascii="Times New Roman" w:eastAsia="Times New Roman" w:hAnsi="Times New Roman"/>
          <w:color w:val="000000"/>
        </w:rPr>
      </w:pPr>
      <w:r w:rsidRPr="00010120">
        <w:rPr>
          <w:rFonts w:ascii="Times New Roman" w:eastAsia="Times New Roman" w:hAnsi="Times New Roman"/>
          <w:color w:val="000000"/>
        </w:rPr>
        <w:t>The EFS Code C1 is only used by a Charter school.</w:t>
      </w:r>
    </w:p>
    <w:p w14:paraId="0D90B372" w14:textId="77777777" w:rsidR="0099356A" w:rsidRDefault="0099356A" w:rsidP="0099356A">
      <w:pPr>
        <w:contextualSpacing/>
        <w:rPr>
          <w:rFonts w:ascii="Times New Roman" w:hAnsi="Times New Roman"/>
        </w:rPr>
      </w:pPr>
    </w:p>
    <w:p w14:paraId="0340CCBF"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67FB74E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440        Rentals</w:t>
      </w:r>
    </w:p>
    <w:p w14:paraId="34C1BB7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441        Renting Land and Buildings</w:t>
      </w:r>
    </w:p>
    <w:p w14:paraId="0742598B"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442        Rental of Equipment and Vehicles</w:t>
      </w:r>
    </w:p>
    <w:p w14:paraId="1771E6A4" w14:textId="77777777" w:rsidR="0099356A" w:rsidRPr="00010120" w:rsidRDefault="0099356A" w:rsidP="0099356A">
      <w:pPr>
        <w:contextualSpacing/>
        <w:rPr>
          <w:rFonts w:ascii="Times New Roman" w:eastAsia="Times New Roman" w:hAnsi="Times New Roman"/>
          <w:color w:val="000000"/>
        </w:rPr>
      </w:pPr>
    </w:p>
    <w:p w14:paraId="07A9DD73"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EFS Code C2:  Whole school management services</w:t>
      </w:r>
      <w:r w:rsidRPr="00E43CC9">
        <w:rPr>
          <w:rFonts w:ascii="Times New Roman" w:eastAsia="Times New Roman" w:hAnsi="Times New Roman"/>
          <w:b/>
          <w:color w:val="000000"/>
        </w:rPr>
        <w:t xml:space="preserve"> </w:t>
      </w:r>
      <w:r w:rsidRPr="00E43CC9">
        <w:rPr>
          <w:rFonts w:ascii="Times New Roman" w:hAnsi="Times New Roman"/>
          <w:b/>
        </w:rPr>
        <w:t xml:space="preserve"> </w:t>
      </w:r>
    </w:p>
    <w:p w14:paraId="1AA13D47" w14:textId="77777777" w:rsidR="0099356A" w:rsidRPr="00010120" w:rsidRDefault="0099356A" w:rsidP="0099356A">
      <w:pPr>
        <w:contextualSpacing/>
        <w:rPr>
          <w:rFonts w:ascii="Times New Roman" w:eastAsia="Times New Roman" w:hAnsi="Times New Roman"/>
          <w:color w:val="000000"/>
        </w:rPr>
      </w:pPr>
      <w:r w:rsidRPr="00010120">
        <w:rPr>
          <w:rFonts w:ascii="Times New Roman" w:eastAsia="Times New Roman" w:hAnsi="Times New Roman"/>
          <w:color w:val="000000"/>
        </w:rPr>
        <w:t>The EFS Code C2 is only used by a Charter school.</w:t>
      </w:r>
    </w:p>
    <w:p w14:paraId="36B87E9F" w14:textId="77777777" w:rsidR="0099356A" w:rsidRPr="00010120" w:rsidRDefault="0099356A" w:rsidP="0099356A">
      <w:pPr>
        <w:contextualSpacing/>
        <w:rPr>
          <w:rFonts w:ascii="Times New Roman" w:eastAsia="Times New Roman" w:hAnsi="Times New Roman"/>
          <w:color w:val="000000"/>
        </w:rPr>
      </w:pPr>
    </w:p>
    <w:p w14:paraId="5EDE6B95"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 xml:space="preserve">EFS Code C3:  Advertising  54X   </w:t>
      </w:r>
      <w:r w:rsidRPr="00E43CC9">
        <w:rPr>
          <w:rFonts w:ascii="Times New Roman" w:hAnsi="Times New Roman"/>
          <w:b/>
          <w:highlight w:val="lightGray"/>
        </w:rPr>
        <w:t>Remember the “X” can be assigned any number from 0 to 9.</w:t>
      </w:r>
      <w:r w:rsidRPr="00E43CC9">
        <w:rPr>
          <w:rFonts w:ascii="Times New Roman" w:hAnsi="Times New Roman"/>
          <w:b/>
        </w:rPr>
        <w:t xml:space="preserve"> </w:t>
      </w:r>
    </w:p>
    <w:p w14:paraId="15D21A75" w14:textId="77777777" w:rsidR="0099356A" w:rsidRPr="00010120" w:rsidRDefault="0099356A" w:rsidP="0099356A">
      <w:pPr>
        <w:contextualSpacing/>
        <w:rPr>
          <w:rFonts w:ascii="Times New Roman" w:eastAsia="Times New Roman" w:hAnsi="Times New Roman"/>
          <w:color w:val="000000"/>
        </w:rPr>
      </w:pPr>
      <w:r w:rsidRPr="00010120">
        <w:rPr>
          <w:rFonts w:ascii="Times New Roman" w:eastAsia="Times New Roman" w:hAnsi="Times New Roman"/>
          <w:color w:val="000000"/>
        </w:rPr>
        <w:t>The EFS Code C3 is only used by a Charter school.</w:t>
      </w:r>
    </w:p>
    <w:p w14:paraId="384DC07D" w14:textId="77777777" w:rsidR="0099356A" w:rsidRDefault="0099356A" w:rsidP="0099356A">
      <w:pPr>
        <w:contextualSpacing/>
        <w:rPr>
          <w:rFonts w:ascii="Times New Roman" w:hAnsi="Times New Roman"/>
        </w:rPr>
      </w:pPr>
    </w:p>
    <w:p w14:paraId="19DE47E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F79A0F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540         Advertising</w:t>
      </w:r>
    </w:p>
    <w:p w14:paraId="78201B95" w14:textId="77777777" w:rsidR="0099356A" w:rsidRPr="00010120" w:rsidRDefault="0099356A" w:rsidP="0099356A">
      <w:pPr>
        <w:contextualSpacing/>
        <w:rPr>
          <w:rFonts w:ascii="Times New Roman" w:eastAsia="Times New Roman" w:hAnsi="Times New Roman"/>
          <w:color w:val="000000"/>
        </w:rPr>
      </w:pPr>
    </w:p>
    <w:p w14:paraId="02CF21D6" w14:textId="77777777" w:rsidR="0099356A" w:rsidRPr="00E43CC9" w:rsidRDefault="0099356A" w:rsidP="0099356A">
      <w:pPr>
        <w:contextualSpacing/>
        <w:rPr>
          <w:rFonts w:ascii="Times New Roman" w:hAnsi="Times New Roman"/>
          <w:b/>
          <w:highlight w:val="lightGray"/>
        </w:rPr>
      </w:pPr>
      <w:r w:rsidRPr="00E43CC9">
        <w:rPr>
          <w:rFonts w:ascii="Times New Roman" w:eastAsia="Times New Roman" w:hAnsi="Times New Roman"/>
          <w:b/>
          <w:color w:val="000000"/>
          <w:highlight w:val="lightGray"/>
        </w:rPr>
        <w:t xml:space="preserve">EFS Code S8: Advertising and printing and binding  54X,55X  </w:t>
      </w:r>
      <w:r>
        <w:rPr>
          <w:rFonts w:ascii="Times New Roman" w:hAnsi="Times New Roman"/>
          <w:b/>
          <w:highlight w:val="lightGray"/>
        </w:rPr>
        <w:t xml:space="preserve">Remember the “X” can be </w:t>
      </w:r>
      <w:r w:rsidRPr="00E43CC9">
        <w:rPr>
          <w:rFonts w:ascii="Times New Roman" w:hAnsi="Times New Roman"/>
          <w:b/>
          <w:highlight w:val="lightGray"/>
        </w:rPr>
        <w:t>assigned any number from 0 to 9.</w:t>
      </w:r>
      <w:r w:rsidRPr="00E43CC9">
        <w:rPr>
          <w:rFonts w:ascii="Times New Roman" w:hAnsi="Times New Roman"/>
          <w:b/>
        </w:rPr>
        <w:t xml:space="preserve"> </w:t>
      </w:r>
    </w:p>
    <w:p w14:paraId="5F51C836" w14:textId="77777777" w:rsidR="0099356A" w:rsidRPr="00010120" w:rsidRDefault="0099356A" w:rsidP="0099356A">
      <w:pPr>
        <w:tabs>
          <w:tab w:val="left" w:pos="1080"/>
          <w:tab w:val="left" w:pos="1440"/>
        </w:tabs>
        <w:contextualSpacing/>
        <w:rPr>
          <w:rFonts w:ascii="Times New Roman" w:hAnsi="Times New Roman"/>
        </w:rPr>
      </w:pPr>
    </w:p>
    <w:p w14:paraId="5F7AA5A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F329118"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540         Advertising</w:t>
      </w:r>
    </w:p>
    <w:p w14:paraId="51F54F36"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550         Printing and Binding</w:t>
      </w:r>
    </w:p>
    <w:p w14:paraId="4AECB072" w14:textId="77777777" w:rsidR="0099356A" w:rsidRPr="00010120" w:rsidRDefault="0099356A" w:rsidP="0099356A">
      <w:pPr>
        <w:tabs>
          <w:tab w:val="left" w:pos="1080"/>
          <w:tab w:val="left" w:pos="1440"/>
        </w:tabs>
        <w:contextualSpacing/>
        <w:rPr>
          <w:rFonts w:ascii="Times New Roman" w:hAnsi="Times New Roman"/>
        </w:rPr>
      </w:pPr>
    </w:p>
    <w:p w14:paraId="7539D97B" w14:textId="77777777" w:rsidR="0099356A" w:rsidRPr="00E43CC9" w:rsidRDefault="0099356A" w:rsidP="0099356A">
      <w:pPr>
        <w:contextualSpacing/>
        <w:rPr>
          <w:rFonts w:ascii="Times New Roman" w:hAnsi="Times New Roman"/>
          <w:b/>
          <w:highlight w:val="lightGray"/>
        </w:rPr>
      </w:pPr>
      <w:r w:rsidRPr="00E43CC9">
        <w:rPr>
          <w:rFonts w:ascii="Times New Roman" w:eastAsia="Times New Roman" w:hAnsi="Times New Roman"/>
          <w:b/>
          <w:color w:val="000000"/>
          <w:highlight w:val="lightGray"/>
        </w:rPr>
        <w:t xml:space="preserve">EFS Code </w:t>
      </w:r>
      <w:r w:rsidRPr="00E43CC9">
        <w:rPr>
          <w:rFonts w:eastAsia="Times New Roman"/>
          <w:b/>
          <w:color w:val="000000"/>
          <w:highlight w:val="lightGray"/>
        </w:rPr>
        <w:t xml:space="preserve">B3: Purchased services 3XX, 4XX, 5XX, except 56X   </w:t>
      </w:r>
      <w:r>
        <w:rPr>
          <w:rFonts w:ascii="Times New Roman" w:hAnsi="Times New Roman"/>
          <w:b/>
          <w:highlight w:val="lightGray"/>
        </w:rPr>
        <w:t xml:space="preserve">Remember the “X” can be </w:t>
      </w:r>
      <w:r w:rsidRPr="00E43CC9">
        <w:rPr>
          <w:rFonts w:ascii="Times New Roman" w:hAnsi="Times New Roman"/>
          <w:b/>
          <w:highlight w:val="lightGray"/>
        </w:rPr>
        <w:t>assigned any number from 0 to 9.</w:t>
      </w:r>
      <w:r w:rsidRPr="00E43CC9">
        <w:rPr>
          <w:rFonts w:ascii="Times New Roman" w:hAnsi="Times New Roman"/>
          <w:b/>
        </w:rPr>
        <w:t xml:space="preserve"> </w:t>
      </w:r>
    </w:p>
    <w:p w14:paraId="47593C3E" w14:textId="77777777" w:rsidR="0099356A" w:rsidRPr="00010120" w:rsidRDefault="0099356A" w:rsidP="0099356A">
      <w:pPr>
        <w:spacing w:after="0" w:line="240" w:lineRule="auto"/>
        <w:contextualSpacing/>
        <w:rPr>
          <w:rFonts w:eastAsia="Times New Roman"/>
          <w:color w:val="000000"/>
        </w:rPr>
      </w:pPr>
    </w:p>
    <w:p w14:paraId="4568FA67"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675B202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320         Professional-Educational Services</w:t>
      </w:r>
    </w:p>
    <w:p w14:paraId="2DEC5C3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330         Professional Employee Training and Development Services</w:t>
      </w:r>
    </w:p>
    <w:p w14:paraId="5F9B9096"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350         Technical Services </w:t>
      </w:r>
    </w:p>
    <w:p w14:paraId="6E06B111"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510         Student Transportation Services</w:t>
      </w:r>
    </w:p>
    <w:p w14:paraId="11C3CC92"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511         Student Transportation Purchased from Another LEA Within the State</w:t>
      </w:r>
    </w:p>
    <w:p w14:paraId="1F8BA607"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512         Student Transportation Purchased from Another LEA Outside the State</w:t>
      </w:r>
    </w:p>
    <w:p w14:paraId="4B6D1BBB"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519         Student Transportation Purchased from Other Sources</w:t>
      </w:r>
    </w:p>
    <w:p w14:paraId="33CDAFD3"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520         Insurance (Other Than Employee Benefits)</w:t>
      </w:r>
    </w:p>
    <w:p w14:paraId="74DEF1CA"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570         Food Service Management</w:t>
      </w:r>
    </w:p>
    <w:p w14:paraId="27EEBEC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590         Intereducational, Interagency Purchased Services</w:t>
      </w:r>
    </w:p>
    <w:p w14:paraId="0D1AB862"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591         Services Purchased from Another LEA Within the State</w:t>
      </w:r>
    </w:p>
    <w:p w14:paraId="55204F62"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592         Services Purchased from Another LEA Outside the State</w:t>
      </w:r>
    </w:p>
    <w:p w14:paraId="53923CE4" w14:textId="77777777" w:rsidR="0099356A" w:rsidRPr="00010120" w:rsidRDefault="0099356A" w:rsidP="0099356A">
      <w:pPr>
        <w:tabs>
          <w:tab w:val="left" w:pos="1080"/>
          <w:tab w:val="left" w:pos="1440"/>
        </w:tabs>
        <w:contextualSpacing/>
        <w:rPr>
          <w:rFonts w:ascii="Times New Roman" w:hAnsi="Times New Roman"/>
        </w:rPr>
      </w:pPr>
    </w:p>
    <w:p w14:paraId="2C36CBF3" w14:textId="77777777" w:rsidR="0099356A" w:rsidRPr="00010120" w:rsidRDefault="0099356A" w:rsidP="0099356A">
      <w:pPr>
        <w:spacing w:after="0" w:line="240" w:lineRule="auto"/>
        <w:rPr>
          <w:rFonts w:ascii="Times New Roman" w:eastAsia="Times New Roman" w:hAnsi="Times New Roman"/>
          <w:color w:val="000000"/>
        </w:rPr>
      </w:pPr>
    </w:p>
    <w:p w14:paraId="4D3AE9F1" w14:textId="77777777" w:rsidR="007473F3" w:rsidRDefault="007473F3" w:rsidP="0099356A">
      <w:pPr>
        <w:spacing w:after="0" w:line="240" w:lineRule="auto"/>
        <w:rPr>
          <w:rFonts w:ascii="Times New Roman" w:eastAsia="Times New Roman" w:hAnsi="Times New Roman"/>
          <w:b/>
          <w:color w:val="000000"/>
          <w:highlight w:val="lightGray"/>
        </w:rPr>
      </w:pPr>
    </w:p>
    <w:p w14:paraId="682D9306" w14:textId="77777777" w:rsidR="007473F3" w:rsidRDefault="007473F3" w:rsidP="0099356A">
      <w:pPr>
        <w:spacing w:after="0" w:line="240" w:lineRule="auto"/>
        <w:rPr>
          <w:rFonts w:ascii="Times New Roman" w:eastAsia="Times New Roman" w:hAnsi="Times New Roman"/>
          <w:b/>
          <w:color w:val="000000"/>
          <w:highlight w:val="lightGray"/>
        </w:rPr>
      </w:pPr>
    </w:p>
    <w:p w14:paraId="376E2A2B"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lastRenderedPageBreak/>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 xml:space="preserve">Code D1: Regional HS Assessment (applicable to </w:t>
      </w:r>
      <w:r w:rsidR="00260A27" w:rsidRPr="00260A27">
        <w:rPr>
          <w:rFonts w:ascii="Times New Roman" w:eastAsia="Times New Roman" w:hAnsi="Times New Roman"/>
          <w:b/>
          <w:color w:val="000000"/>
          <w:highlight w:val="lightGray"/>
        </w:rPr>
        <w:t>member towns of secondary regional school districts</w:t>
      </w:r>
      <w:r w:rsidR="00577895">
        <w:rPr>
          <w:rFonts w:ascii="Times New Roman" w:eastAsia="Times New Roman" w:hAnsi="Times New Roman"/>
          <w:b/>
          <w:color w:val="000000"/>
          <w:highlight w:val="lightGray"/>
        </w:rPr>
        <w:t xml:space="preserve">) </w:t>
      </w:r>
    </w:p>
    <w:p w14:paraId="1854770F" w14:textId="77777777" w:rsidR="0099356A" w:rsidRPr="00010120" w:rsidRDefault="0099356A" w:rsidP="0099356A">
      <w:pPr>
        <w:contextualSpacing/>
        <w:rPr>
          <w:rFonts w:ascii="Times New Roman" w:hAnsi="Times New Roman"/>
        </w:rPr>
      </w:pPr>
    </w:p>
    <w:p w14:paraId="7B684034" w14:textId="77777777" w:rsidR="00143478" w:rsidRDefault="00170C59" w:rsidP="0099356A">
      <w:pPr>
        <w:contextualSpacing/>
        <w:rPr>
          <w:rFonts w:ascii="Times New Roman" w:hAnsi="Times New Roman"/>
        </w:rPr>
      </w:pPr>
      <w:r>
        <w:rPr>
          <w:rFonts w:ascii="Times New Roman" w:eastAsia="Times New Roman" w:hAnsi="Times New Roman"/>
          <w:color w:val="000000"/>
        </w:rPr>
        <w:t>Object</w:t>
      </w:r>
      <w:r w:rsidR="00143478" w:rsidRPr="00010120">
        <w:rPr>
          <w:rFonts w:ascii="Times New Roman" w:eastAsia="Times New Roman" w:hAnsi="Times New Roman"/>
          <w:color w:val="000000"/>
        </w:rPr>
        <w:t xml:space="preserve"> Code D</w:t>
      </w:r>
      <w:r w:rsidR="00143478">
        <w:rPr>
          <w:rFonts w:ascii="Times New Roman" w:hAnsi="Times New Roman"/>
        </w:rPr>
        <w:t xml:space="preserve">1 is used by </w:t>
      </w:r>
      <w:r w:rsidR="00260A27">
        <w:rPr>
          <w:rFonts w:ascii="Times New Roman" w:hAnsi="Times New Roman"/>
        </w:rPr>
        <w:t xml:space="preserve">member towns of </w:t>
      </w:r>
      <w:r w:rsidR="00143478">
        <w:rPr>
          <w:rFonts w:ascii="Times New Roman" w:hAnsi="Times New Roman"/>
        </w:rPr>
        <w:t>secondary regional</w:t>
      </w:r>
      <w:r w:rsidR="00260A27">
        <w:rPr>
          <w:rFonts w:ascii="Times New Roman" w:hAnsi="Times New Roman"/>
        </w:rPr>
        <w:t xml:space="preserve"> school di</w:t>
      </w:r>
      <w:r w:rsidR="00E53E65">
        <w:rPr>
          <w:rFonts w:ascii="Times New Roman" w:hAnsi="Times New Roman"/>
        </w:rPr>
        <w:t>stricts</w:t>
      </w:r>
      <w:r w:rsidR="00260A27">
        <w:rPr>
          <w:rFonts w:ascii="Times New Roman" w:hAnsi="Times New Roman"/>
        </w:rPr>
        <w:t xml:space="preserve"> to </w:t>
      </w:r>
      <w:r w:rsidR="00E53E65">
        <w:rPr>
          <w:rFonts w:ascii="Times New Roman" w:hAnsi="Times New Roman"/>
        </w:rPr>
        <w:t>identify</w:t>
      </w:r>
      <w:r w:rsidR="00260A27">
        <w:rPr>
          <w:rFonts w:ascii="Times New Roman" w:hAnsi="Times New Roman"/>
        </w:rPr>
        <w:t xml:space="preserve"> their </w:t>
      </w:r>
      <w:r>
        <w:rPr>
          <w:rFonts w:ascii="Times New Roman" w:hAnsi="Times New Roman"/>
        </w:rPr>
        <w:t xml:space="preserve">regional assessment </w:t>
      </w:r>
      <w:r w:rsidR="00260A27">
        <w:rPr>
          <w:rFonts w:ascii="Times New Roman" w:hAnsi="Times New Roman"/>
        </w:rPr>
        <w:t>expenditure</w:t>
      </w:r>
      <w:r w:rsidR="00BC6C80">
        <w:rPr>
          <w:rFonts w:ascii="Times New Roman" w:hAnsi="Times New Roman"/>
        </w:rPr>
        <w:t>s</w:t>
      </w:r>
      <w:r>
        <w:rPr>
          <w:rFonts w:ascii="Times New Roman" w:hAnsi="Times New Roman"/>
        </w:rPr>
        <w:t>.</w:t>
      </w:r>
      <w:r w:rsidR="00143478">
        <w:rPr>
          <w:rFonts w:ascii="Times New Roman" w:hAnsi="Times New Roman"/>
        </w:rPr>
        <w:t xml:space="preserve">  This code does not apply to any other type of district.</w:t>
      </w:r>
    </w:p>
    <w:p w14:paraId="69740F36" w14:textId="77777777" w:rsidR="0099356A" w:rsidRPr="00010120" w:rsidRDefault="0099356A" w:rsidP="0099356A">
      <w:pPr>
        <w:contextualSpacing/>
        <w:rPr>
          <w:rFonts w:ascii="Times New Roman" w:hAnsi="Times New Roman"/>
        </w:rPr>
      </w:pPr>
    </w:p>
    <w:p w14:paraId="2478826E"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 xml:space="preserve">Code </w:t>
      </w:r>
      <w:r w:rsidR="00BC6C80">
        <w:rPr>
          <w:rFonts w:ascii="Times New Roman" w:eastAsia="Times New Roman" w:hAnsi="Times New Roman"/>
          <w:b/>
          <w:color w:val="000000"/>
          <w:highlight w:val="lightGray"/>
        </w:rPr>
        <w:t xml:space="preserve">D2: Tuition- for Designated HS </w:t>
      </w:r>
    </w:p>
    <w:p w14:paraId="3E307A72" w14:textId="77777777" w:rsidR="0099356A" w:rsidRPr="00010120" w:rsidRDefault="0099356A" w:rsidP="0099356A">
      <w:pPr>
        <w:contextualSpacing/>
        <w:rPr>
          <w:rFonts w:ascii="Times New Roman" w:hAnsi="Times New Roman"/>
        </w:rPr>
      </w:pPr>
    </w:p>
    <w:p w14:paraId="64D64200" w14:textId="77777777" w:rsidR="005F13BB" w:rsidRDefault="00170C59" w:rsidP="0099356A">
      <w:pPr>
        <w:tabs>
          <w:tab w:val="left" w:pos="720"/>
          <w:tab w:val="left" w:pos="1440"/>
        </w:tabs>
        <w:spacing w:after="0" w:line="240" w:lineRule="exact"/>
        <w:rPr>
          <w:rFonts w:ascii="Times New Roman" w:eastAsia="Times New Roman" w:hAnsi="Times New Roman"/>
          <w:color w:val="000000"/>
          <w:szCs w:val="20"/>
        </w:rPr>
      </w:pPr>
      <w:r>
        <w:rPr>
          <w:rFonts w:ascii="Times New Roman" w:eastAsia="Times New Roman" w:hAnsi="Times New Roman"/>
          <w:color w:val="000000"/>
        </w:rPr>
        <w:t xml:space="preserve">Object </w:t>
      </w:r>
      <w:r w:rsidR="005F13BB" w:rsidRPr="00010120">
        <w:rPr>
          <w:rFonts w:ascii="Times New Roman" w:eastAsia="Times New Roman" w:hAnsi="Times New Roman"/>
          <w:color w:val="000000"/>
        </w:rPr>
        <w:t xml:space="preserve">Code D2 </w:t>
      </w:r>
      <w:r w:rsidR="005F13BB">
        <w:rPr>
          <w:rFonts w:ascii="Times New Roman" w:eastAsia="Times New Roman" w:hAnsi="Times New Roman"/>
          <w:color w:val="000000"/>
        </w:rPr>
        <w:t>is used by</w:t>
      </w:r>
      <w:r w:rsidR="0099356A" w:rsidRPr="00010120">
        <w:rPr>
          <w:rFonts w:ascii="Times New Roman" w:eastAsia="Times New Roman" w:hAnsi="Times New Roman"/>
        </w:rPr>
        <w:t xml:space="preserve"> districts not maintaining their own high school </w:t>
      </w:r>
      <w:r w:rsidR="005F13BB">
        <w:rPr>
          <w:rFonts w:ascii="Times New Roman" w:eastAsia="Times New Roman" w:hAnsi="Times New Roman"/>
        </w:rPr>
        <w:t xml:space="preserve">that send students to a high school designated by their board of education in accordance with Connecticut General Statutes </w:t>
      </w:r>
      <w:r w:rsidR="005F13BB" w:rsidRPr="003C2F43">
        <w:rPr>
          <w:rFonts w:ascii="Times New Roman" w:eastAsia="Times New Roman" w:hAnsi="Times New Roman"/>
        </w:rPr>
        <w:t>Section 10-33.</w:t>
      </w:r>
      <w:r w:rsidR="0099356A" w:rsidRPr="003C2F43">
        <w:rPr>
          <w:rFonts w:ascii="Times New Roman" w:eastAsia="Times New Roman" w:hAnsi="Times New Roman"/>
        </w:rPr>
        <w:t xml:space="preserve">  </w:t>
      </w:r>
      <w:r w:rsidR="005F13BB" w:rsidRPr="003C2F43">
        <w:rPr>
          <w:rFonts w:ascii="Times New Roman" w:eastAsia="Times New Roman" w:hAnsi="Times New Roman"/>
        </w:rPr>
        <w:t>Use</w:t>
      </w:r>
      <w:r w:rsidR="005F13BB">
        <w:rPr>
          <w:rFonts w:ascii="Times New Roman" w:eastAsia="Times New Roman" w:hAnsi="Times New Roman"/>
        </w:rPr>
        <w:t xml:space="preserve"> code D2 </w:t>
      </w:r>
      <w:r w:rsidR="00F50317">
        <w:rPr>
          <w:rFonts w:ascii="Times New Roman" w:eastAsia="Times New Roman" w:hAnsi="Times New Roman"/>
        </w:rPr>
        <w:t>to identify tuition expenditures for</w:t>
      </w:r>
      <w:r w:rsidR="005F13BB">
        <w:rPr>
          <w:rFonts w:ascii="Times New Roman" w:eastAsia="Times New Roman" w:hAnsi="Times New Roman"/>
        </w:rPr>
        <w:t xml:space="preserve"> the designated high school, including tuition for </w:t>
      </w:r>
      <w:r w:rsidR="00F50317">
        <w:rPr>
          <w:rFonts w:ascii="Times New Roman" w:eastAsia="Times New Roman" w:hAnsi="Times New Roman"/>
        </w:rPr>
        <w:t xml:space="preserve">an </w:t>
      </w:r>
      <w:r w:rsidR="005F13BB">
        <w:rPr>
          <w:rFonts w:ascii="Times New Roman" w:eastAsia="Times New Roman" w:hAnsi="Times New Roman"/>
        </w:rPr>
        <w:t>agricultural science and technology education center operated by the designated high school.</w:t>
      </w:r>
      <w:r w:rsidR="0099356A" w:rsidRPr="00010120">
        <w:rPr>
          <w:rFonts w:ascii="Times New Roman" w:eastAsia="Times New Roman" w:hAnsi="Times New Roman"/>
          <w:color w:val="000000"/>
          <w:szCs w:val="20"/>
        </w:rPr>
        <w:t xml:space="preserve"> </w:t>
      </w:r>
    </w:p>
    <w:p w14:paraId="0AAEEAFF" w14:textId="77777777" w:rsidR="0099356A" w:rsidRPr="00010120" w:rsidRDefault="0099356A" w:rsidP="0099356A">
      <w:pPr>
        <w:tabs>
          <w:tab w:val="left" w:pos="720"/>
          <w:tab w:val="left" w:pos="1440"/>
        </w:tabs>
        <w:spacing w:after="0" w:line="240" w:lineRule="exact"/>
        <w:rPr>
          <w:rFonts w:ascii="Times New Roman" w:eastAsia="Times New Roman" w:hAnsi="Times New Roman"/>
        </w:rPr>
      </w:pPr>
    </w:p>
    <w:p w14:paraId="7379E8D0" w14:textId="77777777" w:rsidR="005F13BB" w:rsidRPr="00010120" w:rsidRDefault="005F13BB" w:rsidP="005F13BB">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r w:rsidR="00BC6C80">
        <w:rPr>
          <w:rFonts w:ascii="Times New Roman" w:hAnsi="Times New Roman"/>
        </w:rPr>
        <w:t>lists</w:t>
      </w:r>
      <w:r w:rsidR="00F50317">
        <w:rPr>
          <w:rFonts w:ascii="Times New Roman" w:hAnsi="Times New Roman"/>
        </w:rPr>
        <w:t xml:space="preserve"> </w:t>
      </w:r>
      <w:r w:rsidRPr="00010120">
        <w:rPr>
          <w:rFonts w:ascii="Times New Roman" w:hAnsi="Times New Roman"/>
        </w:rPr>
        <w:t>the following code</w:t>
      </w:r>
      <w:r w:rsidR="00F50317">
        <w:rPr>
          <w:rFonts w:ascii="Times New Roman" w:hAnsi="Times New Roman"/>
        </w:rPr>
        <w:t>, however the EFS coding is at a more detailed level</w:t>
      </w:r>
      <w:r w:rsidRPr="00010120">
        <w:rPr>
          <w:rFonts w:ascii="Times New Roman" w:hAnsi="Times New Roman"/>
        </w:rPr>
        <w:t>:</w:t>
      </w:r>
    </w:p>
    <w:p w14:paraId="26E56BE6" w14:textId="77777777" w:rsidR="005F13BB" w:rsidRPr="00E43CC9" w:rsidRDefault="005F13BB"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561         Tuition to Other </w:t>
      </w:r>
      <w:r>
        <w:rPr>
          <w:rFonts w:ascii="Times New Roman" w:eastAsia="Times New Roman" w:hAnsi="Times New Roman"/>
          <w:color w:val="000000"/>
        </w:rPr>
        <w:t>School District</w:t>
      </w:r>
      <w:r w:rsidRPr="00E43CC9">
        <w:rPr>
          <w:rFonts w:ascii="Times New Roman" w:eastAsia="Times New Roman" w:hAnsi="Times New Roman"/>
          <w:color w:val="000000"/>
        </w:rPr>
        <w:t xml:space="preserve">s </w:t>
      </w:r>
      <w:r>
        <w:rPr>
          <w:rFonts w:ascii="Times New Roman" w:eastAsia="Times New Roman" w:hAnsi="Times New Roman"/>
          <w:color w:val="000000"/>
        </w:rPr>
        <w:t>(Excluding Charter Schools)</w:t>
      </w:r>
      <w:r w:rsidRPr="007F7B60">
        <w:rPr>
          <w:rFonts w:ascii="Times New Roman" w:eastAsia="Times New Roman" w:hAnsi="Times New Roman"/>
          <w:color w:val="000000"/>
        </w:rPr>
        <w:t xml:space="preserve"> </w:t>
      </w:r>
      <w:r w:rsidRPr="00E43CC9">
        <w:rPr>
          <w:rFonts w:ascii="Times New Roman" w:eastAsia="Times New Roman" w:hAnsi="Times New Roman"/>
          <w:color w:val="000000"/>
        </w:rPr>
        <w:t>Within the State</w:t>
      </w:r>
    </w:p>
    <w:p w14:paraId="4A69259B" w14:textId="77777777" w:rsidR="005F13BB" w:rsidRPr="00010120" w:rsidRDefault="005F13BB" w:rsidP="005F13BB">
      <w:pPr>
        <w:spacing w:after="0" w:line="240" w:lineRule="auto"/>
        <w:rPr>
          <w:rFonts w:ascii="Times New Roman" w:eastAsia="Times New Roman" w:hAnsi="Times New Roman"/>
          <w:color w:val="000000"/>
        </w:rPr>
      </w:pPr>
    </w:p>
    <w:p w14:paraId="3ED476FD" w14:textId="77777777" w:rsidR="0099356A" w:rsidRPr="00010120" w:rsidRDefault="0099356A" w:rsidP="0099356A">
      <w:pPr>
        <w:spacing w:after="0" w:line="240" w:lineRule="auto"/>
        <w:rPr>
          <w:rFonts w:ascii="Times New Roman" w:eastAsia="Times New Roman" w:hAnsi="Times New Roman"/>
          <w:color w:val="000000"/>
        </w:rPr>
      </w:pPr>
    </w:p>
    <w:p w14:paraId="77E58CEB"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Code D3: Tuition- for Private or Residential Facilities (including out of state)</w:t>
      </w:r>
      <w:r w:rsidR="000E0A0A">
        <w:rPr>
          <w:rFonts w:ascii="Times New Roman" w:eastAsia="Times New Roman" w:hAnsi="Times New Roman"/>
          <w:b/>
          <w:color w:val="000000"/>
          <w:highlight w:val="lightGray"/>
        </w:rPr>
        <w:t>, or out of state Public Schools</w:t>
      </w:r>
      <w:r w:rsidRPr="00E43CC9">
        <w:rPr>
          <w:rFonts w:ascii="Times New Roman" w:eastAsia="Times New Roman" w:hAnsi="Times New Roman"/>
          <w:b/>
          <w:color w:val="000000"/>
          <w:highlight w:val="lightGray"/>
        </w:rPr>
        <w:t xml:space="preserve"> </w:t>
      </w:r>
    </w:p>
    <w:p w14:paraId="3C5BF860" w14:textId="77777777" w:rsidR="0099356A" w:rsidRDefault="0099356A" w:rsidP="0099356A">
      <w:pPr>
        <w:contextualSpacing/>
        <w:rPr>
          <w:rFonts w:ascii="Times New Roman" w:hAnsi="Times New Roman"/>
        </w:rPr>
      </w:pPr>
    </w:p>
    <w:p w14:paraId="2F544F05" w14:textId="77777777" w:rsidR="003C2F43" w:rsidRDefault="00170C59" w:rsidP="003C2F43">
      <w:pPr>
        <w:tabs>
          <w:tab w:val="left" w:pos="720"/>
          <w:tab w:val="left" w:pos="1440"/>
        </w:tabs>
        <w:spacing w:after="0" w:line="240" w:lineRule="exact"/>
        <w:rPr>
          <w:rFonts w:ascii="Times New Roman" w:hAnsi="Times New Roman"/>
        </w:rPr>
      </w:pPr>
      <w:r>
        <w:rPr>
          <w:rFonts w:ascii="Times New Roman" w:eastAsia="Times New Roman" w:hAnsi="Times New Roman"/>
          <w:color w:val="000000"/>
        </w:rPr>
        <w:t>Object</w:t>
      </w:r>
      <w:r w:rsidR="003C2F43" w:rsidRPr="00010120">
        <w:rPr>
          <w:rFonts w:ascii="Times New Roman" w:eastAsia="Times New Roman" w:hAnsi="Times New Roman"/>
          <w:color w:val="000000"/>
        </w:rPr>
        <w:t xml:space="preserve"> Code D</w:t>
      </w:r>
      <w:r w:rsidR="003C2F43">
        <w:rPr>
          <w:rFonts w:ascii="Times New Roman" w:eastAsia="Times New Roman" w:hAnsi="Times New Roman"/>
          <w:color w:val="000000"/>
        </w:rPr>
        <w:t>3</w:t>
      </w:r>
      <w:r w:rsidR="003C2F43" w:rsidRPr="00010120">
        <w:rPr>
          <w:rFonts w:ascii="Times New Roman" w:eastAsia="Times New Roman" w:hAnsi="Times New Roman"/>
          <w:color w:val="000000"/>
        </w:rPr>
        <w:t xml:space="preserve"> </w:t>
      </w:r>
      <w:r w:rsidR="003C2F43">
        <w:rPr>
          <w:rFonts w:ascii="Times New Roman" w:eastAsia="Times New Roman" w:hAnsi="Times New Roman"/>
          <w:color w:val="000000"/>
        </w:rPr>
        <w:t>is used by</w:t>
      </w:r>
      <w:r w:rsidR="003C2F43" w:rsidRPr="00010120">
        <w:rPr>
          <w:rFonts w:ascii="Times New Roman" w:eastAsia="Times New Roman" w:hAnsi="Times New Roman"/>
        </w:rPr>
        <w:t xml:space="preserve"> </w:t>
      </w:r>
      <w:r w:rsidR="003C2F43">
        <w:rPr>
          <w:rFonts w:ascii="Times New Roman" w:eastAsia="Times New Roman" w:hAnsi="Times New Roman"/>
        </w:rPr>
        <w:t xml:space="preserve">all </w:t>
      </w:r>
      <w:r w:rsidR="003C2F43" w:rsidRPr="00010120">
        <w:rPr>
          <w:rFonts w:ascii="Times New Roman" w:eastAsia="Times New Roman" w:hAnsi="Times New Roman"/>
        </w:rPr>
        <w:t>districts</w:t>
      </w:r>
      <w:r w:rsidR="003C2F43" w:rsidRPr="003C2F43">
        <w:rPr>
          <w:rFonts w:ascii="Times New Roman" w:eastAsia="Times New Roman" w:hAnsi="Times New Roman"/>
        </w:rPr>
        <w:t xml:space="preserve"> </w:t>
      </w:r>
      <w:r w:rsidR="003C2F43">
        <w:rPr>
          <w:rFonts w:ascii="Times New Roman" w:eastAsia="Times New Roman" w:hAnsi="Times New Roman"/>
        </w:rPr>
        <w:t>to identify tuition expenditures for</w:t>
      </w:r>
      <w:r w:rsidR="003C2F43" w:rsidRPr="00010120">
        <w:rPr>
          <w:rFonts w:ascii="Times New Roman" w:eastAsia="Times New Roman" w:hAnsi="Times New Roman"/>
        </w:rPr>
        <w:t xml:space="preserve"> pupils sent to a</w:t>
      </w:r>
      <w:r w:rsidR="003C2F43">
        <w:rPr>
          <w:rFonts w:ascii="Times New Roman" w:eastAsia="Times New Roman" w:hAnsi="Times New Roman"/>
        </w:rPr>
        <w:t>ny</w:t>
      </w:r>
      <w:r w:rsidR="003C2F43" w:rsidRPr="00010120">
        <w:rPr>
          <w:rFonts w:ascii="Times New Roman" w:eastAsia="Times New Roman" w:hAnsi="Times New Roman"/>
        </w:rPr>
        <w:t xml:space="preserve"> private or residential facility</w:t>
      </w:r>
      <w:r w:rsidR="003C2F43">
        <w:rPr>
          <w:rFonts w:ascii="Times New Roman" w:eastAsia="Times New Roman" w:hAnsi="Times New Roman"/>
        </w:rPr>
        <w:t xml:space="preserve">, or to an out </w:t>
      </w:r>
      <w:r w:rsidR="003C2F43" w:rsidRPr="00010120">
        <w:rPr>
          <w:rFonts w:ascii="Times New Roman" w:eastAsia="Times New Roman" w:hAnsi="Times New Roman"/>
        </w:rPr>
        <w:t>of state</w:t>
      </w:r>
      <w:r w:rsidR="003C2F43">
        <w:rPr>
          <w:rFonts w:ascii="Times New Roman" w:eastAsia="Times New Roman" w:hAnsi="Times New Roman"/>
        </w:rPr>
        <w:t xml:space="preserve"> public school district</w:t>
      </w:r>
      <w:r w:rsidR="003C2F43" w:rsidRPr="00010120">
        <w:rPr>
          <w:rFonts w:ascii="Times New Roman" w:eastAsia="Times New Roman" w:hAnsi="Times New Roman"/>
        </w:rPr>
        <w:t xml:space="preserve">.  For purposes of </w:t>
      </w:r>
      <w:r w:rsidR="003C2F43">
        <w:rPr>
          <w:rFonts w:ascii="Times New Roman" w:eastAsia="Times New Roman" w:hAnsi="Times New Roman"/>
        </w:rPr>
        <w:t>EFS</w:t>
      </w:r>
      <w:r w:rsidR="003C2F43" w:rsidRPr="00010120">
        <w:rPr>
          <w:rFonts w:ascii="Times New Roman" w:eastAsia="Times New Roman" w:hAnsi="Times New Roman"/>
        </w:rPr>
        <w:t xml:space="preserve">, American School for the Deaf is </w:t>
      </w:r>
      <w:r w:rsidR="00615CFC">
        <w:rPr>
          <w:rFonts w:ascii="Times New Roman" w:eastAsia="Times New Roman" w:hAnsi="Times New Roman"/>
        </w:rPr>
        <w:t>considered a private facility.</w:t>
      </w:r>
    </w:p>
    <w:p w14:paraId="50684BFB" w14:textId="77777777" w:rsidR="003C2F43" w:rsidRDefault="003C2F43" w:rsidP="0099356A">
      <w:pPr>
        <w:contextualSpacing/>
        <w:rPr>
          <w:rFonts w:ascii="Times New Roman" w:hAnsi="Times New Roman"/>
        </w:rPr>
      </w:pPr>
    </w:p>
    <w:p w14:paraId="4C37BBDE" w14:textId="77777777" w:rsidR="0099356A" w:rsidRPr="00010120" w:rsidRDefault="0099356A" w:rsidP="0099356A">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r w:rsidR="00BC6C80">
        <w:rPr>
          <w:rFonts w:ascii="Times New Roman" w:hAnsi="Times New Roman"/>
        </w:rPr>
        <w:t xml:space="preserve">lists the following applicable </w:t>
      </w:r>
      <w:r w:rsidRPr="00010120">
        <w:rPr>
          <w:rFonts w:ascii="Times New Roman" w:hAnsi="Times New Roman"/>
        </w:rPr>
        <w:t>codes:</w:t>
      </w:r>
    </w:p>
    <w:p w14:paraId="112F0BC4" w14:textId="77777777" w:rsidR="000E0A0A" w:rsidRPr="00127ECA" w:rsidRDefault="000E0A0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562         Tuition to Other </w:t>
      </w:r>
      <w:r w:rsidR="007F7B60">
        <w:rPr>
          <w:rFonts w:ascii="Times New Roman" w:eastAsia="Times New Roman" w:hAnsi="Times New Roman"/>
          <w:color w:val="000000"/>
        </w:rPr>
        <w:t>School District</w:t>
      </w:r>
      <w:r w:rsidRPr="00127ECA">
        <w:rPr>
          <w:rFonts w:ascii="Times New Roman" w:eastAsia="Times New Roman" w:hAnsi="Times New Roman"/>
          <w:color w:val="000000"/>
        </w:rPr>
        <w:t>s</w:t>
      </w:r>
      <w:r w:rsidR="007F7B60">
        <w:rPr>
          <w:rFonts w:ascii="Times New Roman" w:eastAsia="Times New Roman" w:hAnsi="Times New Roman"/>
          <w:color w:val="000000"/>
        </w:rPr>
        <w:t xml:space="preserve"> (Including Charter Schools)</w:t>
      </w:r>
      <w:r w:rsidRPr="00127ECA">
        <w:rPr>
          <w:rFonts w:ascii="Times New Roman" w:eastAsia="Times New Roman" w:hAnsi="Times New Roman"/>
          <w:color w:val="000000"/>
        </w:rPr>
        <w:t xml:space="preserve"> Outside the State </w:t>
      </w:r>
    </w:p>
    <w:p w14:paraId="54E3290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563         Tuition to Private </w:t>
      </w:r>
      <w:r w:rsidR="007F7B60">
        <w:rPr>
          <w:rFonts w:ascii="Times New Roman" w:eastAsia="Times New Roman" w:hAnsi="Times New Roman"/>
          <w:color w:val="000000"/>
        </w:rPr>
        <w:t>Schools</w:t>
      </w:r>
    </w:p>
    <w:p w14:paraId="29AAE989" w14:textId="77777777" w:rsidR="0099356A" w:rsidRPr="00010120" w:rsidRDefault="0099356A" w:rsidP="0099356A">
      <w:pPr>
        <w:tabs>
          <w:tab w:val="left" w:pos="1080"/>
          <w:tab w:val="left" w:pos="1440"/>
        </w:tabs>
        <w:contextualSpacing/>
        <w:rPr>
          <w:rFonts w:ascii="Times New Roman" w:hAnsi="Times New Roman"/>
        </w:rPr>
      </w:pPr>
    </w:p>
    <w:p w14:paraId="1CCDF261"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 xml:space="preserve">Code D4: Tuition- for </w:t>
      </w:r>
      <w:r w:rsidR="00BC6C80">
        <w:rPr>
          <w:rFonts w:ascii="Times New Roman" w:eastAsia="Times New Roman" w:hAnsi="Times New Roman"/>
          <w:b/>
          <w:color w:val="000000"/>
          <w:highlight w:val="lightGray"/>
        </w:rPr>
        <w:t xml:space="preserve">InterDistrict Magnet  </w:t>
      </w:r>
    </w:p>
    <w:p w14:paraId="23D84344" w14:textId="77777777" w:rsidR="0099356A" w:rsidRPr="00010120" w:rsidRDefault="0099356A" w:rsidP="0099356A">
      <w:pPr>
        <w:spacing w:after="0" w:line="240" w:lineRule="auto"/>
        <w:rPr>
          <w:rFonts w:ascii="Times New Roman" w:eastAsia="Times New Roman" w:hAnsi="Times New Roman"/>
          <w:color w:val="000000"/>
        </w:rPr>
      </w:pPr>
    </w:p>
    <w:p w14:paraId="3A993AE1" w14:textId="77777777" w:rsidR="00285C0D" w:rsidRPr="007B5454" w:rsidRDefault="00170C59" w:rsidP="00285C0D">
      <w:pPr>
        <w:tabs>
          <w:tab w:val="left" w:pos="720"/>
          <w:tab w:val="left" w:pos="1440"/>
        </w:tabs>
        <w:spacing w:after="0" w:line="240" w:lineRule="exact"/>
        <w:contextualSpacing/>
        <w:rPr>
          <w:rFonts w:ascii="Times New Roman" w:eastAsia="Times New Roman" w:hAnsi="Times New Roman"/>
          <w:szCs w:val="20"/>
        </w:rPr>
      </w:pPr>
      <w:r>
        <w:rPr>
          <w:rFonts w:ascii="Times New Roman" w:eastAsia="Times New Roman" w:hAnsi="Times New Roman"/>
          <w:color w:val="000000"/>
        </w:rPr>
        <w:t>Object</w:t>
      </w:r>
      <w:r w:rsidR="00285C0D" w:rsidRPr="00010120">
        <w:rPr>
          <w:rFonts w:ascii="Times New Roman" w:eastAsia="Times New Roman" w:hAnsi="Times New Roman"/>
          <w:color w:val="000000"/>
        </w:rPr>
        <w:t xml:space="preserve"> Code D</w:t>
      </w:r>
      <w:r w:rsidR="00285C0D">
        <w:rPr>
          <w:rFonts w:ascii="Times New Roman" w:eastAsia="Times New Roman" w:hAnsi="Times New Roman"/>
          <w:color w:val="000000"/>
        </w:rPr>
        <w:t>4</w:t>
      </w:r>
      <w:r w:rsidR="00285C0D" w:rsidRPr="00010120">
        <w:rPr>
          <w:rFonts w:ascii="Times New Roman" w:eastAsia="Times New Roman" w:hAnsi="Times New Roman"/>
          <w:color w:val="000000"/>
        </w:rPr>
        <w:t xml:space="preserve"> </w:t>
      </w:r>
      <w:r w:rsidR="00285C0D">
        <w:rPr>
          <w:rFonts w:ascii="Times New Roman" w:eastAsia="Times New Roman" w:hAnsi="Times New Roman"/>
          <w:color w:val="000000"/>
        </w:rPr>
        <w:t>is used by</w:t>
      </w:r>
      <w:r w:rsidR="00285C0D" w:rsidRPr="00010120">
        <w:rPr>
          <w:rFonts w:ascii="Times New Roman" w:eastAsia="Times New Roman" w:hAnsi="Times New Roman"/>
        </w:rPr>
        <w:t xml:space="preserve"> </w:t>
      </w:r>
      <w:r w:rsidR="00285C0D">
        <w:rPr>
          <w:rFonts w:ascii="Times New Roman" w:eastAsia="Times New Roman" w:hAnsi="Times New Roman"/>
        </w:rPr>
        <w:t xml:space="preserve">all </w:t>
      </w:r>
      <w:r w:rsidR="00285C0D" w:rsidRPr="00010120">
        <w:rPr>
          <w:rFonts w:ascii="Times New Roman" w:eastAsia="Times New Roman" w:hAnsi="Times New Roman"/>
        </w:rPr>
        <w:t>districts</w:t>
      </w:r>
      <w:r w:rsidR="00285C0D" w:rsidRPr="003C2F43">
        <w:rPr>
          <w:rFonts w:ascii="Times New Roman" w:eastAsia="Times New Roman" w:hAnsi="Times New Roman"/>
        </w:rPr>
        <w:t xml:space="preserve"> </w:t>
      </w:r>
      <w:r w:rsidR="00285C0D">
        <w:rPr>
          <w:rFonts w:ascii="Times New Roman" w:eastAsia="Times New Roman" w:hAnsi="Times New Roman"/>
        </w:rPr>
        <w:t>to identify tuition expenditures for</w:t>
      </w:r>
      <w:r w:rsidR="00285C0D" w:rsidRPr="00010120">
        <w:rPr>
          <w:rFonts w:ascii="Times New Roman" w:eastAsia="Times New Roman" w:hAnsi="Times New Roman"/>
        </w:rPr>
        <w:t xml:space="preserve"> </w:t>
      </w:r>
      <w:r w:rsidR="00285C0D" w:rsidRPr="00010120">
        <w:rPr>
          <w:rFonts w:ascii="Times New Roman" w:eastAsia="Times New Roman" w:hAnsi="Times New Roman"/>
          <w:szCs w:val="20"/>
        </w:rPr>
        <w:t xml:space="preserve">pupils sent to a </w:t>
      </w:r>
      <w:r w:rsidR="00285C0D" w:rsidRPr="00010120">
        <w:rPr>
          <w:rFonts w:ascii="Times New Roman" w:eastAsia="Times New Roman" w:hAnsi="Times New Roman"/>
          <w:i/>
          <w:szCs w:val="20"/>
        </w:rPr>
        <w:t>full-time</w:t>
      </w:r>
      <w:r w:rsidR="00285C0D" w:rsidRPr="00010120">
        <w:rPr>
          <w:rFonts w:ascii="Times New Roman" w:eastAsia="Times New Roman" w:hAnsi="Times New Roman"/>
          <w:szCs w:val="20"/>
        </w:rPr>
        <w:t xml:space="preserve"> </w:t>
      </w:r>
      <w:r w:rsidR="00E53E65">
        <w:rPr>
          <w:rFonts w:ascii="Times New Roman" w:eastAsia="Times New Roman" w:hAnsi="Times New Roman"/>
          <w:szCs w:val="20"/>
        </w:rPr>
        <w:t>Interdistrict M</w:t>
      </w:r>
      <w:r w:rsidR="00285C0D" w:rsidRPr="00010120">
        <w:rPr>
          <w:rFonts w:ascii="Times New Roman" w:eastAsia="Times New Roman" w:hAnsi="Times New Roman"/>
          <w:szCs w:val="20"/>
        </w:rPr>
        <w:t xml:space="preserve">agnet </w:t>
      </w:r>
      <w:r w:rsidR="00E53E65">
        <w:rPr>
          <w:rFonts w:ascii="Times New Roman" w:eastAsia="Times New Roman" w:hAnsi="Times New Roman"/>
          <w:szCs w:val="20"/>
        </w:rPr>
        <w:t>S</w:t>
      </w:r>
      <w:r w:rsidR="00285C0D" w:rsidRPr="00010120">
        <w:rPr>
          <w:rFonts w:ascii="Times New Roman" w:eastAsia="Times New Roman" w:hAnsi="Times New Roman"/>
          <w:szCs w:val="20"/>
        </w:rPr>
        <w:t xml:space="preserve">chool operated by </w:t>
      </w:r>
      <w:r>
        <w:rPr>
          <w:rFonts w:ascii="Times New Roman" w:eastAsia="Times New Roman" w:hAnsi="Times New Roman"/>
          <w:szCs w:val="20"/>
        </w:rPr>
        <w:t>another school district or RESC</w:t>
      </w:r>
      <w:r w:rsidR="00285C0D" w:rsidRPr="00010120">
        <w:rPr>
          <w:rFonts w:ascii="Times New Roman" w:eastAsia="Times New Roman" w:hAnsi="Times New Roman"/>
          <w:szCs w:val="20"/>
        </w:rPr>
        <w:t xml:space="preserve">.  </w:t>
      </w:r>
      <w:r w:rsidR="00285C0D">
        <w:rPr>
          <w:rFonts w:ascii="Times New Roman" w:eastAsia="Times New Roman" w:hAnsi="Times New Roman"/>
          <w:szCs w:val="20"/>
        </w:rPr>
        <w:t>This applies on</w:t>
      </w:r>
      <w:r w:rsidR="00285C0D" w:rsidRPr="00010120">
        <w:rPr>
          <w:rFonts w:ascii="Times New Roman" w:eastAsia="Times New Roman" w:hAnsi="Times New Roman"/>
          <w:szCs w:val="20"/>
        </w:rPr>
        <w:t xml:space="preserve">ly </w:t>
      </w:r>
      <w:r w:rsidR="00285C0D">
        <w:rPr>
          <w:rFonts w:ascii="Times New Roman" w:eastAsia="Times New Roman" w:hAnsi="Times New Roman"/>
          <w:szCs w:val="20"/>
        </w:rPr>
        <w:t xml:space="preserve">to </w:t>
      </w:r>
      <w:r w:rsidR="00285C0D" w:rsidRPr="00010120">
        <w:rPr>
          <w:rFonts w:ascii="Times New Roman" w:eastAsia="Times New Roman" w:hAnsi="Times New Roman"/>
          <w:szCs w:val="20"/>
        </w:rPr>
        <w:t xml:space="preserve">schools approved </w:t>
      </w:r>
      <w:r w:rsidR="00285C0D">
        <w:rPr>
          <w:rFonts w:ascii="Times New Roman" w:eastAsia="Times New Roman" w:hAnsi="Times New Roman"/>
          <w:szCs w:val="20"/>
        </w:rPr>
        <w:t xml:space="preserve">as Interdistrict Magnet Schools </w:t>
      </w:r>
      <w:r w:rsidR="00285C0D" w:rsidRPr="00010120">
        <w:rPr>
          <w:rFonts w:ascii="Times New Roman" w:eastAsia="Times New Roman" w:hAnsi="Times New Roman"/>
          <w:szCs w:val="20"/>
        </w:rPr>
        <w:t xml:space="preserve">by the </w:t>
      </w:r>
      <w:r w:rsidR="00285C0D">
        <w:rPr>
          <w:rFonts w:ascii="Times New Roman" w:eastAsia="Times New Roman" w:hAnsi="Times New Roman"/>
          <w:szCs w:val="20"/>
        </w:rPr>
        <w:t>CSDE, listed</w:t>
      </w:r>
      <w:r w:rsidR="00285C0D" w:rsidRPr="00010120">
        <w:rPr>
          <w:rFonts w:ascii="Times New Roman" w:eastAsia="Times New Roman" w:hAnsi="Times New Roman"/>
          <w:szCs w:val="20"/>
        </w:rPr>
        <w:t xml:space="preserve"> in Appendix E</w:t>
      </w:r>
      <w:r w:rsidR="00285C0D">
        <w:rPr>
          <w:rFonts w:ascii="Times New Roman" w:eastAsia="Times New Roman" w:hAnsi="Times New Roman"/>
          <w:szCs w:val="20"/>
        </w:rPr>
        <w:t xml:space="preserve">. </w:t>
      </w:r>
      <w:r>
        <w:rPr>
          <w:rFonts w:ascii="Times New Roman" w:eastAsia="Times New Roman" w:hAnsi="Times New Roman"/>
          <w:szCs w:val="20"/>
        </w:rPr>
        <w:t xml:space="preserve"> This code does not apply to tuition for</w:t>
      </w:r>
      <w:r w:rsidR="00285C0D" w:rsidRPr="00010120">
        <w:rPr>
          <w:rFonts w:ascii="Times New Roman" w:hAnsi="Times New Roman"/>
        </w:rPr>
        <w:t xml:space="preserve"> </w:t>
      </w:r>
      <w:r w:rsidR="00285C0D" w:rsidRPr="00010120">
        <w:rPr>
          <w:rFonts w:ascii="Times New Roman" w:hAnsi="Times New Roman"/>
          <w:i/>
        </w:rPr>
        <w:t>part-time</w:t>
      </w:r>
      <w:r w:rsidR="00285C0D" w:rsidRPr="00010120">
        <w:rPr>
          <w:rFonts w:ascii="Times New Roman" w:hAnsi="Times New Roman"/>
        </w:rPr>
        <w:t xml:space="preserve"> </w:t>
      </w:r>
      <w:r>
        <w:rPr>
          <w:rFonts w:ascii="Times New Roman" w:eastAsia="Times New Roman" w:hAnsi="Times New Roman"/>
          <w:szCs w:val="20"/>
        </w:rPr>
        <w:t>Interdistrict Magnet Schools (use D6 instead).</w:t>
      </w:r>
    </w:p>
    <w:p w14:paraId="2374A5E7" w14:textId="77777777" w:rsidR="00285C0D" w:rsidRDefault="00285C0D" w:rsidP="00BC6C80">
      <w:pPr>
        <w:contextualSpacing/>
        <w:rPr>
          <w:rFonts w:ascii="Times New Roman" w:hAnsi="Times New Roman"/>
          <w:u w:val="single"/>
        </w:rPr>
      </w:pPr>
    </w:p>
    <w:p w14:paraId="4D0D526E" w14:textId="77777777" w:rsidR="00170C59" w:rsidRPr="00010120" w:rsidRDefault="00170C59" w:rsidP="00170C59">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r>
        <w:rPr>
          <w:rFonts w:ascii="Times New Roman" w:hAnsi="Times New Roman"/>
        </w:rPr>
        <w:t xml:space="preserve">lists </w:t>
      </w:r>
      <w:r w:rsidRPr="00010120">
        <w:rPr>
          <w:rFonts w:ascii="Times New Roman" w:hAnsi="Times New Roman"/>
        </w:rPr>
        <w:t>the following code</w:t>
      </w:r>
      <w:r>
        <w:rPr>
          <w:rFonts w:ascii="Times New Roman" w:hAnsi="Times New Roman"/>
        </w:rPr>
        <w:t>, however the EFS coding is at a more detailed level</w:t>
      </w:r>
      <w:r w:rsidRPr="00010120">
        <w:rPr>
          <w:rFonts w:ascii="Times New Roman" w:hAnsi="Times New Roman"/>
        </w:rPr>
        <w:t>:</w:t>
      </w:r>
    </w:p>
    <w:p w14:paraId="132012B1" w14:textId="77777777" w:rsidR="00170C59" w:rsidRPr="00E43CC9" w:rsidRDefault="00170C59"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561         Tuition to Other </w:t>
      </w:r>
      <w:r>
        <w:rPr>
          <w:rFonts w:ascii="Times New Roman" w:eastAsia="Times New Roman" w:hAnsi="Times New Roman"/>
          <w:color w:val="000000"/>
        </w:rPr>
        <w:t>School District</w:t>
      </w:r>
      <w:r w:rsidRPr="00E43CC9">
        <w:rPr>
          <w:rFonts w:ascii="Times New Roman" w:eastAsia="Times New Roman" w:hAnsi="Times New Roman"/>
          <w:color w:val="000000"/>
        </w:rPr>
        <w:t xml:space="preserve">s </w:t>
      </w:r>
      <w:r>
        <w:rPr>
          <w:rFonts w:ascii="Times New Roman" w:eastAsia="Times New Roman" w:hAnsi="Times New Roman"/>
          <w:color w:val="000000"/>
        </w:rPr>
        <w:t>(Excluding Charter Schools)</w:t>
      </w:r>
      <w:r w:rsidRPr="007F7B60">
        <w:rPr>
          <w:rFonts w:ascii="Times New Roman" w:eastAsia="Times New Roman" w:hAnsi="Times New Roman"/>
          <w:color w:val="000000"/>
        </w:rPr>
        <w:t xml:space="preserve"> </w:t>
      </w:r>
      <w:r w:rsidRPr="00E43CC9">
        <w:rPr>
          <w:rFonts w:ascii="Times New Roman" w:eastAsia="Times New Roman" w:hAnsi="Times New Roman"/>
          <w:color w:val="000000"/>
        </w:rPr>
        <w:t>Within the State</w:t>
      </w:r>
    </w:p>
    <w:p w14:paraId="5079C3C7" w14:textId="77777777" w:rsidR="0099356A" w:rsidRDefault="0099356A" w:rsidP="0099356A">
      <w:pPr>
        <w:spacing w:after="0" w:line="240" w:lineRule="auto"/>
        <w:rPr>
          <w:rFonts w:ascii="Times New Roman" w:eastAsia="Times New Roman" w:hAnsi="Times New Roman"/>
          <w:color w:val="000000"/>
        </w:rPr>
      </w:pPr>
    </w:p>
    <w:p w14:paraId="6A587AF6" w14:textId="77777777" w:rsidR="0099356A" w:rsidRPr="00010120" w:rsidRDefault="0099356A" w:rsidP="0099356A">
      <w:pPr>
        <w:spacing w:after="0" w:line="240" w:lineRule="auto"/>
        <w:rPr>
          <w:rFonts w:ascii="Times New Roman" w:eastAsia="Times New Roman" w:hAnsi="Times New Roman"/>
          <w:color w:val="000000"/>
        </w:rPr>
      </w:pPr>
      <w:r w:rsidRPr="007B5454">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7B5454">
        <w:rPr>
          <w:rFonts w:ascii="Times New Roman" w:eastAsia="Times New Roman" w:hAnsi="Times New Roman"/>
          <w:b/>
          <w:color w:val="000000"/>
          <w:highlight w:val="lightGray"/>
        </w:rPr>
        <w:t>Code D5: Tuition- for</w:t>
      </w:r>
      <w:r w:rsidR="00BC6C80">
        <w:rPr>
          <w:rFonts w:ascii="Times New Roman" w:eastAsia="Times New Roman" w:hAnsi="Times New Roman"/>
          <w:b/>
          <w:color w:val="000000"/>
          <w:highlight w:val="lightGray"/>
        </w:rPr>
        <w:t xml:space="preserve"> Interdistrict Cooperative HS </w:t>
      </w:r>
    </w:p>
    <w:p w14:paraId="5F722F1E" w14:textId="77777777" w:rsidR="005F0442" w:rsidRDefault="005F0442" w:rsidP="0099356A">
      <w:pPr>
        <w:contextualSpacing/>
        <w:rPr>
          <w:rFonts w:ascii="Times New Roman" w:hAnsi="Times New Roman"/>
        </w:rPr>
      </w:pPr>
    </w:p>
    <w:p w14:paraId="3A86867D" w14:textId="77777777" w:rsidR="005F0442" w:rsidRPr="005F0442" w:rsidRDefault="005F0442" w:rsidP="0099356A">
      <w:pPr>
        <w:contextualSpacing/>
        <w:rPr>
          <w:rFonts w:ascii="Times New Roman" w:eastAsia="Times New Roman" w:hAnsi="Times New Roman"/>
        </w:rPr>
      </w:pPr>
      <w:r>
        <w:rPr>
          <w:rFonts w:ascii="Times New Roman" w:eastAsia="Times New Roman" w:hAnsi="Times New Roman"/>
          <w:color w:val="000000"/>
        </w:rPr>
        <w:t xml:space="preserve">Object </w:t>
      </w:r>
      <w:r w:rsidRPr="00010120">
        <w:rPr>
          <w:rFonts w:ascii="Times New Roman" w:eastAsia="Times New Roman" w:hAnsi="Times New Roman"/>
          <w:color w:val="000000"/>
        </w:rPr>
        <w:t>Code D</w:t>
      </w:r>
      <w:r>
        <w:rPr>
          <w:rFonts w:ascii="Times New Roman" w:eastAsia="Times New Roman" w:hAnsi="Times New Roman"/>
          <w:color w:val="000000"/>
        </w:rPr>
        <w:t>5</w:t>
      </w:r>
      <w:r w:rsidRPr="00010120">
        <w:rPr>
          <w:rFonts w:ascii="Times New Roman" w:eastAsia="Times New Roman" w:hAnsi="Times New Roman"/>
          <w:color w:val="000000"/>
        </w:rPr>
        <w:t xml:space="preserve"> </w:t>
      </w:r>
      <w:r>
        <w:rPr>
          <w:rFonts w:ascii="Times New Roman" w:eastAsia="Times New Roman" w:hAnsi="Times New Roman"/>
          <w:color w:val="000000"/>
        </w:rPr>
        <w:t>is used by</w:t>
      </w:r>
      <w:r w:rsidRPr="00010120">
        <w:rPr>
          <w:rFonts w:ascii="Times New Roman" w:eastAsia="Times New Roman" w:hAnsi="Times New Roman"/>
        </w:rPr>
        <w:t xml:space="preserve"> districts</w:t>
      </w:r>
      <w:r>
        <w:rPr>
          <w:rFonts w:ascii="Times New Roman" w:eastAsia="Times New Roman" w:hAnsi="Times New Roman"/>
        </w:rPr>
        <w:t xml:space="preserve"> that are members of </w:t>
      </w:r>
      <w:r w:rsidRPr="00010120">
        <w:rPr>
          <w:rFonts w:ascii="Times New Roman" w:eastAsia="Times New Roman" w:hAnsi="Times New Roman"/>
        </w:rPr>
        <w:t>an interdistrict coope</w:t>
      </w:r>
      <w:r>
        <w:rPr>
          <w:rFonts w:ascii="Times New Roman" w:eastAsia="Times New Roman" w:hAnsi="Times New Roman"/>
        </w:rPr>
        <w:t xml:space="preserve">rative arrangement pursuant to Connecticut General Statutes </w:t>
      </w:r>
      <w:r w:rsidRPr="003C2F43">
        <w:rPr>
          <w:rFonts w:ascii="Times New Roman" w:eastAsia="Times New Roman" w:hAnsi="Times New Roman"/>
        </w:rPr>
        <w:t>Section</w:t>
      </w:r>
      <w:r w:rsidRPr="00010120">
        <w:rPr>
          <w:rFonts w:ascii="Times New Roman" w:eastAsia="Times New Roman" w:hAnsi="Times New Roman"/>
        </w:rPr>
        <w:t xml:space="preserve"> 10-158a </w:t>
      </w:r>
      <w:r>
        <w:rPr>
          <w:rFonts w:ascii="Times New Roman" w:eastAsia="Times New Roman" w:hAnsi="Times New Roman"/>
        </w:rPr>
        <w:t>to identify tuition expenditures for</w:t>
      </w:r>
      <w:r w:rsidRPr="00010120">
        <w:rPr>
          <w:rFonts w:ascii="Times New Roman" w:eastAsia="Times New Roman" w:hAnsi="Times New Roman"/>
        </w:rPr>
        <w:t xml:space="preserve"> pupils </w:t>
      </w:r>
      <w:r>
        <w:rPr>
          <w:rFonts w:ascii="Times New Roman" w:eastAsia="Times New Roman" w:hAnsi="Times New Roman"/>
        </w:rPr>
        <w:t xml:space="preserve">sent </w:t>
      </w:r>
      <w:r w:rsidRPr="00010120">
        <w:rPr>
          <w:rFonts w:ascii="Times New Roman" w:eastAsia="Times New Roman" w:hAnsi="Times New Roman"/>
        </w:rPr>
        <w:t xml:space="preserve">to a school </w:t>
      </w:r>
      <w:r>
        <w:rPr>
          <w:rFonts w:ascii="Times New Roman" w:eastAsia="Times New Roman" w:hAnsi="Times New Roman"/>
        </w:rPr>
        <w:t xml:space="preserve">operated by another </w:t>
      </w:r>
      <w:r w:rsidRPr="00010120">
        <w:rPr>
          <w:rFonts w:ascii="Times New Roman" w:eastAsia="Times New Roman" w:hAnsi="Times New Roman"/>
        </w:rPr>
        <w:t>member town.</w:t>
      </w:r>
      <w:r w:rsidRPr="005F0442">
        <w:rPr>
          <w:rFonts w:ascii="Times New Roman" w:eastAsia="Times New Roman" w:hAnsi="Times New Roman"/>
        </w:rPr>
        <w:t xml:space="preserve"> </w:t>
      </w:r>
      <w:r>
        <w:rPr>
          <w:rFonts w:ascii="Times New Roman" w:eastAsia="Times New Roman" w:hAnsi="Times New Roman"/>
        </w:rPr>
        <w:t xml:space="preserve"> Based on current interdistrict cooperative arrangements, this code should be used only by the Salem and Sterling school districts; other districts that believe this code applies should contact us for guidance.</w:t>
      </w:r>
    </w:p>
    <w:p w14:paraId="55E23529" w14:textId="77777777" w:rsidR="005F0442" w:rsidRPr="005F0442" w:rsidRDefault="005F0442" w:rsidP="0099356A">
      <w:pPr>
        <w:contextualSpacing/>
        <w:rPr>
          <w:rFonts w:ascii="Times New Roman" w:eastAsia="Times New Roman" w:hAnsi="Times New Roman"/>
        </w:rPr>
      </w:pPr>
    </w:p>
    <w:p w14:paraId="621E583C" w14:textId="77777777" w:rsidR="0099356A" w:rsidRPr="00010120" w:rsidRDefault="0099356A" w:rsidP="0099356A">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w:t>
      </w:r>
      <w:r w:rsidR="00E53E65" w:rsidRPr="00010120">
        <w:rPr>
          <w:rFonts w:ascii="Times New Roman" w:hAnsi="Times New Roman"/>
        </w:rPr>
        <w:t>code</w:t>
      </w:r>
      <w:r w:rsidR="00E53E65">
        <w:rPr>
          <w:rFonts w:ascii="Times New Roman" w:hAnsi="Times New Roman"/>
        </w:rPr>
        <w:t>, however the EFS coding is at a more detailed level</w:t>
      </w:r>
      <w:r w:rsidRPr="00010120">
        <w:rPr>
          <w:rFonts w:ascii="Times New Roman" w:hAnsi="Times New Roman"/>
        </w:rPr>
        <w:t>:</w:t>
      </w:r>
    </w:p>
    <w:p w14:paraId="412BD6AE" w14:textId="77777777" w:rsidR="0099356A" w:rsidRPr="007B5454" w:rsidRDefault="0099356A" w:rsidP="00B67110">
      <w:pPr>
        <w:numPr>
          <w:ilvl w:val="0"/>
          <w:numId w:val="37"/>
        </w:numPr>
        <w:contextualSpacing/>
        <w:rPr>
          <w:rFonts w:ascii="Times New Roman" w:eastAsia="Times New Roman" w:hAnsi="Times New Roman"/>
          <w:color w:val="000000"/>
        </w:rPr>
      </w:pPr>
      <w:r w:rsidRPr="007B5454">
        <w:rPr>
          <w:rFonts w:ascii="Times New Roman" w:eastAsia="Times New Roman" w:hAnsi="Times New Roman"/>
          <w:color w:val="000000"/>
        </w:rPr>
        <w:t xml:space="preserve">NCES Code 561          </w:t>
      </w:r>
      <w:r w:rsidR="007F7B60" w:rsidRPr="00E43CC9">
        <w:rPr>
          <w:rFonts w:ascii="Times New Roman" w:eastAsia="Times New Roman" w:hAnsi="Times New Roman"/>
          <w:color w:val="000000"/>
        </w:rPr>
        <w:t xml:space="preserve">Tuition to Other </w:t>
      </w:r>
      <w:r w:rsidR="007F7B60">
        <w:rPr>
          <w:rFonts w:ascii="Times New Roman" w:eastAsia="Times New Roman" w:hAnsi="Times New Roman"/>
          <w:color w:val="000000"/>
        </w:rPr>
        <w:t>School District</w:t>
      </w:r>
      <w:r w:rsidR="007F7B60" w:rsidRPr="00E43CC9">
        <w:rPr>
          <w:rFonts w:ascii="Times New Roman" w:eastAsia="Times New Roman" w:hAnsi="Times New Roman"/>
          <w:color w:val="000000"/>
        </w:rPr>
        <w:t xml:space="preserve">s </w:t>
      </w:r>
      <w:r w:rsidR="007F7B60">
        <w:rPr>
          <w:rFonts w:ascii="Times New Roman" w:eastAsia="Times New Roman" w:hAnsi="Times New Roman"/>
          <w:color w:val="000000"/>
        </w:rPr>
        <w:t>(Excluding Charter Schools)</w:t>
      </w:r>
      <w:r w:rsidR="007F7B60" w:rsidRPr="007F7B60">
        <w:rPr>
          <w:rFonts w:ascii="Times New Roman" w:eastAsia="Times New Roman" w:hAnsi="Times New Roman"/>
          <w:color w:val="000000"/>
        </w:rPr>
        <w:t xml:space="preserve"> </w:t>
      </w:r>
      <w:r w:rsidR="007F7B60" w:rsidRPr="00E43CC9">
        <w:rPr>
          <w:rFonts w:ascii="Times New Roman" w:eastAsia="Times New Roman" w:hAnsi="Times New Roman"/>
          <w:color w:val="000000"/>
        </w:rPr>
        <w:t>Within the State</w:t>
      </w:r>
    </w:p>
    <w:p w14:paraId="49D7A5BB" w14:textId="77777777" w:rsidR="0099356A" w:rsidRDefault="0099356A" w:rsidP="0099356A">
      <w:pPr>
        <w:contextualSpacing/>
        <w:rPr>
          <w:rFonts w:ascii="Times New Roman" w:eastAsia="Times New Roman" w:hAnsi="Times New Roman"/>
          <w:color w:val="000000"/>
        </w:rPr>
      </w:pPr>
    </w:p>
    <w:p w14:paraId="70FDCC93" w14:textId="77777777" w:rsidR="0099356A" w:rsidRPr="00010120" w:rsidRDefault="0099356A" w:rsidP="0099356A">
      <w:pPr>
        <w:spacing w:after="0" w:line="240" w:lineRule="auto"/>
        <w:rPr>
          <w:rFonts w:ascii="Times New Roman" w:eastAsia="Times New Roman" w:hAnsi="Times New Roman"/>
          <w:color w:val="000000"/>
        </w:rPr>
      </w:pPr>
    </w:p>
    <w:p w14:paraId="539E14D8" w14:textId="77777777" w:rsidR="0099356A" w:rsidRPr="00446BB1" w:rsidRDefault="0099356A" w:rsidP="0099356A">
      <w:pPr>
        <w:spacing w:after="0" w:line="240" w:lineRule="auto"/>
        <w:rPr>
          <w:rFonts w:ascii="Times New Roman" w:eastAsia="Times New Roman" w:hAnsi="Times New Roman"/>
          <w:b/>
          <w:color w:val="000000"/>
        </w:rPr>
      </w:pPr>
      <w:r w:rsidRPr="00446BB1">
        <w:rPr>
          <w:rFonts w:ascii="Times New Roman" w:eastAsia="Times New Roman" w:hAnsi="Times New Roman"/>
          <w:b/>
          <w:color w:val="000000"/>
          <w:highlight w:val="lightGray"/>
        </w:rPr>
        <w:lastRenderedPageBreak/>
        <w:t xml:space="preserve">EFS </w:t>
      </w:r>
      <w:r w:rsidR="00170C59">
        <w:rPr>
          <w:rFonts w:ascii="Times New Roman" w:eastAsia="Times New Roman" w:hAnsi="Times New Roman"/>
          <w:b/>
          <w:color w:val="000000"/>
          <w:highlight w:val="lightGray"/>
        </w:rPr>
        <w:t xml:space="preserve">Object </w:t>
      </w:r>
      <w:r w:rsidR="00E53E65">
        <w:rPr>
          <w:rFonts w:ascii="Times New Roman" w:eastAsia="Times New Roman" w:hAnsi="Times New Roman"/>
          <w:b/>
          <w:color w:val="000000"/>
          <w:highlight w:val="lightGray"/>
        </w:rPr>
        <w:t>Code D6: Tuition  All Others</w:t>
      </w:r>
    </w:p>
    <w:p w14:paraId="72927C9B" w14:textId="77777777" w:rsidR="0099356A" w:rsidRPr="00010120" w:rsidRDefault="0099356A" w:rsidP="0099356A">
      <w:pPr>
        <w:spacing w:after="0" w:line="240" w:lineRule="auto"/>
        <w:rPr>
          <w:rFonts w:ascii="Times New Roman" w:eastAsia="Times New Roman" w:hAnsi="Times New Roman"/>
          <w:color w:val="000000"/>
        </w:rPr>
      </w:pPr>
    </w:p>
    <w:p w14:paraId="78C333DA" w14:textId="77777777" w:rsidR="00E934F9" w:rsidRDefault="00A53535" w:rsidP="0099356A">
      <w:pPr>
        <w:contextualSpacing/>
        <w:rPr>
          <w:rFonts w:ascii="Times New Roman" w:eastAsia="Times New Roman" w:hAnsi="Times New Roman"/>
        </w:rPr>
      </w:pPr>
      <w:r>
        <w:rPr>
          <w:rFonts w:ascii="Times New Roman" w:eastAsia="Times New Roman" w:hAnsi="Times New Roman"/>
          <w:color w:val="000000"/>
        </w:rPr>
        <w:t>Object</w:t>
      </w:r>
      <w:r w:rsidRPr="00010120">
        <w:rPr>
          <w:rFonts w:ascii="Times New Roman" w:eastAsia="Times New Roman" w:hAnsi="Times New Roman"/>
          <w:color w:val="000000"/>
        </w:rPr>
        <w:t xml:space="preserve"> Code D</w:t>
      </w:r>
      <w:r>
        <w:rPr>
          <w:rFonts w:ascii="Times New Roman" w:eastAsia="Times New Roman" w:hAnsi="Times New Roman"/>
          <w:color w:val="000000"/>
        </w:rPr>
        <w:t>6</w:t>
      </w:r>
      <w:r w:rsidRPr="00010120">
        <w:rPr>
          <w:rFonts w:ascii="Times New Roman" w:eastAsia="Times New Roman" w:hAnsi="Times New Roman"/>
          <w:color w:val="000000"/>
        </w:rPr>
        <w:t xml:space="preserve"> </w:t>
      </w:r>
      <w:r>
        <w:rPr>
          <w:rFonts w:ascii="Times New Roman" w:eastAsia="Times New Roman" w:hAnsi="Times New Roman"/>
          <w:color w:val="000000"/>
        </w:rPr>
        <w:t>is used by</w:t>
      </w:r>
      <w:r w:rsidRPr="00010120">
        <w:rPr>
          <w:rFonts w:ascii="Times New Roman" w:eastAsia="Times New Roman" w:hAnsi="Times New Roman"/>
        </w:rPr>
        <w:t xml:space="preserve"> </w:t>
      </w:r>
      <w:r>
        <w:rPr>
          <w:rFonts w:ascii="Times New Roman" w:eastAsia="Times New Roman" w:hAnsi="Times New Roman"/>
        </w:rPr>
        <w:t xml:space="preserve">all </w:t>
      </w:r>
      <w:r w:rsidRPr="00010120">
        <w:rPr>
          <w:rFonts w:ascii="Times New Roman" w:eastAsia="Times New Roman" w:hAnsi="Times New Roman"/>
        </w:rPr>
        <w:t>districts</w:t>
      </w:r>
      <w:r w:rsidRPr="003C2F43">
        <w:rPr>
          <w:rFonts w:ascii="Times New Roman" w:eastAsia="Times New Roman" w:hAnsi="Times New Roman"/>
        </w:rPr>
        <w:t xml:space="preserve"> </w:t>
      </w:r>
      <w:r>
        <w:rPr>
          <w:rFonts w:ascii="Times New Roman" w:eastAsia="Times New Roman" w:hAnsi="Times New Roman"/>
        </w:rPr>
        <w:t>to i</w:t>
      </w:r>
      <w:r w:rsidR="00E934F9">
        <w:rPr>
          <w:rFonts w:ascii="Times New Roman" w:eastAsia="Times New Roman" w:hAnsi="Times New Roman"/>
        </w:rPr>
        <w:t>dentify tuition expenditures other than those reported using codes D1-D5.  Examples of tuition expenditures reported using this code are for:</w:t>
      </w:r>
    </w:p>
    <w:p w14:paraId="73A9219C" w14:textId="77777777" w:rsidR="00E934F9" w:rsidRPr="00E934F9" w:rsidRDefault="00E934F9" w:rsidP="00B67110">
      <w:pPr>
        <w:pStyle w:val="ListParagraph"/>
        <w:numPr>
          <w:ilvl w:val="0"/>
          <w:numId w:val="57"/>
        </w:numPr>
        <w:rPr>
          <w:rFonts w:ascii="Times New Roman" w:hAnsi="Times New Roman"/>
        </w:rPr>
      </w:pPr>
      <w:r>
        <w:rPr>
          <w:rFonts w:ascii="Times New Roman" w:eastAsia="Times New Roman" w:hAnsi="Times New Roman"/>
        </w:rPr>
        <w:t>A</w:t>
      </w:r>
      <w:r w:rsidRPr="00E934F9">
        <w:rPr>
          <w:rFonts w:ascii="Times New Roman" w:eastAsia="Times New Roman" w:hAnsi="Times New Roman"/>
        </w:rPr>
        <w:t xml:space="preserve">gricultural science and technology education centers (other than those at </w:t>
      </w:r>
      <w:r>
        <w:rPr>
          <w:rFonts w:ascii="Times New Roman" w:eastAsia="Times New Roman" w:hAnsi="Times New Roman"/>
        </w:rPr>
        <w:t>your district’s</w:t>
      </w:r>
      <w:r w:rsidRPr="00E934F9">
        <w:rPr>
          <w:rFonts w:ascii="Times New Roman" w:eastAsia="Times New Roman" w:hAnsi="Times New Roman"/>
        </w:rPr>
        <w:t xml:space="preserve"> Designated </w:t>
      </w:r>
      <w:r>
        <w:rPr>
          <w:rFonts w:ascii="Times New Roman" w:eastAsia="Times New Roman" w:hAnsi="Times New Roman"/>
        </w:rPr>
        <w:t xml:space="preserve">High School, </w:t>
      </w:r>
      <w:r w:rsidRPr="00E934F9">
        <w:rPr>
          <w:rFonts w:ascii="Times New Roman" w:eastAsia="Times New Roman" w:hAnsi="Times New Roman"/>
        </w:rPr>
        <w:t>see Object Code D2 above),</w:t>
      </w:r>
    </w:p>
    <w:p w14:paraId="3A7B61C5" w14:textId="77777777" w:rsidR="00E934F9" w:rsidRPr="00E934F9" w:rsidRDefault="00E934F9" w:rsidP="00B67110">
      <w:pPr>
        <w:pStyle w:val="ListParagraph"/>
        <w:numPr>
          <w:ilvl w:val="0"/>
          <w:numId w:val="57"/>
        </w:numPr>
        <w:rPr>
          <w:rFonts w:ascii="Times New Roman" w:hAnsi="Times New Roman"/>
        </w:rPr>
      </w:pPr>
      <w:r>
        <w:rPr>
          <w:rFonts w:ascii="Times New Roman" w:eastAsia="Times New Roman" w:hAnsi="Times New Roman"/>
        </w:rPr>
        <w:t>Special education services provided by another Connecticut school district,</w:t>
      </w:r>
    </w:p>
    <w:p w14:paraId="2A62A566" w14:textId="77777777" w:rsidR="00A53535" w:rsidRPr="00E934F9" w:rsidRDefault="00E934F9" w:rsidP="00B67110">
      <w:pPr>
        <w:pStyle w:val="ListParagraph"/>
        <w:numPr>
          <w:ilvl w:val="0"/>
          <w:numId w:val="57"/>
        </w:numPr>
        <w:rPr>
          <w:rFonts w:ascii="Times New Roman" w:hAnsi="Times New Roman"/>
        </w:rPr>
      </w:pPr>
      <w:r>
        <w:rPr>
          <w:rFonts w:ascii="Times New Roman" w:eastAsia="Times New Roman" w:hAnsi="Times New Roman"/>
        </w:rPr>
        <w:t>Part-time Interdistrict Magnet Schools (full-time magnet schools see Object Code D4 above).</w:t>
      </w:r>
    </w:p>
    <w:p w14:paraId="257003F0" w14:textId="77777777" w:rsidR="00A53535" w:rsidRDefault="00A53535" w:rsidP="0099356A">
      <w:pPr>
        <w:contextualSpacing/>
        <w:rPr>
          <w:rFonts w:ascii="Times New Roman" w:hAnsi="Times New Roman"/>
        </w:rPr>
      </w:pPr>
    </w:p>
    <w:p w14:paraId="5553C56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09C921F8"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561          </w:t>
      </w:r>
      <w:r w:rsidR="007F7B60" w:rsidRPr="00E43CC9">
        <w:rPr>
          <w:rFonts w:ascii="Times New Roman" w:eastAsia="Times New Roman" w:hAnsi="Times New Roman"/>
          <w:color w:val="000000"/>
        </w:rPr>
        <w:t xml:space="preserve">Tuition to Other </w:t>
      </w:r>
      <w:r w:rsidR="007F7B60">
        <w:rPr>
          <w:rFonts w:ascii="Times New Roman" w:eastAsia="Times New Roman" w:hAnsi="Times New Roman"/>
          <w:color w:val="000000"/>
        </w:rPr>
        <w:t>School District</w:t>
      </w:r>
      <w:r w:rsidR="007F7B60" w:rsidRPr="00E43CC9">
        <w:rPr>
          <w:rFonts w:ascii="Times New Roman" w:eastAsia="Times New Roman" w:hAnsi="Times New Roman"/>
          <w:color w:val="000000"/>
        </w:rPr>
        <w:t xml:space="preserve">s </w:t>
      </w:r>
      <w:r w:rsidR="007F7B60">
        <w:rPr>
          <w:rFonts w:ascii="Times New Roman" w:eastAsia="Times New Roman" w:hAnsi="Times New Roman"/>
          <w:color w:val="000000"/>
        </w:rPr>
        <w:t>(Excluding Charter Schools)</w:t>
      </w:r>
      <w:r w:rsidR="007F7B60" w:rsidRPr="007F7B60">
        <w:rPr>
          <w:rFonts w:ascii="Times New Roman" w:eastAsia="Times New Roman" w:hAnsi="Times New Roman"/>
          <w:color w:val="000000"/>
        </w:rPr>
        <w:t xml:space="preserve"> </w:t>
      </w:r>
      <w:r w:rsidR="007F7B60" w:rsidRPr="00E43CC9">
        <w:rPr>
          <w:rFonts w:ascii="Times New Roman" w:eastAsia="Times New Roman" w:hAnsi="Times New Roman"/>
          <w:color w:val="000000"/>
        </w:rPr>
        <w:t>Within the State</w:t>
      </w:r>
    </w:p>
    <w:p w14:paraId="0428CBE3"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564          Tuition to </w:t>
      </w:r>
      <w:r w:rsidR="007F7B60">
        <w:rPr>
          <w:rFonts w:ascii="Times New Roman" w:eastAsia="Times New Roman" w:hAnsi="Times New Roman"/>
          <w:color w:val="000000"/>
        </w:rPr>
        <w:t>Charter Schools</w:t>
      </w:r>
      <w:r w:rsidRPr="00127ECA">
        <w:rPr>
          <w:rFonts w:ascii="Times New Roman" w:eastAsia="Times New Roman" w:hAnsi="Times New Roman"/>
          <w:color w:val="000000"/>
        </w:rPr>
        <w:t xml:space="preserve"> </w:t>
      </w:r>
      <w:r w:rsidR="007F7B60">
        <w:rPr>
          <w:rFonts w:ascii="Times New Roman" w:eastAsia="Times New Roman" w:hAnsi="Times New Roman"/>
          <w:color w:val="000000"/>
        </w:rPr>
        <w:t>W</w:t>
      </w:r>
      <w:r w:rsidRPr="00127ECA">
        <w:rPr>
          <w:rFonts w:ascii="Times New Roman" w:eastAsia="Times New Roman" w:hAnsi="Times New Roman"/>
          <w:color w:val="000000"/>
        </w:rPr>
        <w:t>ithin the State</w:t>
      </w:r>
    </w:p>
    <w:p w14:paraId="2C227E0F"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569          Tuition </w:t>
      </w:r>
      <w:r w:rsidR="007F7B60">
        <w:rPr>
          <w:rFonts w:ascii="Times New Roman" w:eastAsia="Times New Roman" w:hAnsi="Times New Roman"/>
          <w:color w:val="000000"/>
        </w:rPr>
        <w:t xml:space="preserve">- </w:t>
      </w:r>
      <w:r w:rsidRPr="00127ECA">
        <w:rPr>
          <w:rFonts w:ascii="Times New Roman" w:eastAsia="Times New Roman" w:hAnsi="Times New Roman"/>
          <w:color w:val="000000"/>
        </w:rPr>
        <w:t xml:space="preserve">Other </w:t>
      </w:r>
    </w:p>
    <w:p w14:paraId="424AE0F0" w14:textId="77777777" w:rsidR="0099356A" w:rsidRPr="00010120" w:rsidRDefault="0099356A" w:rsidP="0099356A">
      <w:pPr>
        <w:tabs>
          <w:tab w:val="left" w:pos="1440"/>
        </w:tabs>
        <w:contextualSpacing/>
        <w:rPr>
          <w:rFonts w:ascii="Times New Roman" w:hAnsi="Times New Roman"/>
        </w:rPr>
      </w:pPr>
    </w:p>
    <w:p w14:paraId="4DA428B5" w14:textId="77777777" w:rsidR="007F7B60" w:rsidRDefault="007F7B60">
      <w:pPr>
        <w:spacing w:after="0" w:line="240" w:lineRule="auto"/>
        <w:rPr>
          <w:rFonts w:ascii="Times New Roman" w:eastAsia="Times New Roman" w:hAnsi="Times New Roman"/>
        </w:rPr>
      </w:pPr>
      <w:r>
        <w:rPr>
          <w:rFonts w:ascii="Times New Roman" w:eastAsia="Times New Roman" w:hAnsi="Times New Roman"/>
        </w:rPr>
        <w:br w:type="page"/>
      </w:r>
    </w:p>
    <w:p w14:paraId="2DBA9992" w14:textId="77777777" w:rsidR="0099356A" w:rsidRPr="00127ECA" w:rsidRDefault="0099356A" w:rsidP="0099356A">
      <w:pPr>
        <w:contextualSpacing/>
        <w:rPr>
          <w:rFonts w:ascii="Times New Roman" w:hAnsi="Times New Roman"/>
          <w:b/>
        </w:rPr>
      </w:pPr>
      <w:r w:rsidRPr="00127ECA">
        <w:rPr>
          <w:rFonts w:ascii="Times New Roman" w:eastAsia="Times New Roman" w:hAnsi="Times New Roman"/>
          <w:b/>
          <w:color w:val="000000"/>
          <w:highlight w:val="lightGray"/>
        </w:rPr>
        <w:lastRenderedPageBreak/>
        <w:t>EFS Code S9</w:t>
      </w:r>
      <w:r w:rsidRPr="00127ECA">
        <w:rPr>
          <w:rFonts w:eastAsia="Times New Roman"/>
          <w:b/>
          <w:color w:val="000000"/>
          <w:highlight w:val="lightGray"/>
        </w:rPr>
        <w:t xml:space="preserve">: General and Energy Supplies 61X, 62X   </w:t>
      </w:r>
      <w:r w:rsidRPr="00127ECA">
        <w:rPr>
          <w:rFonts w:ascii="Times New Roman" w:hAnsi="Times New Roman"/>
          <w:b/>
          <w:highlight w:val="lightGray"/>
        </w:rPr>
        <w:t>Remember the “X” can be assigned any number from 0 to 9.</w:t>
      </w:r>
      <w:r w:rsidRPr="00127ECA">
        <w:rPr>
          <w:rFonts w:ascii="Times New Roman" w:hAnsi="Times New Roman"/>
          <w:b/>
        </w:rPr>
        <w:t xml:space="preserve"> </w:t>
      </w:r>
    </w:p>
    <w:p w14:paraId="6AA24C81" w14:textId="77777777" w:rsidR="0099356A" w:rsidRPr="00010120" w:rsidRDefault="0099356A" w:rsidP="0099356A">
      <w:pPr>
        <w:tabs>
          <w:tab w:val="left" w:pos="1080"/>
          <w:tab w:val="left" w:pos="1440"/>
        </w:tabs>
        <w:contextualSpacing/>
        <w:rPr>
          <w:rFonts w:ascii="Times New Roman" w:hAnsi="Times New Roman"/>
        </w:rPr>
      </w:pPr>
    </w:p>
    <w:p w14:paraId="6F5DE23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FBCC473"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610         General Supplies </w:t>
      </w:r>
    </w:p>
    <w:p w14:paraId="07C979E0"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620         Energy </w:t>
      </w:r>
    </w:p>
    <w:p w14:paraId="575530DC"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621         Natural Gas</w:t>
      </w:r>
    </w:p>
    <w:p w14:paraId="7A404162"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622         Electricity</w:t>
      </w:r>
    </w:p>
    <w:p w14:paraId="0E194829"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623         Bottled Gas</w:t>
      </w:r>
    </w:p>
    <w:p w14:paraId="7AF21499"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624         Oil  </w:t>
      </w:r>
    </w:p>
    <w:p w14:paraId="340D2B44"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625         Coal</w:t>
      </w:r>
    </w:p>
    <w:p w14:paraId="7841A8F1"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629         Other</w:t>
      </w:r>
    </w:p>
    <w:p w14:paraId="09FB0C35" w14:textId="77777777" w:rsidR="0099356A" w:rsidRPr="00010120" w:rsidRDefault="0099356A" w:rsidP="0099356A">
      <w:pPr>
        <w:tabs>
          <w:tab w:val="left" w:pos="1080"/>
          <w:tab w:val="left" w:pos="1440"/>
        </w:tabs>
        <w:contextualSpacing/>
        <w:rPr>
          <w:rFonts w:ascii="Times New Roman" w:hAnsi="Times New Roman"/>
        </w:rPr>
      </w:pPr>
    </w:p>
    <w:p w14:paraId="7F0FFB0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S9 was part of the </w:t>
      </w:r>
      <w:r w:rsidRPr="00010120">
        <w:rPr>
          <w:rFonts w:ascii="Times New Roman" w:hAnsi="Times New Roman"/>
        </w:rPr>
        <w:t xml:space="preserve">former ED001 Schedule 12 Column 7:  Supplies.  </w:t>
      </w:r>
    </w:p>
    <w:p w14:paraId="231E6170" w14:textId="77777777" w:rsidR="0099356A" w:rsidRPr="00010120" w:rsidRDefault="0099356A" w:rsidP="0099356A">
      <w:pPr>
        <w:tabs>
          <w:tab w:val="left" w:pos="1080"/>
          <w:tab w:val="left" w:pos="1440"/>
        </w:tabs>
        <w:rPr>
          <w:rFonts w:ascii="Times New Roman" w:hAnsi="Times New Roman"/>
        </w:rPr>
      </w:pPr>
    </w:p>
    <w:p w14:paraId="5F8CBF28" w14:textId="77777777" w:rsidR="0099356A" w:rsidRPr="00D80377" w:rsidRDefault="0099356A" w:rsidP="0099356A">
      <w:pPr>
        <w:contextualSpacing/>
        <w:rPr>
          <w:rFonts w:ascii="Times New Roman" w:hAnsi="Times New Roman"/>
          <w:b/>
        </w:rPr>
      </w:pPr>
      <w:r w:rsidRPr="00D80377">
        <w:rPr>
          <w:rFonts w:ascii="Times New Roman" w:eastAsia="Times New Roman" w:hAnsi="Times New Roman"/>
          <w:b/>
          <w:color w:val="000000"/>
          <w:highlight w:val="lightGray"/>
        </w:rPr>
        <w:t xml:space="preserve">EFS Code S10: Books and Periodicals  64X  </w:t>
      </w:r>
      <w:r w:rsidRPr="00D80377">
        <w:rPr>
          <w:rFonts w:ascii="Times New Roman" w:hAnsi="Times New Roman"/>
          <w:b/>
          <w:highlight w:val="lightGray"/>
        </w:rPr>
        <w:t>Remember the “X” can be assigned any number from 0 to 9.</w:t>
      </w:r>
      <w:r w:rsidRPr="00D80377">
        <w:rPr>
          <w:rFonts w:ascii="Times New Roman" w:hAnsi="Times New Roman"/>
          <w:b/>
        </w:rPr>
        <w:t xml:space="preserve"> </w:t>
      </w:r>
    </w:p>
    <w:p w14:paraId="358E4796" w14:textId="77777777" w:rsidR="0099356A" w:rsidRPr="00010120" w:rsidRDefault="0099356A" w:rsidP="0099356A">
      <w:pPr>
        <w:tabs>
          <w:tab w:val="left" w:pos="1080"/>
          <w:tab w:val="left" w:pos="1440"/>
        </w:tabs>
        <w:contextualSpacing/>
        <w:rPr>
          <w:rFonts w:ascii="Times New Roman" w:hAnsi="Times New Roman"/>
        </w:rPr>
      </w:pPr>
    </w:p>
    <w:p w14:paraId="2E5D081B"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20CB9A4"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640         Books and Periodicals </w:t>
      </w:r>
    </w:p>
    <w:p w14:paraId="7D3AAD81" w14:textId="77777777" w:rsidR="0099356A" w:rsidRPr="00010120" w:rsidRDefault="0099356A" w:rsidP="0099356A">
      <w:pPr>
        <w:spacing w:after="0" w:line="240" w:lineRule="auto"/>
        <w:rPr>
          <w:rFonts w:ascii="Times New Roman" w:eastAsia="Times New Roman" w:hAnsi="Times New Roman"/>
          <w:color w:val="000000"/>
        </w:rPr>
      </w:pPr>
    </w:p>
    <w:p w14:paraId="4F1F2167"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S10 was part of the </w:t>
      </w:r>
      <w:r w:rsidRPr="00010120">
        <w:rPr>
          <w:rFonts w:ascii="Times New Roman" w:hAnsi="Times New Roman"/>
        </w:rPr>
        <w:t xml:space="preserve">former ED001 Schedule 12 Column 7:  Supplies.  </w:t>
      </w:r>
    </w:p>
    <w:p w14:paraId="785149DA" w14:textId="77777777" w:rsidR="0099356A" w:rsidRPr="00010120" w:rsidRDefault="0099356A" w:rsidP="0099356A">
      <w:pPr>
        <w:spacing w:after="0" w:line="240" w:lineRule="auto"/>
        <w:rPr>
          <w:rFonts w:ascii="Times New Roman" w:eastAsia="Times New Roman" w:hAnsi="Times New Roman"/>
          <w:color w:val="000000"/>
        </w:rPr>
      </w:pPr>
    </w:p>
    <w:p w14:paraId="618B1D70" w14:textId="77777777" w:rsidR="0099356A" w:rsidRPr="00D80377" w:rsidRDefault="0099356A" w:rsidP="0099356A">
      <w:pPr>
        <w:contextualSpacing/>
        <w:rPr>
          <w:rFonts w:ascii="Times New Roman" w:hAnsi="Times New Roman"/>
          <w:b/>
          <w:highlight w:val="lightGray"/>
        </w:rPr>
      </w:pPr>
      <w:r w:rsidRPr="00D80377">
        <w:rPr>
          <w:rFonts w:ascii="Times New Roman" w:eastAsia="Times New Roman" w:hAnsi="Times New Roman"/>
          <w:b/>
          <w:color w:val="000000"/>
          <w:highlight w:val="lightGray"/>
        </w:rPr>
        <w:t xml:space="preserve">EFS Code S11: Technology Related Supplies 65X   </w:t>
      </w:r>
      <w:r w:rsidRPr="00D80377">
        <w:rPr>
          <w:rFonts w:ascii="Times New Roman" w:hAnsi="Times New Roman"/>
          <w:b/>
          <w:highlight w:val="lightGray"/>
        </w:rPr>
        <w:t xml:space="preserve">Remember the </w:t>
      </w:r>
      <w:r>
        <w:rPr>
          <w:rFonts w:ascii="Times New Roman" w:hAnsi="Times New Roman"/>
          <w:b/>
          <w:highlight w:val="lightGray"/>
        </w:rPr>
        <w:t xml:space="preserve">“X” can be assigned any number </w:t>
      </w:r>
      <w:r w:rsidRPr="00D80377">
        <w:rPr>
          <w:rFonts w:ascii="Times New Roman" w:hAnsi="Times New Roman"/>
          <w:b/>
          <w:highlight w:val="lightGray"/>
        </w:rPr>
        <w:t>from 0 to 9.</w:t>
      </w:r>
      <w:r w:rsidRPr="00D80377">
        <w:rPr>
          <w:rFonts w:ascii="Times New Roman" w:hAnsi="Times New Roman"/>
          <w:b/>
        </w:rPr>
        <w:t xml:space="preserve"> </w:t>
      </w:r>
    </w:p>
    <w:p w14:paraId="30F54B99" w14:textId="77777777" w:rsidR="0099356A" w:rsidRPr="00010120" w:rsidRDefault="0099356A" w:rsidP="0099356A">
      <w:pPr>
        <w:tabs>
          <w:tab w:val="left" w:pos="1080"/>
          <w:tab w:val="left" w:pos="1440"/>
        </w:tabs>
        <w:contextualSpacing/>
        <w:rPr>
          <w:rFonts w:ascii="Times New Roman" w:hAnsi="Times New Roman"/>
        </w:rPr>
      </w:pPr>
    </w:p>
    <w:p w14:paraId="4D61F45D"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1E86E13"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650         Supplies – Technology Related </w:t>
      </w:r>
    </w:p>
    <w:p w14:paraId="0CD3A406" w14:textId="77777777" w:rsidR="0099356A" w:rsidRPr="00010120" w:rsidRDefault="0099356A" w:rsidP="0099356A">
      <w:pPr>
        <w:spacing w:after="0" w:line="240" w:lineRule="auto"/>
        <w:rPr>
          <w:rFonts w:ascii="Times New Roman" w:eastAsia="Times New Roman" w:hAnsi="Times New Roman"/>
          <w:color w:val="000000"/>
        </w:rPr>
      </w:pPr>
    </w:p>
    <w:p w14:paraId="2E483AD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S11 was part of the </w:t>
      </w:r>
      <w:r w:rsidRPr="00010120">
        <w:rPr>
          <w:rFonts w:ascii="Times New Roman" w:hAnsi="Times New Roman"/>
        </w:rPr>
        <w:t xml:space="preserve">former ED001 Schedule 12 Column 7:  Supplies.  </w:t>
      </w:r>
    </w:p>
    <w:p w14:paraId="240640F2" w14:textId="77777777" w:rsidR="0099356A" w:rsidRPr="00010120" w:rsidRDefault="0099356A" w:rsidP="0099356A">
      <w:pPr>
        <w:spacing w:after="0" w:line="240" w:lineRule="auto"/>
        <w:rPr>
          <w:rFonts w:ascii="Times New Roman" w:eastAsia="Times New Roman" w:hAnsi="Times New Roman"/>
          <w:color w:val="000000"/>
        </w:rPr>
      </w:pPr>
    </w:p>
    <w:p w14:paraId="1EF63A8A" w14:textId="77777777" w:rsidR="0099356A" w:rsidRPr="00D80377" w:rsidRDefault="0099356A" w:rsidP="0099356A">
      <w:pPr>
        <w:contextualSpacing/>
        <w:rPr>
          <w:rFonts w:ascii="Times New Roman" w:hAnsi="Times New Roman"/>
          <w:b/>
        </w:rPr>
      </w:pPr>
      <w:r w:rsidRPr="00D80377">
        <w:rPr>
          <w:rFonts w:ascii="Times New Roman" w:eastAsia="Times New Roman" w:hAnsi="Times New Roman"/>
          <w:b/>
          <w:color w:val="000000"/>
          <w:highlight w:val="lightGray"/>
        </w:rPr>
        <w:t xml:space="preserve">EFS Code B4: Supplies 6XX    </w:t>
      </w:r>
      <w:r w:rsidRPr="00D80377">
        <w:rPr>
          <w:rFonts w:ascii="Times New Roman" w:hAnsi="Times New Roman"/>
          <w:b/>
          <w:highlight w:val="lightGray"/>
        </w:rPr>
        <w:t>Remember the “X” can be assigned any number from 0 to 9.</w:t>
      </w:r>
      <w:r w:rsidRPr="00D80377">
        <w:rPr>
          <w:rFonts w:ascii="Times New Roman" w:hAnsi="Times New Roman"/>
          <w:b/>
        </w:rPr>
        <w:t xml:space="preserve"> </w:t>
      </w:r>
    </w:p>
    <w:p w14:paraId="67308391" w14:textId="77777777" w:rsidR="0099356A" w:rsidRPr="00010120" w:rsidRDefault="0099356A" w:rsidP="0099356A">
      <w:pPr>
        <w:tabs>
          <w:tab w:val="left" w:pos="1080"/>
          <w:tab w:val="left" w:pos="1440"/>
        </w:tabs>
        <w:contextualSpacing/>
        <w:rPr>
          <w:rFonts w:ascii="Times New Roman" w:hAnsi="Times New Roman"/>
        </w:rPr>
      </w:pPr>
    </w:p>
    <w:p w14:paraId="4B343DC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2E339912"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610         General Supplies </w:t>
      </w:r>
    </w:p>
    <w:p w14:paraId="0C8418D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620         Energy </w:t>
      </w:r>
    </w:p>
    <w:p w14:paraId="42B9A6A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621         Natural Gas</w:t>
      </w:r>
    </w:p>
    <w:p w14:paraId="673B377F"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622         Electricity</w:t>
      </w:r>
    </w:p>
    <w:p w14:paraId="65CCF361"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623         Bottled Gas</w:t>
      </w:r>
    </w:p>
    <w:p w14:paraId="02A1ADD4"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624         Oil  </w:t>
      </w:r>
    </w:p>
    <w:p w14:paraId="0F964C7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625         Coal</w:t>
      </w:r>
    </w:p>
    <w:p w14:paraId="1400891E"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626         Gasoline</w:t>
      </w:r>
    </w:p>
    <w:p w14:paraId="7398EF21"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629         Other</w:t>
      </w:r>
    </w:p>
    <w:p w14:paraId="4D1ABDC6"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630         Food </w:t>
      </w:r>
    </w:p>
    <w:p w14:paraId="15EF274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640         Books and Periodicals </w:t>
      </w:r>
    </w:p>
    <w:p w14:paraId="12C29A2D"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650         Supplies – Technology Related </w:t>
      </w:r>
    </w:p>
    <w:p w14:paraId="4EA1597C" w14:textId="77777777" w:rsidR="0099356A" w:rsidRPr="00010120" w:rsidRDefault="0099356A" w:rsidP="0099356A">
      <w:pPr>
        <w:tabs>
          <w:tab w:val="left" w:pos="1080"/>
          <w:tab w:val="left" w:pos="1440"/>
        </w:tabs>
        <w:contextualSpacing/>
        <w:rPr>
          <w:rFonts w:ascii="Times New Roman" w:hAnsi="Times New Roman"/>
        </w:rPr>
      </w:pPr>
    </w:p>
    <w:p w14:paraId="1EF2B92C"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B4 was part of the </w:t>
      </w:r>
      <w:r w:rsidRPr="00010120">
        <w:rPr>
          <w:rFonts w:ascii="Times New Roman" w:hAnsi="Times New Roman"/>
        </w:rPr>
        <w:t xml:space="preserve">former ED001 Schedule 12 Column 7:  Supplies.  </w:t>
      </w:r>
    </w:p>
    <w:p w14:paraId="60B69FA1" w14:textId="77777777" w:rsidR="0099356A" w:rsidRDefault="0099356A" w:rsidP="0099356A">
      <w:pPr>
        <w:tabs>
          <w:tab w:val="left" w:pos="1080"/>
          <w:tab w:val="left" w:pos="1440"/>
        </w:tabs>
        <w:contextualSpacing/>
        <w:rPr>
          <w:rFonts w:ascii="Times New Roman" w:hAnsi="Times New Roman"/>
        </w:rPr>
      </w:pPr>
    </w:p>
    <w:p w14:paraId="5916CABD" w14:textId="77777777" w:rsidR="007473F3" w:rsidRPr="00010120" w:rsidRDefault="007473F3" w:rsidP="0099356A">
      <w:pPr>
        <w:tabs>
          <w:tab w:val="left" w:pos="1080"/>
          <w:tab w:val="left" w:pos="1440"/>
        </w:tabs>
        <w:contextualSpacing/>
        <w:rPr>
          <w:rFonts w:ascii="Times New Roman" w:hAnsi="Times New Roman"/>
        </w:rPr>
      </w:pPr>
    </w:p>
    <w:p w14:paraId="5A6C9A09" w14:textId="77777777" w:rsidR="0099356A" w:rsidRPr="00D80377" w:rsidRDefault="0099356A" w:rsidP="0099356A">
      <w:pPr>
        <w:contextualSpacing/>
        <w:rPr>
          <w:rFonts w:ascii="Times New Roman" w:hAnsi="Times New Roman"/>
          <w:b/>
        </w:rPr>
      </w:pPr>
      <w:r w:rsidRPr="00D80377">
        <w:rPr>
          <w:rFonts w:ascii="Times New Roman" w:eastAsia="Times New Roman" w:hAnsi="Times New Roman"/>
          <w:b/>
          <w:color w:val="000000"/>
          <w:highlight w:val="lightGray"/>
        </w:rPr>
        <w:lastRenderedPageBreak/>
        <w:t>EFS Code S12: Technology Related Hardware  734</w:t>
      </w:r>
      <w:r w:rsidRPr="00D80377">
        <w:rPr>
          <w:rFonts w:ascii="Times New Roman" w:hAnsi="Times New Roman"/>
          <w:b/>
        </w:rPr>
        <w:t xml:space="preserve"> </w:t>
      </w:r>
    </w:p>
    <w:p w14:paraId="135E4242" w14:textId="77777777" w:rsidR="0099356A" w:rsidRPr="00010120" w:rsidRDefault="0099356A" w:rsidP="0099356A">
      <w:pPr>
        <w:tabs>
          <w:tab w:val="left" w:pos="1080"/>
          <w:tab w:val="left" w:pos="1440"/>
        </w:tabs>
        <w:contextualSpacing/>
        <w:rPr>
          <w:rFonts w:ascii="Times New Roman" w:hAnsi="Times New Roman"/>
        </w:rPr>
      </w:pPr>
    </w:p>
    <w:p w14:paraId="2220A28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59084353" w14:textId="77777777" w:rsidR="0099356A" w:rsidRPr="00010120" w:rsidRDefault="0099356A" w:rsidP="00B67110">
      <w:pPr>
        <w:numPr>
          <w:ilvl w:val="0"/>
          <w:numId w:val="37"/>
        </w:numPr>
        <w:contextualSpacing/>
        <w:rPr>
          <w:rFonts w:ascii="Times New Roman" w:hAnsi="Times New Roman"/>
        </w:rPr>
      </w:pPr>
      <w:r w:rsidRPr="00D80377">
        <w:rPr>
          <w:rFonts w:ascii="Times New Roman" w:eastAsia="Times New Roman" w:hAnsi="Times New Roman"/>
          <w:color w:val="000000"/>
        </w:rPr>
        <w:t>NCES Code 734        Technology – Related Hardware</w:t>
      </w:r>
    </w:p>
    <w:p w14:paraId="2D0BB406" w14:textId="77777777" w:rsidR="00B369E1" w:rsidRDefault="00B369E1" w:rsidP="0099356A">
      <w:pPr>
        <w:contextualSpacing/>
        <w:rPr>
          <w:rFonts w:ascii="Times New Roman" w:eastAsia="Times New Roman" w:hAnsi="Times New Roman"/>
          <w:color w:val="000000"/>
        </w:rPr>
      </w:pPr>
      <w:r>
        <w:rPr>
          <w:rFonts w:ascii="Times New Roman" w:eastAsia="Times New Roman" w:hAnsi="Times New Roman"/>
          <w:color w:val="000000"/>
        </w:rPr>
        <w:t xml:space="preserve">Include payments on equipment capital leases if any.  </w:t>
      </w:r>
    </w:p>
    <w:p w14:paraId="35062119" w14:textId="77777777" w:rsidR="00B369E1" w:rsidRDefault="00B369E1" w:rsidP="0099356A">
      <w:pPr>
        <w:contextualSpacing/>
        <w:rPr>
          <w:rFonts w:ascii="Times New Roman" w:eastAsia="Times New Roman" w:hAnsi="Times New Roman"/>
          <w:color w:val="000000"/>
        </w:rPr>
      </w:pPr>
    </w:p>
    <w:p w14:paraId="47308A8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S12 was part of the </w:t>
      </w:r>
      <w:r w:rsidRPr="00010120">
        <w:rPr>
          <w:rFonts w:ascii="Times New Roman" w:hAnsi="Times New Roman"/>
        </w:rPr>
        <w:t xml:space="preserve">former ED001 Schedule 12 Column 8:  Property.  </w:t>
      </w:r>
    </w:p>
    <w:p w14:paraId="2C3F6411" w14:textId="77777777" w:rsidR="0099356A" w:rsidRPr="00010120" w:rsidRDefault="0099356A" w:rsidP="0099356A">
      <w:pPr>
        <w:spacing w:after="0" w:line="240" w:lineRule="auto"/>
        <w:contextualSpacing/>
        <w:rPr>
          <w:rFonts w:ascii="Times New Roman" w:eastAsia="Times New Roman" w:hAnsi="Times New Roman"/>
          <w:color w:val="000000"/>
        </w:rPr>
      </w:pPr>
    </w:p>
    <w:p w14:paraId="16EE9FCB"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EFS Code S13: Non-Technology Related Hardware 731,732,73</w:t>
      </w:r>
      <w:r w:rsidRPr="00D80377">
        <w:rPr>
          <w:rFonts w:ascii="Times New Roman" w:eastAsia="Times New Roman" w:hAnsi="Times New Roman"/>
          <w:color w:val="000000"/>
          <w:highlight w:val="lightGray"/>
        </w:rPr>
        <w:t>3</w:t>
      </w:r>
    </w:p>
    <w:p w14:paraId="5B74EA63" w14:textId="77777777" w:rsidR="0099356A" w:rsidRPr="00010120" w:rsidRDefault="0099356A" w:rsidP="0099356A">
      <w:pPr>
        <w:tabs>
          <w:tab w:val="left" w:pos="1080"/>
          <w:tab w:val="left" w:pos="1440"/>
        </w:tabs>
        <w:contextualSpacing/>
        <w:rPr>
          <w:rFonts w:ascii="Times New Roman" w:hAnsi="Times New Roman"/>
        </w:rPr>
      </w:pPr>
    </w:p>
    <w:p w14:paraId="2F50C84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92056B6"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731         Machinery</w:t>
      </w:r>
    </w:p>
    <w:p w14:paraId="78AB54D0"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732         Vehicles</w:t>
      </w:r>
    </w:p>
    <w:p w14:paraId="5FE1A174"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733          Furniture and Fixtures</w:t>
      </w:r>
    </w:p>
    <w:p w14:paraId="6DFBBC93" w14:textId="77777777" w:rsidR="00B369E1" w:rsidRPr="00B369E1" w:rsidRDefault="00B369E1" w:rsidP="00B369E1">
      <w:pPr>
        <w:rPr>
          <w:rFonts w:ascii="Times New Roman" w:eastAsia="Times New Roman" w:hAnsi="Times New Roman"/>
          <w:color w:val="000000"/>
        </w:rPr>
      </w:pPr>
      <w:r w:rsidRPr="00B369E1">
        <w:rPr>
          <w:rFonts w:ascii="Times New Roman" w:eastAsia="Times New Roman" w:hAnsi="Times New Roman"/>
          <w:color w:val="000000"/>
        </w:rPr>
        <w:t xml:space="preserve">Include payments on equipment capital leases if any.  </w:t>
      </w:r>
    </w:p>
    <w:p w14:paraId="6D7E40A5"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S13 was part of the </w:t>
      </w:r>
      <w:r w:rsidRPr="00010120">
        <w:rPr>
          <w:rFonts w:ascii="Times New Roman" w:hAnsi="Times New Roman"/>
        </w:rPr>
        <w:t xml:space="preserve">former ED001 Schedule 12 Column 8:  Property.  </w:t>
      </w:r>
    </w:p>
    <w:p w14:paraId="1F82F3DA" w14:textId="77777777" w:rsidR="0099356A" w:rsidRPr="00010120" w:rsidRDefault="0099356A" w:rsidP="0099356A">
      <w:pPr>
        <w:tabs>
          <w:tab w:val="left" w:pos="1080"/>
          <w:tab w:val="left" w:pos="1440"/>
        </w:tabs>
        <w:contextualSpacing/>
        <w:rPr>
          <w:rFonts w:ascii="Times New Roman" w:hAnsi="Times New Roman"/>
        </w:rPr>
      </w:pPr>
    </w:p>
    <w:p w14:paraId="7DD1BA0C"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EFS Code S14: Technology Software 735</w:t>
      </w:r>
    </w:p>
    <w:p w14:paraId="71DB65FA" w14:textId="77777777" w:rsidR="0099356A" w:rsidRPr="00010120" w:rsidRDefault="0099356A" w:rsidP="0099356A">
      <w:pPr>
        <w:tabs>
          <w:tab w:val="left" w:pos="1080"/>
          <w:tab w:val="left" w:pos="1440"/>
        </w:tabs>
        <w:contextualSpacing/>
        <w:rPr>
          <w:rFonts w:ascii="Times New Roman" w:hAnsi="Times New Roman"/>
        </w:rPr>
      </w:pPr>
    </w:p>
    <w:p w14:paraId="08E41F56"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3292CEEE"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735         Technology – Software</w:t>
      </w:r>
    </w:p>
    <w:p w14:paraId="45194C23" w14:textId="77777777" w:rsidR="00B369E1" w:rsidRDefault="00B369E1" w:rsidP="0099356A">
      <w:pPr>
        <w:contextualSpacing/>
        <w:rPr>
          <w:rFonts w:ascii="Times New Roman" w:eastAsia="Times New Roman" w:hAnsi="Times New Roman"/>
          <w:color w:val="000000"/>
        </w:rPr>
      </w:pPr>
      <w:r w:rsidRPr="00B369E1">
        <w:rPr>
          <w:rFonts w:ascii="Times New Roman" w:eastAsia="Times New Roman" w:hAnsi="Times New Roman"/>
          <w:color w:val="000000"/>
        </w:rPr>
        <w:t>Include payments on equipment capital leases if any.</w:t>
      </w:r>
    </w:p>
    <w:p w14:paraId="768AC616" w14:textId="77777777" w:rsidR="00B369E1" w:rsidRDefault="00B369E1" w:rsidP="0099356A">
      <w:pPr>
        <w:contextualSpacing/>
        <w:rPr>
          <w:rFonts w:ascii="Times New Roman" w:eastAsia="Times New Roman" w:hAnsi="Times New Roman"/>
          <w:color w:val="000000"/>
        </w:rPr>
      </w:pPr>
    </w:p>
    <w:p w14:paraId="44DE1EFF"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S14 was part of the </w:t>
      </w:r>
      <w:r w:rsidRPr="00010120">
        <w:rPr>
          <w:rFonts w:ascii="Times New Roman" w:hAnsi="Times New Roman"/>
        </w:rPr>
        <w:t xml:space="preserve">former ED001 Schedule 12 Column 8:  Property.  </w:t>
      </w:r>
    </w:p>
    <w:p w14:paraId="1857F0C9" w14:textId="77777777" w:rsidR="0099356A" w:rsidRPr="00010120" w:rsidRDefault="0099356A" w:rsidP="0099356A">
      <w:pPr>
        <w:tabs>
          <w:tab w:val="left" w:pos="1080"/>
          <w:tab w:val="left" w:pos="1440"/>
        </w:tabs>
        <w:contextualSpacing/>
        <w:rPr>
          <w:rFonts w:ascii="Times New Roman" w:hAnsi="Times New Roman"/>
        </w:rPr>
      </w:pPr>
    </w:p>
    <w:p w14:paraId="00BD01D3"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EFS Code S15: Other Equipment 739</w:t>
      </w:r>
    </w:p>
    <w:p w14:paraId="6DFBB4F8" w14:textId="77777777" w:rsidR="0099356A" w:rsidRPr="00010120" w:rsidRDefault="0099356A" w:rsidP="0099356A">
      <w:pPr>
        <w:tabs>
          <w:tab w:val="left" w:pos="1080"/>
          <w:tab w:val="left" w:pos="1440"/>
        </w:tabs>
        <w:contextualSpacing/>
        <w:rPr>
          <w:rFonts w:ascii="Times New Roman" w:hAnsi="Times New Roman"/>
        </w:rPr>
      </w:pPr>
    </w:p>
    <w:p w14:paraId="6C5A8C92"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68CFB9CB"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739         Other Equipment</w:t>
      </w:r>
    </w:p>
    <w:p w14:paraId="04178B39" w14:textId="77777777" w:rsidR="0099356A" w:rsidRDefault="00B369E1" w:rsidP="0099356A">
      <w:pPr>
        <w:tabs>
          <w:tab w:val="left" w:pos="1080"/>
          <w:tab w:val="left" w:pos="1440"/>
        </w:tabs>
        <w:contextualSpacing/>
        <w:rPr>
          <w:rFonts w:ascii="Times New Roman" w:eastAsia="Times New Roman" w:hAnsi="Times New Roman"/>
          <w:color w:val="000000"/>
        </w:rPr>
      </w:pPr>
      <w:r w:rsidRPr="00B369E1">
        <w:rPr>
          <w:rFonts w:ascii="Times New Roman" w:eastAsia="Times New Roman" w:hAnsi="Times New Roman"/>
          <w:color w:val="000000"/>
        </w:rPr>
        <w:t>Include payments on equipment capital leases if any.</w:t>
      </w:r>
    </w:p>
    <w:p w14:paraId="1644C175" w14:textId="77777777" w:rsidR="00B369E1" w:rsidRPr="00010120" w:rsidRDefault="00B369E1" w:rsidP="0099356A">
      <w:pPr>
        <w:tabs>
          <w:tab w:val="left" w:pos="1080"/>
          <w:tab w:val="left" w:pos="1440"/>
        </w:tabs>
        <w:contextualSpacing/>
        <w:rPr>
          <w:rFonts w:ascii="Times New Roman" w:hAnsi="Times New Roman"/>
        </w:rPr>
      </w:pPr>
    </w:p>
    <w:p w14:paraId="66BE5E5F"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S15 was part of the </w:t>
      </w:r>
      <w:r w:rsidRPr="00010120">
        <w:rPr>
          <w:rFonts w:ascii="Times New Roman" w:hAnsi="Times New Roman"/>
        </w:rPr>
        <w:t xml:space="preserve">former ED001 Schedule 12 Column 8:  Property.  </w:t>
      </w:r>
    </w:p>
    <w:p w14:paraId="30375D8C" w14:textId="77777777" w:rsidR="0099356A" w:rsidRPr="00010120" w:rsidRDefault="0099356A" w:rsidP="0099356A">
      <w:pPr>
        <w:tabs>
          <w:tab w:val="left" w:pos="1080"/>
          <w:tab w:val="left" w:pos="1440"/>
        </w:tabs>
        <w:contextualSpacing/>
        <w:rPr>
          <w:rFonts w:ascii="Times New Roman" w:hAnsi="Times New Roman"/>
        </w:rPr>
      </w:pPr>
    </w:p>
    <w:p w14:paraId="570C8113"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 xml:space="preserve">EFS Code B5: Property 7XX   </w:t>
      </w:r>
      <w:r w:rsidRPr="00D80377">
        <w:rPr>
          <w:rFonts w:ascii="Times New Roman" w:hAnsi="Times New Roman"/>
          <w:b/>
          <w:highlight w:val="lightGray"/>
        </w:rPr>
        <w:t>Remember the “X” can be assigned any number from 0 to 9.</w:t>
      </w:r>
    </w:p>
    <w:p w14:paraId="15C09F1B" w14:textId="77777777" w:rsidR="0099356A" w:rsidRPr="00010120" w:rsidRDefault="0099356A" w:rsidP="0099356A">
      <w:pPr>
        <w:tabs>
          <w:tab w:val="left" w:pos="1080"/>
          <w:tab w:val="left" w:pos="1440"/>
        </w:tabs>
        <w:contextualSpacing/>
        <w:rPr>
          <w:rFonts w:ascii="Times New Roman" w:hAnsi="Times New Roman"/>
        </w:rPr>
      </w:pPr>
    </w:p>
    <w:p w14:paraId="19A48330"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57497AA3"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710         Land and Improvements</w:t>
      </w:r>
    </w:p>
    <w:p w14:paraId="38F2B3E1"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720         Buildings</w:t>
      </w:r>
    </w:p>
    <w:p w14:paraId="51EB9175"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731         Machinery</w:t>
      </w:r>
    </w:p>
    <w:p w14:paraId="553823B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732         Vehicles</w:t>
      </w:r>
    </w:p>
    <w:p w14:paraId="65BF5176"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733         Furniture and Fixtures</w:t>
      </w:r>
    </w:p>
    <w:p w14:paraId="77A5133A"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734         Technology – Related Hardware</w:t>
      </w:r>
    </w:p>
    <w:p w14:paraId="12DF7F7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735         Technology – Software</w:t>
      </w:r>
    </w:p>
    <w:p w14:paraId="232A11E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739         Other Equipment</w:t>
      </w:r>
    </w:p>
    <w:p w14:paraId="1FFDE00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740         Infrastructure</w:t>
      </w:r>
    </w:p>
    <w:p w14:paraId="698831D9" w14:textId="77777777" w:rsidR="00B369E1" w:rsidRDefault="00B369E1" w:rsidP="0099356A">
      <w:pPr>
        <w:contextualSpacing/>
        <w:rPr>
          <w:rFonts w:ascii="Times New Roman" w:eastAsia="Times New Roman" w:hAnsi="Times New Roman"/>
          <w:color w:val="000000"/>
        </w:rPr>
      </w:pPr>
      <w:r w:rsidRPr="00B369E1">
        <w:rPr>
          <w:rFonts w:ascii="Times New Roman" w:eastAsia="Times New Roman" w:hAnsi="Times New Roman"/>
          <w:color w:val="000000"/>
        </w:rPr>
        <w:t>Include payments on equipment capital leases if any.</w:t>
      </w:r>
    </w:p>
    <w:p w14:paraId="28ED52B6" w14:textId="77777777" w:rsidR="00B369E1" w:rsidRDefault="00B369E1" w:rsidP="0099356A">
      <w:pPr>
        <w:contextualSpacing/>
        <w:rPr>
          <w:rFonts w:ascii="Times New Roman" w:eastAsia="Times New Roman" w:hAnsi="Times New Roman"/>
          <w:color w:val="000000"/>
        </w:rPr>
      </w:pPr>
    </w:p>
    <w:p w14:paraId="338AD3C7" w14:textId="77777777" w:rsidR="0099356A"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B5 was part of the </w:t>
      </w:r>
      <w:r w:rsidRPr="00010120">
        <w:rPr>
          <w:rFonts w:ascii="Times New Roman" w:hAnsi="Times New Roman"/>
        </w:rPr>
        <w:t xml:space="preserve">former ED001 Schedule 12 Column 8:  Property.  </w:t>
      </w:r>
    </w:p>
    <w:p w14:paraId="6FEB53F4"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lastRenderedPageBreak/>
        <w:t xml:space="preserve">EFS Code S16: Dues and Fees  81X  </w:t>
      </w:r>
      <w:r w:rsidRPr="00D80377">
        <w:rPr>
          <w:rFonts w:ascii="Times New Roman" w:hAnsi="Times New Roman"/>
          <w:b/>
          <w:highlight w:val="lightGray"/>
        </w:rPr>
        <w:t>Remember the “X” can be assigned any number from 0 to 9.</w:t>
      </w:r>
    </w:p>
    <w:p w14:paraId="3200AF9A" w14:textId="77777777" w:rsidR="0099356A" w:rsidRPr="00010120" w:rsidRDefault="0099356A" w:rsidP="0099356A">
      <w:pPr>
        <w:tabs>
          <w:tab w:val="left" w:pos="1080"/>
          <w:tab w:val="left" w:pos="1440"/>
        </w:tabs>
        <w:contextualSpacing/>
        <w:rPr>
          <w:rFonts w:ascii="Times New Roman" w:hAnsi="Times New Roman"/>
        </w:rPr>
      </w:pPr>
    </w:p>
    <w:p w14:paraId="5F5D7971"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2008BD5E"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810         Dues and Fees</w:t>
      </w:r>
    </w:p>
    <w:p w14:paraId="0A558669" w14:textId="77777777" w:rsidR="0099356A" w:rsidRPr="00010120" w:rsidRDefault="0099356A" w:rsidP="0099356A">
      <w:pPr>
        <w:tabs>
          <w:tab w:val="left" w:pos="1080"/>
          <w:tab w:val="left" w:pos="1440"/>
        </w:tabs>
        <w:contextualSpacing/>
        <w:rPr>
          <w:rFonts w:ascii="Times New Roman" w:hAnsi="Times New Roman"/>
        </w:rPr>
      </w:pPr>
    </w:p>
    <w:p w14:paraId="0E1213A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S16 was part of the </w:t>
      </w:r>
      <w:r w:rsidRPr="00010120">
        <w:rPr>
          <w:rFonts w:ascii="Times New Roman" w:hAnsi="Times New Roman"/>
        </w:rPr>
        <w:t xml:space="preserve">former ED001 Schedule 12 Column 9:  Other.  </w:t>
      </w:r>
    </w:p>
    <w:p w14:paraId="6688DFA2" w14:textId="77777777" w:rsidR="0099356A" w:rsidRDefault="0099356A" w:rsidP="0099356A">
      <w:pPr>
        <w:spacing w:after="0" w:line="240" w:lineRule="auto"/>
        <w:contextualSpacing/>
        <w:rPr>
          <w:rFonts w:ascii="Times New Roman" w:eastAsia="Times New Roman" w:hAnsi="Times New Roman"/>
          <w:color w:val="000000"/>
        </w:rPr>
      </w:pPr>
    </w:p>
    <w:p w14:paraId="2BF82E42"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 xml:space="preserve">EFS Code S17: Misc. 89X  </w:t>
      </w:r>
      <w:r w:rsidRPr="00D80377">
        <w:rPr>
          <w:rFonts w:ascii="Times New Roman" w:hAnsi="Times New Roman"/>
          <w:b/>
          <w:highlight w:val="lightGray"/>
        </w:rPr>
        <w:t>Remember the “X” can be assigned any number from 0 to 9.</w:t>
      </w:r>
    </w:p>
    <w:p w14:paraId="6B135CBC" w14:textId="77777777" w:rsidR="0099356A" w:rsidRPr="00010120" w:rsidRDefault="0099356A" w:rsidP="0099356A">
      <w:pPr>
        <w:tabs>
          <w:tab w:val="left" w:pos="1080"/>
          <w:tab w:val="left" w:pos="1440"/>
        </w:tabs>
        <w:contextualSpacing/>
        <w:rPr>
          <w:rFonts w:ascii="Times New Roman" w:hAnsi="Times New Roman"/>
        </w:rPr>
      </w:pPr>
    </w:p>
    <w:p w14:paraId="60D9926E"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15D362CD"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890         Miscellaneous Expenditures</w:t>
      </w:r>
    </w:p>
    <w:p w14:paraId="698207F8" w14:textId="77777777" w:rsidR="0099356A" w:rsidRPr="00010120" w:rsidRDefault="0099356A" w:rsidP="0099356A">
      <w:pPr>
        <w:spacing w:after="0" w:line="240" w:lineRule="auto"/>
        <w:contextualSpacing/>
        <w:rPr>
          <w:rFonts w:ascii="Times New Roman" w:eastAsia="Times New Roman" w:hAnsi="Times New Roman"/>
          <w:color w:val="000000"/>
        </w:rPr>
      </w:pPr>
    </w:p>
    <w:p w14:paraId="3C78A975"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S17 was part of the </w:t>
      </w:r>
      <w:r w:rsidRPr="00010120">
        <w:rPr>
          <w:rFonts w:ascii="Times New Roman" w:hAnsi="Times New Roman"/>
        </w:rPr>
        <w:t xml:space="preserve">former ED001 Schedule 12 Column 9:  Other.  </w:t>
      </w:r>
    </w:p>
    <w:p w14:paraId="7C09CAB6" w14:textId="77777777" w:rsidR="0099356A" w:rsidRPr="00010120" w:rsidRDefault="0099356A" w:rsidP="0099356A">
      <w:pPr>
        <w:spacing w:after="0" w:line="240" w:lineRule="auto"/>
        <w:contextualSpacing/>
        <w:rPr>
          <w:rFonts w:ascii="Times New Roman" w:eastAsia="Times New Roman" w:hAnsi="Times New Roman"/>
          <w:color w:val="000000"/>
        </w:rPr>
      </w:pPr>
    </w:p>
    <w:p w14:paraId="1EB2A6D3"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 xml:space="preserve">EFS Code B6: Other 8XX and 9XX  </w:t>
      </w:r>
      <w:r w:rsidRPr="00D80377">
        <w:rPr>
          <w:rFonts w:ascii="Times New Roman" w:hAnsi="Times New Roman"/>
          <w:b/>
          <w:highlight w:val="lightGray"/>
        </w:rPr>
        <w:t>Remember the “X” can be assigned any number from 0 to 9.</w:t>
      </w:r>
    </w:p>
    <w:p w14:paraId="46B6A61F" w14:textId="77777777" w:rsidR="0099356A" w:rsidRPr="00010120" w:rsidRDefault="0099356A" w:rsidP="0099356A">
      <w:pPr>
        <w:tabs>
          <w:tab w:val="left" w:pos="1080"/>
          <w:tab w:val="left" w:pos="1440"/>
        </w:tabs>
        <w:contextualSpacing/>
        <w:rPr>
          <w:rFonts w:ascii="Times New Roman" w:hAnsi="Times New Roman"/>
        </w:rPr>
      </w:pPr>
    </w:p>
    <w:p w14:paraId="680FD950"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310BB0A"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820         Judgments Against the LEA</w:t>
      </w:r>
    </w:p>
    <w:p w14:paraId="73E4347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832         Interest</w:t>
      </w:r>
    </w:p>
    <w:p w14:paraId="14BD9E2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900         Other Objects</w:t>
      </w:r>
    </w:p>
    <w:p w14:paraId="49695825" w14:textId="77777777" w:rsidR="0099356A" w:rsidRPr="00010120" w:rsidRDefault="0099356A" w:rsidP="0099356A">
      <w:pPr>
        <w:contextualSpacing/>
        <w:rPr>
          <w:rFonts w:ascii="Times New Roman" w:hAnsi="Times New Roman"/>
        </w:rPr>
      </w:pPr>
    </w:p>
    <w:p w14:paraId="696767B1"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B6 was part of the </w:t>
      </w:r>
      <w:r w:rsidRPr="00010120">
        <w:rPr>
          <w:rFonts w:ascii="Times New Roman" w:hAnsi="Times New Roman"/>
        </w:rPr>
        <w:t xml:space="preserve">former ED001 Schedule 12 Column 9:  Other.  </w:t>
      </w:r>
    </w:p>
    <w:p w14:paraId="3F01F2DA" w14:textId="77777777" w:rsidR="0099356A" w:rsidRPr="00010120" w:rsidRDefault="0099356A" w:rsidP="0099356A">
      <w:pPr>
        <w:tabs>
          <w:tab w:val="left" w:pos="1080"/>
          <w:tab w:val="left" w:pos="1440"/>
        </w:tabs>
        <w:contextualSpacing/>
        <w:rPr>
          <w:rFonts w:ascii="Times New Roman" w:hAnsi="Times New Roman"/>
        </w:rPr>
      </w:pPr>
    </w:p>
    <w:p w14:paraId="48CE7135" w14:textId="77777777" w:rsidR="0099356A" w:rsidRPr="00D80377" w:rsidRDefault="0099356A" w:rsidP="0099356A">
      <w:pPr>
        <w:spacing w:after="0" w:line="240" w:lineRule="auto"/>
        <w:contextualSpacing/>
        <w:rPr>
          <w:rFonts w:ascii="Times New Roman" w:hAnsi="Times New Roman"/>
          <w:b/>
        </w:rPr>
      </w:pPr>
      <w:r w:rsidRPr="00D80377">
        <w:rPr>
          <w:rFonts w:ascii="Times New Roman" w:eastAsia="Times New Roman" w:hAnsi="Times New Roman"/>
          <w:b/>
          <w:color w:val="000000"/>
          <w:highlight w:val="lightGray"/>
        </w:rPr>
        <w:t>EFS Code N1: N</w:t>
      </w:r>
      <w:r w:rsidRPr="00D80377">
        <w:rPr>
          <w:rFonts w:ascii="Times New Roman" w:hAnsi="Times New Roman"/>
          <w:b/>
          <w:highlight w:val="lightGray"/>
        </w:rPr>
        <w:t>on-specified Object</w:t>
      </w:r>
    </w:p>
    <w:p w14:paraId="32D9DA31" w14:textId="77777777" w:rsidR="0099356A" w:rsidRPr="00010120" w:rsidRDefault="0099356A" w:rsidP="0099356A">
      <w:pPr>
        <w:spacing w:before="9" w:line="280" w:lineRule="exact"/>
        <w:rPr>
          <w:rFonts w:ascii="Times New Roman" w:hAnsi="Times New Roman"/>
        </w:rPr>
      </w:pPr>
      <w:r w:rsidRPr="00010120">
        <w:rPr>
          <w:rFonts w:ascii="Times New Roman" w:hAnsi="Times New Roman"/>
        </w:rPr>
        <w:t xml:space="preserve">Note: EFS Code N1 </w:t>
      </w:r>
      <w:r w:rsidRPr="00010120">
        <w:rPr>
          <w:rFonts w:ascii="Times New Roman" w:eastAsia="Times New Roman" w:hAnsi="Times New Roman"/>
          <w:color w:val="000000"/>
        </w:rPr>
        <w:t xml:space="preserve">is unique to Connecticut. </w:t>
      </w:r>
    </w:p>
    <w:p w14:paraId="6A945EC4" w14:textId="77777777" w:rsidR="0099356A" w:rsidRPr="00010120" w:rsidRDefault="0099356A" w:rsidP="0099356A">
      <w:pPr>
        <w:spacing w:after="0" w:line="240" w:lineRule="auto"/>
      </w:pPr>
      <w:r w:rsidRPr="00010120">
        <w:rPr>
          <w:rFonts w:ascii="Times New Roman" w:eastAsia="Times New Roman" w:hAnsi="Times New Roman"/>
          <w:color w:val="000000"/>
        </w:rPr>
        <w:t>This EFS Code is used if none of the other EFS Codes is applicable.</w:t>
      </w:r>
    </w:p>
    <w:p w14:paraId="590484A8" w14:textId="77777777" w:rsidR="0099356A" w:rsidRDefault="0099356A">
      <w:pPr>
        <w:spacing w:after="0" w:line="240" w:lineRule="auto"/>
        <w:rPr>
          <w:rFonts w:ascii="Times New Roman" w:eastAsia="Times New Roman" w:hAnsi="Times New Roman"/>
          <w:b/>
          <w:bCs/>
          <w:color w:val="000000"/>
          <w:sz w:val="24"/>
          <w:szCs w:val="24"/>
        </w:rPr>
      </w:pPr>
      <w:r>
        <w:br w:type="page"/>
      </w:r>
    </w:p>
    <w:p w14:paraId="1D61F9C0" w14:textId="77777777" w:rsidR="003B25B2" w:rsidRDefault="003B25B2" w:rsidP="002B7899">
      <w:pPr>
        <w:pStyle w:val="Heading3"/>
      </w:pPr>
      <w:bookmarkStart w:id="207" w:name="_4.5_EFS_Education"/>
      <w:bookmarkStart w:id="208" w:name="_Toc170214792"/>
      <w:bookmarkEnd w:id="207"/>
      <w:r>
        <w:lastRenderedPageBreak/>
        <w:t>4</w:t>
      </w:r>
      <w:r w:rsidRPr="008B784C">
        <w:t>.</w:t>
      </w:r>
      <w:r>
        <w:t>5</w:t>
      </w:r>
      <w:r w:rsidRPr="008B784C">
        <w:t xml:space="preserve"> </w:t>
      </w:r>
      <w:r w:rsidRPr="005770C8">
        <w:t>EFS Education Type Code</w:t>
      </w:r>
      <w:bookmarkEnd w:id="208"/>
    </w:p>
    <w:p w14:paraId="52B6F09F" w14:textId="77777777" w:rsidR="00E2760A" w:rsidRPr="00E2760A" w:rsidRDefault="00E2760A" w:rsidP="00E2760A"/>
    <w:tbl>
      <w:tblPr>
        <w:tblW w:w="76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4386"/>
        <w:gridCol w:w="1110"/>
      </w:tblGrid>
      <w:tr w:rsidR="00695FCA" w:rsidRPr="00695FCA" w14:paraId="3FF970DA" w14:textId="77777777" w:rsidTr="0062481E">
        <w:trPr>
          <w:trHeight w:val="315"/>
        </w:trPr>
        <w:tc>
          <w:tcPr>
            <w:tcW w:w="2130" w:type="dxa"/>
            <w:vMerge w:val="restart"/>
            <w:shd w:val="clear" w:color="000000" w:fill="BFBFBF"/>
            <w:vAlign w:val="center"/>
          </w:tcPr>
          <w:p w14:paraId="5935393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NCES Education type Code</w:t>
            </w:r>
          </w:p>
        </w:tc>
        <w:tc>
          <w:tcPr>
            <w:tcW w:w="4386" w:type="dxa"/>
            <w:vMerge w:val="restart"/>
            <w:shd w:val="clear" w:color="000000" w:fill="BFBFBF"/>
            <w:noWrap/>
            <w:vAlign w:val="center"/>
          </w:tcPr>
          <w:p w14:paraId="69E10DDB"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Description</w:t>
            </w:r>
          </w:p>
        </w:tc>
        <w:tc>
          <w:tcPr>
            <w:tcW w:w="1110" w:type="dxa"/>
            <w:vMerge w:val="restart"/>
            <w:shd w:val="clear" w:color="000000" w:fill="BFBFBF"/>
            <w:vAlign w:val="center"/>
          </w:tcPr>
          <w:p w14:paraId="79DD75B4"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EFS Education</w:t>
            </w:r>
            <w:r w:rsidRPr="00695FCA">
              <w:rPr>
                <w:rFonts w:eastAsia="Times New Roman"/>
                <w:color w:val="000000"/>
              </w:rPr>
              <w:br/>
              <w:t xml:space="preserve"> Type Code</w:t>
            </w:r>
          </w:p>
        </w:tc>
      </w:tr>
      <w:tr w:rsidR="00695FCA" w:rsidRPr="00695FCA" w14:paraId="3FF37F06" w14:textId="77777777" w:rsidTr="0062481E">
        <w:trPr>
          <w:trHeight w:val="300"/>
        </w:trPr>
        <w:tc>
          <w:tcPr>
            <w:tcW w:w="2130" w:type="dxa"/>
            <w:vMerge/>
            <w:vAlign w:val="center"/>
          </w:tcPr>
          <w:p w14:paraId="5F6B3BC7" w14:textId="77777777" w:rsidR="00695FCA" w:rsidRPr="00695FCA" w:rsidRDefault="00695FCA" w:rsidP="00695FCA">
            <w:pPr>
              <w:spacing w:after="0" w:line="240" w:lineRule="auto"/>
              <w:rPr>
                <w:rFonts w:eastAsia="Times New Roman"/>
                <w:color w:val="000000"/>
              </w:rPr>
            </w:pPr>
          </w:p>
        </w:tc>
        <w:tc>
          <w:tcPr>
            <w:tcW w:w="4386" w:type="dxa"/>
            <w:vMerge/>
            <w:vAlign w:val="center"/>
          </w:tcPr>
          <w:p w14:paraId="2FE1204E" w14:textId="77777777" w:rsidR="00695FCA" w:rsidRPr="00695FCA" w:rsidRDefault="00695FCA" w:rsidP="00695FCA">
            <w:pPr>
              <w:spacing w:after="0" w:line="240" w:lineRule="auto"/>
              <w:rPr>
                <w:rFonts w:eastAsia="Times New Roman"/>
                <w:color w:val="000000"/>
              </w:rPr>
            </w:pPr>
          </w:p>
        </w:tc>
        <w:tc>
          <w:tcPr>
            <w:tcW w:w="1110" w:type="dxa"/>
            <w:vMerge/>
            <w:vAlign w:val="center"/>
          </w:tcPr>
          <w:p w14:paraId="6AA11019" w14:textId="77777777" w:rsidR="00695FCA" w:rsidRPr="00695FCA" w:rsidRDefault="00695FCA" w:rsidP="00695FCA">
            <w:pPr>
              <w:spacing w:after="0" w:line="240" w:lineRule="auto"/>
              <w:rPr>
                <w:rFonts w:eastAsia="Times New Roman"/>
                <w:color w:val="000000"/>
              </w:rPr>
            </w:pPr>
          </w:p>
        </w:tc>
      </w:tr>
      <w:tr w:rsidR="00695FCA" w:rsidRPr="00695FCA" w14:paraId="1C1C193A" w14:textId="77777777" w:rsidTr="0062481E">
        <w:trPr>
          <w:trHeight w:val="288"/>
        </w:trPr>
        <w:tc>
          <w:tcPr>
            <w:tcW w:w="2130" w:type="dxa"/>
            <w:vMerge/>
            <w:vAlign w:val="center"/>
          </w:tcPr>
          <w:p w14:paraId="7B5CF140" w14:textId="77777777" w:rsidR="00695FCA" w:rsidRPr="00695FCA" w:rsidRDefault="00695FCA" w:rsidP="00695FCA">
            <w:pPr>
              <w:spacing w:after="0" w:line="240" w:lineRule="auto"/>
              <w:rPr>
                <w:rFonts w:eastAsia="Times New Roman"/>
                <w:color w:val="000000"/>
              </w:rPr>
            </w:pPr>
          </w:p>
        </w:tc>
        <w:tc>
          <w:tcPr>
            <w:tcW w:w="4386" w:type="dxa"/>
            <w:vMerge/>
            <w:vAlign w:val="center"/>
          </w:tcPr>
          <w:p w14:paraId="37A02FEB" w14:textId="77777777" w:rsidR="00695FCA" w:rsidRPr="00695FCA" w:rsidRDefault="00695FCA" w:rsidP="00695FCA">
            <w:pPr>
              <w:spacing w:after="0" w:line="240" w:lineRule="auto"/>
              <w:rPr>
                <w:rFonts w:eastAsia="Times New Roman"/>
                <w:color w:val="000000"/>
              </w:rPr>
            </w:pPr>
          </w:p>
        </w:tc>
        <w:tc>
          <w:tcPr>
            <w:tcW w:w="1110" w:type="dxa"/>
            <w:vMerge/>
            <w:vAlign w:val="center"/>
          </w:tcPr>
          <w:p w14:paraId="175B1407" w14:textId="77777777" w:rsidR="00695FCA" w:rsidRPr="00695FCA" w:rsidRDefault="00695FCA" w:rsidP="00695FCA">
            <w:pPr>
              <w:spacing w:after="0" w:line="240" w:lineRule="auto"/>
              <w:rPr>
                <w:rFonts w:eastAsia="Times New Roman"/>
                <w:color w:val="000000"/>
              </w:rPr>
            </w:pPr>
          </w:p>
        </w:tc>
      </w:tr>
      <w:tr w:rsidR="00695FCA" w:rsidRPr="00695FCA" w14:paraId="27BFAF35" w14:textId="77777777" w:rsidTr="0062481E">
        <w:trPr>
          <w:trHeight w:val="576"/>
        </w:trPr>
        <w:tc>
          <w:tcPr>
            <w:tcW w:w="2130" w:type="dxa"/>
            <w:vAlign w:val="bottom"/>
          </w:tcPr>
          <w:p w14:paraId="7D0080E3"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000,1XX,3XX,4XX,9XX</w:t>
            </w:r>
          </w:p>
        </w:tc>
        <w:tc>
          <w:tcPr>
            <w:tcW w:w="4386" w:type="dxa"/>
            <w:noWrap/>
            <w:vAlign w:val="bottom"/>
          </w:tcPr>
          <w:p w14:paraId="175D74DC"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Regular Education</w:t>
            </w:r>
          </w:p>
        </w:tc>
        <w:tc>
          <w:tcPr>
            <w:tcW w:w="1110" w:type="dxa"/>
            <w:noWrap/>
            <w:vAlign w:val="bottom"/>
          </w:tcPr>
          <w:p w14:paraId="7758E114"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1</w:t>
            </w:r>
          </w:p>
        </w:tc>
      </w:tr>
      <w:tr w:rsidR="00695FCA" w:rsidRPr="00695FCA" w14:paraId="351AEC81" w14:textId="77777777" w:rsidTr="0062481E">
        <w:trPr>
          <w:trHeight w:val="288"/>
        </w:trPr>
        <w:tc>
          <w:tcPr>
            <w:tcW w:w="2130" w:type="dxa"/>
            <w:noWrap/>
            <w:vAlign w:val="bottom"/>
          </w:tcPr>
          <w:p w14:paraId="7FB1504D"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2XX</w:t>
            </w:r>
          </w:p>
        </w:tc>
        <w:tc>
          <w:tcPr>
            <w:tcW w:w="4386" w:type="dxa"/>
            <w:noWrap/>
            <w:vAlign w:val="bottom"/>
          </w:tcPr>
          <w:p w14:paraId="5062A830"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Special Education other</w:t>
            </w:r>
          </w:p>
        </w:tc>
        <w:tc>
          <w:tcPr>
            <w:tcW w:w="1110" w:type="dxa"/>
            <w:noWrap/>
            <w:vAlign w:val="bottom"/>
          </w:tcPr>
          <w:p w14:paraId="73DB09FC"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2</w:t>
            </w:r>
          </w:p>
        </w:tc>
      </w:tr>
      <w:tr w:rsidR="00695FCA" w:rsidRPr="00695FCA" w14:paraId="17A729BF" w14:textId="77777777" w:rsidTr="0062481E">
        <w:trPr>
          <w:trHeight w:val="288"/>
        </w:trPr>
        <w:tc>
          <w:tcPr>
            <w:tcW w:w="2130" w:type="dxa"/>
            <w:noWrap/>
            <w:vAlign w:val="bottom"/>
          </w:tcPr>
          <w:p w14:paraId="64EFD053"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2XX</w:t>
            </w:r>
          </w:p>
        </w:tc>
        <w:tc>
          <w:tcPr>
            <w:tcW w:w="4386" w:type="dxa"/>
            <w:noWrap/>
            <w:vAlign w:val="bottom"/>
          </w:tcPr>
          <w:p w14:paraId="5F17FA9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Special Education 10-76f</w:t>
            </w:r>
          </w:p>
        </w:tc>
        <w:tc>
          <w:tcPr>
            <w:tcW w:w="1110" w:type="dxa"/>
            <w:noWrap/>
            <w:vAlign w:val="bottom"/>
          </w:tcPr>
          <w:p w14:paraId="35F51EB1"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3</w:t>
            </w:r>
          </w:p>
        </w:tc>
      </w:tr>
      <w:tr w:rsidR="00695FCA" w:rsidRPr="00695FCA" w14:paraId="237E4C3E" w14:textId="77777777" w:rsidTr="0062481E">
        <w:trPr>
          <w:trHeight w:val="288"/>
        </w:trPr>
        <w:tc>
          <w:tcPr>
            <w:tcW w:w="2130" w:type="dxa"/>
            <w:noWrap/>
            <w:vAlign w:val="bottom"/>
          </w:tcPr>
          <w:p w14:paraId="02F935C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5XX</w:t>
            </w:r>
          </w:p>
        </w:tc>
        <w:tc>
          <w:tcPr>
            <w:tcW w:w="4386" w:type="dxa"/>
            <w:noWrap/>
            <w:vAlign w:val="bottom"/>
          </w:tcPr>
          <w:p w14:paraId="2D906E94"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Nonpublic Education</w:t>
            </w:r>
          </w:p>
        </w:tc>
        <w:tc>
          <w:tcPr>
            <w:tcW w:w="1110" w:type="dxa"/>
            <w:noWrap/>
            <w:vAlign w:val="bottom"/>
          </w:tcPr>
          <w:p w14:paraId="18EEFD76"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4</w:t>
            </w:r>
          </w:p>
        </w:tc>
      </w:tr>
      <w:tr w:rsidR="00695FCA" w:rsidRPr="00695FCA" w14:paraId="114A51F9" w14:textId="77777777" w:rsidTr="0062481E">
        <w:trPr>
          <w:trHeight w:val="288"/>
        </w:trPr>
        <w:tc>
          <w:tcPr>
            <w:tcW w:w="2130" w:type="dxa"/>
            <w:shd w:val="clear" w:color="000000" w:fill="FFFFFF"/>
            <w:noWrap/>
            <w:vAlign w:val="bottom"/>
          </w:tcPr>
          <w:p w14:paraId="3F3FBF17"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6XX</w:t>
            </w:r>
          </w:p>
        </w:tc>
        <w:tc>
          <w:tcPr>
            <w:tcW w:w="4386" w:type="dxa"/>
            <w:shd w:val="clear" w:color="000000" w:fill="FFFFFF"/>
            <w:noWrap/>
            <w:vAlign w:val="bottom"/>
          </w:tcPr>
          <w:p w14:paraId="0B92A3A9"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Adult/Continuing Education</w:t>
            </w:r>
          </w:p>
        </w:tc>
        <w:tc>
          <w:tcPr>
            <w:tcW w:w="1110" w:type="dxa"/>
            <w:shd w:val="clear" w:color="000000" w:fill="FFFFFF"/>
            <w:noWrap/>
            <w:vAlign w:val="bottom"/>
          </w:tcPr>
          <w:p w14:paraId="139D36C1"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5</w:t>
            </w:r>
          </w:p>
        </w:tc>
      </w:tr>
      <w:tr w:rsidR="00695FCA" w:rsidRPr="00695FCA" w14:paraId="4E000C36" w14:textId="77777777" w:rsidTr="0062481E">
        <w:trPr>
          <w:trHeight w:val="288"/>
        </w:trPr>
        <w:tc>
          <w:tcPr>
            <w:tcW w:w="2130" w:type="dxa"/>
            <w:shd w:val="clear" w:color="000000" w:fill="FFFFFF"/>
            <w:noWrap/>
            <w:vAlign w:val="bottom"/>
          </w:tcPr>
          <w:p w14:paraId="6B377859"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8XX</w:t>
            </w:r>
          </w:p>
        </w:tc>
        <w:tc>
          <w:tcPr>
            <w:tcW w:w="4386" w:type="dxa"/>
            <w:shd w:val="clear" w:color="000000" w:fill="FFFFFF"/>
            <w:noWrap/>
            <w:vAlign w:val="bottom"/>
          </w:tcPr>
          <w:p w14:paraId="4A10E5B1"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Community Services</w:t>
            </w:r>
          </w:p>
        </w:tc>
        <w:tc>
          <w:tcPr>
            <w:tcW w:w="1110" w:type="dxa"/>
            <w:shd w:val="clear" w:color="000000" w:fill="FFFFFF"/>
            <w:noWrap/>
            <w:vAlign w:val="bottom"/>
          </w:tcPr>
          <w:p w14:paraId="05489EC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6</w:t>
            </w:r>
          </w:p>
        </w:tc>
      </w:tr>
      <w:tr w:rsidR="00695FCA" w:rsidRPr="00695FCA" w14:paraId="4F52140C" w14:textId="77777777" w:rsidTr="0062481E">
        <w:trPr>
          <w:trHeight w:val="288"/>
        </w:trPr>
        <w:tc>
          <w:tcPr>
            <w:tcW w:w="2130" w:type="dxa"/>
            <w:shd w:val="clear" w:color="000000" w:fill="FFFFFF"/>
            <w:noWrap/>
            <w:vAlign w:val="bottom"/>
          </w:tcPr>
          <w:p w14:paraId="72E15E3D"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w:t>
            </w:r>
            <w:r w:rsidR="00BF3898">
              <w:rPr>
                <w:rFonts w:eastAsia="Times New Roman"/>
                <w:color w:val="000000"/>
              </w:rPr>
              <w:t>N/A</w:t>
            </w:r>
          </w:p>
        </w:tc>
        <w:tc>
          <w:tcPr>
            <w:tcW w:w="4386" w:type="dxa"/>
            <w:shd w:val="clear" w:color="000000" w:fill="FFFFFF"/>
            <w:noWrap/>
            <w:vAlign w:val="bottom"/>
          </w:tcPr>
          <w:p w14:paraId="4AE9363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Tuition-Based Summer School</w:t>
            </w:r>
          </w:p>
        </w:tc>
        <w:tc>
          <w:tcPr>
            <w:tcW w:w="1110" w:type="dxa"/>
            <w:shd w:val="clear" w:color="000000" w:fill="FFFFFF"/>
            <w:noWrap/>
            <w:vAlign w:val="bottom"/>
          </w:tcPr>
          <w:p w14:paraId="6FD16665"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7</w:t>
            </w:r>
          </w:p>
        </w:tc>
      </w:tr>
      <w:tr w:rsidR="00695FCA" w:rsidRPr="00695FCA" w14:paraId="09EF1800" w14:textId="77777777" w:rsidTr="0062481E">
        <w:trPr>
          <w:trHeight w:val="288"/>
        </w:trPr>
        <w:tc>
          <w:tcPr>
            <w:tcW w:w="2130" w:type="dxa"/>
            <w:shd w:val="clear" w:color="000000" w:fill="FFFFFF"/>
            <w:noWrap/>
            <w:vAlign w:val="bottom"/>
          </w:tcPr>
          <w:p w14:paraId="1AD7E4CE"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w:t>
            </w:r>
            <w:r w:rsidR="00BF3898">
              <w:rPr>
                <w:rFonts w:eastAsia="Times New Roman"/>
                <w:color w:val="000000"/>
              </w:rPr>
              <w:t>N/A</w:t>
            </w:r>
          </w:p>
        </w:tc>
        <w:tc>
          <w:tcPr>
            <w:tcW w:w="4386" w:type="dxa"/>
            <w:shd w:val="clear" w:color="000000" w:fill="FFFFFF"/>
            <w:noWrap/>
            <w:vAlign w:val="bottom"/>
          </w:tcPr>
          <w:p w14:paraId="67718182"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Non-Elementary/Secondary Educational Services</w:t>
            </w:r>
          </w:p>
        </w:tc>
        <w:tc>
          <w:tcPr>
            <w:tcW w:w="1110" w:type="dxa"/>
            <w:shd w:val="clear" w:color="000000" w:fill="FFFFFF"/>
            <w:noWrap/>
            <w:vAlign w:val="bottom"/>
          </w:tcPr>
          <w:p w14:paraId="08824DCB"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8</w:t>
            </w:r>
          </w:p>
        </w:tc>
      </w:tr>
      <w:tr w:rsidR="00695FCA" w:rsidRPr="00695FCA" w14:paraId="57037E20" w14:textId="77777777" w:rsidTr="0062481E">
        <w:trPr>
          <w:trHeight w:val="288"/>
        </w:trPr>
        <w:tc>
          <w:tcPr>
            <w:tcW w:w="2130" w:type="dxa"/>
            <w:shd w:val="clear" w:color="000000" w:fill="FFFFFF"/>
            <w:noWrap/>
            <w:vAlign w:val="bottom"/>
          </w:tcPr>
          <w:p w14:paraId="347874C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w:t>
            </w:r>
            <w:r w:rsidR="00BF3898">
              <w:rPr>
                <w:rFonts w:eastAsia="Times New Roman"/>
                <w:color w:val="000000"/>
              </w:rPr>
              <w:t>N/A</w:t>
            </w:r>
          </w:p>
        </w:tc>
        <w:tc>
          <w:tcPr>
            <w:tcW w:w="4386" w:type="dxa"/>
            <w:shd w:val="clear" w:color="000000" w:fill="FFFFFF"/>
            <w:noWrap/>
            <w:vAlign w:val="bottom"/>
          </w:tcPr>
          <w:p w14:paraId="0C2468F6"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Other Non-Reportable Expenditures</w:t>
            </w:r>
          </w:p>
        </w:tc>
        <w:tc>
          <w:tcPr>
            <w:tcW w:w="1110" w:type="dxa"/>
            <w:shd w:val="clear" w:color="000000" w:fill="FFFFFF"/>
            <w:noWrap/>
            <w:vAlign w:val="bottom"/>
          </w:tcPr>
          <w:p w14:paraId="6BDB4C1A"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9</w:t>
            </w:r>
          </w:p>
        </w:tc>
      </w:tr>
    </w:tbl>
    <w:p w14:paraId="3C0A750E" w14:textId="77777777" w:rsidR="007811F7" w:rsidRPr="00FB341F" w:rsidRDefault="007811F7" w:rsidP="007811F7">
      <w:pPr>
        <w:tabs>
          <w:tab w:val="left" w:pos="868"/>
        </w:tabs>
        <w:spacing w:after="0" w:line="240" w:lineRule="auto"/>
        <w:rPr>
          <w:rFonts w:ascii="Times New Roman" w:eastAsia="Times New Roman" w:hAnsi="Times New Roman"/>
          <w:color w:val="000000"/>
        </w:rPr>
      </w:pPr>
    </w:p>
    <w:p w14:paraId="78397558" w14:textId="77777777" w:rsidR="007811F7" w:rsidRPr="00FB341F" w:rsidRDefault="007811F7" w:rsidP="007811F7">
      <w:pPr>
        <w:spacing w:after="0" w:line="240" w:lineRule="auto"/>
        <w:rPr>
          <w:rFonts w:ascii="Times New Roman" w:hAnsi="Times New Roman"/>
        </w:rPr>
      </w:pPr>
    </w:p>
    <w:p w14:paraId="4F57BA50" w14:textId="77777777" w:rsidR="007811F7" w:rsidRPr="009F640D" w:rsidRDefault="007811F7" w:rsidP="007811F7">
      <w:pPr>
        <w:rPr>
          <w:rFonts w:ascii="Times New Roman" w:hAnsi="Times New Roman"/>
        </w:rPr>
      </w:pPr>
      <w:r w:rsidRPr="009F640D">
        <w:rPr>
          <w:rFonts w:ascii="Times New Roman" w:hAnsi="Times New Roman"/>
        </w:rPr>
        <w:t xml:space="preserve">The table above lists various </w:t>
      </w:r>
      <w:r w:rsidRPr="009F640D">
        <w:rPr>
          <w:rFonts w:ascii="Times New Roman" w:eastAsia="Times New Roman" w:hAnsi="Times New Roman"/>
          <w:color w:val="000000"/>
        </w:rPr>
        <w:t xml:space="preserve">EFS Education Type (NCES Program) </w:t>
      </w:r>
      <w:r w:rsidRPr="009F640D">
        <w:rPr>
          <w:rFonts w:ascii="Times New Roman" w:hAnsi="Times New Roman"/>
        </w:rPr>
        <w:t>classification groupings.  Under the column labeled “NCES Program Code” are illustrations of the applicable NCES Program codes for each of the first six (6) EFS Object Codes listed on the far right of the table.</w:t>
      </w:r>
    </w:p>
    <w:p w14:paraId="739366F3" w14:textId="77777777" w:rsidR="007811F7" w:rsidRPr="009F640D" w:rsidRDefault="007811F7" w:rsidP="007811F7">
      <w:pPr>
        <w:rPr>
          <w:rFonts w:ascii="Times New Roman" w:eastAsia="Times New Roman" w:hAnsi="Times New Roman"/>
          <w:color w:val="000000"/>
        </w:rPr>
      </w:pPr>
      <w:r w:rsidRPr="009F640D">
        <w:rPr>
          <w:rFonts w:ascii="Times New Roman" w:hAnsi="Times New Roman"/>
        </w:rPr>
        <w:t xml:space="preserve">These NCES Program codes along with their narrative can be found in the federal publication </w:t>
      </w:r>
      <w:hyperlink r:id="rId72" w:history="1">
        <w:r w:rsidRPr="009F640D">
          <w:rPr>
            <w:rStyle w:val="Hyperlink"/>
            <w:rFonts w:ascii="Times New Roman" w:hAnsi="Times New Roman"/>
          </w:rPr>
          <w:t>Financial Accounting for Local and State School Systems: 2014 Edition</w:t>
        </w:r>
      </w:hyperlink>
      <w:r w:rsidRPr="009F640D">
        <w:rPr>
          <w:rFonts w:ascii="Times New Roman" w:hAnsi="Times New Roman"/>
        </w:rPr>
        <w:t xml:space="preserve"> document, </w:t>
      </w:r>
      <w:r w:rsidRPr="009F640D">
        <w:rPr>
          <w:rFonts w:ascii="Times New Roman" w:eastAsia="Times New Roman" w:hAnsi="Times New Roman"/>
          <w:color w:val="000000"/>
        </w:rPr>
        <w:t xml:space="preserve">pages 100 through 102, you will find guidance on the NCES Program Code group of codes.     </w:t>
      </w:r>
    </w:p>
    <w:p w14:paraId="78E17AF3" w14:textId="77777777" w:rsidR="007811F7" w:rsidRPr="009F640D" w:rsidRDefault="007811F7" w:rsidP="007811F7">
      <w:pPr>
        <w:rPr>
          <w:rFonts w:ascii="Times New Roman" w:hAnsi="Times New Roman"/>
        </w:rPr>
      </w:pPr>
      <w:r w:rsidRPr="009F640D">
        <w:rPr>
          <w:rFonts w:ascii="Times New Roman" w:hAnsi="Times New Roman"/>
        </w:rPr>
        <w:t xml:space="preserve">The “Program area” has guidance for </w:t>
      </w:r>
      <w:r w:rsidRPr="009F640D">
        <w:rPr>
          <w:rFonts w:ascii="Times New Roman" w:eastAsia="Times New Roman" w:hAnsi="Times New Roman"/>
          <w:color w:val="000000"/>
        </w:rPr>
        <w:t xml:space="preserve">EFS Education Type Codes 1 through 6.  </w:t>
      </w:r>
      <w:r w:rsidRPr="009F640D">
        <w:rPr>
          <w:rFonts w:ascii="Times New Roman" w:hAnsi="Times New Roman"/>
        </w:rPr>
        <w:t xml:space="preserve"> </w:t>
      </w:r>
    </w:p>
    <w:p w14:paraId="7D36B416"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 xml:space="preserve">EFS Code: </w:t>
      </w:r>
      <w:r w:rsidRPr="00185E92">
        <w:rPr>
          <w:rFonts w:ascii="Times New Roman" w:hAnsi="Times New Roman"/>
          <w:b/>
          <w:highlight w:val="lightGray"/>
        </w:rPr>
        <w:t>1 Regular Education</w:t>
      </w:r>
    </w:p>
    <w:p w14:paraId="36A79AEA"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EFS Code</w:t>
      </w:r>
      <w:r w:rsidRPr="009F640D">
        <w:rPr>
          <w:rFonts w:ascii="Times New Roman" w:hAnsi="Times New Roman"/>
        </w:rPr>
        <w:t xml:space="preserve"> 1 Regular Education includes NCES Program Codes 000, 1XX, 3XX, 4XX, and 9XX.  </w:t>
      </w:r>
    </w:p>
    <w:p w14:paraId="56EEE4A3"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Remember the “X” can be assigned any number from 0 to 9. </w:t>
      </w:r>
    </w:p>
    <w:p w14:paraId="25C6350E" w14:textId="77777777" w:rsidR="007811F7" w:rsidRPr="009F640D" w:rsidRDefault="007811F7" w:rsidP="007811F7">
      <w:pPr>
        <w:rPr>
          <w:rFonts w:ascii="Times New Roman" w:hAnsi="Times New Roman"/>
        </w:rPr>
      </w:pPr>
      <w:r w:rsidRPr="009F640D">
        <w:rPr>
          <w:rFonts w:ascii="Times New Roman" w:hAnsi="Times New Roman"/>
        </w:rPr>
        <w:t xml:space="preserve">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lists the following codes:</w:t>
      </w:r>
    </w:p>
    <w:p w14:paraId="3FEE2CE2" w14:textId="77777777" w:rsidR="007811F7" w:rsidRPr="009F640D" w:rsidRDefault="007811F7" w:rsidP="007811F7">
      <w:pPr>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100      Regular Elementary/Secondary Education Programs </w:t>
      </w:r>
    </w:p>
    <w:p w14:paraId="2F3CA8ED" w14:textId="77777777" w:rsidR="007811F7" w:rsidRPr="009F640D" w:rsidRDefault="007811F7" w:rsidP="007811F7">
      <w:pPr>
        <w:spacing w:line="260" w:lineRule="exact"/>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300      Vocational and Technical Programs </w:t>
      </w:r>
    </w:p>
    <w:p w14:paraId="4529693C" w14:textId="77777777" w:rsidR="007811F7" w:rsidRPr="009F640D" w:rsidRDefault="007811F7" w:rsidP="007811F7">
      <w:pPr>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400      Other Instructional Programs—Elementary/Secondary </w:t>
      </w:r>
    </w:p>
    <w:p w14:paraId="60B6F42B" w14:textId="77777777" w:rsidR="007811F7" w:rsidRPr="009F640D" w:rsidRDefault="007811F7" w:rsidP="007811F7">
      <w:pPr>
        <w:spacing w:line="260" w:lineRule="exact"/>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900      Cocurricular and Extracurricular Activities</w:t>
      </w:r>
    </w:p>
    <w:p w14:paraId="65C1F980" w14:textId="77777777" w:rsidR="00B13195" w:rsidRPr="009F640D" w:rsidRDefault="00B13195" w:rsidP="007811F7">
      <w:pPr>
        <w:rPr>
          <w:rFonts w:ascii="Times New Roman" w:eastAsia="Times New Roman" w:hAnsi="Times New Roman"/>
          <w:color w:val="000000"/>
        </w:rPr>
      </w:pPr>
    </w:p>
    <w:p w14:paraId="5D8D8235" w14:textId="77777777" w:rsidR="007811F7" w:rsidRPr="009F640D" w:rsidRDefault="007811F7" w:rsidP="007811F7">
      <w:pPr>
        <w:rPr>
          <w:rFonts w:ascii="Times New Roman" w:hAnsi="Times New Roman"/>
        </w:rPr>
      </w:pPr>
      <w:r w:rsidRPr="009F640D">
        <w:rPr>
          <w:rFonts w:ascii="Times New Roman" w:eastAsia="Times New Roman" w:hAnsi="Times New Roman"/>
          <w:color w:val="000000"/>
        </w:rPr>
        <w:t>EFS Education Type Code 2 “Special Education other” and EFS Education Type Code 3 “Special Education 10-76f” general instructions.</w:t>
      </w:r>
    </w:p>
    <w:p w14:paraId="18C91BE0" w14:textId="77777777" w:rsidR="007811F7" w:rsidRPr="009F640D" w:rsidRDefault="007811F7" w:rsidP="007811F7">
      <w:pPr>
        <w:rPr>
          <w:rFonts w:ascii="Times New Roman" w:eastAsia="Times New Roman" w:hAnsi="Times New Roman"/>
          <w:color w:val="000000"/>
        </w:rPr>
      </w:pPr>
      <w:r w:rsidRPr="009F640D">
        <w:rPr>
          <w:rFonts w:ascii="Times New Roman" w:hAnsi="Times New Roman"/>
        </w:rPr>
        <w:t xml:space="preserve">Here are some general instructions regarding special education reporting.  For the EFS data collection, you will see two </w:t>
      </w:r>
      <w:r w:rsidRPr="009F640D">
        <w:rPr>
          <w:rFonts w:ascii="Times New Roman" w:eastAsia="Times New Roman" w:hAnsi="Times New Roman"/>
          <w:color w:val="000000"/>
        </w:rPr>
        <w:t>EFS Education Type</w:t>
      </w:r>
      <w:r w:rsidRPr="009F640D">
        <w:rPr>
          <w:rFonts w:ascii="Times New Roman" w:hAnsi="Times New Roman"/>
        </w:rPr>
        <w:t xml:space="preserve"> codes for Special Education.  Those are </w:t>
      </w:r>
      <w:r w:rsidRPr="009F640D">
        <w:rPr>
          <w:rFonts w:ascii="Times New Roman" w:eastAsia="Times New Roman" w:hAnsi="Times New Roman"/>
          <w:color w:val="000000"/>
        </w:rPr>
        <w:t>EFS Education Type Code 2 “Special Education other” and EFS Education Type Code 3 “Special Education 10-76f”.</w:t>
      </w:r>
    </w:p>
    <w:p w14:paraId="763F1413" w14:textId="77777777" w:rsidR="007811F7" w:rsidRPr="009F640D" w:rsidRDefault="007811F7" w:rsidP="007811F7">
      <w:pPr>
        <w:numPr>
          <w:ilvl w:val="12"/>
          <w:numId w:val="0"/>
        </w:numPr>
        <w:rPr>
          <w:rFonts w:ascii="Times New Roman" w:hAnsi="Times New Roman"/>
        </w:rPr>
      </w:pPr>
      <w:r w:rsidRPr="009F640D">
        <w:rPr>
          <w:rFonts w:ascii="Times New Roman" w:hAnsi="Times New Roman"/>
        </w:rPr>
        <w:t xml:space="preserve">Special education expenditures to be included are defined in C.G.S. Sections 10-76a and 10-76f.  Special education functions are those activities exclusively devoted to the task of identifying and implementing special education programs </w:t>
      </w:r>
      <w:r w:rsidRPr="009F640D">
        <w:rPr>
          <w:rFonts w:ascii="Times New Roman" w:hAnsi="Times New Roman"/>
        </w:rPr>
        <w:lastRenderedPageBreak/>
        <w:t xml:space="preserve">and services in conjunction with the activities of the planning and placement team (PPT).  Costs not considered unique to a special education program such as heating, property insurance and food supplies are not reported using </w:t>
      </w:r>
      <w:r w:rsidRPr="009F640D">
        <w:rPr>
          <w:rFonts w:ascii="Times New Roman" w:eastAsia="Times New Roman" w:hAnsi="Times New Roman"/>
          <w:color w:val="000000"/>
        </w:rPr>
        <w:t>EFS Education Type Code “2” or EFS Education Type Code “3”</w:t>
      </w:r>
      <w:r w:rsidRPr="009F640D">
        <w:rPr>
          <w:rFonts w:ascii="Times New Roman" w:hAnsi="Times New Roman"/>
        </w:rPr>
        <w:t xml:space="preserve">, therefore, only if provided in a building devoted exclusively to special education programs, in which case they should be reported using </w:t>
      </w:r>
      <w:r w:rsidRPr="009F640D">
        <w:rPr>
          <w:rFonts w:ascii="Times New Roman" w:eastAsia="Times New Roman" w:hAnsi="Times New Roman"/>
          <w:color w:val="000000"/>
        </w:rPr>
        <w:t>EFS Education Type Code “3”</w:t>
      </w:r>
      <w:r w:rsidRPr="009F640D">
        <w:rPr>
          <w:rFonts w:ascii="Times New Roman" w:hAnsi="Times New Roman"/>
        </w:rPr>
        <w:t xml:space="preserve">.  Otherwise, such costs are considered nonspecial education and are not to be reported using </w:t>
      </w:r>
      <w:r w:rsidRPr="009F640D">
        <w:rPr>
          <w:rFonts w:ascii="Times New Roman" w:eastAsia="Times New Roman" w:hAnsi="Times New Roman"/>
          <w:color w:val="000000"/>
        </w:rPr>
        <w:t>EFS Education Type Code “2” or EFS Education Type Code “3”</w:t>
      </w:r>
      <w:r w:rsidRPr="009F640D">
        <w:rPr>
          <w:rFonts w:ascii="Times New Roman" w:hAnsi="Times New Roman"/>
        </w:rPr>
        <w:t>.</w:t>
      </w:r>
    </w:p>
    <w:p w14:paraId="6CF2037A" w14:textId="77777777" w:rsidR="007811F7" w:rsidRPr="009F640D" w:rsidRDefault="007811F7" w:rsidP="007811F7">
      <w:pPr>
        <w:numPr>
          <w:ilvl w:val="12"/>
          <w:numId w:val="0"/>
        </w:numPr>
        <w:rPr>
          <w:rFonts w:ascii="Times New Roman" w:hAnsi="Times New Roman"/>
        </w:rPr>
      </w:pPr>
      <w:r w:rsidRPr="009F640D">
        <w:rPr>
          <w:rFonts w:ascii="Times New Roman" w:hAnsi="Times New Roman"/>
        </w:rPr>
        <w:t>C.G.S. Section 10-76d(e)(5) relating to educational costs of students placed by state agencies, and Section 10-76g(b) relating to special education costs for other exceptional children, each state that if such costs exceed the town’s board of education budgeted estimate of such expenditures, then any portion of the state grant which relates to such excess special education expenditures shall be treated by the town treasurer as a reduction in expenditures by crediting such expenditure account, rather than town revenue.</w:t>
      </w:r>
    </w:p>
    <w:p w14:paraId="1B7C52CA" w14:textId="77777777" w:rsidR="007811F7" w:rsidRPr="009F640D" w:rsidRDefault="007811F7" w:rsidP="007811F7">
      <w:pPr>
        <w:numPr>
          <w:ilvl w:val="12"/>
          <w:numId w:val="0"/>
        </w:numPr>
        <w:rPr>
          <w:rFonts w:ascii="Times New Roman" w:hAnsi="Times New Roman"/>
        </w:rPr>
      </w:pPr>
      <w:r w:rsidRPr="009F640D">
        <w:rPr>
          <w:rFonts w:ascii="Times New Roman" w:hAnsi="Times New Roman"/>
        </w:rPr>
        <w:t>Our understanding of the intent of this language is that:</w:t>
      </w:r>
    </w:p>
    <w:p w14:paraId="0B80BF6A" w14:textId="77777777" w:rsidR="007811F7" w:rsidRPr="009F640D" w:rsidRDefault="007811F7" w:rsidP="00B54F8E">
      <w:pPr>
        <w:pStyle w:val="ListParagraph"/>
        <w:numPr>
          <w:ilvl w:val="0"/>
          <w:numId w:val="18"/>
        </w:numPr>
        <w:rPr>
          <w:rFonts w:ascii="Times New Roman" w:hAnsi="Times New Roman"/>
        </w:rPr>
      </w:pPr>
      <w:r w:rsidRPr="009F640D">
        <w:rPr>
          <w:rFonts w:ascii="Times New Roman" w:hAnsi="Times New Roman"/>
        </w:rPr>
        <w:t>If sufficient local funds are appropriated to cover the costs of these students, then there is no restriction on the town’s use of the state grant funds.</w:t>
      </w:r>
    </w:p>
    <w:p w14:paraId="653C098A" w14:textId="77777777" w:rsidR="007811F7" w:rsidRPr="009F640D" w:rsidRDefault="007811F7" w:rsidP="00B54F8E">
      <w:pPr>
        <w:pStyle w:val="ListParagraph"/>
        <w:numPr>
          <w:ilvl w:val="0"/>
          <w:numId w:val="18"/>
        </w:numPr>
        <w:rPr>
          <w:rFonts w:ascii="Times New Roman" w:hAnsi="Times New Roman"/>
        </w:rPr>
      </w:pPr>
      <w:r w:rsidRPr="009F640D">
        <w:rPr>
          <w:rFonts w:ascii="Times New Roman" w:hAnsi="Times New Roman"/>
        </w:rPr>
        <w:t>If, however, insufficient local funds are appropriated to meet such special education expenditures, the town must turn over the state grant money to the local board of education or credit the amount to the appropriate board of education’s expenditures account, i.e., the state grant funds must be used to support those additional costs.</w:t>
      </w:r>
    </w:p>
    <w:p w14:paraId="4B46F0A3" w14:textId="77777777" w:rsidR="007811F7" w:rsidRPr="009F640D" w:rsidRDefault="007811F7" w:rsidP="007811F7">
      <w:pPr>
        <w:numPr>
          <w:ilvl w:val="12"/>
          <w:numId w:val="0"/>
        </w:numPr>
        <w:rPr>
          <w:rFonts w:ascii="Times New Roman" w:hAnsi="Times New Roman"/>
        </w:rPr>
      </w:pPr>
      <w:r w:rsidRPr="009F640D">
        <w:rPr>
          <w:rFonts w:ascii="Times New Roman" w:hAnsi="Times New Roman"/>
          <w:b/>
        </w:rPr>
        <w:t>NOTE:</w:t>
      </w:r>
      <w:r w:rsidRPr="009F640D">
        <w:rPr>
          <w:rFonts w:ascii="Times New Roman" w:hAnsi="Times New Roman"/>
        </w:rPr>
        <w:t xml:space="preserve">  This statutory language governs how such a transaction is to be recorded in the town’s accounting records.  For EFS reporting purposes, TOTAL special education expenditures must still be reported in the EFS. </w:t>
      </w:r>
    </w:p>
    <w:p w14:paraId="7B8A8091" w14:textId="77777777" w:rsidR="007811F7" w:rsidRPr="009F640D" w:rsidRDefault="007811F7" w:rsidP="007811F7">
      <w:pPr>
        <w:rPr>
          <w:rFonts w:ascii="Times New Roman" w:eastAsia="Times New Roman" w:hAnsi="Times New Roman"/>
          <w:color w:val="000000"/>
        </w:rPr>
      </w:pPr>
      <w:r w:rsidRPr="009F640D">
        <w:rPr>
          <w:rFonts w:ascii="Times New Roman" w:hAnsi="Times New Roman"/>
        </w:rPr>
        <w:t xml:space="preserve">Again for the EFS data collection, you will see two </w:t>
      </w:r>
      <w:r w:rsidRPr="009F640D">
        <w:rPr>
          <w:rFonts w:ascii="Times New Roman" w:eastAsia="Times New Roman" w:hAnsi="Times New Roman"/>
          <w:color w:val="000000"/>
        </w:rPr>
        <w:t>EFS Education Type</w:t>
      </w:r>
      <w:r w:rsidRPr="009F640D">
        <w:rPr>
          <w:rFonts w:ascii="Times New Roman" w:hAnsi="Times New Roman"/>
        </w:rPr>
        <w:t xml:space="preserve"> codes for Special Education.  Those are </w:t>
      </w:r>
      <w:r w:rsidRPr="009F640D">
        <w:rPr>
          <w:rFonts w:ascii="Times New Roman" w:eastAsia="Times New Roman" w:hAnsi="Times New Roman"/>
          <w:color w:val="000000"/>
        </w:rPr>
        <w:t>EFS Education Type Code 2 Special Education other and EFS Education Type Code 3 Special Education 10-76f.</w:t>
      </w:r>
    </w:p>
    <w:p w14:paraId="0B733556" w14:textId="77777777" w:rsidR="007811F7" w:rsidRPr="009F640D" w:rsidRDefault="007811F7" w:rsidP="007811F7">
      <w:pPr>
        <w:rPr>
          <w:rFonts w:ascii="Times New Roman" w:eastAsia="Times New Roman" w:hAnsi="Times New Roman"/>
          <w:color w:val="000000"/>
        </w:rPr>
      </w:pPr>
      <w:r w:rsidRPr="009F640D">
        <w:rPr>
          <w:rFonts w:ascii="Times New Roman" w:eastAsia="Times New Roman" w:hAnsi="Times New Roman"/>
          <w:color w:val="000000"/>
        </w:rPr>
        <w:t>EFS Education Type Code 2 Special Education other is equivalent to the former ED001 Schedule 4 column 1 other expenditure data.</w:t>
      </w:r>
    </w:p>
    <w:p w14:paraId="5DD1E50E" w14:textId="77777777" w:rsidR="007811F7" w:rsidRPr="009F640D" w:rsidRDefault="007811F7" w:rsidP="007811F7">
      <w:pPr>
        <w:rPr>
          <w:rFonts w:ascii="Times New Roman" w:eastAsia="Times New Roman" w:hAnsi="Times New Roman"/>
          <w:color w:val="000000"/>
        </w:rPr>
      </w:pPr>
      <w:r w:rsidRPr="009F640D">
        <w:rPr>
          <w:rFonts w:ascii="Times New Roman" w:eastAsia="Times New Roman" w:hAnsi="Times New Roman"/>
          <w:color w:val="000000"/>
        </w:rPr>
        <w:t>EFS Education Type Code 3 Special Education 10-76f is equivalent to the former ED001 Schedule 4 column 2 Special Education per C.G.S. 10-76f expenditure data.</w:t>
      </w:r>
    </w:p>
    <w:p w14:paraId="584D287F"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2</w:t>
      </w:r>
      <w:r w:rsidRPr="00185E92">
        <w:rPr>
          <w:rFonts w:ascii="Times New Roman" w:hAnsi="Times New Roman"/>
          <w:b/>
          <w:highlight w:val="lightGray"/>
        </w:rPr>
        <w:t xml:space="preserve"> Special Education other</w:t>
      </w:r>
    </w:p>
    <w:p w14:paraId="231764E2"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200: Special Programs </w:t>
      </w:r>
    </w:p>
    <w:p w14:paraId="5385F649" w14:textId="77777777" w:rsidR="007811F7" w:rsidRPr="009F640D" w:rsidRDefault="007811F7" w:rsidP="007811F7">
      <w:pPr>
        <w:rPr>
          <w:rFonts w:ascii="Times New Roman" w:hAnsi="Times New Roman"/>
        </w:rPr>
      </w:pPr>
      <w:r w:rsidRPr="009F640D">
        <w:rPr>
          <w:rFonts w:ascii="Times New Roman" w:hAnsi="Times New Roman"/>
        </w:rPr>
        <w:t xml:space="preserve">These instructions below for </w:t>
      </w:r>
      <w:r w:rsidRPr="009F640D">
        <w:rPr>
          <w:rFonts w:ascii="Times New Roman" w:eastAsia="Times New Roman" w:hAnsi="Times New Roman"/>
          <w:color w:val="000000"/>
        </w:rPr>
        <w:t>EFS Education Type Code “2”</w:t>
      </w:r>
      <w:r w:rsidRPr="009F640D">
        <w:rPr>
          <w:rFonts w:ascii="Times New Roman" w:hAnsi="Times New Roman"/>
        </w:rPr>
        <w:t xml:space="preserve">are similar to those found for the former ED001 Schedule 4 column 1 Special Education Expenditures Data. </w:t>
      </w:r>
    </w:p>
    <w:p w14:paraId="55463399" w14:textId="77777777" w:rsidR="007811F7" w:rsidRPr="009F640D" w:rsidRDefault="007811F7" w:rsidP="007811F7">
      <w:pPr>
        <w:numPr>
          <w:ilvl w:val="12"/>
          <w:numId w:val="0"/>
        </w:numPr>
        <w:rPr>
          <w:rFonts w:ascii="Times New Roman" w:hAnsi="Times New Roman"/>
        </w:rPr>
      </w:pPr>
      <w:r w:rsidRPr="009F640D">
        <w:rPr>
          <w:rFonts w:ascii="Times New Roman" w:eastAsia="Times New Roman" w:hAnsi="Times New Roman"/>
          <w:color w:val="000000"/>
        </w:rPr>
        <w:t>Use EFS Education Type Code “2” for these types of Expenditures</w:t>
      </w:r>
      <w:r w:rsidRPr="009F640D">
        <w:rPr>
          <w:rFonts w:ascii="Times New Roman" w:hAnsi="Times New Roman"/>
        </w:rPr>
        <w:t xml:space="preserve">: </w:t>
      </w:r>
    </w:p>
    <w:p w14:paraId="01364FB3"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 xml:space="preserve">Amounts by which </w:t>
      </w:r>
      <w:r w:rsidR="00BE071B">
        <w:rPr>
          <w:rFonts w:ascii="Times New Roman" w:hAnsi="Times New Roman"/>
        </w:rPr>
        <w:t xml:space="preserve">tuition </w:t>
      </w:r>
      <w:r w:rsidRPr="009F640D">
        <w:rPr>
          <w:rFonts w:ascii="Times New Roman" w:hAnsi="Times New Roman"/>
        </w:rPr>
        <w:t>payments to approved private special education residential facilities exceed the education rates (see Appendix D) set by SDE.</w:t>
      </w:r>
    </w:p>
    <w:p w14:paraId="1B9C34B6"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Personnel costs of special education supervisory personnel employed in excess of the number of such personnel required per C.G.S. Section 10-76dd.</w:t>
      </w:r>
    </w:p>
    <w:p w14:paraId="529EE3D0" w14:textId="77777777" w:rsidR="007811F7" w:rsidRPr="009F640D" w:rsidRDefault="007811F7" w:rsidP="007811F7">
      <w:pPr>
        <w:spacing w:after="0" w:line="240" w:lineRule="auto"/>
        <w:rPr>
          <w:rFonts w:ascii="Times New Roman" w:hAnsi="Times New Roman"/>
        </w:rPr>
      </w:pPr>
    </w:p>
    <w:p w14:paraId="349682A9"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 xml:space="preserve">Apportioned cost of instructional and administrative personnel employed less than 50% of their time in special education.  The balance (nonspecial education cost) does not get reported using </w:t>
      </w:r>
      <w:r w:rsidRPr="009F640D">
        <w:rPr>
          <w:rFonts w:ascii="Times New Roman" w:eastAsia="Times New Roman" w:hAnsi="Times New Roman"/>
          <w:color w:val="000000"/>
        </w:rPr>
        <w:t xml:space="preserve">EFS Education Type Code “2”.  Those </w:t>
      </w:r>
      <w:r w:rsidRPr="009F640D">
        <w:rPr>
          <w:rFonts w:ascii="Times New Roman" w:hAnsi="Times New Roman"/>
        </w:rPr>
        <w:t>instructional and administrative personnel</w:t>
      </w:r>
      <w:r w:rsidRPr="009F640D">
        <w:rPr>
          <w:rFonts w:ascii="Times New Roman" w:eastAsia="Times New Roman" w:hAnsi="Times New Roman"/>
          <w:color w:val="000000"/>
        </w:rPr>
        <w:t xml:space="preserve"> costs would be reported using EFS Education Type Code “1”</w:t>
      </w:r>
      <w:r w:rsidRPr="009F640D">
        <w:rPr>
          <w:rFonts w:ascii="Times New Roman" w:hAnsi="Times New Roman"/>
        </w:rPr>
        <w:t>.</w:t>
      </w:r>
    </w:p>
    <w:p w14:paraId="0D1F5255" w14:textId="77777777" w:rsidR="007811F7" w:rsidRPr="009F640D" w:rsidRDefault="007811F7" w:rsidP="007811F7">
      <w:pPr>
        <w:numPr>
          <w:ilvl w:val="12"/>
          <w:numId w:val="0"/>
        </w:numPr>
        <w:rPr>
          <w:rFonts w:ascii="Times New Roman" w:hAnsi="Times New Roman"/>
        </w:rPr>
      </w:pPr>
    </w:p>
    <w:p w14:paraId="05A63E8E"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 xml:space="preserve">Apportioned cost of pupil personnel services staff employed less than one third of their time in special education.  The balance (nonspecial education cost) </w:t>
      </w:r>
      <w:r w:rsidRPr="009F640D">
        <w:rPr>
          <w:rFonts w:ascii="Times New Roman" w:eastAsia="Times New Roman" w:hAnsi="Times New Roman"/>
          <w:color w:val="000000"/>
        </w:rPr>
        <w:t>would be reported using EFS Education Type Code “1”</w:t>
      </w:r>
      <w:r w:rsidRPr="009F640D">
        <w:rPr>
          <w:rFonts w:ascii="Times New Roman" w:hAnsi="Times New Roman"/>
        </w:rPr>
        <w:t>.</w:t>
      </w:r>
    </w:p>
    <w:p w14:paraId="55BA7F7D" w14:textId="77777777" w:rsidR="007811F7" w:rsidRPr="009F640D" w:rsidRDefault="007811F7" w:rsidP="007811F7">
      <w:pPr>
        <w:numPr>
          <w:ilvl w:val="12"/>
          <w:numId w:val="0"/>
        </w:numPr>
        <w:rPr>
          <w:rFonts w:ascii="Times New Roman" w:hAnsi="Times New Roman"/>
        </w:rPr>
      </w:pPr>
    </w:p>
    <w:p w14:paraId="6EB9B733"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lastRenderedPageBreak/>
        <w:t xml:space="preserve">Special education expenditures reimbursed from the following sources and reported on State or Federal Schedule.  </w:t>
      </w:r>
      <w:r w:rsidRPr="009F640D">
        <w:rPr>
          <w:rFonts w:ascii="Times New Roman" w:hAnsi="Times New Roman"/>
          <w:b/>
        </w:rPr>
        <w:t xml:space="preserve">(Any expenditures in excess of the reimbursement received or due should be reported </w:t>
      </w:r>
      <w:r w:rsidRPr="009F640D">
        <w:rPr>
          <w:rFonts w:ascii="Times New Roman" w:eastAsia="Times New Roman" w:hAnsi="Times New Roman"/>
          <w:color w:val="000000"/>
        </w:rPr>
        <w:t>using EFS Education Type Code “3”)</w:t>
      </w:r>
      <w:r w:rsidRPr="009F640D">
        <w:rPr>
          <w:rFonts w:ascii="Times New Roman" w:hAnsi="Times New Roman"/>
          <w:b/>
        </w:rPr>
        <w:t>:</w:t>
      </w:r>
    </w:p>
    <w:p w14:paraId="65B602BB"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Board of Education Services for the Blind (Schedule 8, line 802)</w:t>
      </w:r>
    </w:p>
    <w:p w14:paraId="1293ACA8"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Medicaid (per C.G.S. 10-76d(a))*</w:t>
      </w:r>
    </w:p>
    <w:p w14:paraId="46537203"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Third Party Billing/Insurance (Schedule 8, line 808)</w:t>
      </w:r>
    </w:p>
    <w:p w14:paraId="0A49B3C9"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IDEA Part B</w:t>
      </w:r>
    </w:p>
    <w:p w14:paraId="4882DF90"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Preschool Incentive Grant</w:t>
      </w:r>
    </w:p>
    <w:p w14:paraId="5FC78455" w14:textId="77777777" w:rsidR="007811F7" w:rsidRPr="009F640D" w:rsidRDefault="007811F7" w:rsidP="007811F7">
      <w:pPr>
        <w:tabs>
          <w:tab w:val="left" w:pos="720"/>
          <w:tab w:val="left" w:pos="900"/>
        </w:tabs>
        <w:ind w:left="900"/>
        <w:contextualSpacing/>
        <w:rPr>
          <w:rFonts w:ascii="Times New Roman" w:hAnsi="Times New Roman"/>
        </w:rPr>
      </w:pPr>
      <w:r w:rsidRPr="009F640D">
        <w:rPr>
          <w:rFonts w:ascii="Times New Roman" w:hAnsi="Times New Roman"/>
        </w:rPr>
        <w:t xml:space="preserve">  *Per Connecticut General Statute 10-76d(a)- The Department of Social Services provides a </w:t>
      </w:r>
    </w:p>
    <w:p w14:paraId="042C95BD" w14:textId="77777777" w:rsidR="007811F7" w:rsidRPr="009F640D" w:rsidRDefault="007811F7" w:rsidP="007811F7">
      <w:pPr>
        <w:numPr>
          <w:ilvl w:val="12"/>
          <w:numId w:val="0"/>
        </w:numPr>
        <w:tabs>
          <w:tab w:val="left" w:pos="720"/>
          <w:tab w:val="left" w:pos="900"/>
        </w:tabs>
        <w:ind w:left="900"/>
        <w:contextualSpacing/>
        <w:rPr>
          <w:rFonts w:ascii="Times New Roman" w:hAnsi="Times New Roman"/>
        </w:rPr>
      </w:pPr>
      <w:r w:rsidRPr="009F640D">
        <w:rPr>
          <w:rFonts w:ascii="Times New Roman" w:hAnsi="Times New Roman"/>
        </w:rPr>
        <w:t xml:space="preserve">    grant to the local board of education based on the federal portion of Medicaid claims</w:t>
      </w:r>
    </w:p>
    <w:p w14:paraId="3D791381" w14:textId="77777777" w:rsidR="007811F7" w:rsidRPr="009F640D" w:rsidRDefault="007811F7" w:rsidP="007811F7">
      <w:pPr>
        <w:numPr>
          <w:ilvl w:val="12"/>
          <w:numId w:val="0"/>
        </w:numPr>
        <w:tabs>
          <w:tab w:val="left" w:pos="720"/>
          <w:tab w:val="left" w:pos="900"/>
        </w:tabs>
        <w:ind w:left="900"/>
        <w:contextualSpacing/>
        <w:rPr>
          <w:rFonts w:ascii="Times New Roman" w:hAnsi="Times New Roman"/>
        </w:rPr>
      </w:pPr>
      <w:r w:rsidRPr="009F640D">
        <w:rPr>
          <w:rFonts w:ascii="Times New Roman" w:hAnsi="Times New Roman"/>
        </w:rPr>
        <w:t xml:space="preserve">    processed for Medicaid eligible services provided to Medicaid eligible students.  The</w:t>
      </w:r>
    </w:p>
    <w:p w14:paraId="68EE1D45" w14:textId="77777777" w:rsidR="007811F7" w:rsidRPr="009F640D" w:rsidRDefault="007811F7" w:rsidP="007811F7">
      <w:pPr>
        <w:numPr>
          <w:ilvl w:val="12"/>
          <w:numId w:val="0"/>
        </w:numPr>
        <w:tabs>
          <w:tab w:val="left" w:pos="720"/>
          <w:tab w:val="left" w:pos="900"/>
        </w:tabs>
        <w:ind w:left="900"/>
        <w:contextualSpacing/>
        <w:rPr>
          <w:rFonts w:ascii="Times New Roman" w:eastAsia="Times New Roman" w:hAnsi="Times New Roman"/>
          <w:color w:val="000000"/>
        </w:rPr>
      </w:pPr>
      <w:r w:rsidRPr="009F640D">
        <w:rPr>
          <w:rFonts w:ascii="Times New Roman" w:hAnsi="Times New Roman"/>
        </w:rPr>
        <w:t xml:space="preserve">    expenditures from this revenue source should be reported </w:t>
      </w:r>
      <w:r w:rsidRPr="009F640D">
        <w:rPr>
          <w:rFonts w:ascii="Times New Roman" w:eastAsia="Times New Roman" w:hAnsi="Times New Roman"/>
          <w:color w:val="000000"/>
        </w:rPr>
        <w:t xml:space="preserve">using EFS Education Type Code “2” </w:t>
      </w:r>
    </w:p>
    <w:p w14:paraId="11E5BF01" w14:textId="22AD1787" w:rsidR="0052691E" w:rsidRPr="009F640D" w:rsidRDefault="007811F7" w:rsidP="0052691E">
      <w:pPr>
        <w:numPr>
          <w:ilvl w:val="12"/>
          <w:numId w:val="0"/>
        </w:numPr>
        <w:tabs>
          <w:tab w:val="left" w:pos="720"/>
          <w:tab w:val="left" w:pos="900"/>
        </w:tabs>
        <w:ind w:left="900"/>
        <w:contextualSpacing/>
        <w:rPr>
          <w:rFonts w:ascii="Times New Roman" w:hAnsi="Times New Roman"/>
        </w:rPr>
      </w:pPr>
      <w:r w:rsidRPr="009F640D">
        <w:rPr>
          <w:rFonts w:ascii="Times New Roman" w:eastAsia="Times New Roman" w:hAnsi="Times New Roman"/>
          <w:color w:val="000000"/>
        </w:rPr>
        <w:t xml:space="preserve">    </w:t>
      </w:r>
      <w:r w:rsidRPr="009F640D">
        <w:rPr>
          <w:rFonts w:ascii="Times New Roman" w:hAnsi="Times New Roman"/>
        </w:rPr>
        <w:t xml:space="preserve">if they are expended on special education services.  </w:t>
      </w:r>
    </w:p>
    <w:p w14:paraId="043FEC99" w14:textId="77777777" w:rsidR="007811F7" w:rsidRPr="009F640D" w:rsidRDefault="007811F7" w:rsidP="007811F7">
      <w:pPr>
        <w:numPr>
          <w:ilvl w:val="12"/>
          <w:numId w:val="0"/>
        </w:numPr>
        <w:rPr>
          <w:rFonts w:ascii="Times New Roman" w:hAnsi="Times New Roman"/>
        </w:rPr>
      </w:pPr>
    </w:p>
    <w:p w14:paraId="23646AEC" w14:textId="77777777" w:rsidR="007811F7" w:rsidRPr="009F640D" w:rsidRDefault="007811F7" w:rsidP="00B54F8E">
      <w:pPr>
        <w:pStyle w:val="ListParagraph"/>
        <w:numPr>
          <w:ilvl w:val="0"/>
          <w:numId w:val="20"/>
        </w:numPr>
        <w:spacing w:after="0" w:line="240" w:lineRule="auto"/>
        <w:rPr>
          <w:rFonts w:ascii="Times New Roman" w:hAnsi="Times New Roman"/>
        </w:rPr>
      </w:pPr>
      <w:r w:rsidRPr="009F640D">
        <w:rPr>
          <w:rFonts w:ascii="Times New Roman" w:hAnsi="Times New Roman"/>
        </w:rPr>
        <w:t>Special education expenditures reimbursed from any other funding source reported on the State or Federal Funding Schedule.</w:t>
      </w:r>
    </w:p>
    <w:p w14:paraId="5E66A232" w14:textId="77777777" w:rsidR="007811F7" w:rsidRPr="009F640D" w:rsidRDefault="007811F7" w:rsidP="00B54F8E">
      <w:pPr>
        <w:pStyle w:val="ListParagraph"/>
        <w:numPr>
          <w:ilvl w:val="0"/>
          <w:numId w:val="20"/>
        </w:numPr>
        <w:spacing w:after="0" w:line="240" w:lineRule="auto"/>
        <w:rPr>
          <w:rFonts w:ascii="Times New Roman" w:hAnsi="Times New Roman"/>
        </w:rPr>
      </w:pPr>
      <w:r w:rsidRPr="009F640D">
        <w:rPr>
          <w:rFonts w:ascii="Times New Roman" w:hAnsi="Times New Roman"/>
        </w:rPr>
        <w:t>Expenditures for programs for gifted and talented students.</w:t>
      </w:r>
    </w:p>
    <w:p w14:paraId="2269366D" w14:textId="77777777" w:rsidR="007811F7" w:rsidRPr="009F640D" w:rsidRDefault="007811F7" w:rsidP="00B54F8E">
      <w:pPr>
        <w:pStyle w:val="ListParagraph"/>
        <w:numPr>
          <w:ilvl w:val="0"/>
          <w:numId w:val="20"/>
        </w:numPr>
        <w:rPr>
          <w:rFonts w:ascii="Times New Roman" w:hAnsi="Times New Roman"/>
        </w:rPr>
      </w:pPr>
      <w:r w:rsidRPr="009F640D">
        <w:rPr>
          <w:rFonts w:ascii="Times New Roman" w:hAnsi="Times New Roman"/>
        </w:rPr>
        <w:t>Assistance is available from the Bureau of Special Education at 860-713-6910 if you have a question regarding a particular program expenditure.</w:t>
      </w:r>
    </w:p>
    <w:p w14:paraId="3959BA68"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3</w:t>
      </w:r>
      <w:r w:rsidRPr="00185E92">
        <w:rPr>
          <w:rFonts w:ascii="Times New Roman" w:hAnsi="Times New Roman"/>
          <w:b/>
          <w:highlight w:val="lightGray"/>
        </w:rPr>
        <w:t xml:space="preserve"> Special Education 10-76f</w:t>
      </w:r>
    </w:p>
    <w:p w14:paraId="4250F435"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00304365" w:rsidRPr="009F640D">
        <w:rPr>
          <w:rFonts w:ascii="Times New Roman" w:hAnsi="Times New Roman"/>
        </w:rPr>
        <w:t xml:space="preserve"> 200: </w:t>
      </w:r>
      <w:r w:rsidRPr="009F640D">
        <w:rPr>
          <w:rFonts w:ascii="Times New Roman" w:hAnsi="Times New Roman"/>
        </w:rPr>
        <w:t xml:space="preserve">Special Programs </w:t>
      </w:r>
    </w:p>
    <w:p w14:paraId="36B57995" w14:textId="77777777" w:rsidR="007811F7" w:rsidRPr="009F640D" w:rsidRDefault="007811F7" w:rsidP="007811F7">
      <w:pPr>
        <w:rPr>
          <w:rFonts w:ascii="Times New Roman" w:hAnsi="Times New Roman"/>
        </w:rPr>
      </w:pPr>
      <w:r w:rsidRPr="009F640D">
        <w:rPr>
          <w:rFonts w:ascii="Times New Roman" w:hAnsi="Times New Roman"/>
        </w:rPr>
        <w:t xml:space="preserve">These general instructions below for </w:t>
      </w:r>
      <w:r w:rsidRPr="009F640D">
        <w:rPr>
          <w:rFonts w:ascii="Times New Roman" w:eastAsia="Times New Roman" w:hAnsi="Times New Roman"/>
          <w:color w:val="000000"/>
        </w:rPr>
        <w:t>EFS Education Type Code “3”</w:t>
      </w:r>
      <w:r w:rsidRPr="009F640D">
        <w:rPr>
          <w:rFonts w:ascii="Times New Roman" w:hAnsi="Times New Roman"/>
        </w:rPr>
        <w:t xml:space="preserve">are similar to those found for the former ED001 Schedule 4 column 2 Special Education Expenditures Data. </w:t>
      </w:r>
    </w:p>
    <w:p w14:paraId="6B062B48" w14:textId="77777777" w:rsidR="007811F7" w:rsidRPr="009F640D" w:rsidRDefault="007811F7" w:rsidP="007811F7">
      <w:pPr>
        <w:numPr>
          <w:ilvl w:val="12"/>
          <w:numId w:val="0"/>
        </w:numPr>
        <w:rPr>
          <w:rFonts w:ascii="Times New Roman" w:hAnsi="Times New Roman"/>
        </w:rPr>
      </w:pPr>
      <w:r w:rsidRPr="009F640D">
        <w:rPr>
          <w:rFonts w:ascii="Times New Roman" w:eastAsia="Times New Roman" w:hAnsi="Times New Roman"/>
          <w:color w:val="000000"/>
        </w:rPr>
        <w:t>Use EFS Education Type Code “3” for these types of Expenditures</w:t>
      </w:r>
      <w:r w:rsidRPr="009F640D">
        <w:rPr>
          <w:rFonts w:ascii="Times New Roman" w:hAnsi="Times New Roman"/>
        </w:rPr>
        <w:t xml:space="preserve">: </w:t>
      </w:r>
    </w:p>
    <w:p w14:paraId="66B76769" w14:textId="77777777" w:rsidR="007811F7" w:rsidRPr="00A912DF" w:rsidRDefault="007811F7" w:rsidP="00B54F8E">
      <w:pPr>
        <w:pStyle w:val="ListParagraph"/>
        <w:numPr>
          <w:ilvl w:val="0"/>
          <w:numId w:val="22"/>
        </w:numPr>
        <w:spacing w:after="0" w:line="240" w:lineRule="auto"/>
        <w:rPr>
          <w:rFonts w:ascii="Times New Roman" w:hAnsi="Times New Roman"/>
        </w:rPr>
      </w:pPr>
      <w:r w:rsidRPr="009F640D">
        <w:rPr>
          <w:rFonts w:ascii="Times New Roman" w:hAnsi="Times New Roman"/>
        </w:rPr>
        <w:t xml:space="preserve">Actual expenditures for special education services supported by the State Agency Placement and Excess Cost Grants.  Do not include expenditures for regular education pupils who are placed in private residential facilities by a state agency and have been included in the ED001 SEDAC – G system.  These are among those pupils that are identified in the SEDAC – G system as grant type 4, which in the ED001 SEDAC – G database have a GRANT TYPE CODE of 4.  These are not </w:t>
      </w:r>
      <w:r w:rsidRPr="00A912DF">
        <w:rPr>
          <w:rFonts w:ascii="Times New Roman" w:hAnsi="Times New Roman"/>
        </w:rPr>
        <w:t>special education costs and do not belong on this schedule.</w:t>
      </w:r>
    </w:p>
    <w:p w14:paraId="25070388" w14:textId="77777777" w:rsidR="007811F7" w:rsidRPr="009F640D" w:rsidRDefault="007811F7" w:rsidP="00B54F8E">
      <w:pPr>
        <w:pStyle w:val="ListParagraph"/>
        <w:numPr>
          <w:ilvl w:val="0"/>
          <w:numId w:val="22"/>
        </w:numPr>
        <w:spacing w:after="0" w:line="240" w:lineRule="auto"/>
        <w:rPr>
          <w:rFonts w:ascii="Times New Roman" w:hAnsi="Times New Roman"/>
        </w:rPr>
      </w:pPr>
      <w:r w:rsidRPr="009F640D">
        <w:rPr>
          <w:rFonts w:ascii="Times New Roman" w:hAnsi="Times New Roman"/>
        </w:rPr>
        <w:t>All other expenditures for special education and related services as defined in the aforementioned sections of the Connecticut General Statutes.  PPT records and IEP files may serve as a guide in this determination.</w:t>
      </w:r>
    </w:p>
    <w:p w14:paraId="191F50D3" w14:textId="77777777" w:rsidR="007811F7" w:rsidRPr="009F640D" w:rsidRDefault="007811F7" w:rsidP="00B54F8E">
      <w:pPr>
        <w:pStyle w:val="BodyText"/>
        <w:numPr>
          <w:ilvl w:val="0"/>
          <w:numId w:val="22"/>
        </w:numPr>
        <w:spacing w:after="0"/>
        <w:rPr>
          <w:szCs w:val="22"/>
        </w:rPr>
      </w:pPr>
      <w:r w:rsidRPr="009F640D">
        <w:rPr>
          <w:szCs w:val="22"/>
        </w:rPr>
        <w:t xml:space="preserve">Instructional and administrative personnel must participate at least one-half of their employment time in special education before any portion of their salary and fringe cost can be reported using </w:t>
      </w:r>
      <w:r w:rsidRPr="009F640D">
        <w:rPr>
          <w:color w:val="000000"/>
          <w:szCs w:val="22"/>
        </w:rPr>
        <w:t>EFS Education Type Code “3”</w:t>
      </w:r>
      <w:r w:rsidRPr="009F640D">
        <w:rPr>
          <w:szCs w:val="22"/>
        </w:rPr>
        <w:t>.  The comparable time requirement is one-third for pupil personnel services staff such as social workers, guidance, health, school psychologists, speech  pathologists, occupational therapists and physical therapists.  Employment time refers to the total job involvement, not just the school day.</w:t>
      </w:r>
    </w:p>
    <w:p w14:paraId="616C6F04" w14:textId="77777777" w:rsidR="007811F7" w:rsidRPr="009F640D" w:rsidRDefault="007811F7" w:rsidP="007811F7">
      <w:pPr>
        <w:contextualSpacing/>
        <w:rPr>
          <w:rFonts w:ascii="Times New Roman" w:hAnsi="Times New Roman"/>
        </w:rPr>
      </w:pPr>
    </w:p>
    <w:p w14:paraId="17EBC76B" w14:textId="77777777" w:rsidR="007811F7" w:rsidRPr="009F640D" w:rsidRDefault="007811F7" w:rsidP="00304365">
      <w:pPr>
        <w:rPr>
          <w:rFonts w:ascii="Times New Roman" w:hAnsi="Times New Roman"/>
        </w:rPr>
      </w:pPr>
      <w:r w:rsidRPr="009F640D">
        <w:rPr>
          <w:rFonts w:ascii="Times New Roman" w:hAnsi="Times New Roman"/>
        </w:rPr>
        <w:t xml:space="preserve">It is recognized that pupil personnel services staff render substantial services to special education pupils.  However, there is a presumption by SDE that the entire school system derives some benefit from these professional ancillary services. </w:t>
      </w:r>
      <w:r w:rsidRPr="009F640D">
        <w:rPr>
          <w:rFonts w:ascii="Times New Roman" w:hAnsi="Times New Roman"/>
          <w:b/>
        </w:rPr>
        <w:t xml:space="preserve"> </w:t>
      </w:r>
      <w:r w:rsidRPr="009F640D">
        <w:rPr>
          <w:rFonts w:ascii="Times New Roman" w:hAnsi="Times New Roman"/>
          <w:b/>
          <w:u w:val="single"/>
        </w:rPr>
        <w:t>THEREFORE, NO MORE THAN 85% OF A PUPIL PERSONNEL SERVICES PERSON’S</w:t>
      </w:r>
      <w:r w:rsidRPr="009F640D">
        <w:rPr>
          <w:rFonts w:ascii="Times New Roman" w:hAnsi="Times New Roman"/>
        </w:rPr>
        <w:t xml:space="preserve"> salary, fringe and travel costs can be reported using </w:t>
      </w:r>
      <w:r w:rsidRPr="009F640D">
        <w:rPr>
          <w:rFonts w:ascii="Times New Roman" w:eastAsia="Times New Roman" w:hAnsi="Times New Roman"/>
          <w:color w:val="000000"/>
        </w:rPr>
        <w:t>EFS Education Type Code “3”</w:t>
      </w:r>
      <w:r w:rsidRPr="009F640D">
        <w:rPr>
          <w:rFonts w:ascii="Times New Roman" w:hAnsi="Times New Roman"/>
        </w:rPr>
        <w:t xml:space="preserve">.  The balance (nonspecial education cost) does not get reported using </w:t>
      </w:r>
      <w:r w:rsidRPr="009F640D">
        <w:rPr>
          <w:rFonts w:ascii="Times New Roman" w:eastAsia="Times New Roman" w:hAnsi="Times New Roman"/>
          <w:color w:val="000000"/>
        </w:rPr>
        <w:t>EFS Education Type Code “3” or EFS Education Type Code “2”</w:t>
      </w:r>
      <w:r w:rsidRPr="009F640D">
        <w:rPr>
          <w:rFonts w:ascii="Times New Roman" w:hAnsi="Times New Roman"/>
        </w:rPr>
        <w:t>.</w:t>
      </w:r>
    </w:p>
    <w:p w14:paraId="4B4E1AFA" w14:textId="77777777" w:rsidR="00426C7E" w:rsidRDefault="007811F7" w:rsidP="007811F7">
      <w:pPr>
        <w:contextualSpacing/>
        <w:rPr>
          <w:rFonts w:ascii="Times New Roman" w:hAnsi="Times New Roman"/>
        </w:rPr>
      </w:pPr>
      <w:r w:rsidRPr="009F640D">
        <w:rPr>
          <w:rFonts w:ascii="Times New Roman" w:hAnsi="Times New Roman"/>
        </w:rPr>
        <w:lastRenderedPageBreak/>
        <w:t>Assistance is available from the Bureau of Special Education at 860-713-6910 if you have a question regarding a particular program expenditure.</w:t>
      </w:r>
    </w:p>
    <w:p w14:paraId="0E6DD120" w14:textId="77777777" w:rsidR="00426C7E" w:rsidRDefault="00426C7E" w:rsidP="007811F7">
      <w:pPr>
        <w:contextualSpacing/>
        <w:rPr>
          <w:rFonts w:ascii="Times New Roman" w:hAnsi="Times New Roman"/>
        </w:rPr>
      </w:pPr>
    </w:p>
    <w:p w14:paraId="25FC661C" w14:textId="77777777" w:rsidR="007811F7" w:rsidRPr="00426C7E" w:rsidRDefault="007811F7" w:rsidP="007811F7">
      <w:pPr>
        <w:rPr>
          <w:rFonts w:ascii="Times New Roman" w:eastAsia="Times New Roman" w:hAnsi="Times New Roman"/>
          <w:b/>
          <w:color w:val="000000"/>
        </w:rPr>
      </w:pPr>
      <w:r w:rsidRPr="00185E92">
        <w:rPr>
          <w:rFonts w:ascii="Times New Roman" w:eastAsia="Times New Roman" w:hAnsi="Times New Roman"/>
          <w:b/>
          <w:color w:val="000000"/>
          <w:highlight w:val="lightGray"/>
        </w:rPr>
        <w:t xml:space="preserve">EFS Code: 4 Nonpublic Education </w:t>
      </w:r>
    </w:p>
    <w:p w14:paraId="5EE5FD76" w14:textId="77777777" w:rsidR="007811F7" w:rsidRPr="00426C7E" w:rsidRDefault="007811F7" w:rsidP="00426C7E">
      <w:pPr>
        <w:rPr>
          <w:rFonts w:ascii="Times New Roman" w:eastAsia="Times New Roman" w:hAnsi="Times New Roman"/>
          <w:color w:val="000000"/>
        </w:rPr>
      </w:pPr>
      <w:r w:rsidRPr="00426C7E">
        <w:rPr>
          <w:rFonts w:ascii="Times New Roman" w:eastAsia="Times New Roman" w:hAnsi="Times New Roman"/>
          <w:color w:val="000000"/>
        </w:rPr>
        <w:t>NCES Code 500</w:t>
      </w:r>
      <w:r w:rsidR="00304365" w:rsidRPr="00426C7E">
        <w:rPr>
          <w:rFonts w:ascii="Times New Roman" w:eastAsia="Times New Roman" w:hAnsi="Times New Roman"/>
          <w:color w:val="000000"/>
        </w:rPr>
        <w:t>:</w:t>
      </w:r>
      <w:r w:rsidRPr="00426C7E">
        <w:rPr>
          <w:rFonts w:ascii="Times New Roman" w:eastAsia="Times New Roman" w:hAnsi="Times New Roman"/>
          <w:color w:val="000000"/>
        </w:rPr>
        <w:t xml:space="preserve"> Nonpublic School Programs   </w:t>
      </w:r>
    </w:p>
    <w:p w14:paraId="38398809"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4 </w:t>
      </w:r>
      <w:r w:rsidRPr="009F640D">
        <w:rPr>
          <w:rFonts w:ascii="Times New Roman" w:hAnsi="Times New Roman"/>
        </w:rPr>
        <w:t xml:space="preserve">is equivalent to former ED001 Schedule 9 Line 903 Nonpublic Health Services and Schedule 9 Line 904 Nonpublic School Transportation.  </w:t>
      </w:r>
    </w:p>
    <w:p w14:paraId="122497E4" w14:textId="77777777" w:rsidR="007811F7" w:rsidRPr="009F640D" w:rsidRDefault="007811F7" w:rsidP="007811F7">
      <w:pPr>
        <w:contextualSpacing/>
        <w:rPr>
          <w:rFonts w:ascii="Times New Roman" w:hAnsi="Times New Roman"/>
        </w:rPr>
      </w:pPr>
    </w:p>
    <w:p w14:paraId="20E3B868"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903 and Line 904. </w:t>
      </w:r>
    </w:p>
    <w:p w14:paraId="5B26388F" w14:textId="77777777" w:rsidR="007811F7" w:rsidRPr="009F640D" w:rsidRDefault="007811F7" w:rsidP="007811F7">
      <w:pPr>
        <w:contextualSpacing/>
        <w:rPr>
          <w:rFonts w:ascii="Times New Roman" w:hAnsi="Times New Roman"/>
        </w:rPr>
      </w:pPr>
    </w:p>
    <w:p w14:paraId="6454AA6D" w14:textId="77777777" w:rsidR="007811F7" w:rsidRPr="009F640D" w:rsidRDefault="007811F7" w:rsidP="007811F7">
      <w:pPr>
        <w:rPr>
          <w:rFonts w:ascii="Times New Roman" w:hAnsi="Times New Roman"/>
        </w:rPr>
      </w:pPr>
      <w:r w:rsidRPr="009F640D">
        <w:rPr>
          <w:rFonts w:ascii="Times New Roman" w:hAnsi="Times New Roman"/>
        </w:rPr>
        <w:t>Line 903:     Nonpublic Health Services:  Report all board of education expenditures for nonpublic health services whether or not such services are eligible for reimbursement under C.G.S. Section 10-217a.  All such services must be excluded from the ED001.</w:t>
      </w:r>
    </w:p>
    <w:p w14:paraId="1F1B07B1" w14:textId="77777777" w:rsidR="007811F7" w:rsidRPr="009F640D" w:rsidRDefault="007811F7" w:rsidP="007811F7">
      <w:pPr>
        <w:rPr>
          <w:rFonts w:ascii="Times New Roman" w:hAnsi="Times New Roman"/>
        </w:rPr>
      </w:pPr>
      <w:r w:rsidRPr="009F640D">
        <w:rPr>
          <w:rFonts w:ascii="Times New Roman" w:hAnsi="Times New Roman"/>
        </w:rPr>
        <w:t>Line 904:   Nonpublic School Transportation:  Report here amounts expended from the board budget for the transportation of nonpublic school students whether or not such services are eligible for reimbursement under C.G.S. Section 10-277 or 10-281.  (See Schedule 6 instructions to determine if such expenditures are reportable for reimbursement on this schedule.)</w:t>
      </w:r>
    </w:p>
    <w:p w14:paraId="6B02E0F2"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5</w:t>
      </w:r>
      <w:r w:rsidRPr="00185E92">
        <w:rPr>
          <w:rFonts w:ascii="Times New Roman" w:hAnsi="Times New Roman"/>
          <w:b/>
          <w:highlight w:val="lightGray"/>
        </w:rPr>
        <w:t xml:space="preserve"> Adult/Continuing Education</w:t>
      </w:r>
      <w:r w:rsidRPr="009F640D">
        <w:rPr>
          <w:rFonts w:ascii="Times New Roman" w:hAnsi="Times New Roman"/>
          <w:b/>
        </w:rPr>
        <w:t xml:space="preserve"> </w:t>
      </w:r>
    </w:p>
    <w:p w14:paraId="687CA756"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00304365" w:rsidRPr="009F640D">
        <w:rPr>
          <w:rFonts w:ascii="Times New Roman" w:hAnsi="Times New Roman"/>
        </w:rPr>
        <w:t xml:space="preserve"> 600: </w:t>
      </w:r>
      <w:r w:rsidRPr="009F640D">
        <w:rPr>
          <w:rFonts w:ascii="Times New Roman" w:hAnsi="Times New Roman"/>
        </w:rPr>
        <w:t xml:space="preserve">Adult/Continuing Education Programs     </w:t>
      </w:r>
    </w:p>
    <w:p w14:paraId="112C7F2A" w14:textId="77777777" w:rsidR="007811F7" w:rsidRPr="009F640D" w:rsidRDefault="007811F7" w:rsidP="007811F7">
      <w:pPr>
        <w:contextualSpacing/>
        <w:rPr>
          <w:rFonts w:ascii="Times New Roman" w:hAnsi="Times New Roman"/>
        </w:rPr>
      </w:pPr>
    </w:p>
    <w:p w14:paraId="73171777"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5 </w:t>
      </w:r>
      <w:r w:rsidRPr="009F640D">
        <w:rPr>
          <w:rFonts w:ascii="Times New Roman" w:hAnsi="Times New Roman"/>
        </w:rPr>
        <w:t xml:space="preserve">is equivalent to former ED001 Schedule 9 Line 902 Adult Education and Schedule 9 Line 905 Continuing Education Programs.  </w:t>
      </w:r>
    </w:p>
    <w:p w14:paraId="57EC2CAF" w14:textId="77777777" w:rsidR="007811F7" w:rsidRPr="009F640D" w:rsidRDefault="007811F7" w:rsidP="007811F7">
      <w:pPr>
        <w:contextualSpacing/>
        <w:rPr>
          <w:rFonts w:ascii="Times New Roman" w:hAnsi="Times New Roman"/>
        </w:rPr>
      </w:pPr>
    </w:p>
    <w:p w14:paraId="1A7B2A8A"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902 and Line 905. </w:t>
      </w:r>
    </w:p>
    <w:p w14:paraId="021BB85E" w14:textId="77777777" w:rsidR="007811F7" w:rsidRPr="009F640D" w:rsidRDefault="007811F7" w:rsidP="007811F7">
      <w:pPr>
        <w:contextualSpacing/>
        <w:rPr>
          <w:rFonts w:ascii="Times New Roman" w:hAnsi="Times New Roman"/>
        </w:rPr>
      </w:pPr>
    </w:p>
    <w:p w14:paraId="7C7CA584" w14:textId="77777777" w:rsidR="007811F7" w:rsidRPr="009F640D" w:rsidRDefault="007811F7" w:rsidP="007811F7">
      <w:pPr>
        <w:rPr>
          <w:rFonts w:ascii="Times New Roman" w:hAnsi="Times New Roman"/>
        </w:rPr>
      </w:pPr>
      <w:r w:rsidRPr="009F640D">
        <w:rPr>
          <w:rFonts w:ascii="Times New Roman" w:hAnsi="Times New Roman"/>
        </w:rPr>
        <w:t>Line 902:    Adult Education:  Report all board expenditures for adult education programs.  (Note:  For Lines 902 through 919, report only the amounts which were included as part of Line 901.)  Example:  A federal grant for adult education would not have been included in Line 901.  Expenditures from that grant should likewise not be included here.</w:t>
      </w:r>
    </w:p>
    <w:p w14:paraId="54E6C213" w14:textId="77777777" w:rsidR="007811F7" w:rsidRPr="009F640D" w:rsidRDefault="007811F7" w:rsidP="007811F7">
      <w:pPr>
        <w:rPr>
          <w:rFonts w:ascii="Times New Roman" w:hAnsi="Times New Roman"/>
        </w:rPr>
      </w:pPr>
      <w:r w:rsidRPr="009F640D">
        <w:rPr>
          <w:rFonts w:ascii="Times New Roman" w:hAnsi="Times New Roman"/>
        </w:rPr>
        <w:t xml:space="preserve">Line 905:    Continuing Education Programs:  Report all expenditures from the board budget for programs of continuing education.  Continuing Education does not include costs by the school district for school district staff who are taking courses to increase or maintain their certification. </w:t>
      </w:r>
    </w:p>
    <w:p w14:paraId="33B02CE4"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6</w:t>
      </w:r>
      <w:r w:rsidRPr="00185E92">
        <w:rPr>
          <w:rFonts w:ascii="Times New Roman" w:hAnsi="Times New Roman"/>
          <w:b/>
          <w:highlight w:val="lightGray"/>
        </w:rPr>
        <w:t xml:space="preserve"> Community Services</w:t>
      </w:r>
      <w:r w:rsidRPr="009F640D">
        <w:rPr>
          <w:rFonts w:ascii="Times New Roman" w:hAnsi="Times New Roman"/>
          <w:b/>
        </w:rPr>
        <w:t xml:space="preserve"> </w:t>
      </w:r>
    </w:p>
    <w:p w14:paraId="08B70671"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800</w:t>
      </w:r>
      <w:r w:rsidR="00304365" w:rsidRPr="009F640D">
        <w:rPr>
          <w:rFonts w:ascii="Times New Roman" w:hAnsi="Times New Roman"/>
        </w:rPr>
        <w:t>:</w:t>
      </w:r>
      <w:r w:rsidRPr="009F640D">
        <w:rPr>
          <w:rFonts w:ascii="Times New Roman" w:hAnsi="Times New Roman"/>
        </w:rPr>
        <w:t xml:space="preserve"> Community Services Programs    </w:t>
      </w:r>
    </w:p>
    <w:p w14:paraId="707EC7D5" w14:textId="77777777" w:rsidR="007811F7" w:rsidRPr="009F640D" w:rsidRDefault="007811F7" w:rsidP="007811F7">
      <w:pPr>
        <w:contextualSpacing/>
        <w:rPr>
          <w:rFonts w:ascii="Times New Roman" w:hAnsi="Times New Roman"/>
        </w:rPr>
      </w:pPr>
    </w:p>
    <w:p w14:paraId="4AC52BB7"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6 </w:t>
      </w:r>
      <w:r w:rsidRPr="009F640D">
        <w:rPr>
          <w:rFonts w:ascii="Times New Roman" w:hAnsi="Times New Roman"/>
        </w:rPr>
        <w:t xml:space="preserve">is equivalent to former ED001 Schedule 9 Line 908 Community Services </w:t>
      </w:r>
    </w:p>
    <w:p w14:paraId="092AF6B5" w14:textId="77777777" w:rsidR="007811F7" w:rsidRPr="009F640D" w:rsidRDefault="007811F7" w:rsidP="007811F7">
      <w:pPr>
        <w:contextualSpacing/>
        <w:rPr>
          <w:rFonts w:ascii="Times New Roman" w:hAnsi="Times New Roman"/>
        </w:rPr>
      </w:pPr>
    </w:p>
    <w:p w14:paraId="50472E75"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908. </w:t>
      </w:r>
    </w:p>
    <w:p w14:paraId="55CE1AE4" w14:textId="77777777" w:rsidR="007811F7" w:rsidRPr="009F640D" w:rsidRDefault="007811F7" w:rsidP="007811F7">
      <w:pPr>
        <w:contextualSpacing/>
        <w:rPr>
          <w:rFonts w:ascii="Times New Roman" w:hAnsi="Times New Roman"/>
        </w:rPr>
      </w:pPr>
    </w:p>
    <w:p w14:paraId="5EEA753E" w14:textId="77777777" w:rsidR="007811F7" w:rsidRPr="009F640D" w:rsidRDefault="007811F7" w:rsidP="007811F7">
      <w:pPr>
        <w:rPr>
          <w:rFonts w:ascii="Times New Roman" w:hAnsi="Times New Roman"/>
        </w:rPr>
      </w:pPr>
      <w:r w:rsidRPr="009F640D">
        <w:rPr>
          <w:rFonts w:ascii="Times New Roman" w:hAnsi="Times New Roman"/>
        </w:rPr>
        <w:t>Line 908:    Community Services:  Report expended amounts for community services such as recreational programs.</w:t>
      </w:r>
    </w:p>
    <w:p w14:paraId="63A0B240" w14:textId="77777777" w:rsidR="007811F7" w:rsidRPr="009F640D" w:rsidRDefault="007811F7" w:rsidP="007811F7">
      <w:pPr>
        <w:rPr>
          <w:rFonts w:ascii="Times New Roman" w:hAnsi="Times New Roman"/>
        </w:rPr>
      </w:pPr>
      <w:r w:rsidRPr="009F640D">
        <w:rPr>
          <w:rFonts w:ascii="Times New Roman" w:hAnsi="Times New Roman"/>
        </w:rPr>
        <w:t xml:space="preserve">These EFS </w:t>
      </w:r>
      <w:r w:rsidRPr="009F640D">
        <w:rPr>
          <w:rFonts w:ascii="Times New Roman" w:eastAsia="Times New Roman" w:hAnsi="Times New Roman"/>
          <w:color w:val="000000"/>
        </w:rPr>
        <w:t>Education Type</w:t>
      </w:r>
      <w:r w:rsidRPr="009F640D">
        <w:rPr>
          <w:rFonts w:ascii="Times New Roman" w:hAnsi="Times New Roman"/>
        </w:rPr>
        <w:t xml:space="preserve"> codes listed below (7, 8, 9) do not have an equivalent</w:t>
      </w:r>
      <w:r w:rsidRPr="009F640D">
        <w:rPr>
          <w:rFonts w:ascii="Times New Roman" w:hAnsi="Times New Roman"/>
          <w:u w:val="single"/>
        </w:rPr>
        <w:t xml:space="preserve"> Financial Accounting for Local and State School Systems: 2014 Edition</w:t>
      </w:r>
      <w:r w:rsidRPr="009F640D">
        <w:rPr>
          <w:rFonts w:ascii="Times New Roman" w:hAnsi="Times New Roman"/>
        </w:rPr>
        <w:t xml:space="preserve"> “Program” code.</w:t>
      </w:r>
    </w:p>
    <w:p w14:paraId="26E31C37"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7</w:t>
      </w:r>
      <w:r w:rsidRPr="00185E92">
        <w:rPr>
          <w:rFonts w:ascii="Times New Roman" w:hAnsi="Times New Roman"/>
          <w:b/>
          <w:highlight w:val="lightGray"/>
        </w:rPr>
        <w:t xml:space="preserve"> </w:t>
      </w:r>
      <w:r w:rsidRPr="00185E92">
        <w:rPr>
          <w:rFonts w:ascii="Times New Roman" w:eastAsia="Times New Roman" w:hAnsi="Times New Roman"/>
          <w:b/>
          <w:color w:val="000000"/>
          <w:highlight w:val="lightGray"/>
        </w:rPr>
        <w:t>Tuition-Based Summer School</w:t>
      </w:r>
    </w:p>
    <w:p w14:paraId="71BE3116" w14:textId="77777777" w:rsidR="007811F7" w:rsidRPr="009F640D" w:rsidRDefault="007811F7" w:rsidP="007811F7">
      <w:pPr>
        <w:rPr>
          <w:rFonts w:ascii="Times New Roman" w:hAnsi="Times New Roman"/>
        </w:rPr>
      </w:pPr>
      <w:r w:rsidRPr="009F640D">
        <w:rPr>
          <w:rFonts w:ascii="Times New Roman" w:hAnsi="Times New Roman"/>
        </w:rPr>
        <w:lastRenderedPageBreak/>
        <w:t xml:space="preserve">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does not list an NCES code comparable to the EFS Code. </w:t>
      </w:r>
    </w:p>
    <w:p w14:paraId="286E014B"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For </w:t>
      </w:r>
      <w:r w:rsidRPr="009F640D">
        <w:rPr>
          <w:rFonts w:ascii="Times New Roman" w:eastAsia="Times New Roman" w:hAnsi="Times New Roman"/>
          <w:color w:val="000000"/>
        </w:rPr>
        <w:t>EFS Education Code</w:t>
      </w:r>
      <w:r w:rsidRPr="009F640D">
        <w:rPr>
          <w:rFonts w:ascii="Times New Roman" w:hAnsi="Times New Roman"/>
        </w:rPr>
        <w:t xml:space="preserve"> 7 </w:t>
      </w:r>
      <w:r w:rsidRPr="009F640D">
        <w:rPr>
          <w:rFonts w:ascii="Times New Roman" w:eastAsia="Times New Roman" w:hAnsi="Times New Roman"/>
          <w:color w:val="000000"/>
        </w:rPr>
        <w:t>Tuition-Based Summer School</w:t>
      </w:r>
      <w:r w:rsidRPr="009F640D">
        <w:rPr>
          <w:rFonts w:ascii="Times New Roman" w:hAnsi="Times New Roman"/>
        </w:rPr>
        <w:t xml:space="preserve">, there is no equivalent NCES Program Code for this EFS Education Type Code in 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This EFS Code was created to continue to identify </w:t>
      </w:r>
      <w:r w:rsidRPr="009F640D">
        <w:rPr>
          <w:rFonts w:ascii="Times New Roman" w:eastAsia="Times New Roman" w:hAnsi="Times New Roman"/>
          <w:color w:val="000000"/>
        </w:rPr>
        <w:t xml:space="preserve">activities for providing other than “Free Summer School” services to resident pupils.  </w:t>
      </w:r>
      <w:r w:rsidRPr="009F640D">
        <w:rPr>
          <w:rFonts w:ascii="Times New Roman" w:hAnsi="Times New Roman"/>
        </w:rPr>
        <w:t>In the past these activities</w:t>
      </w:r>
      <w:r w:rsidR="00304365" w:rsidRPr="009F640D">
        <w:rPr>
          <w:rFonts w:ascii="Times New Roman" w:hAnsi="Times New Roman"/>
        </w:rPr>
        <w:t xml:space="preserve"> </w:t>
      </w:r>
      <w:r w:rsidRPr="009F640D">
        <w:rPr>
          <w:rFonts w:ascii="Times New Roman" w:hAnsi="Times New Roman"/>
        </w:rPr>
        <w:t xml:space="preserve">were included in the districts work papers documenting these activities, and if they were </w:t>
      </w:r>
    </w:p>
    <w:p w14:paraId="1F346E18"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comingled with expenditures reported in the former ED001 Schedule 9 line 901 Total Expenditures From Appropriated Board of Education Budget, they were specificaly identified in the former ED001 Schedule 9 line 909 Tuition Summer School.   </w:t>
      </w:r>
    </w:p>
    <w:p w14:paraId="39704C03" w14:textId="77777777" w:rsidR="007811F7" w:rsidRPr="009F640D" w:rsidRDefault="007811F7" w:rsidP="007811F7">
      <w:pPr>
        <w:contextualSpacing/>
        <w:rPr>
          <w:rFonts w:ascii="Times New Roman" w:hAnsi="Times New Roman"/>
        </w:rPr>
      </w:pPr>
    </w:p>
    <w:p w14:paraId="2420D8E5"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909. </w:t>
      </w:r>
    </w:p>
    <w:p w14:paraId="1B2D9FD0" w14:textId="77777777" w:rsidR="007811F7" w:rsidRPr="009F640D" w:rsidRDefault="007811F7" w:rsidP="007811F7">
      <w:pPr>
        <w:rPr>
          <w:rFonts w:ascii="Times New Roman" w:hAnsi="Times New Roman"/>
        </w:rPr>
      </w:pPr>
      <w:r w:rsidRPr="009F640D">
        <w:rPr>
          <w:rFonts w:ascii="Times New Roman" w:hAnsi="Times New Roman"/>
        </w:rPr>
        <w:t>Line 909:    Tuition Summer School:  If you expended funds from the board budget for summer school programs for which students included in your average daily membership (ADM) had to pay tuition, report those expenditures here.  If your summer school program was tuition free to your ADM, make no entry here.  Tuition charged to nonresident pupils has no bearing on this item.</w:t>
      </w:r>
    </w:p>
    <w:p w14:paraId="4058A124"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from the former ED001’s </w:t>
      </w:r>
      <w:bookmarkStart w:id="209" w:name="_Toc356792922"/>
      <w:bookmarkStart w:id="210" w:name="_Toc356802729"/>
      <w:r w:rsidRPr="009F640D">
        <w:rPr>
          <w:rFonts w:ascii="Times New Roman" w:hAnsi="Times New Roman"/>
        </w:rPr>
        <w:t>APPENDIX 1</w:t>
      </w:r>
      <w:bookmarkEnd w:id="209"/>
      <w:bookmarkEnd w:id="210"/>
      <w:r w:rsidRPr="009F640D">
        <w:rPr>
          <w:rFonts w:ascii="Times New Roman" w:hAnsi="Times New Roman"/>
        </w:rPr>
        <w:t xml:space="preserve">, the GLOSSARY OF TERMS. </w:t>
      </w:r>
    </w:p>
    <w:p w14:paraId="232AACDC" w14:textId="77777777" w:rsidR="007811F7" w:rsidRPr="009F640D" w:rsidRDefault="007811F7" w:rsidP="007811F7">
      <w:pPr>
        <w:tabs>
          <w:tab w:val="left" w:pos="360"/>
        </w:tabs>
        <w:contextualSpacing/>
        <w:rPr>
          <w:rFonts w:ascii="Times New Roman" w:hAnsi="Times New Roman"/>
        </w:rPr>
      </w:pPr>
    </w:p>
    <w:p w14:paraId="3736320A" w14:textId="77777777" w:rsidR="007811F7" w:rsidRPr="009F640D" w:rsidRDefault="007811F7" w:rsidP="007811F7">
      <w:pPr>
        <w:tabs>
          <w:tab w:val="left" w:pos="360"/>
        </w:tabs>
        <w:contextualSpacing/>
        <w:rPr>
          <w:rFonts w:ascii="Times New Roman" w:hAnsi="Times New Roman"/>
        </w:rPr>
      </w:pPr>
      <w:r w:rsidRPr="009F640D">
        <w:rPr>
          <w:rFonts w:ascii="Times New Roman" w:hAnsi="Times New Roman"/>
          <w:u w:val="single"/>
        </w:rPr>
        <w:t>Free Summer School</w:t>
      </w:r>
      <w:r w:rsidRPr="009F640D">
        <w:rPr>
          <w:rFonts w:ascii="Times New Roman" w:hAnsi="Times New Roman"/>
        </w:rPr>
        <w:t xml:space="preserve"> means expenses for instruction during summer school programs that</w:t>
      </w:r>
      <w:r w:rsidR="00304365" w:rsidRPr="009F640D">
        <w:rPr>
          <w:rFonts w:ascii="Times New Roman" w:hAnsi="Times New Roman"/>
        </w:rPr>
        <w:t xml:space="preserve"> </w:t>
      </w:r>
      <w:r w:rsidRPr="009F640D">
        <w:rPr>
          <w:rFonts w:ascii="Times New Roman" w:hAnsi="Times New Roman"/>
        </w:rPr>
        <w:t xml:space="preserve">are </w:t>
      </w:r>
      <w:r w:rsidRPr="009F640D">
        <w:rPr>
          <w:rFonts w:ascii="Times New Roman" w:hAnsi="Times New Roman"/>
          <w:u w:val="single"/>
        </w:rPr>
        <w:t>provided at no cost</w:t>
      </w:r>
      <w:r w:rsidRPr="009F640D">
        <w:rPr>
          <w:rFonts w:ascii="Times New Roman" w:hAnsi="Times New Roman"/>
        </w:rPr>
        <w:t xml:space="preserve"> to resident pupils.  </w:t>
      </w:r>
    </w:p>
    <w:p w14:paraId="352A735D" w14:textId="77777777" w:rsidR="007811F7" w:rsidRPr="009F640D" w:rsidRDefault="007811F7" w:rsidP="007811F7">
      <w:pPr>
        <w:contextualSpacing/>
        <w:rPr>
          <w:rFonts w:ascii="Times New Roman" w:hAnsi="Times New Roman"/>
        </w:rPr>
      </w:pPr>
    </w:p>
    <w:p w14:paraId="3898866F" w14:textId="77777777" w:rsidR="007811F7" w:rsidRPr="00185E92" w:rsidRDefault="007811F7" w:rsidP="00185E92">
      <w:pPr>
        <w:rPr>
          <w:rFonts w:ascii="Times New Roman" w:hAnsi="Times New Roman"/>
          <w:u w:val="single"/>
        </w:rPr>
      </w:pPr>
      <w:r w:rsidRPr="009F640D">
        <w:rPr>
          <w:rFonts w:ascii="Times New Roman" w:hAnsi="Times New Roman"/>
        </w:rPr>
        <w:t xml:space="preserve">So, if the municipality or school district chooses to operate any summer school program(s) for which there is a charge to </w:t>
      </w:r>
      <w:r w:rsidRPr="00185E92">
        <w:rPr>
          <w:rFonts w:ascii="Times New Roman" w:hAnsi="Times New Roman"/>
        </w:rPr>
        <w:t>resident pupils, those are reported using EFS Education Type</w:t>
      </w:r>
      <w:r w:rsidR="00304365" w:rsidRPr="00185E92">
        <w:rPr>
          <w:rFonts w:ascii="Times New Roman" w:hAnsi="Times New Roman"/>
        </w:rPr>
        <w:t xml:space="preserve"> </w:t>
      </w:r>
      <w:r w:rsidRPr="00185E92">
        <w:rPr>
          <w:rFonts w:ascii="Times New Roman" w:hAnsi="Times New Roman"/>
        </w:rPr>
        <w:t>Code “7”.</w:t>
      </w:r>
    </w:p>
    <w:p w14:paraId="4E6A2D62" w14:textId="77777777" w:rsidR="007811F7" w:rsidRPr="00185E92" w:rsidRDefault="007811F7" w:rsidP="007811F7">
      <w:pPr>
        <w:rPr>
          <w:rFonts w:ascii="Times New Roman" w:eastAsia="Times New Roman" w:hAnsi="Times New Roman"/>
          <w:b/>
          <w:color w:val="000000"/>
          <w:highlight w:val="lightGray"/>
        </w:rPr>
      </w:pPr>
      <w:r w:rsidRPr="00185E92">
        <w:rPr>
          <w:rFonts w:ascii="Times New Roman" w:eastAsia="Times New Roman" w:hAnsi="Times New Roman"/>
          <w:b/>
          <w:color w:val="000000"/>
          <w:highlight w:val="lightGray"/>
        </w:rPr>
        <w:t>EFS Code: 8 Non-Elementary/Secondary Educational Services</w:t>
      </w:r>
    </w:p>
    <w:p w14:paraId="5A5BF95E" w14:textId="77777777" w:rsidR="007811F7" w:rsidRPr="00185E92" w:rsidRDefault="007811F7" w:rsidP="007811F7">
      <w:pPr>
        <w:rPr>
          <w:rFonts w:ascii="Times New Roman" w:hAnsi="Times New Roman"/>
        </w:rPr>
      </w:pPr>
      <w:r w:rsidRPr="00185E92">
        <w:rPr>
          <w:rFonts w:ascii="Times New Roman" w:hAnsi="Times New Roman"/>
        </w:rPr>
        <w:t xml:space="preserve">The </w:t>
      </w:r>
      <w:r w:rsidRPr="00185E92">
        <w:rPr>
          <w:rFonts w:ascii="Times New Roman" w:hAnsi="Times New Roman"/>
          <w:u w:val="single"/>
        </w:rPr>
        <w:t>Financial Accounting for Local and State School Systems: 2014 Edition</w:t>
      </w:r>
      <w:r w:rsidRPr="00185E92">
        <w:rPr>
          <w:rFonts w:ascii="Times New Roman" w:hAnsi="Times New Roman"/>
        </w:rPr>
        <w:t xml:space="preserve"> does not list an NCES code. </w:t>
      </w:r>
    </w:p>
    <w:p w14:paraId="157A7327"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8 </w:t>
      </w:r>
      <w:r w:rsidRPr="009F640D">
        <w:rPr>
          <w:rFonts w:ascii="Times New Roman" w:hAnsi="Times New Roman"/>
        </w:rPr>
        <w:t xml:space="preserve">is equivalent to former ED001 Schedule 9 Line 916 Other.  </w:t>
      </w:r>
    </w:p>
    <w:p w14:paraId="15A05724"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916.  </w:t>
      </w:r>
    </w:p>
    <w:p w14:paraId="433BCDDB" w14:textId="77777777" w:rsidR="007811F7" w:rsidRPr="009F640D" w:rsidRDefault="007811F7" w:rsidP="007811F7">
      <w:pPr>
        <w:tabs>
          <w:tab w:val="left" w:pos="868"/>
        </w:tabs>
        <w:spacing w:after="0" w:line="240" w:lineRule="auto"/>
        <w:rPr>
          <w:rFonts w:ascii="Times New Roman" w:eastAsia="Times New Roman" w:hAnsi="Times New Roman"/>
          <w:color w:val="000000"/>
        </w:rPr>
      </w:pPr>
    </w:p>
    <w:p w14:paraId="685512DD" w14:textId="77777777" w:rsidR="007811F7" w:rsidRPr="00185E92" w:rsidRDefault="007811F7" w:rsidP="00185E92">
      <w:pPr>
        <w:rPr>
          <w:rFonts w:ascii="Times New Roman" w:hAnsi="Times New Roman"/>
        </w:rPr>
      </w:pPr>
      <w:r w:rsidRPr="009F640D">
        <w:rPr>
          <w:rFonts w:ascii="Times New Roman" w:hAnsi="Times New Roman"/>
        </w:rPr>
        <w:t>Noneducational Expenditures:  Report here any noneducational expenditures made from the appropriated board budget.  (Example:  Work performed by maintenance personnel paid by the board for maintenance of nonschool buildings, property or equipment.)</w:t>
      </w:r>
    </w:p>
    <w:p w14:paraId="22C18CFE" w14:textId="77777777" w:rsidR="007811F7" w:rsidRPr="00185E92" w:rsidRDefault="007811F7" w:rsidP="00185E92">
      <w:pPr>
        <w:rPr>
          <w:rFonts w:ascii="Times New Roman" w:eastAsia="Times New Roman" w:hAnsi="Times New Roman"/>
          <w:b/>
          <w:color w:val="000000"/>
          <w:highlight w:val="lightGray"/>
        </w:rPr>
      </w:pPr>
      <w:r w:rsidRPr="00185E92">
        <w:rPr>
          <w:rFonts w:ascii="Times New Roman" w:eastAsia="Times New Roman" w:hAnsi="Times New Roman"/>
          <w:b/>
          <w:color w:val="000000"/>
          <w:highlight w:val="lightGray"/>
        </w:rPr>
        <w:t xml:space="preserve">EFS Code: 9 Other Non-Reportable Expenditures </w:t>
      </w:r>
    </w:p>
    <w:p w14:paraId="764AA48B" w14:textId="77777777" w:rsidR="007811F7" w:rsidRPr="009F640D" w:rsidRDefault="007811F7" w:rsidP="007811F7">
      <w:pPr>
        <w:rPr>
          <w:rFonts w:ascii="Times New Roman" w:hAnsi="Times New Roman"/>
        </w:rPr>
      </w:pPr>
      <w:r w:rsidRPr="009F640D">
        <w:rPr>
          <w:rFonts w:ascii="Times New Roman" w:hAnsi="Times New Roman"/>
        </w:rPr>
        <w:t xml:space="preserve">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does not list an NCES code. </w:t>
      </w:r>
    </w:p>
    <w:p w14:paraId="28975226" w14:textId="77777777" w:rsidR="007811F7" w:rsidRPr="009F640D" w:rsidRDefault="007811F7" w:rsidP="007811F7">
      <w:pPr>
        <w:tabs>
          <w:tab w:val="left" w:pos="868"/>
        </w:tabs>
        <w:spacing w:after="0" w:line="240" w:lineRule="auto"/>
        <w:rPr>
          <w:rFonts w:ascii="Times New Roman" w:hAnsi="Times New Roman"/>
        </w:rPr>
      </w:pPr>
      <w:r w:rsidRPr="009F640D">
        <w:rPr>
          <w:rFonts w:ascii="Times New Roman" w:hAnsi="Times New Roman"/>
        </w:rPr>
        <w:t xml:space="preserve">This is a catch all EFS Education Type Code if something other than EFS Education Type Codes 1through 8 is not applicable. </w:t>
      </w:r>
    </w:p>
    <w:p w14:paraId="503733C7" w14:textId="77777777" w:rsidR="007811F7" w:rsidRPr="009F640D" w:rsidRDefault="007811F7" w:rsidP="007811F7">
      <w:pPr>
        <w:contextualSpacing/>
        <w:rPr>
          <w:rFonts w:ascii="Times New Roman" w:hAnsi="Times New Roman"/>
        </w:rPr>
      </w:pPr>
    </w:p>
    <w:p w14:paraId="70CA2711"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9 </w:t>
      </w:r>
      <w:r w:rsidRPr="009F640D">
        <w:rPr>
          <w:rFonts w:ascii="Times New Roman" w:hAnsi="Times New Roman"/>
        </w:rPr>
        <w:t xml:space="preserve">is equivalent to former ED001 Schedule 9 Line 918 Other.  </w:t>
      </w:r>
    </w:p>
    <w:p w14:paraId="1649A5D9" w14:textId="77777777" w:rsidR="007811F7" w:rsidRDefault="007811F7" w:rsidP="007E6BEB">
      <w:pPr>
        <w:spacing w:after="100" w:afterAutospacing="1" w:line="240" w:lineRule="auto"/>
        <w:rPr>
          <w:rFonts w:ascii="Times New Roman" w:hAnsi="Times New Roman"/>
          <w:b/>
        </w:rPr>
      </w:pPr>
    </w:p>
    <w:p w14:paraId="226C3440" w14:textId="6B23A452" w:rsidR="0052691E" w:rsidRDefault="0052691E" w:rsidP="007E6BEB">
      <w:pPr>
        <w:spacing w:after="100" w:afterAutospacing="1" w:line="240" w:lineRule="auto"/>
        <w:rPr>
          <w:rFonts w:ascii="Times New Roman" w:hAnsi="Times New Roman"/>
          <w:b/>
        </w:rPr>
      </w:pPr>
    </w:p>
    <w:p w14:paraId="5BDA9260" w14:textId="6A4D2149" w:rsidR="0052691E" w:rsidRDefault="0052691E">
      <w:pPr>
        <w:spacing w:after="0" w:line="240" w:lineRule="auto"/>
        <w:rPr>
          <w:rFonts w:ascii="Times New Roman" w:hAnsi="Times New Roman"/>
          <w:b/>
        </w:rPr>
      </w:pPr>
      <w:r>
        <w:rPr>
          <w:rFonts w:ascii="Times New Roman" w:hAnsi="Times New Roman"/>
          <w:b/>
        </w:rPr>
        <w:br w:type="page"/>
      </w:r>
    </w:p>
    <w:p w14:paraId="09148FF7" w14:textId="77777777" w:rsidR="00A912DF" w:rsidRDefault="00A912DF" w:rsidP="007E6BEB">
      <w:pPr>
        <w:spacing w:after="100" w:afterAutospacing="1" w:line="240" w:lineRule="auto"/>
        <w:rPr>
          <w:rFonts w:ascii="Times New Roman" w:hAnsi="Times New Roman"/>
          <w:b/>
        </w:rPr>
      </w:pPr>
    </w:p>
    <w:p w14:paraId="2C1D3A7E" w14:textId="77777777" w:rsidR="007E6BEB" w:rsidRDefault="008F739C" w:rsidP="002B7899">
      <w:pPr>
        <w:pStyle w:val="Heading3"/>
      </w:pPr>
      <w:bookmarkStart w:id="211" w:name="_4.6_EFS_PreK"/>
      <w:bookmarkStart w:id="212" w:name="_Toc170214793"/>
      <w:bookmarkEnd w:id="211"/>
      <w:r>
        <w:t>4</w:t>
      </w:r>
      <w:r w:rsidR="007E6BEB" w:rsidRPr="008B784C">
        <w:t>.</w:t>
      </w:r>
      <w:r w:rsidR="007E6BEB">
        <w:t>6</w:t>
      </w:r>
      <w:r w:rsidR="007E6BEB" w:rsidRPr="008B784C">
        <w:t xml:space="preserve"> </w:t>
      </w:r>
      <w:r w:rsidR="007E6BEB">
        <w:t>EFS PreK Code</w:t>
      </w:r>
      <w:bookmarkEnd w:id="212"/>
    </w:p>
    <w:tbl>
      <w:tblPr>
        <w:tblW w:w="74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3311"/>
      </w:tblGrid>
      <w:tr w:rsidR="00695FCA" w:rsidRPr="00695FCA" w14:paraId="6260AB4A" w14:textId="77777777" w:rsidTr="0062481E">
        <w:trPr>
          <w:trHeight w:val="288"/>
        </w:trPr>
        <w:tc>
          <w:tcPr>
            <w:tcW w:w="4129" w:type="dxa"/>
            <w:vMerge w:val="restart"/>
            <w:shd w:val="clear" w:color="000000" w:fill="BFBFBF"/>
            <w:noWrap/>
            <w:vAlign w:val="center"/>
          </w:tcPr>
          <w:p w14:paraId="405BA53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Description</w:t>
            </w:r>
          </w:p>
        </w:tc>
        <w:tc>
          <w:tcPr>
            <w:tcW w:w="3311" w:type="dxa"/>
            <w:vMerge w:val="restart"/>
            <w:shd w:val="clear" w:color="000000" w:fill="BFBFBF"/>
            <w:vAlign w:val="center"/>
          </w:tcPr>
          <w:p w14:paraId="16DE1F3A" w14:textId="1AB7D373" w:rsidR="00695FCA" w:rsidRPr="00695FCA" w:rsidRDefault="00695FCA" w:rsidP="00695FCA">
            <w:pPr>
              <w:spacing w:after="0" w:line="240" w:lineRule="auto"/>
              <w:jc w:val="center"/>
              <w:rPr>
                <w:rFonts w:eastAsia="Times New Roman"/>
                <w:color w:val="000000"/>
              </w:rPr>
            </w:pPr>
            <w:r w:rsidRPr="00695FCA">
              <w:rPr>
                <w:rFonts w:eastAsia="Times New Roman"/>
                <w:color w:val="000000"/>
              </w:rPr>
              <w:t>EFS PreK Code</w:t>
            </w:r>
            <w:r w:rsidR="0062481E">
              <w:rPr>
                <w:rFonts w:eastAsia="Times New Roman"/>
                <w:color w:val="000000"/>
              </w:rPr>
              <w:t xml:space="preserve"> </w:t>
            </w:r>
            <w:r w:rsidR="0062481E" w:rsidRPr="00BF3898">
              <w:rPr>
                <w:rFonts w:eastAsia="Times New Roman"/>
                <w:color w:val="000000"/>
              </w:rPr>
              <w:t>(</w:t>
            </w:r>
            <w:r w:rsidR="0062481E">
              <w:rPr>
                <w:rFonts w:eastAsia="Times New Roman"/>
                <w:color w:val="000000"/>
              </w:rPr>
              <w:t>O</w:t>
            </w:r>
            <w:r w:rsidR="0062481E" w:rsidRPr="00BF3898">
              <w:rPr>
                <w:rFonts w:eastAsia="Times New Roman"/>
                <w:color w:val="000000"/>
              </w:rPr>
              <w:t>ptional-can leave blank)</w:t>
            </w:r>
          </w:p>
        </w:tc>
      </w:tr>
      <w:tr w:rsidR="00695FCA" w:rsidRPr="00695FCA" w14:paraId="12418B7A" w14:textId="77777777" w:rsidTr="0062481E">
        <w:trPr>
          <w:trHeight w:val="288"/>
        </w:trPr>
        <w:tc>
          <w:tcPr>
            <w:tcW w:w="4129" w:type="dxa"/>
            <w:vMerge/>
            <w:vAlign w:val="center"/>
          </w:tcPr>
          <w:p w14:paraId="31983111" w14:textId="77777777" w:rsidR="00695FCA" w:rsidRPr="00695FCA" w:rsidRDefault="00695FCA" w:rsidP="00695FCA">
            <w:pPr>
              <w:spacing w:after="0" w:line="240" w:lineRule="auto"/>
              <w:rPr>
                <w:rFonts w:eastAsia="Times New Roman"/>
                <w:color w:val="000000"/>
              </w:rPr>
            </w:pPr>
          </w:p>
        </w:tc>
        <w:tc>
          <w:tcPr>
            <w:tcW w:w="3311" w:type="dxa"/>
            <w:vMerge/>
            <w:vAlign w:val="center"/>
          </w:tcPr>
          <w:p w14:paraId="369F2454" w14:textId="77777777" w:rsidR="00695FCA" w:rsidRPr="00695FCA" w:rsidRDefault="00695FCA" w:rsidP="00695FCA">
            <w:pPr>
              <w:spacing w:after="0" w:line="240" w:lineRule="auto"/>
              <w:rPr>
                <w:rFonts w:eastAsia="Times New Roman"/>
                <w:color w:val="000000"/>
              </w:rPr>
            </w:pPr>
          </w:p>
        </w:tc>
      </w:tr>
      <w:tr w:rsidR="00695FCA" w:rsidRPr="00695FCA" w14:paraId="752EACA3" w14:textId="77777777" w:rsidTr="0062481E">
        <w:trPr>
          <w:trHeight w:val="288"/>
        </w:trPr>
        <w:tc>
          <w:tcPr>
            <w:tcW w:w="4129" w:type="dxa"/>
            <w:noWrap/>
            <w:vAlign w:val="bottom"/>
          </w:tcPr>
          <w:p w14:paraId="77907C71"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xml:space="preserve">Prek </w:t>
            </w:r>
          </w:p>
        </w:tc>
        <w:tc>
          <w:tcPr>
            <w:tcW w:w="3311" w:type="dxa"/>
            <w:noWrap/>
            <w:vAlign w:val="bottom"/>
          </w:tcPr>
          <w:p w14:paraId="7D02F2EF"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Y</w:t>
            </w:r>
          </w:p>
        </w:tc>
      </w:tr>
      <w:tr w:rsidR="00695FCA" w:rsidRPr="00695FCA" w14:paraId="12067D92" w14:textId="77777777" w:rsidTr="0062481E">
        <w:trPr>
          <w:trHeight w:val="288"/>
        </w:trPr>
        <w:tc>
          <w:tcPr>
            <w:tcW w:w="4129" w:type="dxa"/>
            <w:noWrap/>
            <w:vAlign w:val="bottom"/>
          </w:tcPr>
          <w:p w14:paraId="1AA1E61F"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Non Prek</w:t>
            </w:r>
          </w:p>
        </w:tc>
        <w:tc>
          <w:tcPr>
            <w:tcW w:w="3311" w:type="dxa"/>
            <w:noWrap/>
            <w:vAlign w:val="bottom"/>
          </w:tcPr>
          <w:p w14:paraId="5006054F"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N</w:t>
            </w:r>
          </w:p>
        </w:tc>
      </w:tr>
    </w:tbl>
    <w:p w14:paraId="1E0C03A9" w14:textId="77777777" w:rsidR="007E6BEB" w:rsidRDefault="007E6BEB" w:rsidP="007E6BEB">
      <w:pPr>
        <w:rPr>
          <w:rFonts w:ascii="Times New Roman" w:hAnsi="Times New Roman"/>
        </w:rPr>
      </w:pPr>
    </w:p>
    <w:p w14:paraId="4DF53805" w14:textId="77777777" w:rsidR="007E6BEB" w:rsidRPr="00AD4E5E" w:rsidRDefault="008F739C" w:rsidP="002B7899">
      <w:pPr>
        <w:pStyle w:val="Heading3"/>
      </w:pPr>
      <w:bookmarkStart w:id="213" w:name="_4.7_EFS_Allocation"/>
      <w:bookmarkStart w:id="214" w:name="_Toc170214794"/>
      <w:bookmarkEnd w:id="213"/>
      <w:r w:rsidRPr="00AD4E5E">
        <w:t>4</w:t>
      </w:r>
      <w:r w:rsidR="007E6BEB" w:rsidRPr="00AD4E5E">
        <w:t>.7 EFS Allocation Code</w:t>
      </w:r>
      <w:bookmarkEnd w:id="214"/>
    </w:p>
    <w:tbl>
      <w:tblPr>
        <w:tblW w:w="74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1215"/>
      </w:tblGrid>
      <w:tr w:rsidR="00695FCA" w:rsidRPr="00695FCA" w14:paraId="2B3676C0" w14:textId="77777777" w:rsidTr="0062481E">
        <w:trPr>
          <w:trHeight w:val="288"/>
        </w:trPr>
        <w:tc>
          <w:tcPr>
            <w:tcW w:w="6225" w:type="dxa"/>
            <w:vMerge w:val="restart"/>
            <w:shd w:val="clear" w:color="000000" w:fill="BFBFBF"/>
            <w:noWrap/>
            <w:vAlign w:val="center"/>
          </w:tcPr>
          <w:p w14:paraId="6D235FB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Description</w:t>
            </w:r>
          </w:p>
        </w:tc>
        <w:tc>
          <w:tcPr>
            <w:tcW w:w="1215" w:type="dxa"/>
            <w:vMerge w:val="restart"/>
            <w:shd w:val="clear" w:color="000000" w:fill="BFBFBF"/>
            <w:vAlign w:val="center"/>
          </w:tcPr>
          <w:p w14:paraId="011C069D"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EFS Allocation Code</w:t>
            </w:r>
          </w:p>
        </w:tc>
      </w:tr>
      <w:tr w:rsidR="00695FCA" w:rsidRPr="00695FCA" w14:paraId="6C3960DE" w14:textId="77777777" w:rsidTr="0062481E">
        <w:trPr>
          <w:trHeight w:val="288"/>
        </w:trPr>
        <w:tc>
          <w:tcPr>
            <w:tcW w:w="6225" w:type="dxa"/>
            <w:vMerge/>
            <w:vAlign w:val="center"/>
          </w:tcPr>
          <w:p w14:paraId="637662B0" w14:textId="77777777" w:rsidR="00695FCA" w:rsidRPr="00695FCA" w:rsidRDefault="00695FCA" w:rsidP="00695FCA">
            <w:pPr>
              <w:spacing w:after="0" w:line="240" w:lineRule="auto"/>
              <w:rPr>
                <w:rFonts w:eastAsia="Times New Roman"/>
                <w:color w:val="000000"/>
              </w:rPr>
            </w:pPr>
          </w:p>
        </w:tc>
        <w:tc>
          <w:tcPr>
            <w:tcW w:w="1215" w:type="dxa"/>
            <w:vMerge/>
            <w:vAlign w:val="center"/>
          </w:tcPr>
          <w:p w14:paraId="4FB4F575" w14:textId="77777777" w:rsidR="00695FCA" w:rsidRPr="00695FCA" w:rsidRDefault="00695FCA" w:rsidP="00695FCA">
            <w:pPr>
              <w:spacing w:after="0" w:line="240" w:lineRule="auto"/>
              <w:rPr>
                <w:rFonts w:eastAsia="Times New Roman"/>
                <w:color w:val="000000"/>
              </w:rPr>
            </w:pPr>
          </w:p>
        </w:tc>
      </w:tr>
      <w:tr w:rsidR="00695FCA" w:rsidRPr="00695FCA" w14:paraId="5D9D7592" w14:textId="77777777" w:rsidTr="0062481E">
        <w:trPr>
          <w:trHeight w:val="288"/>
        </w:trPr>
        <w:tc>
          <w:tcPr>
            <w:tcW w:w="6225" w:type="dxa"/>
            <w:vMerge/>
            <w:vAlign w:val="center"/>
          </w:tcPr>
          <w:p w14:paraId="70461CE8" w14:textId="77777777" w:rsidR="00695FCA" w:rsidRPr="00695FCA" w:rsidRDefault="00695FCA" w:rsidP="00695FCA">
            <w:pPr>
              <w:spacing w:after="0" w:line="240" w:lineRule="auto"/>
              <w:rPr>
                <w:rFonts w:eastAsia="Times New Roman"/>
                <w:color w:val="000000"/>
              </w:rPr>
            </w:pPr>
          </w:p>
        </w:tc>
        <w:tc>
          <w:tcPr>
            <w:tcW w:w="1215" w:type="dxa"/>
            <w:vMerge/>
            <w:vAlign w:val="center"/>
          </w:tcPr>
          <w:p w14:paraId="4CCFDEA6" w14:textId="77777777" w:rsidR="00695FCA" w:rsidRPr="00695FCA" w:rsidRDefault="00695FCA" w:rsidP="00695FCA">
            <w:pPr>
              <w:spacing w:after="0" w:line="240" w:lineRule="auto"/>
              <w:rPr>
                <w:rFonts w:eastAsia="Times New Roman"/>
                <w:color w:val="000000"/>
              </w:rPr>
            </w:pPr>
          </w:p>
        </w:tc>
      </w:tr>
      <w:tr w:rsidR="00BF3898" w:rsidRPr="00695FCA" w14:paraId="471D9E64" w14:textId="77777777" w:rsidTr="0062481E">
        <w:trPr>
          <w:trHeight w:val="288"/>
        </w:trPr>
        <w:tc>
          <w:tcPr>
            <w:tcW w:w="6225" w:type="dxa"/>
            <w:noWrap/>
            <w:vAlign w:val="bottom"/>
          </w:tcPr>
          <w:p w14:paraId="7CB4581F" w14:textId="77777777" w:rsidR="00BF3898" w:rsidRPr="00695FCA" w:rsidRDefault="00BF3898" w:rsidP="00BF3898">
            <w:pPr>
              <w:spacing w:after="0" w:line="240" w:lineRule="auto"/>
              <w:rPr>
                <w:rFonts w:eastAsia="Times New Roman"/>
                <w:color w:val="000000"/>
              </w:rPr>
            </w:pPr>
            <w:r>
              <w:rPr>
                <w:color w:val="000000"/>
              </w:rPr>
              <w:t>No allocation</w:t>
            </w:r>
          </w:p>
        </w:tc>
        <w:tc>
          <w:tcPr>
            <w:tcW w:w="1215" w:type="dxa"/>
            <w:noWrap/>
            <w:vAlign w:val="bottom"/>
          </w:tcPr>
          <w:p w14:paraId="2DA5A7A8" w14:textId="77777777" w:rsidR="00BF3898" w:rsidRPr="00695FCA" w:rsidRDefault="00BF3898" w:rsidP="00BF3898">
            <w:pPr>
              <w:spacing w:after="0" w:line="240" w:lineRule="auto"/>
              <w:jc w:val="center"/>
              <w:rPr>
                <w:rFonts w:eastAsia="Times New Roman"/>
                <w:color w:val="000000"/>
              </w:rPr>
            </w:pPr>
            <w:r>
              <w:rPr>
                <w:color w:val="000000"/>
              </w:rPr>
              <w:t>0</w:t>
            </w:r>
          </w:p>
        </w:tc>
      </w:tr>
      <w:tr w:rsidR="00695FCA" w:rsidRPr="00695FCA" w14:paraId="2203783D" w14:textId="77777777" w:rsidTr="0062481E">
        <w:trPr>
          <w:trHeight w:val="288"/>
        </w:trPr>
        <w:tc>
          <w:tcPr>
            <w:tcW w:w="6225" w:type="dxa"/>
            <w:noWrap/>
            <w:vAlign w:val="bottom"/>
          </w:tcPr>
          <w:p w14:paraId="56522B4F"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Basis - salary expenditures (for fringe benefit allocation only)</w:t>
            </w:r>
          </w:p>
        </w:tc>
        <w:tc>
          <w:tcPr>
            <w:tcW w:w="1215" w:type="dxa"/>
            <w:noWrap/>
            <w:vAlign w:val="bottom"/>
          </w:tcPr>
          <w:p w14:paraId="29544C65"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1</w:t>
            </w:r>
          </w:p>
        </w:tc>
      </w:tr>
      <w:tr w:rsidR="00695FCA" w:rsidRPr="00695FCA" w14:paraId="5A066F03" w14:textId="77777777" w:rsidTr="0062481E">
        <w:trPr>
          <w:trHeight w:val="288"/>
        </w:trPr>
        <w:tc>
          <w:tcPr>
            <w:tcW w:w="6225" w:type="dxa"/>
            <w:noWrap/>
            <w:vAlign w:val="bottom"/>
          </w:tcPr>
          <w:p w14:paraId="7A2882D0"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Basis - student enrollment</w:t>
            </w:r>
          </w:p>
        </w:tc>
        <w:tc>
          <w:tcPr>
            <w:tcW w:w="1215" w:type="dxa"/>
            <w:noWrap/>
            <w:vAlign w:val="bottom"/>
          </w:tcPr>
          <w:p w14:paraId="7F2F70C7"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2 - 9</w:t>
            </w:r>
          </w:p>
        </w:tc>
      </w:tr>
    </w:tbl>
    <w:p w14:paraId="43DDB582" w14:textId="77777777" w:rsidR="00A17172" w:rsidRDefault="00A17172" w:rsidP="00A17172">
      <w:pPr>
        <w:spacing w:after="80"/>
        <w:rPr>
          <w:rFonts w:ascii="Times New Roman" w:hAnsi="Times New Roman"/>
        </w:rPr>
      </w:pPr>
    </w:p>
    <w:p w14:paraId="2B8919E3" w14:textId="77777777" w:rsidR="00A3712F" w:rsidRDefault="00A17172" w:rsidP="00A3712F">
      <w:pPr>
        <w:spacing w:after="80"/>
        <w:rPr>
          <w:rFonts w:ascii="Times New Roman" w:hAnsi="Times New Roman"/>
        </w:rPr>
      </w:pPr>
      <w:r>
        <w:rPr>
          <w:rFonts w:ascii="Times New Roman" w:hAnsi="Times New Roman"/>
        </w:rPr>
        <w:t xml:space="preserve">An EFS Allocation Code is required when the CSDE Location Code for the district central office is used with a school-level expenditure (discussed in Section </w:t>
      </w:r>
      <w:r w:rsidR="008F739C">
        <w:rPr>
          <w:rFonts w:ascii="Times New Roman" w:hAnsi="Times New Roman"/>
        </w:rPr>
        <w:t>4</w:t>
      </w:r>
      <w:r>
        <w:rPr>
          <w:rFonts w:ascii="Times New Roman" w:hAnsi="Times New Roman"/>
        </w:rPr>
        <w:t xml:space="preserve">.8).  The two types of allocations are discussed in sections </w:t>
      </w:r>
      <w:r w:rsidR="008F739C">
        <w:rPr>
          <w:rFonts w:ascii="Times New Roman" w:hAnsi="Times New Roman"/>
        </w:rPr>
        <w:t>4</w:t>
      </w:r>
      <w:r>
        <w:rPr>
          <w:rFonts w:ascii="Times New Roman" w:hAnsi="Times New Roman"/>
        </w:rPr>
        <w:t xml:space="preserve">.7.1. and </w:t>
      </w:r>
      <w:r w:rsidR="008F739C">
        <w:rPr>
          <w:rFonts w:ascii="Times New Roman" w:hAnsi="Times New Roman"/>
        </w:rPr>
        <w:t>4</w:t>
      </w:r>
      <w:r>
        <w:rPr>
          <w:rFonts w:ascii="Times New Roman" w:hAnsi="Times New Roman"/>
        </w:rPr>
        <w:t>.7.2 below.</w:t>
      </w:r>
      <w:bookmarkStart w:id="215" w:name="_Toc502243012"/>
      <w:bookmarkStart w:id="216" w:name="_Toc502243031"/>
    </w:p>
    <w:p w14:paraId="45B2F541" w14:textId="77777777" w:rsidR="00A17172" w:rsidRPr="00AD4E5E" w:rsidRDefault="008F739C" w:rsidP="00AD4E5E">
      <w:pPr>
        <w:pStyle w:val="Heading4"/>
        <w:rPr>
          <w:rFonts w:ascii="Times New Roman" w:hAnsi="Times New Roman"/>
          <w:sz w:val="24"/>
          <w:szCs w:val="24"/>
        </w:rPr>
      </w:pPr>
      <w:bookmarkStart w:id="217" w:name="_Toc170214795"/>
      <w:r w:rsidRPr="00AD4E5E">
        <w:rPr>
          <w:rFonts w:ascii="Times New Roman" w:hAnsi="Times New Roman"/>
          <w:sz w:val="24"/>
          <w:szCs w:val="24"/>
        </w:rPr>
        <w:t>4</w:t>
      </w:r>
      <w:r w:rsidR="00A17172" w:rsidRPr="00AD4E5E">
        <w:rPr>
          <w:rFonts w:ascii="Times New Roman" w:hAnsi="Times New Roman"/>
          <w:sz w:val="24"/>
          <w:szCs w:val="24"/>
        </w:rPr>
        <w:t>.7.1 Allocation Basis - salary expenditures (for fringe benefit allocation only)</w:t>
      </w:r>
      <w:bookmarkEnd w:id="215"/>
      <w:bookmarkEnd w:id="216"/>
      <w:bookmarkEnd w:id="217"/>
    </w:p>
    <w:p w14:paraId="7D7785A4" w14:textId="77777777" w:rsidR="00A02244" w:rsidRPr="0067219E" w:rsidRDefault="00A02244" w:rsidP="00A02244">
      <w:pPr>
        <w:spacing w:after="0"/>
        <w:rPr>
          <w:rFonts w:ascii="Times New Roman" w:hAnsi="Times New Roman"/>
        </w:rPr>
      </w:pPr>
      <w:r>
        <w:rPr>
          <w:rFonts w:ascii="Times New Roman" w:hAnsi="Times New Roman"/>
        </w:rPr>
        <w:t xml:space="preserve">Employee fringe benefit expenditures must be reported in EFS consistently with the education type, location and function code of the associated salaries.  For example, both the salary and benefits for a teacher providing regular education instruction at one school would be reported using EFS Education Type 1, EFS Function Code 1XXX, and the location code for the school.  Benefits may be allocated as described below.  </w:t>
      </w:r>
    </w:p>
    <w:p w14:paraId="6D4EEC45" w14:textId="77777777" w:rsidR="00A02244" w:rsidRDefault="00A02244" w:rsidP="00A17172">
      <w:pPr>
        <w:spacing w:after="0"/>
        <w:rPr>
          <w:rFonts w:ascii="Times New Roman" w:hAnsi="Times New Roman"/>
        </w:rPr>
      </w:pPr>
    </w:p>
    <w:p w14:paraId="07CB1179" w14:textId="77777777" w:rsidR="00A17172" w:rsidRDefault="00A17172" w:rsidP="00A17172">
      <w:pPr>
        <w:spacing w:after="0"/>
        <w:rPr>
          <w:rFonts w:ascii="Times New Roman" w:hAnsi="Times New Roman"/>
        </w:rPr>
      </w:pPr>
      <w:r>
        <w:rPr>
          <w:rFonts w:ascii="Times New Roman" w:hAnsi="Times New Roman"/>
        </w:rPr>
        <w:t>This allocation applies only to employee fringe benefits, EFS Object Code “B2”.  The expenditure amount for a record identified with</w:t>
      </w:r>
      <w:r w:rsidRPr="004C012E">
        <w:rPr>
          <w:rFonts w:ascii="Times New Roman" w:hAnsi="Times New Roman"/>
        </w:rPr>
        <w:t xml:space="preserve"> EFS Allocation Code “1”</w:t>
      </w:r>
      <w:r>
        <w:rPr>
          <w:rFonts w:ascii="Times New Roman" w:hAnsi="Times New Roman"/>
        </w:rPr>
        <w:t xml:space="preserve"> </w:t>
      </w:r>
      <w:r w:rsidR="00E50B02">
        <w:rPr>
          <w:rFonts w:ascii="Times New Roman" w:hAnsi="Times New Roman"/>
        </w:rPr>
        <w:t xml:space="preserve">and a particular EFS Education Type </w:t>
      </w:r>
      <w:r>
        <w:rPr>
          <w:rFonts w:ascii="Times New Roman" w:hAnsi="Times New Roman"/>
        </w:rPr>
        <w:t>will be allocated to EFS expenditure segments based on salary expenditures</w:t>
      </w:r>
      <w:r w:rsidR="00E50B02">
        <w:rPr>
          <w:rFonts w:ascii="Times New Roman" w:hAnsi="Times New Roman"/>
        </w:rPr>
        <w:t xml:space="preserve"> reported with the same EFS Education Type</w:t>
      </w:r>
      <w:r>
        <w:rPr>
          <w:rFonts w:ascii="Times New Roman" w:hAnsi="Times New Roman"/>
        </w:rPr>
        <w:t>.</w:t>
      </w:r>
      <w:r w:rsidRPr="004C012E">
        <w:rPr>
          <w:rFonts w:ascii="Times New Roman" w:hAnsi="Times New Roman"/>
        </w:rPr>
        <w:t xml:space="preserve"> </w:t>
      </w:r>
      <w:r>
        <w:rPr>
          <w:rFonts w:ascii="Times New Roman" w:hAnsi="Times New Roman"/>
        </w:rPr>
        <w:t xml:space="preserve"> The allocation ignores the EFS codes included in the records for EFS Object Code “B2”; codes are assigned based on the salary records.  For example, suppose a district is reporting </w:t>
      </w:r>
      <w:r w:rsidR="009459CF">
        <w:rPr>
          <w:rFonts w:ascii="Times New Roman" w:hAnsi="Times New Roman"/>
        </w:rPr>
        <w:t>five</w:t>
      </w:r>
      <w:r>
        <w:rPr>
          <w:rFonts w:ascii="Times New Roman" w:hAnsi="Times New Roman"/>
        </w:rPr>
        <w:t xml:space="preserve"> salary records:</w:t>
      </w:r>
    </w:p>
    <w:p w14:paraId="146A12EC" w14:textId="77777777" w:rsidR="00A17172" w:rsidRDefault="00A17172" w:rsidP="00A17172">
      <w:pPr>
        <w:spacing w:after="0"/>
        <w:rPr>
          <w:rFonts w:ascii="Times New Roman" w:hAnsi="Times New Roman"/>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7"/>
        <w:gridCol w:w="702"/>
        <w:gridCol w:w="954"/>
        <w:gridCol w:w="630"/>
        <w:gridCol w:w="990"/>
        <w:gridCol w:w="900"/>
        <w:gridCol w:w="1096"/>
        <w:gridCol w:w="1514"/>
        <w:gridCol w:w="1885"/>
      </w:tblGrid>
      <w:tr w:rsidR="00866DEB" w:rsidRPr="00866DEB" w14:paraId="6A711BEF" w14:textId="77777777">
        <w:trPr>
          <w:trHeight w:val="917"/>
        </w:trPr>
        <w:tc>
          <w:tcPr>
            <w:tcW w:w="817" w:type="dxa"/>
            <w:shd w:val="clear" w:color="000000" w:fill="F2F2F2"/>
            <w:vAlign w:val="bottom"/>
          </w:tcPr>
          <w:p w14:paraId="4464918B"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Funding Source Code</w:t>
            </w:r>
          </w:p>
        </w:tc>
        <w:tc>
          <w:tcPr>
            <w:tcW w:w="857" w:type="dxa"/>
            <w:shd w:val="clear" w:color="000000" w:fill="F2F2F2"/>
            <w:vAlign w:val="bottom"/>
          </w:tcPr>
          <w:p w14:paraId="613068F8"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Function Code</w:t>
            </w:r>
          </w:p>
        </w:tc>
        <w:tc>
          <w:tcPr>
            <w:tcW w:w="702" w:type="dxa"/>
            <w:shd w:val="clear" w:color="000000" w:fill="F2F2F2"/>
            <w:vAlign w:val="bottom"/>
          </w:tcPr>
          <w:p w14:paraId="1937EC61"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Object Code</w:t>
            </w:r>
          </w:p>
        </w:tc>
        <w:tc>
          <w:tcPr>
            <w:tcW w:w="954" w:type="dxa"/>
            <w:shd w:val="clear" w:color="000000" w:fill="F2F2F2"/>
            <w:vAlign w:val="bottom"/>
          </w:tcPr>
          <w:p w14:paraId="11740980"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Education Type Code</w:t>
            </w:r>
          </w:p>
        </w:tc>
        <w:tc>
          <w:tcPr>
            <w:tcW w:w="630" w:type="dxa"/>
            <w:shd w:val="clear" w:color="000000" w:fill="F2F2F2"/>
            <w:vAlign w:val="bottom"/>
          </w:tcPr>
          <w:p w14:paraId="2B9D392F"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PreK Code</w:t>
            </w:r>
          </w:p>
        </w:tc>
        <w:tc>
          <w:tcPr>
            <w:tcW w:w="990" w:type="dxa"/>
            <w:shd w:val="clear" w:color="000000" w:fill="F2F2F2"/>
            <w:vAlign w:val="bottom"/>
          </w:tcPr>
          <w:p w14:paraId="49A79711"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Allocation Code</w:t>
            </w:r>
          </w:p>
        </w:tc>
        <w:tc>
          <w:tcPr>
            <w:tcW w:w="900" w:type="dxa"/>
            <w:shd w:val="clear" w:color="000000" w:fill="F2F2F2"/>
            <w:vAlign w:val="bottom"/>
          </w:tcPr>
          <w:p w14:paraId="3D5B3C98"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CSDE Location Code</w:t>
            </w:r>
          </w:p>
        </w:tc>
        <w:tc>
          <w:tcPr>
            <w:tcW w:w="1096" w:type="dxa"/>
            <w:shd w:val="clear" w:color="000000" w:fill="F2F2F2"/>
            <w:vAlign w:val="bottom"/>
          </w:tcPr>
          <w:p w14:paraId="70306FC1"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Expenditure</w:t>
            </w:r>
          </w:p>
        </w:tc>
        <w:tc>
          <w:tcPr>
            <w:tcW w:w="1514" w:type="dxa"/>
            <w:shd w:val="clear" w:color="000000" w:fill="F2F2F2"/>
            <w:vAlign w:val="bottom"/>
          </w:tcPr>
          <w:p w14:paraId="0D3C2578"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Account Code</w:t>
            </w:r>
          </w:p>
        </w:tc>
        <w:tc>
          <w:tcPr>
            <w:tcW w:w="1885" w:type="dxa"/>
            <w:shd w:val="clear" w:color="000000" w:fill="F2F2F2"/>
            <w:vAlign w:val="bottom"/>
          </w:tcPr>
          <w:p w14:paraId="577624DD"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Account Description</w:t>
            </w:r>
          </w:p>
        </w:tc>
      </w:tr>
      <w:tr w:rsidR="00866DEB" w:rsidRPr="00866DEB" w14:paraId="1DCA8964" w14:textId="77777777">
        <w:trPr>
          <w:trHeight w:val="288"/>
        </w:trPr>
        <w:tc>
          <w:tcPr>
            <w:tcW w:w="817" w:type="dxa"/>
            <w:noWrap/>
            <w:vAlign w:val="bottom"/>
          </w:tcPr>
          <w:p w14:paraId="10497E03"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noWrap/>
            <w:vAlign w:val="bottom"/>
          </w:tcPr>
          <w:p w14:paraId="6E73F8E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21XX</w:t>
            </w:r>
          </w:p>
        </w:tc>
        <w:tc>
          <w:tcPr>
            <w:tcW w:w="702" w:type="dxa"/>
            <w:noWrap/>
            <w:vAlign w:val="bottom"/>
          </w:tcPr>
          <w:p w14:paraId="7221930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B1</w:t>
            </w:r>
          </w:p>
        </w:tc>
        <w:tc>
          <w:tcPr>
            <w:tcW w:w="954" w:type="dxa"/>
            <w:noWrap/>
            <w:vAlign w:val="bottom"/>
          </w:tcPr>
          <w:p w14:paraId="0D1197C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630" w:type="dxa"/>
            <w:noWrap/>
            <w:vAlign w:val="bottom"/>
          </w:tcPr>
          <w:p w14:paraId="76F7B3D5"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noWrap/>
            <w:vAlign w:val="bottom"/>
          </w:tcPr>
          <w:p w14:paraId="17BAE1B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noWrap/>
            <w:vAlign w:val="bottom"/>
          </w:tcPr>
          <w:p w14:paraId="77724D0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1700011</w:t>
            </w:r>
          </w:p>
        </w:tc>
        <w:tc>
          <w:tcPr>
            <w:tcW w:w="1096" w:type="dxa"/>
            <w:noWrap/>
            <w:vAlign w:val="bottom"/>
          </w:tcPr>
          <w:p w14:paraId="7702B334"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48172.00 </w:t>
            </w:r>
          </w:p>
        </w:tc>
        <w:tc>
          <w:tcPr>
            <w:tcW w:w="1514" w:type="dxa"/>
            <w:noWrap/>
            <w:vAlign w:val="bottom"/>
          </w:tcPr>
          <w:p w14:paraId="3DA1B6D2"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2121-15-2243-87</w:t>
            </w:r>
          </w:p>
        </w:tc>
        <w:tc>
          <w:tcPr>
            <w:tcW w:w="1885" w:type="dxa"/>
            <w:noWrap/>
            <w:vAlign w:val="bottom"/>
          </w:tcPr>
          <w:p w14:paraId="7FEF6389" w14:textId="77777777" w:rsidR="00866DEB" w:rsidRPr="00866DEB" w:rsidRDefault="00866DEB" w:rsidP="009459CF">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Cent</w:t>
            </w:r>
            <w:r w:rsidR="009459CF">
              <w:rPr>
                <w:rFonts w:ascii="Times New Roman" w:eastAsia="Times New Roman" w:hAnsi="Times New Roman"/>
                <w:color w:val="000000"/>
                <w:sz w:val="18"/>
                <w:szCs w:val="18"/>
              </w:rPr>
              <w:t xml:space="preserve"> Svcs</w:t>
            </w:r>
            <w:r w:rsidRPr="00866DEB">
              <w:rPr>
                <w:rFonts w:ascii="Times New Roman" w:eastAsia="Times New Roman" w:hAnsi="Times New Roman"/>
                <w:color w:val="000000"/>
                <w:sz w:val="18"/>
                <w:szCs w:val="18"/>
              </w:rPr>
              <w:t xml:space="preserve"> Sp Ed</w:t>
            </w:r>
          </w:p>
        </w:tc>
      </w:tr>
      <w:tr w:rsidR="00866DEB" w:rsidRPr="00866DEB" w14:paraId="095F3725" w14:textId="77777777">
        <w:trPr>
          <w:trHeight w:val="288"/>
        </w:trPr>
        <w:tc>
          <w:tcPr>
            <w:tcW w:w="817" w:type="dxa"/>
            <w:noWrap/>
            <w:vAlign w:val="bottom"/>
          </w:tcPr>
          <w:p w14:paraId="7E05764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noWrap/>
            <w:vAlign w:val="bottom"/>
          </w:tcPr>
          <w:p w14:paraId="329851E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26XX</w:t>
            </w:r>
          </w:p>
        </w:tc>
        <w:tc>
          <w:tcPr>
            <w:tcW w:w="702" w:type="dxa"/>
            <w:noWrap/>
            <w:vAlign w:val="bottom"/>
          </w:tcPr>
          <w:p w14:paraId="188B9E95"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B1</w:t>
            </w:r>
          </w:p>
        </w:tc>
        <w:tc>
          <w:tcPr>
            <w:tcW w:w="954" w:type="dxa"/>
            <w:noWrap/>
            <w:vAlign w:val="bottom"/>
          </w:tcPr>
          <w:p w14:paraId="3F4F776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630" w:type="dxa"/>
            <w:noWrap/>
            <w:vAlign w:val="bottom"/>
          </w:tcPr>
          <w:p w14:paraId="66A53409"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noWrap/>
            <w:vAlign w:val="bottom"/>
          </w:tcPr>
          <w:p w14:paraId="6ACA3A3F"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noWrap/>
            <w:vAlign w:val="bottom"/>
          </w:tcPr>
          <w:p w14:paraId="6B298230"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1700011</w:t>
            </w:r>
          </w:p>
        </w:tc>
        <w:tc>
          <w:tcPr>
            <w:tcW w:w="1096" w:type="dxa"/>
            <w:noWrap/>
            <w:vAlign w:val="bottom"/>
          </w:tcPr>
          <w:p w14:paraId="32745CA8"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24135.00 </w:t>
            </w:r>
          </w:p>
        </w:tc>
        <w:tc>
          <w:tcPr>
            <w:tcW w:w="1514" w:type="dxa"/>
            <w:noWrap/>
            <w:vAlign w:val="bottom"/>
          </w:tcPr>
          <w:p w14:paraId="35135E31"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2630-15-2243-22</w:t>
            </w:r>
          </w:p>
        </w:tc>
        <w:tc>
          <w:tcPr>
            <w:tcW w:w="1885" w:type="dxa"/>
            <w:noWrap/>
            <w:vAlign w:val="bottom"/>
          </w:tcPr>
          <w:p w14:paraId="43114A61"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Staff Maint</w:t>
            </w:r>
          </w:p>
        </w:tc>
      </w:tr>
      <w:tr w:rsidR="00866DEB" w:rsidRPr="00866DEB" w14:paraId="7A131640" w14:textId="77777777">
        <w:trPr>
          <w:trHeight w:val="288"/>
        </w:trPr>
        <w:tc>
          <w:tcPr>
            <w:tcW w:w="817" w:type="dxa"/>
            <w:tcBorders>
              <w:bottom w:val="single" w:sz="4" w:space="0" w:color="auto"/>
            </w:tcBorders>
            <w:noWrap/>
            <w:vAlign w:val="bottom"/>
          </w:tcPr>
          <w:p w14:paraId="24D339FE"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56649DE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21XX</w:t>
            </w:r>
          </w:p>
        </w:tc>
        <w:tc>
          <w:tcPr>
            <w:tcW w:w="702" w:type="dxa"/>
            <w:tcBorders>
              <w:bottom w:val="single" w:sz="4" w:space="0" w:color="auto"/>
            </w:tcBorders>
            <w:noWrap/>
            <w:vAlign w:val="bottom"/>
          </w:tcPr>
          <w:p w14:paraId="6D0AEF46"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S2</w:t>
            </w:r>
          </w:p>
        </w:tc>
        <w:tc>
          <w:tcPr>
            <w:tcW w:w="954" w:type="dxa"/>
            <w:tcBorders>
              <w:bottom w:val="single" w:sz="4" w:space="0" w:color="auto"/>
            </w:tcBorders>
            <w:noWrap/>
            <w:vAlign w:val="bottom"/>
          </w:tcPr>
          <w:p w14:paraId="578A4564"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3</w:t>
            </w:r>
          </w:p>
        </w:tc>
        <w:tc>
          <w:tcPr>
            <w:tcW w:w="630" w:type="dxa"/>
            <w:tcBorders>
              <w:bottom w:val="single" w:sz="4" w:space="0" w:color="auto"/>
            </w:tcBorders>
            <w:noWrap/>
            <w:vAlign w:val="bottom"/>
          </w:tcPr>
          <w:p w14:paraId="6E94FBFF"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64944A57"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tcBorders>
              <w:bottom w:val="single" w:sz="4" w:space="0" w:color="auto"/>
            </w:tcBorders>
            <w:noWrap/>
            <w:vAlign w:val="bottom"/>
          </w:tcPr>
          <w:p w14:paraId="27F4CA3E"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1700211</w:t>
            </w:r>
          </w:p>
        </w:tc>
        <w:tc>
          <w:tcPr>
            <w:tcW w:w="1096" w:type="dxa"/>
            <w:tcBorders>
              <w:bottom w:val="single" w:sz="4" w:space="0" w:color="auto"/>
            </w:tcBorders>
            <w:noWrap/>
            <w:vAlign w:val="bottom"/>
          </w:tcPr>
          <w:p w14:paraId="74FF6FCE"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272972.00 </w:t>
            </w:r>
          </w:p>
        </w:tc>
        <w:tc>
          <w:tcPr>
            <w:tcW w:w="1514" w:type="dxa"/>
            <w:tcBorders>
              <w:bottom w:val="single" w:sz="4" w:space="0" w:color="auto"/>
            </w:tcBorders>
            <w:noWrap/>
            <w:vAlign w:val="bottom"/>
          </w:tcPr>
          <w:p w14:paraId="06713663"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2121-02-2243-87</w:t>
            </w:r>
          </w:p>
        </w:tc>
        <w:tc>
          <w:tcPr>
            <w:tcW w:w="1885" w:type="dxa"/>
            <w:tcBorders>
              <w:bottom w:val="single" w:sz="4" w:space="0" w:color="auto"/>
            </w:tcBorders>
            <w:noWrap/>
            <w:vAlign w:val="bottom"/>
          </w:tcPr>
          <w:p w14:paraId="404033E1"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Staff Special Ed</w:t>
            </w:r>
          </w:p>
        </w:tc>
      </w:tr>
      <w:tr w:rsidR="00866DEB" w:rsidRPr="00866DEB" w14:paraId="4FD760BD" w14:textId="77777777">
        <w:trPr>
          <w:trHeight w:val="288"/>
        </w:trPr>
        <w:tc>
          <w:tcPr>
            <w:tcW w:w="817" w:type="dxa"/>
            <w:tcBorders>
              <w:bottom w:val="single" w:sz="4" w:space="0" w:color="auto"/>
            </w:tcBorders>
            <w:noWrap/>
            <w:vAlign w:val="bottom"/>
          </w:tcPr>
          <w:p w14:paraId="49499B7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27DD4A8B"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21XX</w:t>
            </w:r>
          </w:p>
        </w:tc>
        <w:tc>
          <w:tcPr>
            <w:tcW w:w="702" w:type="dxa"/>
            <w:tcBorders>
              <w:bottom w:val="single" w:sz="4" w:space="0" w:color="auto"/>
            </w:tcBorders>
            <w:noWrap/>
            <w:vAlign w:val="bottom"/>
          </w:tcPr>
          <w:p w14:paraId="6F818013"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S2</w:t>
            </w:r>
          </w:p>
        </w:tc>
        <w:tc>
          <w:tcPr>
            <w:tcW w:w="954" w:type="dxa"/>
            <w:tcBorders>
              <w:bottom w:val="single" w:sz="4" w:space="0" w:color="auto"/>
            </w:tcBorders>
            <w:noWrap/>
            <w:vAlign w:val="bottom"/>
          </w:tcPr>
          <w:p w14:paraId="561B40F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3</w:t>
            </w:r>
          </w:p>
        </w:tc>
        <w:tc>
          <w:tcPr>
            <w:tcW w:w="630" w:type="dxa"/>
            <w:tcBorders>
              <w:bottom w:val="single" w:sz="4" w:space="0" w:color="auto"/>
            </w:tcBorders>
            <w:noWrap/>
            <w:vAlign w:val="bottom"/>
          </w:tcPr>
          <w:p w14:paraId="6E989C3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6FAD2126"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tcBorders>
              <w:bottom w:val="single" w:sz="4" w:space="0" w:color="auto"/>
            </w:tcBorders>
            <w:noWrap/>
            <w:vAlign w:val="bottom"/>
          </w:tcPr>
          <w:p w14:paraId="5FDD99B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w:t>
            </w:r>
            <w:r>
              <w:rPr>
                <w:rFonts w:ascii="Times New Roman" w:eastAsia="Times New Roman" w:hAnsi="Times New Roman"/>
                <w:color w:val="000000"/>
                <w:sz w:val="18"/>
                <w:szCs w:val="18"/>
              </w:rPr>
              <w:t>4</w:t>
            </w:r>
            <w:r w:rsidRPr="00866DEB">
              <w:rPr>
                <w:rFonts w:ascii="Times New Roman" w:eastAsia="Times New Roman" w:hAnsi="Times New Roman"/>
                <w:color w:val="000000"/>
                <w:sz w:val="18"/>
                <w:szCs w:val="18"/>
              </w:rPr>
              <w:t>11</w:t>
            </w:r>
          </w:p>
        </w:tc>
        <w:tc>
          <w:tcPr>
            <w:tcW w:w="1096" w:type="dxa"/>
            <w:tcBorders>
              <w:bottom w:val="single" w:sz="4" w:space="0" w:color="auto"/>
            </w:tcBorders>
            <w:noWrap/>
            <w:vAlign w:val="bottom"/>
          </w:tcPr>
          <w:p w14:paraId="535F5633"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13587</w:t>
            </w:r>
            <w:r w:rsidRPr="00866DEB">
              <w:rPr>
                <w:rFonts w:ascii="Times New Roman" w:eastAsia="Times New Roman" w:hAnsi="Times New Roman"/>
                <w:color w:val="000000"/>
                <w:sz w:val="18"/>
                <w:szCs w:val="18"/>
              </w:rPr>
              <w:t xml:space="preserve">.00 </w:t>
            </w:r>
          </w:p>
        </w:tc>
        <w:tc>
          <w:tcPr>
            <w:tcW w:w="1514" w:type="dxa"/>
            <w:tcBorders>
              <w:bottom w:val="single" w:sz="4" w:space="0" w:color="auto"/>
            </w:tcBorders>
            <w:noWrap/>
            <w:vAlign w:val="bottom"/>
          </w:tcPr>
          <w:p w14:paraId="0B7AD65F"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2121-02-2243-87</w:t>
            </w:r>
          </w:p>
        </w:tc>
        <w:tc>
          <w:tcPr>
            <w:tcW w:w="1885" w:type="dxa"/>
            <w:tcBorders>
              <w:bottom w:val="single" w:sz="4" w:space="0" w:color="auto"/>
            </w:tcBorders>
            <w:noWrap/>
            <w:vAlign w:val="bottom"/>
          </w:tcPr>
          <w:p w14:paraId="027EA6F3"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Staff Special Ed</w:t>
            </w:r>
          </w:p>
        </w:tc>
      </w:tr>
      <w:tr w:rsidR="00866DEB" w:rsidRPr="00866DEB" w14:paraId="0F6E6D90" w14:textId="77777777">
        <w:trPr>
          <w:trHeight w:val="288"/>
        </w:trPr>
        <w:tc>
          <w:tcPr>
            <w:tcW w:w="817" w:type="dxa"/>
            <w:tcBorders>
              <w:bottom w:val="single" w:sz="4" w:space="0" w:color="auto"/>
            </w:tcBorders>
            <w:noWrap/>
            <w:vAlign w:val="bottom"/>
          </w:tcPr>
          <w:p w14:paraId="14A70FC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6815ED7B"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222X</w:t>
            </w:r>
          </w:p>
        </w:tc>
        <w:tc>
          <w:tcPr>
            <w:tcW w:w="702" w:type="dxa"/>
            <w:tcBorders>
              <w:bottom w:val="single" w:sz="4" w:space="0" w:color="auto"/>
            </w:tcBorders>
            <w:noWrap/>
            <w:vAlign w:val="bottom"/>
          </w:tcPr>
          <w:p w14:paraId="2C4488D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S1</w:t>
            </w:r>
          </w:p>
        </w:tc>
        <w:tc>
          <w:tcPr>
            <w:tcW w:w="954" w:type="dxa"/>
            <w:tcBorders>
              <w:bottom w:val="single" w:sz="4" w:space="0" w:color="auto"/>
            </w:tcBorders>
            <w:noWrap/>
            <w:vAlign w:val="bottom"/>
          </w:tcPr>
          <w:p w14:paraId="5C433F74"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w:t>
            </w:r>
          </w:p>
        </w:tc>
        <w:tc>
          <w:tcPr>
            <w:tcW w:w="630" w:type="dxa"/>
            <w:tcBorders>
              <w:bottom w:val="single" w:sz="4" w:space="0" w:color="auto"/>
            </w:tcBorders>
            <w:noWrap/>
            <w:vAlign w:val="bottom"/>
          </w:tcPr>
          <w:p w14:paraId="1AE635AF"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0CA64DA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tcBorders>
              <w:bottom w:val="single" w:sz="4" w:space="0" w:color="auto"/>
            </w:tcBorders>
            <w:noWrap/>
            <w:vAlign w:val="bottom"/>
          </w:tcPr>
          <w:p w14:paraId="62FE83D1"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1700211</w:t>
            </w:r>
          </w:p>
        </w:tc>
        <w:tc>
          <w:tcPr>
            <w:tcW w:w="1096" w:type="dxa"/>
            <w:tcBorders>
              <w:bottom w:val="single" w:sz="4" w:space="0" w:color="auto"/>
            </w:tcBorders>
            <w:noWrap/>
            <w:vAlign w:val="bottom"/>
          </w:tcPr>
          <w:p w14:paraId="5913DBF1"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82971.00 </w:t>
            </w:r>
          </w:p>
        </w:tc>
        <w:tc>
          <w:tcPr>
            <w:tcW w:w="1514" w:type="dxa"/>
            <w:tcBorders>
              <w:bottom w:val="single" w:sz="4" w:space="0" w:color="auto"/>
            </w:tcBorders>
            <w:noWrap/>
            <w:vAlign w:val="bottom"/>
          </w:tcPr>
          <w:p w14:paraId="69E97F6B"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2220-02-2243-87</w:t>
            </w:r>
          </w:p>
        </w:tc>
        <w:tc>
          <w:tcPr>
            <w:tcW w:w="1885" w:type="dxa"/>
            <w:tcBorders>
              <w:bottom w:val="single" w:sz="4" w:space="0" w:color="auto"/>
            </w:tcBorders>
            <w:noWrap/>
            <w:vAlign w:val="bottom"/>
          </w:tcPr>
          <w:p w14:paraId="3DCA2807"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Teachers Special Ed</w:t>
            </w:r>
          </w:p>
        </w:tc>
      </w:tr>
      <w:tr w:rsidR="00866DEB" w:rsidRPr="00866DEB" w14:paraId="6E42DE2F" w14:textId="77777777">
        <w:trPr>
          <w:trHeight w:val="305"/>
        </w:trPr>
        <w:tc>
          <w:tcPr>
            <w:tcW w:w="817" w:type="dxa"/>
            <w:tcBorders>
              <w:top w:val="single" w:sz="4" w:space="0" w:color="auto"/>
              <w:left w:val="nil"/>
              <w:bottom w:val="nil"/>
              <w:right w:val="nil"/>
            </w:tcBorders>
            <w:noWrap/>
            <w:vAlign w:val="bottom"/>
          </w:tcPr>
          <w:p w14:paraId="1A6DD8B3" w14:textId="77777777" w:rsidR="00866DEB" w:rsidRPr="00866DEB" w:rsidRDefault="00866DEB" w:rsidP="00866DEB">
            <w:pPr>
              <w:spacing w:after="0" w:line="240" w:lineRule="auto"/>
              <w:rPr>
                <w:rFonts w:ascii="Times New Roman" w:eastAsia="Times New Roman" w:hAnsi="Times New Roman"/>
                <w:color w:val="000000"/>
                <w:sz w:val="18"/>
                <w:szCs w:val="18"/>
              </w:rPr>
            </w:pPr>
          </w:p>
        </w:tc>
        <w:tc>
          <w:tcPr>
            <w:tcW w:w="857" w:type="dxa"/>
            <w:tcBorders>
              <w:top w:val="single" w:sz="4" w:space="0" w:color="auto"/>
              <w:left w:val="nil"/>
              <w:bottom w:val="nil"/>
              <w:right w:val="nil"/>
            </w:tcBorders>
            <w:noWrap/>
            <w:vAlign w:val="bottom"/>
          </w:tcPr>
          <w:p w14:paraId="031F0507"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702" w:type="dxa"/>
            <w:tcBorders>
              <w:top w:val="single" w:sz="4" w:space="0" w:color="auto"/>
              <w:left w:val="nil"/>
              <w:bottom w:val="nil"/>
              <w:right w:val="nil"/>
            </w:tcBorders>
            <w:noWrap/>
            <w:vAlign w:val="bottom"/>
          </w:tcPr>
          <w:p w14:paraId="58108148"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954" w:type="dxa"/>
            <w:tcBorders>
              <w:top w:val="single" w:sz="4" w:space="0" w:color="auto"/>
              <w:left w:val="nil"/>
              <w:bottom w:val="nil"/>
              <w:right w:val="nil"/>
            </w:tcBorders>
            <w:noWrap/>
            <w:vAlign w:val="bottom"/>
          </w:tcPr>
          <w:p w14:paraId="0C3C99A7"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630" w:type="dxa"/>
            <w:tcBorders>
              <w:top w:val="single" w:sz="4" w:space="0" w:color="auto"/>
              <w:left w:val="nil"/>
              <w:bottom w:val="nil"/>
              <w:right w:val="nil"/>
            </w:tcBorders>
            <w:noWrap/>
            <w:vAlign w:val="bottom"/>
          </w:tcPr>
          <w:p w14:paraId="0BDF54C4"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990" w:type="dxa"/>
            <w:tcBorders>
              <w:top w:val="single" w:sz="4" w:space="0" w:color="auto"/>
              <w:left w:val="nil"/>
              <w:bottom w:val="nil"/>
              <w:right w:val="nil"/>
            </w:tcBorders>
            <w:noWrap/>
            <w:vAlign w:val="bottom"/>
          </w:tcPr>
          <w:p w14:paraId="11C3A66B"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900" w:type="dxa"/>
            <w:tcBorders>
              <w:top w:val="single" w:sz="4" w:space="0" w:color="auto"/>
              <w:left w:val="nil"/>
              <w:bottom w:val="nil"/>
              <w:right w:val="nil"/>
            </w:tcBorders>
            <w:noWrap/>
            <w:vAlign w:val="bottom"/>
          </w:tcPr>
          <w:p w14:paraId="19D407BA"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1096" w:type="dxa"/>
            <w:tcBorders>
              <w:top w:val="single" w:sz="4" w:space="0" w:color="auto"/>
              <w:left w:val="nil"/>
              <w:bottom w:val="double" w:sz="4" w:space="0" w:color="auto"/>
              <w:right w:val="nil"/>
            </w:tcBorders>
            <w:noWrap/>
            <w:vAlign w:val="bottom"/>
          </w:tcPr>
          <w:p w14:paraId="76392E87" w14:textId="77777777" w:rsidR="00866DEB" w:rsidRPr="00866DEB" w:rsidRDefault="009459CF" w:rsidP="009459CF">
            <w:pPr>
              <w:spacing w:after="0" w:line="240" w:lineRule="auto"/>
              <w:jc w:val="right"/>
              <w:rPr>
                <w:color w:val="000000"/>
              </w:rPr>
            </w:pPr>
            <w:r w:rsidRPr="009459CF">
              <w:rPr>
                <w:rFonts w:ascii="Times New Roman" w:eastAsia="Times New Roman" w:hAnsi="Times New Roman"/>
                <w:color w:val="000000"/>
                <w:sz w:val="18"/>
                <w:szCs w:val="18"/>
              </w:rPr>
              <w:t>441837.00</w:t>
            </w:r>
            <w:r>
              <w:rPr>
                <w:color w:val="000000"/>
              </w:rPr>
              <w:t xml:space="preserve"> </w:t>
            </w:r>
          </w:p>
        </w:tc>
        <w:tc>
          <w:tcPr>
            <w:tcW w:w="1514" w:type="dxa"/>
            <w:tcBorders>
              <w:top w:val="single" w:sz="4" w:space="0" w:color="auto"/>
              <w:left w:val="nil"/>
              <w:bottom w:val="nil"/>
              <w:right w:val="nil"/>
            </w:tcBorders>
            <w:noWrap/>
            <w:vAlign w:val="bottom"/>
          </w:tcPr>
          <w:p w14:paraId="0ABAE795"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1885" w:type="dxa"/>
            <w:tcBorders>
              <w:top w:val="single" w:sz="4" w:space="0" w:color="auto"/>
              <w:left w:val="nil"/>
              <w:bottom w:val="nil"/>
              <w:right w:val="nil"/>
            </w:tcBorders>
            <w:noWrap/>
            <w:vAlign w:val="bottom"/>
          </w:tcPr>
          <w:p w14:paraId="3F530064" w14:textId="77777777" w:rsidR="00866DEB" w:rsidRPr="00866DEB" w:rsidRDefault="00866DEB" w:rsidP="00866DEB">
            <w:pPr>
              <w:spacing w:after="0" w:line="240" w:lineRule="auto"/>
              <w:rPr>
                <w:rFonts w:ascii="Times New Roman" w:eastAsia="Times New Roman" w:hAnsi="Times New Roman"/>
                <w:sz w:val="18"/>
                <w:szCs w:val="18"/>
              </w:rPr>
            </w:pPr>
          </w:p>
        </w:tc>
      </w:tr>
    </w:tbl>
    <w:p w14:paraId="16529375" w14:textId="77777777" w:rsidR="00A17172" w:rsidRDefault="00A17172" w:rsidP="00A17172">
      <w:pPr>
        <w:spacing w:after="0"/>
        <w:rPr>
          <w:rFonts w:ascii="Times New Roman" w:hAnsi="Times New Roman"/>
        </w:rPr>
      </w:pPr>
    </w:p>
    <w:p w14:paraId="78EFB602" w14:textId="77777777" w:rsidR="00A912DF" w:rsidRDefault="00A912DF" w:rsidP="00A17172">
      <w:pPr>
        <w:spacing w:after="0"/>
        <w:rPr>
          <w:rFonts w:ascii="Times New Roman" w:hAnsi="Times New Roman"/>
        </w:rPr>
      </w:pPr>
    </w:p>
    <w:p w14:paraId="1F266802" w14:textId="77777777" w:rsidR="00A912DF" w:rsidRDefault="00A912DF" w:rsidP="00A17172">
      <w:pPr>
        <w:spacing w:after="0"/>
        <w:rPr>
          <w:rFonts w:ascii="Times New Roman" w:hAnsi="Times New Roman"/>
        </w:rPr>
      </w:pPr>
    </w:p>
    <w:p w14:paraId="1F70E32E" w14:textId="77777777" w:rsidR="00A912DF" w:rsidRDefault="00A912DF" w:rsidP="00A17172">
      <w:pPr>
        <w:spacing w:after="0"/>
        <w:rPr>
          <w:rFonts w:ascii="Times New Roman" w:hAnsi="Times New Roman"/>
        </w:rPr>
      </w:pPr>
    </w:p>
    <w:p w14:paraId="48C81601" w14:textId="77777777" w:rsidR="00A17172" w:rsidRDefault="00A17172" w:rsidP="00A17172">
      <w:pPr>
        <w:spacing w:after="0"/>
        <w:rPr>
          <w:rFonts w:ascii="Times New Roman" w:hAnsi="Times New Roman"/>
        </w:rPr>
      </w:pPr>
      <w:r>
        <w:rPr>
          <w:rFonts w:ascii="Times New Roman" w:hAnsi="Times New Roman"/>
        </w:rPr>
        <w:t xml:space="preserve">If the district reports </w:t>
      </w:r>
      <w:r w:rsidR="009459CF">
        <w:rPr>
          <w:rFonts w:ascii="Times New Roman" w:hAnsi="Times New Roman"/>
        </w:rPr>
        <w:t>thre</w:t>
      </w:r>
      <w:r>
        <w:rPr>
          <w:rFonts w:ascii="Times New Roman" w:hAnsi="Times New Roman"/>
        </w:rPr>
        <w:t>e fringe benefit record</w:t>
      </w:r>
      <w:r w:rsidR="009459CF">
        <w:rPr>
          <w:rFonts w:ascii="Times New Roman" w:hAnsi="Times New Roman"/>
        </w:rPr>
        <w:t>s</w:t>
      </w:r>
      <w:r>
        <w:rPr>
          <w:rFonts w:ascii="Times New Roman" w:hAnsi="Times New Roman"/>
        </w:rPr>
        <w:t xml:space="preserve"> with EFS Allocation Code “1”:</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7"/>
        <w:gridCol w:w="696"/>
        <w:gridCol w:w="955"/>
        <w:gridCol w:w="630"/>
        <w:gridCol w:w="990"/>
        <w:gridCol w:w="900"/>
        <w:gridCol w:w="1096"/>
        <w:gridCol w:w="1514"/>
        <w:gridCol w:w="1890"/>
      </w:tblGrid>
      <w:tr w:rsidR="009459CF" w:rsidRPr="009459CF" w14:paraId="04DEBD79" w14:textId="77777777">
        <w:trPr>
          <w:trHeight w:val="953"/>
        </w:trPr>
        <w:tc>
          <w:tcPr>
            <w:tcW w:w="817" w:type="dxa"/>
            <w:shd w:val="clear" w:color="000000" w:fill="F2F2F2"/>
            <w:vAlign w:val="bottom"/>
          </w:tcPr>
          <w:p w14:paraId="3F010A57"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lastRenderedPageBreak/>
              <w:t>EFS Funding Source Code</w:t>
            </w:r>
          </w:p>
        </w:tc>
        <w:tc>
          <w:tcPr>
            <w:tcW w:w="857" w:type="dxa"/>
            <w:shd w:val="clear" w:color="000000" w:fill="F2F2F2"/>
            <w:vAlign w:val="bottom"/>
          </w:tcPr>
          <w:p w14:paraId="25F68D9D"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Function Code</w:t>
            </w:r>
          </w:p>
        </w:tc>
        <w:tc>
          <w:tcPr>
            <w:tcW w:w="696" w:type="dxa"/>
            <w:shd w:val="clear" w:color="000000" w:fill="F2F2F2"/>
            <w:vAlign w:val="bottom"/>
          </w:tcPr>
          <w:p w14:paraId="7EA389FC"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Object Code</w:t>
            </w:r>
          </w:p>
        </w:tc>
        <w:tc>
          <w:tcPr>
            <w:tcW w:w="955" w:type="dxa"/>
            <w:shd w:val="clear" w:color="000000" w:fill="F2F2F2"/>
            <w:vAlign w:val="bottom"/>
          </w:tcPr>
          <w:p w14:paraId="62F19376"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Education Type Code</w:t>
            </w:r>
          </w:p>
        </w:tc>
        <w:tc>
          <w:tcPr>
            <w:tcW w:w="630" w:type="dxa"/>
            <w:shd w:val="clear" w:color="000000" w:fill="F2F2F2"/>
            <w:vAlign w:val="bottom"/>
          </w:tcPr>
          <w:p w14:paraId="68B30D13"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PreK Code</w:t>
            </w:r>
          </w:p>
        </w:tc>
        <w:tc>
          <w:tcPr>
            <w:tcW w:w="990" w:type="dxa"/>
            <w:shd w:val="clear" w:color="000000" w:fill="F2F2F2"/>
            <w:vAlign w:val="bottom"/>
          </w:tcPr>
          <w:p w14:paraId="380991BB"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Allocation Code</w:t>
            </w:r>
          </w:p>
        </w:tc>
        <w:tc>
          <w:tcPr>
            <w:tcW w:w="900" w:type="dxa"/>
            <w:shd w:val="clear" w:color="000000" w:fill="F2F2F2"/>
            <w:vAlign w:val="bottom"/>
          </w:tcPr>
          <w:p w14:paraId="62288820"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CSDE Location Code</w:t>
            </w:r>
          </w:p>
        </w:tc>
        <w:tc>
          <w:tcPr>
            <w:tcW w:w="1096" w:type="dxa"/>
            <w:shd w:val="clear" w:color="000000" w:fill="F2F2F2"/>
            <w:vAlign w:val="bottom"/>
          </w:tcPr>
          <w:p w14:paraId="47FB219F"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Expenditure</w:t>
            </w:r>
          </w:p>
        </w:tc>
        <w:tc>
          <w:tcPr>
            <w:tcW w:w="1514" w:type="dxa"/>
            <w:shd w:val="clear" w:color="000000" w:fill="F2F2F2"/>
            <w:vAlign w:val="bottom"/>
          </w:tcPr>
          <w:p w14:paraId="08459D1E"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Account Code</w:t>
            </w:r>
          </w:p>
        </w:tc>
        <w:tc>
          <w:tcPr>
            <w:tcW w:w="1890" w:type="dxa"/>
            <w:shd w:val="clear" w:color="000000" w:fill="F2F2F2"/>
            <w:vAlign w:val="bottom"/>
          </w:tcPr>
          <w:p w14:paraId="71A93EE5"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Account Description</w:t>
            </w:r>
          </w:p>
        </w:tc>
      </w:tr>
      <w:tr w:rsidR="009459CF" w:rsidRPr="009459CF" w14:paraId="52BCC8D5" w14:textId="77777777">
        <w:trPr>
          <w:trHeight w:val="288"/>
        </w:trPr>
        <w:tc>
          <w:tcPr>
            <w:tcW w:w="817" w:type="dxa"/>
            <w:noWrap/>
            <w:vAlign w:val="bottom"/>
          </w:tcPr>
          <w:p w14:paraId="70177C2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857" w:type="dxa"/>
            <w:noWrap/>
            <w:vAlign w:val="bottom"/>
          </w:tcPr>
          <w:p w14:paraId="5003FDE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26XX</w:t>
            </w:r>
          </w:p>
        </w:tc>
        <w:tc>
          <w:tcPr>
            <w:tcW w:w="696" w:type="dxa"/>
            <w:noWrap/>
            <w:vAlign w:val="bottom"/>
          </w:tcPr>
          <w:p w14:paraId="442F5C4E"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B2</w:t>
            </w:r>
          </w:p>
        </w:tc>
        <w:tc>
          <w:tcPr>
            <w:tcW w:w="955" w:type="dxa"/>
            <w:noWrap/>
            <w:vAlign w:val="bottom"/>
          </w:tcPr>
          <w:p w14:paraId="67F505A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630" w:type="dxa"/>
            <w:noWrap/>
            <w:vAlign w:val="bottom"/>
          </w:tcPr>
          <w:p w14:paraId="3DE7F34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N</w:t>
            </w:r>
          </w:p>
        </w:tc>
        <w:tc>
          <w:tcPr>
            <w:tcW w:w="990" w:type="dxa"/>
            <w:noWrap/>
            <w:vAlign w:val="bottom"/>
          </w:tcPr>
          <w:p w14:paraId="066BAE94"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900" w:type="dxa"/>
            <w:noWrap/>
            <w:vAlign w:val="bottom"/>
          </w:tcPr>
          <w:p w14:paraId="6C150C73"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1700011</w:t>
            </w:r>
          </w:p>
        </w:tc>
        <w:tc>
          <w:tcPr>
            <w:tcW w:w="1096" w:type="dxa"/>
            <w:noWrap/>
            <w:vAlign w:val="bottom"/>
          </w:tcPr>
          <w:p w14:paraId="7E8B89D1"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 xml:space="preserve">21295.00 </w:t>
            </w:r>
          </w:p>
        </w:tc>
        <w:tc>
          <w:tcPr>
            <w:tcW w:w="1514" w:type="dxa"/>
            <w:noWrap/>
            <w:vAlign w:val="bottom"/>
          </w:tcPr>
          <w:p w14:paraId="4A330273"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2121-15-5522-81</w:t>
            </w:r>
          </w:p>
        </w:tc>
        <w:tc>
          <w:tcPr>
            <w:tcW w:w="1890" w:type="dxa"/>
            <w:noWrap/>
            <w:vAlign w:val="bottom"/>
          </w:tcPr>
          <w:p w14:paraId="21F1C26E"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Health</w:t>
            </w:r>
          </w:p>
        </w:tc>
      </w:tr>
      <w:tr w:rsidR="009459CF" w:rsidRPr="009459CF" w14:paraId="19435859" w14:textId="77777777">
        <w:trPr>
          <w:trHeight w:val="288"/>
        </w:trPr>
        <w:tc>
          <w:tcPr>
            <w:tcW w:w="817" w:type="dxa"/>
            <w:noWrap/>
            <w:vAlign w:val="bottom"/>
          </w:tcPr>
          <w:p w14:paraId="2F71692C"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857" w:type="dxa"/>
            <w:noWrap/>
            <w:vAlign w:val="bottom"/>
          </w:tcPr>
          <w:p w14:paraId="2CDC960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26XX</w:t>
            </w:r>
          </w:p>
        </w:tc>
        <w:tc>
          <w:tcPr>
            <w:tcW w:w="696" w:type="dxa"/>
            <w:noWrap/>
            <w:vAlign w:val="bottom"/>
          </w:tcPr>
          <w:p w14:paraId="25734FC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B2</w:t>
            </w:r>
          </w:p>
        </w:tc>
        <w:tc>
          <w:tcPr>
            <w:tcW w:w="955" w:type="dxa"/>
            <w:noWrap/>
            <w:vAlign w:val="bottom"/>
          </w:tcPr>
          <w:p w14:paraId="53C732BE"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630" w:type="dxa"/>
            <w:noWrap/>
            <w:vAlign w:val="bottom"/>
          </w:tcPr>
          <w:p w14:paraId="1BF2937E"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N</w:t>
            </w:r>
          </w:p>
        </w:tc>
        <w:tc>
          <w:tcPr>
            <w:tcW w:w="990" w:type="dxa"/>
            <w:noWrap/>
            <w:vAlign w:val="bottom"/>
          </w:tcPr>
          <w:p w14:paraId="441114E7"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900" w:type="dxa"/>
            <w:noWrap/>
            <w:vAlign w:val="bottom"/>
          </w:tcPr>
          <w:p w14:paraId="5E5BAA5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1700011</w:t>
            </w:r>
          </w:p>
        </w:tc>
        <w:tc>
          <w:tcPr>
            <w:tcW w:w="1096" w:type="dxa"/>
            <w:noWrap/>
            <w:vAlign w:val="bottom"/>
          </w:tcPr>
          <w:p w14:paraId="7DA3F126"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 xml:space="preserve">50870.00 </w:t>
            </w:r>
          </w:p>
        </w:tc>
        <w:tc>
          <w:tcPr>
            <w:tcW w:w="1514" w:type="dxa"/>
            <w:noWrap/>
            <w:vAlign w:val="bottom"/>
          </w:tcPr>
          <w:p w14:paraId="15673B90"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2121-15-5522-83</w:t>
            </w:r>
          </w:p>
        </w:tc>
        <w:tc>
          <w:tcPr>
            <w:tcW w:w="1890" w:type="dxa"/>
            <w:noWrap/>
            <w:vAlign w:val="bottom"/>
          </w:tcPr>
          <w:p w14:paraId="3464C76C"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FICA</w:t>
            </w:r>
          </w:p>
        </w:tc>
      </w:tr>
      <w:tr w:rsidR="009459CF" w:rsidRPr="009459CF" w14:paraId="24BD8E2F" w14:textId="77777777">
        <w:trPr>
          <w:trHeight w:val="288"/>
        </w:trPr>
        <w:tc>
          <w:tcPr>
            <w:tcW w:w="817" w:type="dxa"/>
            <w:tcBorders>
              <w:bottom w:val="single" w:sz="4" w:space="0" w:color="auto"/>
            </w:tcBorders>
            <w:noWrap/>
            <w:vAlign w:val="bottom"/>
          </w:tcPr>
          <w:p w14:paraId="47A10734"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079E2A9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26XX</w:t>
            </w:r>
          </w:p>
        </w:tc>
        <w:tc>
          <w:tcPr>
            <w:tcW w:w="696" w:type="dxa"/>
            <w:tcBorders>
              <w:bottom w:val="single" w:sz="4" w:space="0" w:color="auto"/>
            </w:tcBorders>
            <w:noWrap/>
            <w:vAlign w:val="bottom"/>
          </w:tcPr>
          <w:p w14:paraId="59D39387"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B2</w:t>
            </w:r>
          </w:p>
        </w:tc>
        <w:tc>
          <w:tcPr>
            <w:tcW w:w="955" w:type="dxa"/>
            <w:tcBorders>
              <w:bottom w:val="single" w:sz="4" w:space="0" w:color="auto"/>
            </w:tcBorders>
            <w:noWrap/>
            <w:vAlign w:val="bottom"/>
          </w:tcPr>
          <w:p w14:paraId="24CF8B3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3</w:t>
            </w:r>
          </w:p>
        </w:tc>
        <w:tc>
          <w:tcPr>
            <w:tcW w:w="630" w:type="dxa"/>
            <w:tcBorders>
              <w:bottom w:val="single" w:sz="4" w:space="0" w:color="auto"/>
            </w:tcBorders>
            <w:noWrap/>
            <w:vAlign w:val="bottom"/>
          </w:tcPr>
          <w:p w14:paraId="491DA443"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113376E9"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900" w:type="dxa"/>
            <w:tcBorders>
              <w:bottom w:val="single" w:sz="4" w:space="0" w:color="auto"/>
            </w:tcBorders>
            <w:noWrap/>
            <w:vAlign w:val="bottom"/>
          </w:tcPr>
          <w:p w14:paraId="7E657094"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1700011</w:t>
            </w:r>
          </w:p>
        </w:tc>
        <w:tc>
          <w:tcPr>
            <w:tcW w:w="1096" w:type="dxa"/>
            <w:tcBorders>
              <w:bottom w:val="single" w:sz="4" w:space="0" w:color="auto"/>
            </w:tcBorders>
            <w:noWrap/>
            <w:vAlign w:val="bottom"/>
          </w:tcPr>
          <w:p w14:paraId="149CD6DA"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 xml:space="preserve">68855.00 </w:t>
            </w:r>
          </w:p>
        </w:tc>
        <w:tc>
          <w:tcPr>
            <w:tcW w:w="1514" w:type="dxa"/>
            <w:tcBorders>
              <w:bottom w:val="single" w:sz="4" w:space="0" w:color="auto"/>
            </w:tcBorders>
            <w:noWrap/>
            <w:vAlign w:val="bottom"/>
          </w:tcPr>
          <w:p w14:paraId="5FEB310D"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2121-15-5522-87</w:t>
            </w:r>
          </w:p>
        </w:tc>
        <w:tc>
          <w:tcPr>
            <w:tcW w:w="1890" w:type="dxa"/>
            <w:tcBorders>
              <w:bottom w:val="single" w:sz="4" w:space="0" w:color="auto"/>
            </w:tcBorders>
            <w:noWrap/>
            <w:vAlign w:val="bottom"/>
          </w:tcPr>
          <w:p w14:paraId="5CC5A0FA"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Benefits Special Ed</w:t>
            </w:r>
          </w:p>
        </w:tc>
      </w:tr>
      <w:tr w:rsidR="009459CF" w:rsidRPr="009459CF" w14:paraId="1FB1C93F" w14:textId="77777777">
        <w:trPr>
          <w:trHeight w:val="288"/>
        </w:trPr>
        <w:tc>
          <w:tcPr>
            <w:tcW w:w="817" w:type="dxa"/>
            <w:tcBorders>
              <w:left w:val="nil"/>
              <w:bottom w:val="nil"/>
              <w:right w:val="nil"/>
            </w:tcBorders>
            <w:noWrap/>
            <w:vAlign w:val="bottom"/>
          </w:tcPr>
          <w:p w14:paraId="1704621D"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857" w:type="dxa"/>
            <w:tcBorders>
              <w:left w:val="nil"/>
              <w:bottom w:val="nil"/>
              <w:right w:val="nil"/>
            </w:tcBorders>
            <w:noWrap/>
            <w:vAlign w:val="bottom"/>
          </w:tcPr>
          <w:p w14:paraId="1E34BF7D"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696" w:type="dxa"/>
            <w:tcBorders>
              <w:left w:val="nil"/>
              <w:bottom w:val="nil"/>
              <w:right w:val="nil"/>
            </w:tcBorders>
            <w:noWrap/>
            <w:vAlign w:val="bottom"/>
          </w:tcPr>
          <w:p w14:paraId="68A2E6CA"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955" w:type="dxa"/>
            <w:tcBorders>
              <w:left w:val="nil"/>
              <w:bottom w:val="nil"/>
              <w:right w:val="nil"/>
            </w:tcBorders>
            <w:noWrap/>
            <w:vAlign w:val="bottom"/>
          </w:tcPr>
          <w:p w14:paraId="4C7CBF0E"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630" w:type="dxa"/>
            <w:tcBorders>
              <w:left w:val="nil"/>
              <w:bottom w:val="nil"/>
              <w:right w:val="nil"/>
            </w:tcBorders>
            <w:noWrap/>
            <w:vAlign w:val="bottom"/>
          </w:tcPr>
          <w:p w14:paraId="68BA5699"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990" w:type="dxa"/>
            <w:tcBorders>
              <w:left w:val="nil"/>
              <w:bottom w:val="nil"/>
              <w:right w:val="nil"/>
            </w:tcBorders>
            <w:noWrap/>
            <w:vAlign w:val="bottom"/>
          </w:tcPr>
          <w:p w14:paraId="4F99159B"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900" w:type="dxa"/>
            <w:tcBorders>
              <w:left w:val="nil"/>
              <w:bottom w:val="nil"/>
              <w:right w:val="nil"/>
            </w:tcBorders>
            <w:noWrap/>
            <w:vAlign w:val="bottom"/>
          </w:tcPr>
          <w:p w14:paraId="3EDEB5F9"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1096" w:type="dxa"/>
            <w:tcBorders>
              <w:left w:val="nil"/>
              <w:bottom w:val="double" w:sz="4" w:space="0" w:color="auto"/>
              <w:right w:val="nil"/>
            </w:tcBorders>
            <w:noWrap/>
            <w:vAlign w:val="bottom"/>
          </w:tcPr>
          <w:p w14:paraId="00F7E30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141020.00</w:t>
            </w:r>
          </w:p>
        </w:tc>
        <w:tc>
          <w:tcPr>
            <w:tcW w:w="1514" w:type="dxa"/>
            <w:tcBorders>
              <w:left w:val="nil"/>
              <w:bottom w:val="nil"/>
              <w:right w:val="nil"/>
            </w:tcBorders>
            <w:noWrap/>
            <w:vAlign w:val="bottom"/>
          </w:tcPr>
          <w:p w14:paraId="40CE6282"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1890" w:type="dxa"/>
            <w:tcBorders>
              <w:left w:val="nil"/>
              <w:bottom w:val="nil"/>
              <w:right w:val="nil"/>
            </w:tcBorders>
            <w:noWrap/>
            <w:vAlign w:val="bottom"/>
          </w:tcPr>
          <w:p w14:paraId="48A5E793" w14:textId="77777777" w:rsidR="009459CF" w:rsidRPr="009459CF" w:rsidRDefault="009459CF" w:rsidP="009459CF">
            <w:pPr>
              <w:spacing w:after="0" w:line="240" w:lineRule="auto"/>
              <w:rPr>
                <w:rFonts w:ascii="Times New Roman" w:eastAsia="Times New Roman" w:hAnsi="Times New Roman"/>
                <w:color w:val="000000"/>
                <w:sz w:val="18"/>
                <w:szCs w:val="18"/>
              </w:rPr>
            </w:pPr>
          </w:p>
        </w:tc>
      </w:tr>
    </w:tbl>
    <w:p w14:paraId="02823D5F" w14:textId="77777777" w:rsidR="00A17172" w:rsidRDefault="00A17172" w:rsidP="00A17172">
      <w:pPr>
        <w:spacing w:after="0"/>
        <w:rPr>
          <w:rFonts w:ascii="Times New Roman" w:hAnsi="Times New Roman"/>
        </w:rPr>
      </w:pPr>
    </w:p>
    <w:p w14:paraId="597923ED" w14:textId="77777777" w:rsidR="00A17172" w:rsidRDefault="00A17172" w:rsidP="00A17172">
      <w:pPr>
        <w:spacing w:after="0"/>
        <w:rPr>
          <w:rFonts w:ascii="Times New Roman" w:hAnsi="Times New Roman"/>
        </w:rPr>
      </w:pPr>
      <w:r>
        <w:rPr>
          <w:rFonts w:ascii="Times New Roman" w:hAnsi="Times New Roman"/>
        </w:rPr>
        <w:t>The fringe benefit</w:t>
      </w:r>
      <w:r w:rsidR="009459CF">
        <w:rPr>
          <w:rFonts w:ascii="Times New Roman" w:hAnsi="Times New Roman"/>
        </w:rPr>
        <w:t>s</w:t>
      </w:r>
      <w:r>
        <w:rPr>
          <w:rFonts w:ascii="Times New Roman" w:hAnsi="Times New Roman"/>
        </w:rPr>
        <w:t xml:space="preserve"> will be allocated based on the salary records:</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88"/>
        <w:gridCol w:w="720"/>
        <w:gridCol w:w="946"/>
        <w:gridCol w:w="596"/>
        <w:gridCol w:w="978"/>
        <w:gridCol w:w="900"/>
        <w:gridCol w:w="1096"/>
        <w:gridCol w:w="1514"/>
        <w:gridCol w:w="1890"/>
      </w:tblGrid>
      <w:tr w:rsidR="002F1267" w:rsidRPr="002F1267" w14:paraId="4FCBCA84" w14:textId="77777777">
        <w:trPr>
          <w:trHeight w:val="1152"/>
        </w:trPr>
        <w:tc>
          <w:tcPr>
            <w:tcW w:w="817" w:type="dxa"/>
            <w:shd w:val="clear" w:color="000000" w:fill="F2F2F2"/>
            <w:vAlign w:val="bottom"/>
          </w:tcPr>
          <w:p w14:paraId="176420B5"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Funding Source Code</w:t>
            </w:r>
          </w:p>
        </w:tc>
        <w:tc>
          <w:tcPr>
            <w:tcW w:w="888" w:type="dxa"/>
            <w:shd w:val="clear" w:color="000000" w:fill="F2F2F2"/>
            <w:vAlign w:val="bottom"/>
          </w:tcPr>
          <w:p w14:paraId="77476F8E"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Function Code</w:t>
            </w:r>
          </w:p>
        </w:tc>
        <w:tc>
          <w:tcPr>
            <w:tcW w:w="720" w:type="dxa"/>
            <w:shd w:val="clear" w:color="000000" w:fill="F2F2F2"/>
            <w:vAlign w:val="bottom"/>
          </w:tcPr>
          <w:p w14:paraId="0A8F9672"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Object Code</w:t>
            </w:r>
          </w:p>
        </w:tc>
        <w:tc>
          <w:tcPr>
            <w:tcW w:w="946" w:type="dxa"/>
            <w:shd w:val="clear" w:color="000000" w:fill="F2F2F2"/>
            <w:vAlign w:val="bottom"/>
          </w:tcPr>
          <w:p w14:paraId="418B50A1"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Education Type Code</w:t>
            </w:r>
          </w:p>
        </w:tc>
        <w:tc>
          <w:tcPr>
            <w:tcW w:w="596" w:type="dxa"/>
            <w:shd w:val="clear" w:color="000000" w:fill="F2F2F2"/>
            <w:vAlign w:val="bottom"/>
          </w:tcPr>
          <w:p w14:paraId="18A119B1"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PreK Code</w:t>
            </w:r>
          </w:p>
        </w:tc>
        <w:tc>
          <w:tcPr>
            <w:tcW w:w="978" w:type="dxa"/>
            <w:shd w:val="clear" w:color="000000" w:fill="F2F2F2"/>
            <w:vAlign w:val="bottom"/>
          </w:tcPr>
          <w:p w14:paraId="77634FAC"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Allocation Code</w:t>
            </w:r>
          </w:p>
        </w:tc>
        <w:tc>
          <w:tcPr>
            <w:tcW w:w="900" w:type="dxa"/>
            <w:shd w:val="clear" w:color="000000" w:fill="F2F2F2"/>
            <w:vAlign w:val="bottom"/>
          </w:tcPr>
          <w:p w14:paraId="37F4786A"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CSDE Location Code</w:t>
            </w:r>
          </w:p>
        </w:tc>
        <w:tc>
          <w:tcPr>
            <w:tcW w:w="1096" w:type="dxa"/>
            <w:shd w:val="clear" w:color="000000" w:fill="F2F2F2"/>
            <w:vAlign w:val="bottom"/>
          </w:tcPr>
          <w:p w14:paraId="38BC48F5"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Expenditure</w:t>
            </w:r>
          </w:p>
        </w:tc>
        <w:tc>
          <w:tcPr>
            <w:tcW w:w="1514" w:type="dxa"/>
            <w:shd w:val="clear" w:color="000000" w:fill="F2F2F2"/>
            <w:vAlign w:val="bottom"/>
          </w:tcPr>
          <w:p w14:paraId="2A47BFAA"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Account Code</w:t>
            </w:r>
          </w:p>
        </w:tc>
        <w:tc>
          <w:tcPr>
            <w:tcW w:w="1890" w:type="dxa"/>
            <w:shd w:val="clear" w:color="000000" w:fill="F2F2F2"/>
            <w:vAlign w:val="bottom"/>
          </w:tcPr>
          <w:p w14:paraId="1D909C60"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Account Description</w:t>
            </w:r>
          </w:p>
        </w:tc>
      </w:tr>
      <w:tr w:rsidR="002F1267" w:rsidRPr="002F1267" w14:paraId="3C861AD9" w14:textId="77777777">
        <w:trPr>
          <w:trHeight w:val="288"/>
        </w:trPr>
        <w:tc>
          <w:tcPr>
            <w:tcW w:w="817" w:type="dxa"/>
            <w:noWrap/>
            <w:vAlign w:val="bottom"/>
          </w:tcPr>
          <w:p w14:paraId="58251A45"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226DAD9F"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21XX</w:t>
            </w:r>
          </w:p>
        </w:tc>
        <w:tc>
          <w:tcPr>
            <w:tcW w:w="720" w:type="dxa"/>
            <w:noWrap/>
            <w:vAlign w:val="bottom"/>
          </w:tcPr>
          <w:p w14:paraId="64AA7D75"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7B9BE364"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266F7721"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1D39F3F3"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53506547"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4E4A30E1" w14:textId="77777777" w:rsidR="002F1267" w:rsidRPr="002F1267" w:rsidRDefault="002948BB" w:rsidP="002F1267">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14187.50</w:t>
            </w:r>
            <w:r w:rsidR="002F1267" w:rsidRPr="002F1267">
              <w:rPr>
                <w:rFonts w:ascii="Times New Roman" w:eastAsia="Times New Roman" w:hAnsi="Times New Roman"/>
                <w:color w:val="000000"/>
                <w:sz w:val="18"/>
                <w:szCs w:val="18"/>
              </w:rPr>
              <w:t xml:space="preserve"> </w:t>
            </w:r>
          </w:p>
        </w:tc>
        <w:tc>
          <w:tcPr>
            <w:tcW w:w="1514" w:type="dxa"/>
            <w:noWrap/>
            <w:vAlign w:val="bottom"/>
          </w:tcPr>
          <w:p w14:paraId="0F420AA6"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2121-15-5522-81</w:t>
            </w:r>
          </w:p>
        </w:tc>
        <w:tc>
          <w:tcPr>
            <w:tcW w:w="1890" w:type="dxa"/>
            <w:noWrap/>
            <w:vAlign w:val="bottom"/>
          </w:tcPr>
          <w:p w14:paraId="739F2CC9"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Health</w:t>
            </w:r>
          </w:p>
        </w:tc>
      </w:tr>
      <w:tr w:rsidR="002948BB" w:rsidRPr="002F1267" w14:paraId="0029E865" w14:textId="77777777">
        <w:trPr>
          <w:trHeight w:val="288"/>
        </w:trPr>
        <w:tc>
          <w:tcPr>
            <w:tcW w:w="817" w:type="dxa"/>
            <w:noWrap/>
            <w:vAlign w:val="bottom"/>
          </w:tcPr>
          <w:p w14:paraId="7FC0CC2C"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2265AFEB"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w:t>
            </w:r>
            <w:r>
              <w:rPr>
                <w:rFonts w:ascii="Times New Roman" w:eastAsia="Times New Roman" w:hAnsi="Times New Roman"/>
                <w:color w:val="000000"/>
                <w:sz w:val="18"/>
                <w:szCs w:val="18"/>
              </w:rPr>
              <w:t>6</w:t>
            </w:r>
            <w:r w:rsidRPr="002F1267">
              <w:rPr>
                <w:rFonts w:ascii="Times New Roman" w:eastAsia="Times New Roman" w:hAnsi="Times New Roman"/>
                <w:color w:val="000000"/>
                <w:sz w:val="18"/>
                <w:szCs w:val="18"/>
              </w:rPr>
              <w:t>XX</w:t>
            </w:r>
          </w:p>
        </w:tc>
        <w:tc>
          <w:tcPr>
            <w:tcW w:w="720" w:type="dxa"/>
            <w:noWrap/>
            <w:vAlign w:val="bottom"/>
          </w:tcPr>
          <w:p w14:paraId="321A8EA2"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3FDEA289"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5B0E38C3"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4BA46642"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7CF3CE82"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30465DF1"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7107.95</w:t>
            </w:r>
            <w:r w:rsidRPr="002F1267">
              <w:rPr>
                <w:rFonts w:ascii="Times New Roman" w:eastAsia="Times New Roman" w:hAnsi="Times New Roman"/>
                <w:color w:val="000000"/>
                <w:sz w:val="18"/>
                <w:szCs w:val="18"/>
              </w:rPr>
              <w:t xml:space="preserve"> </w:t>
            </w:r>
          </w:p>
        </w:tc>
        <w:tc>
          <w:tcPr>
            <w:tcW w:w="1514" w:type="dxa"/>
            <w:noWrap/>
            <w:vAlign w:val="bottom"/>
          </w:tcPr>
          <w:p w14:paraId="168EC530"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2121-15-5522-81</w:t>
            </w:r>
          </w:p>
        </w:tc>
        <w:tc>
          <w:tcPr>
            <w:tcW w:w="1890" w:type="dxa"/>
            <w:noWrap/>
            <w:vAlign w:val="bottom"/>
          </w:tcPr>
          <w:p w14:paraId="7E2F85B8"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Health</w:t>
            </w:r>
          </w:p>
        </w:tc>
      </w:tr>
      <w:tr w:rsidR="002F1267" w:rsidRPr="002F1267" w14:paraId="529F8BAD" w14:textId="77777777">
        <w:trPr>
          <w:trHeight w:val="288"/>
        </w:trPr>
        <w:tc>
          <w:tcPr>
            <w:tcW w:w="817" w:type="dxa"/>
            <w:noWrap/>
            <w:vAlign w:val="bottom"/>
          </w:tcPr>
          <w:p w14:paraId="62C52A9A"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410053D4" w14:textId="77777777" w:rsidR="002F1267" w:rsidRPr="002F1267" w:rsidRDefault="002F1267"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w:t>
            </w:r>
            <w:r w:rsidR="002948BB">
              <w:rPr>
                <w:rFonts w:ascii="Times New Roman" w:eastAsia="Times New Roman" w:hAnsi="Times New Roman"/>
                <w:color w:val="000000"/>
                <w:sz w:val="18"/>
                <w:szCs w:val="18"/>
              </w:rPr>
              <w:t>1</w:t>
            </w:r>
            <w:r w:rsidRPr="002F1267">
              <w:rPr>
                <w:rFonts w:ascii="Times New Roman" w:eastAsia="Times New Roman" w:hAnsi="Times New Roman"/>
                <w:color w:val="000000"/>
                <w:sz w:val="18"/>
                <w:szCs w:val="18"/>
              </w:rPr>
              <w:t>XX</w:t>
            </w:r>
          </w:p>
        </w:tc>
        <w:tc>
          <w:tcPr>
            <w:tcW w:w="720" w:type="dxa"/>
            <w:noWrap/>
            <w:vAlign w:val="bottom"/>
          </w:tcPr>
          <w:p w14:paraId="449CB3DF"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4AAD5345"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76604F10"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67C60036"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32030AEF"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39C73B35" w14:textId="77777777" w:rsidR="002F1267" w:rsidRPr="002F1267" w:rsidRDefault="002948BB" w:rsidP="002F1267">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33890.35</w:t>
            </w:r>
            <w:r w:rsidR="002F1267" w:rsidRPr="002F1267">
              <w:rPr>
                <w:rFonts w:ascii="Times New Roman" w:eastAsia="Times New Roman" w:hAnsi="Times New Roman"/>
                <w:color w:val="000000"/>
                <w:sz w:val="18"/>
                <w:szCs w:val="18"/>
              </w:rPr>
              <w:t xml:space="preserve"> </w:t>
            </w:r>
          </w:p>
        </w:tc>
        <w:tc>
          <w:tcPr>
            <w:tcW w:w="1514" w:type="dxa"/>
            <w:noWrap/>
            <w:vAlign w:val="bottom"/>
          </w:tcPr>
          <w:p w14:paraId="2B372590"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2121-15-5522-83</w:t>
            </w:r>
          </w:p>
        </w:tc>
        <w:tc>
          <w:tcPr>
            <w:tcW w:w="1890" w:type="dxa"/>
            <w:noWrap/>
            <w:vAlign w:val="bottom"/>
          </w:tcPr>
          <w:p w14:paraId="7DA8DFD3"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FICA</w:t>
            </w:r>
          </w:p>
        </w:tc>
      </w:tr>
      <w:tr w:rsidR="002948BB" w:rsidRPr="002F1267" w14:paraId="62BEFBF7" w14:textId="77777777">
        <w:trPr>
          <w:trHeight w:val="288"/>
        </w:trPr>
        <w:tc>
          <w:tcPr>
            <w:tcW w:w="817" w:type="dxa"/>
            <w:noWrap/>
            <w:vAlign w:val="bottom"/>
          </w:tcPr>
          <w:p w14:paraId="4DBE4696"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17A6C10F"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26XX</w:t>
            </w:r>
          </w:p>
        </w:tc>
        <w:tc>
          <w:tcPr>
            <w:tcW w:w="720" w:type="dxa"/>
            <w:noWrap/>
            <w:vAlign w:val="bottom"/>
          </w:tcPr>
          <w:p w14:paraId="73492ABF"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58F9DA78"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043F1BD1"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041ADBD3"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156FD84A"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7EC94FEB"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16979.65</w:t>
            </w:r>
            <w:r w:rsidRPr="002F1267">
              <w:rPr>
                <w:rFonts w:ascii="Times New Roman" w:eastAsia="Times New Roman" w:hAnsi="Times New Roman"/>
                <w:color w:val="000000"/>
                <w:sz w:val="18"/>
                <w:szCs w:val="18"/>
              </w:rPr>
              <w:t xml:space="preserve"> </w:t>
            </w:r>
          </w:p>
        </w:tc>
        <w:tc>
          <w:tcPr>
            <w:tcW w:w="1514" w:type="dxa"/>
            <w:noWrap/>
            <w:vAlign w:val="bottom"/>
          </w:tcPr>
          <w:p w14:paraId="0C0BDDB0"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2121-15-5522-83</w:t>
            </w:r>
          </w:p>
        </w:tc>
        <w:tc>
          <w:tcPr>
            <w:tcW w:w="1890" w:type="dxa"/>
            <w:noWrap/>
            <w:vAlign w:val="bottom"/>
          </w:tcPr>
          <w:p w14:paraId="3E447165"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FICA</w:t>
            </w:r>
          </w:p>
        </w:tc>
      </w:tr>
      <w:tr w:rsidR="002F1267" w:rsidRPr="002F1267" w14:paraId="2A1C0D95" w14:textId="77777777">
        <w:trPr>
          <w:trHeight w:val="288"/>
        </w:trPr>
        <w:tc>
          <w:tcPr>
            <w:tcW w:w="817" w:type="dxa"/>
            <w:noWrap/>
            <w:vAlign w:val="bottom"/>
          </w:tcPr>
          <w:p w14:paraId="53D52F7C"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348B9272"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21XX</w:t>
            </w:r>
          </w:p>
        </w:tc>
        <w:tc>
          <w:tcPr>
            <w:tcW w:w="720" w:type="dxa"/>
            <w:noWrap/>
            <w:vAlign w:val="bottom"/>
          </w:tcPr>
          <w:p w14:paraId="697DF68E"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206888F1"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3</w:t>
            </w:r>
          </w:p>
        </w:tc>
        <w:tc>
          <w:tcPr>
            <w:tcW w:w="596" w:type="dxa"/>
            <w:noWrap/>
            <w:vAlign w:val="bottom"/>
          </w:tcPr>
          <w:p w14:paraId="655A59D8"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56359A92"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6177AA7B"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1700211</w:t>
            </w:r>
          </w:p>
        </w:tc>
        <w:tc>
          <w:tcPr>
            <w:tcW w:w="1096" w:type="dxa"/>
            <w:noWrap/>
            <w:vAlign w:val="bottom"/>
          </w:tcPr>
          <w:p w14:paraId="46D4098C"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 xml:space="preserve">65590.29 </w:t>
            </w:r>
          </w:p>
        </w:tc>
        <w:tc>
          <w:tcPr>
            <w:tcW w:w="1514" w:type="dxa"/>
            <w:noWrap/>
            <w:vAlign w:val="bottom"/>
          </w:tcPr>
          <w:p w14:paraId="4F7F2A08"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2121-15-5522-87</w:t>
            </w:r>
          </w:p>
        </w:tc>
        <w:tc>
          <w:tcPr>
            <w:tcW w:w="1890" w:type="dxa"/>
            <w:noWrap/>
            <w:vAlign w:val="bottom"/>
          </w:tcPr>
          <w:p w14:paraId="5C7C5D81"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Benefits Special Ed</w:t>
            </w:r>
          </w:p>
        </w:tc>
      </w:tr>
      <w:tr w:rsidR="002F1267" w:rsidRPr="002F1267" w14:paraId="692575AE" w14:textId="77777777">
        <w:trPr>
          <w:trHeight w:val="288"/>
        </w:trPr>
        <w:tc>
          <w:tcPr>
            <w:tcW w:w="817" w:type="dxa"/>
            <w:tcBorders>
              <w:bottom w:val="single" w:sz="4" w:space="0" w:color="auto"/>
            </w:tcBorders>
            <w:noWrap/>
            <w:vAlign w:val="bottom"/>
          </w:tcPr>
          <w:p w14:paraId="1141E04D"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tcBorders>
              <w:bottom w:val="single" w:sz="4" w:space="0" w:color="auto"/>
            </w:tcBorders>
            <w:noWrap/>
            <w:vAlign w:val="bottom"/>
          </w:tcPr>
          <w:p w14:paraId="2746B547"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21XX</w:t>
            </w:r>
          </w:p>
        </w:tc>
        <w:tc>
          <w:tcPr>
            <w:tcW w:w="720" w:type="dxa"/>
            <w:tcBorders>
              <w:bottom w:val="single" w:sz="4" w:space="0" w:color="auto"/>
            </w:tcBorders>
            <w:noWrap/>
            <w:vAlign w:val="bottom"/>
          </w:tcPr>
          <w:p w14:paraId="5EA52D52"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tcBorders>
              <w:bottom w:val="single" w:sz="4" w:space="0" w:color="auto"/>
            </w:tcBorders>
            <w:noWrap/>
            <w:vAlign w:val="bottom"/>
          </w:tcPr>
          <w:p w14:paraId="01C89C67"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3</w:t>
            </w:r>
          </w:p>
        </w:tc>
        <w:tc>
          <w:tcPr>
            <w:tcW w:w="596" w:type="dxa"/>
            <w:tcBorders>
              <w:bottom w:val="single" w:sz="4" w:space="0" w:color="auto"/>
            </w:tcBorders>
            <w:noWrap/>
            <w:vAlign w:val="bottom"/>
          </w:tcPr>
          <w:p w14:paraId="0824C754"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tcBorders>
              <w:bottom w:val="single" w:sz="4" w:space="0" w:color="auto"/>
            </w:tcBorders>
            <w:noWrap/>
            <w:vAlign w:val="bottom"/>
          </w:tcPr>
          <w:p w14:paraId="05FFA5EE"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tcBorders>
              <w:bottom w:val="single" w:sz="4" w:space="0" w:color="auto"/>
            </w:tcBorders>
            <w:noWrap/>
            <w:vAlign w:val="bottom"/>
          </w:tcPr>
          <w:p w14:paraId="3B8D5FB6"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1700411</w:t>
            </w:r>
          </w:p>
        </w:tc>
        <w:tc>
          <w:tcPr>
            <w:tcW w:w="1096" w:type="dxa"/>
            <w:tcBorders>
              <w:bottom w:val="single" w:sz="4" w:space="0" w:color="auto"/>
            </w:tcBorders>
            <w:noWrap/>
            <w:vAlign w:val="bottom"/>
          </w:tcPr>
          <w:p w14:paraId="399DA5E8"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 xml:space="preserve">3264.71 </w:t>
            </w:r>
          </w:p>
        </w:tc>
        <w:tc>
          <w:tcPr>
            <w:tcW w:w="1514" w:type="dxa"/>
            <w:tcBorders>
              <w:bottom w:val="single" w:sz="4" w:space="0" w:color="auto"/>
            </w:tcBorders>
            <w:noWrap/>
            <w:vAlign w:val="bottom"/>
          </w:tcPr>
          <w:p w14:paraId="6FF29197"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2121-15-5522-87</w:t>
            </w:r>
          </w:p>
        </w:tc>
        <w:tc>
          <w:tcPr>
            <w:tcW w:w="1890" w:type="dxa"/>
            <w:tcBorders>
              <w:bottom w:val="single" w:sz="4" w:space="0" w:color="auto"/>
            </w:tcBorders>
            <w:noWrap/>
            <w:vAlign w:val="bottom"/>
          </w:tcPr>
          <w:p w14:paraId="47C845AA"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Benefits Special Ed</w:t>
            </w:r>
          </w:p>
        </w:tc>
      </w:tr>
      <w:tr w:rsidR="002F1267" w:rsidRPr="009459CF" w14:paraId="3FC794E0" w14:textId="77777777">
        <w:trPr>
          <w:trHeight w:val="288"/>
        </w:trPr>
        <w:tc>
          <w:tcPr>
            <w:tcW w:w="817" w:type="dxa"/>
            <w:tcBorders>
              <w:top w:val="single" w:sz="4" w:space="0" w:color="auto"/>
              <w:left w:val="nil"/>
              <w:bottom w:val="nil"/>
              <w:right w:val="nil"/>
            </w:tcBorders>
            <w:noWrap/>
            <w:vAlign w:val="bottom"/>
          </w:tcPr>
          <w:p w14:paraId="5D2075C4"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888" w:type="dxa"/>
            <w:tcBorders>
              <w:top w:val="single" w:sz="4" w:space="0" w:color="auto"/>
              <w:left w:val="nil"/>
              <w:bottom w:val="nil"/>
              <w:right w:val="nil"/>
            </w:tcBorders>
            <w:noWrap/>
            <w:vAlign w:val="bottom"/>
          </w:tcPr>
          <w:p w14:paraId="4152CD13"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720" w:type="dxa"/>
            <w:tcBorders>
              <w:top w:val="single" w:sz="4" w:space="0" w:color="auto"/>
              <w:left w:val="nil"/>
              <w:bottom w:val="nil"/>
              <w:right w:val="nil"/>
            </w:tcBorders>
            <w:noWrap/>
            <w:vAlign w:val="bottom"/>
          </w:tcPr>
          <w:p w14:paraId="209228D2"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946" w:type="dxa"/>
            <w:tcBorders>
              <w:top w:val="single" w:sz="4" w:space="0" w:color="auto"/>
              <w:left w:val="nil"/>
              <w:bottom w:val="nil"/>
              <w:right w:val="nil"/>
            </w:tcBorders>
            <w:noWrap/>
            <w:vAlign w:val="bottom"/>
          </w:tcPr>
          <w:p w14:paraId="2234CEBE"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596" w:type="dxa"/>
            <w:tcBorders>
              <w:top w:val="single" w:sz="4" w:space="0" w:color="auto"/>
              <w:left w:val="nil"/>
              <w:bottom w:val="nil"/>
              <w:right w:val="nil"/>
            </w:tcBorders>
            <w:noWrap/>
            <w:vAlign w:val="bottom"/>
          </w:tcPr>
          <w:p w14:paraId="5EEC0951"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978" w:type="dxa"/>
            <w:tcBorders>
              <w:top w:val="single" w:sz="4" w:space="0" w:color="auto"/>
              <w:left w:val="nil"/>
              <w:bottom w:val="nil"/>
              <w:right w:val="nil"/>
            </w:tcBorders>
            <w:noWrap/>
            <w:vAlign w:val="bottom"/>
          </w:tcPr>
          <w:p w14:paraId="202E4E68"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900" w:type="dxa"/>
            <w:tcBorders>
              <w:top w:val="single" w:sz="4" w:space="0" w:color="auto"/>
              <w:left w:val="nil"/>
              <w:bottom w:val="nil"/>
              <w:right w:val="nil"/>
            </w:tcBorders>
            <w:noWrap/>
            <w:vAlign w:val="bottom"/>
          </w:tcPr>
          <w:p w14:paraId="2B82A76D"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1096" w:type="dxa"/>
            <w:tcBorders>
              <w:top w:val="single" w:sz="4" w:space="0" w:color="auto"/>
              <w:left w:val="nil"/>
              <w:bottom w:val="double" w:sz="4" w:space="0" w:color="auto"/>
              <w:right w:val="nil"/>
            </w:tcBorders>
            <w:noWrap/>
            <w:vAlign w:val="bottom"/>
          </w:tcPr>
          <w:p w14:paraId="4E5DCA8D" w14:textId="77777777" w:rsidR="002F1267" w:rsidRPr="009459CF" w:rsidRDefault="002F1267" w:rsidP="008A0128">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141020.00</w:t>
            </w:r>
          </w:p>
        </w:tc>
        <w:tc>
          <w:tcPr>
            <w:tcW w:w="1514" w:type="dxa"/>
            <w:tcBorders>
              <w:top w:val="single" w:sz="4" w:space="0" w:color="auto"/>
              <w:left w:val="nil"/>
              <w:bottom w:val="nil"/>
              <w:right w:val="nil"/>
            </w:tcBorders>
            <w:noWrap/>
            <w:vAlign w:val="bottom"/>
          </w:tcPr>
          <w:p w14:paraId="7F3067C6" w14:textId="77777777" w:rsidR="002F1267" w:rsidRPr="009459CF" w:rsidRDefault="002F1267" w:rsidP="008A0128">
            <w:pPr>
              <w:spacing w:after="0" w:line="240" w:lineRule="auto"/>
              <w:rPr>
                <w:rFonts w:ascii="Times New Roman" w:eastAsia="Times New Roman" w:hAnsi="Times New Roman"/>
                <w:color w:val="000000"/>
                <w:sz w:val="18"/>
                <w:szCs w:val="18"/>
              </w:rPr>
            </w:pPr>
          </w:p>
        </w:tc>
        <w:tc>
          <w:tcPr>
            <w:tcW w:w="1890" w:type="dxa"/>
            <w:tcBorders>
              <w:top w:val="single" w:sz="4" w:space="0" w:color="auto"/>
              <w:left w:val="nil"/>
              <w:bottom w:val="nil"/>
              <w:right w:val="nil"/>
            </w:tcBorders>
            <w:noWrap/>
            <w:vAlign w:val="bottom"/>
          </w:tcPr>
          <w:p w14:paraId="7F0A0DFD" w14:textId="77777777" w:rsidR="002F1267" w:rsidRPr="009459CF" w:rsidRDefault="002F1267" w:rsidP="008A0128">
            <w:pPr>
              <w:spacing w:after="0" w:line="240" w:lineRule="auto"/>
              <w:rPr>
                <w:rFonts w:ascii="Times New Roman" w:eastAsia="Times New Roman" w:hAnsi="Times New Roman"/>
                <w:color w:val="000000"/>
                <w:sz w:val="18"/>
                <w:szCs w:val="18"/>
              </w:rPr>
            </w:pPr>
          </w:p>
        </w:tc>
      </w:tr>
    </w:tbl>
    <w:p w14:paraId="66A739DA" w14:textId="77777777" w:rsidR="00A17172" w:rsidRDefault="00A17172" w:rsidP="00A17172">
      <w:pPr>
        <w:spacing w:after="0"/>
        <w:rPr>
          <w:rFonts w:ascii="Times New Roman" w:hAnsi="Times New Roman"/>
        </w:rPr>
      </w:pPr>
    </w:p>
    <w:p w14:paraId="3863504A" w14:textId="77777777" w:rsidR="00A17172" w:rsidRDefault="002948BB" w:rsidP="00A17172">
      <w:pPr>
        <w:spacing w:after="0"/>
        <w:rPr>
          <w:rFonts w:ascii="Times New Roman" w:hAnsi="Times New Roman"/>
        </w:rPr>
      </w:pPr>
      <w:r>
        <w:rPr>
          <w:rFonts w:ascii="Times New Roman" w:hAnsi="Times New Roman"/>
        </w:rPr>
        <w:t>Note that no benefits are allocated based on EFS Education Type 2 salaries because there were no benefit records with that type.  Also n</w:t>
      </w:r>
      <w:r w:rsidR="00A17172">
        <w:rPr>
          <w:rFonts w:ascii="Times New Roman" w:hAnsi="Times New Roman"/>
        </w:rPr>
        <w:t>ote that this allocation excludes the salary and benefits of uncertified staff in certified positions, EFS Object Codes S3 and S4.  Districts must separately identify expenditures for these objects and assign the proper EFS coding.</w:t>
      </w:r>
    </w:p>
    <w:p w14:paraId="550BF688" w14:textId="77777777" w:rsidR="00D53EFA" w:rsidRDefault="00D53EFA" w:rsidP="00AD4E5E">
      <w:pPr>
        <w:pStyle w:val="Heading4"/>
        <w:rPr>
          <w:rFonts w:ascii="Times New Roman" w:hAnsi="Times New Roman"/>
          <w:sz w:val="24"/>
          <w:szCs w:val="24"/>
        </w:rPr>
      </w:pPr>
      <w:bookmarkStart w:id="218" w:name="_Toc502243013"/>
      <w:bookmarkStart w:id="219" w:name="_Toc502243032"/>
      <w:r>
        <w:rPr>
          <w:rFonts w:ascii="Times New Roman" w:hAnsi="Times New Roman"/>
          <w:sz w:val="24"/>
          <w:szCs w:val="24"/>
        </w:rPr>
        <w:br w:type="page"/>
      </w:r>
    </w:p>
    <w:p w14:paraId="46FD9C78" w14:textId="77777777" w:rsidR="00A17172" w:rsidRPr="00AD4E5E" w:rsidRDefault="008F739C" w:rsidP="00AD4E5E">
      <w:pPr>
        <w:pStyle w:val="Heading4"/>
        <w:rPr>
          <w:rFonts w:ascii="Times New Roman" w:hAnsi="Times New Roman"/>
          <w:sz w:val="24"/>
          <w:szCs w:val="24"/>
        </w:rPr>
      </w:pPr>
      <w:bookmarkStart w:id="220" w:name="_Toc170214796"/>
      <w:r w:rsidRPr="00AD4E5E">
        <w:rPr>
          <w:rFonts w:ascii="Times New Roman" w:hAnsi="Times New Roman"/>
          <w:sz w:val="24"/>
          <w:szCs w:val="24"/>
        </w:rPr>
        <w:lastRenderedPageBreak/>
        <w:t>4</w:t>
      </w:r>
      <w:r w:rsidR="00A17172" w:rsidRPr="00AD4E5E">
        <w:rPr>
          <w:rFonts w:ascii="Times New Roman" w:hAnsi="Times New Roman"/>
          <w:sz w:val="24"/>
          <w:szCs w:val="24"/>
        </w:rPr>
        <w:t>.7.2 Allocation Basis – student enrollment</w:t>
      </w:r>
      <w:bookmarkEnd w:id="218"/>
      <w:bookmarkEnd w:id="219"/>
      <w:bookmarkEnd w:id="220"/>
    </w:p>
    <w:p w14:paraId="0A687200" w14:textId="77777777" w:rsidR="00E2760A" w:rsidRPr="00E2760A" w:rsidRDefault="00E2760A" w:rsidP="00E2760A"/>
    <w:p w14:paraId="63EA2BA3" w14:textId="77777777" w:rsidR="00A17172" w:rsidRDefault="00A17172" w:rsidP="00A17172">
      <w:pPr>
        <w:spacing w:after="0"/>
        <w:rPr>
          <w:rFonts w:ascii="Times New Roman" w:hAnsi="Times New Roman"/>
        </w:rPr>
      </w:pPr>
      <w:r>
        <w:rPr>
          <w:rFonts w:ascii="Times New Roman" w:hAnsi="Times New Roman"/>
        </w:rPr>
        <w:t xml:space="preserve">This allocation allows minor school-level expenditures not identified to individual schools on the district’s accounting records to be allocated to schools based on student enrollment.  See Section </w:t>
      </w:r>
      <w:r w:rsidR="008F739C">
        <w:rPr>
          <w:rFonts w:ascii="Times New Roman" w:hAnsi="Times New Roman"/>
        </w:rPr>
        <w:t>4</w:t>
      </w:r>
      <w:r>
        <w:rPr>
          <w:rFonts w:ascii="Times New Roman" w:hAnsi="Times New Roman"/>
        </w:rPr>
        <w:t>.8 for a description of expenditures that should be identified to a location on the district’s accounting records and must be reported in EFS using a CSDE Location Code for a school (i.e. not allocated).</w:t>
      </w:r>
    </w:p>
    <w:p w14:paraId="2998EA8D" w14:textId="77777777" w:rsidR="00A17172" w:rsidRDefault="00A17172" w:rsidP="00A17172">
      <w:pPr>
        <w:spacing w:after="0"/>
        <w:rPr>
          <w:rFonts w:ascii="Times New Roman" w:hAnsi="Times New Roman"/>
        </w:rPr>
      </w:pPr>
    </w:p>
    <w:p w14:paraId="6A6AF0FF" w14:textId="77777777" w:rsidR="00A17172" w:rsidRDefault="00A17172" w:rsidP="00A17172">
      <w:pPr>
        <w:spacing w:after="0"/>
        <w:rPr>
          <w:rFonts w:ascii="Times New Roman" w:hAnsi="Times New Roman"/>
        </w:rPr>
      </w:pPr>
      <w:r>
        <w:rPr>
          <w:rFonts w:ascii="Times New Roman" w:hAnsi="Times New Roman"/>
        </w:rPr>
        <w:t>To allocate an expenditure to particular schools based on student enrollment, a</w:t>
      </w:r>
      <w:r w:rsidR="005D7723">
        <w:rPr>
          <w:rFonts w:ascii="Times New Roman" w:hAnsi="Times New Roman"/>
        </w:rPr>
        <w:t>n</w:t>
      </w:r>
      <w:r>
        <w:rPr>
          <w:rFonts w:ascii="Times New Roman" w:hAnsi="Times New Roman"/>
        </w:rPr>
        <w:t xml:space="preserve"> EFS Allocation Code must be assigned to those schools on the Enrollment Allocation Group schedule described in Section 2.3.1.  For example, using EFS Allocation Code 2 to allocate an expenditure to the three schools checked:</w:t>
      </w:r>
    </w:p>
    <w:p w14:paraId="23AC554F" w14:textId="77777777" w:rsidR="00A17172" w:rsidRDefault="00A17172" w:rsidP="00A17172">
      <w:pPr>
        <w:spacing w:after="0"/>
        <w:rPr>
          <w:rFonts w:ascii="Times New Roman" w:hAnsi="Times New Roman"/>
        </w:rPr>
      </w:pPr>
    </w:p>
    <w:p w14:paraId="2551760B" w14:textId="77777777" w:rsidR="00A17172" w:rsidRDefault="00272C43" w:rsidP="00A17172">
      <w:pPr>
        <w:spacing w:after="0"/>
        <w:rPr>
          <w:rFonts w:ascii="Times New Roman" w:hAnsi="Times New Roman"/>
        </w:rPr>
      </w:pPr>
      <w:r>
        <w:rPr>
          <w:noProof/>
        </w:rPr>
        <w:drawing>
          <wp:inline distT="0" distB="0" distL="0" distR="0" wp14:anchorId="0188F6D1" wp14:editId="348677BA">
            <wp:extent cx="5520906" cy="3327880"/>
            <wp:effectExtent l="0" t="0" r="3810" b="6350"/>
            <wp:docPr id="25" name="Picture 25" descr="image of enrollment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of enrollment allocation"/>
                    <pic:cNvPicPr/>
                  </pic:nvPicPr>
                  <pic:blipFill>
                    <a:blip r:embed="rId73"/>
                    <a:stretch>
                      <a:fillRect/>
                    </a:stretch>
                  </pic:blipFill>
                  <pic:spPr>
                    <a:xfrm>
                      <a:off x="0" y="0"/>
                      <a:ext cx="5533926" cy="3335728"/>
                    </a:xfrm>
                    <a:prstGeom prst="rect">
                      <a:avLst/>
                    </a:prstGeom>
                  </pic:spPr>
                </pic:pic>
              </a:graphicData>
            </a:graphic>
          </wp:inline>
        </w:drawing>
      </w:r>
    </w:p>
    <w:p w14:paraId="412A3C44" w14:textId="77777777" w:rsidR="00A17172" w:rsidRDefault="00A17172" w:rsidP="00A17172">
      <w:pPr>
        <w:spacing w:after="0"/>
        <w:rPr>
          <w:rFonts w:ascii="Times New Roman" w:hAnsi="Times New Roman"/>
        </w:rPr>
      </w:pPr>
    </w:p>
    <w:p w14:paraId="0C56E65B" w14:textId="77777777" w:rsidR="00A17172" w:rsidRDefault="00A17172" w:rsidP="00A17172">
      <w:pPr>
        <w:spacing w:after="0"/>
        <w:rPr>
          <w:rFonts w:ascii="Times New Roman" w:hAnsi="Times New Roman"/>
        </w:rPr>
      </w:pPr>
      <w:r>
        <w:rPr>
          <w:rFonts w:ascii="Times New Roman" w:hAnsi="Times New Roman"/>
        </w:rPr>
        <w:t>The expenditure record to be allocated must use the CSDE Location Code for the district central office, along with the EFS Allocation Code chosen on the Enrollment Allocation Group schedule.  In the above example, to allocate an expenditure record to the three schools identif</w:t>
      </w:r>
      <w:r w:rsidR="00FA5262">
        <w:rPr>
          <w:rFonts w:ascii="Times New Roman" w:hAnsi="Times New Roman"/>
        </w:rPr>
        <w:t>i</w:t>
      </w:r>
      <w:r>
        <w:rPr>
          <w:rFonts w:ascii="Times New Roman" w:hAnsi="Times New Roman"/>
        </w:rPr>
        <w:t>ed, use EFS Allocation Code “2”:</w:t>
      </w:r>
    </w:p>
    <w:p w14:paraId="7CCFE8E0" w14:textId="77777777" w:rsidR="00A17172" w:rsidRDefault="00B05287" w:rsidP="00A17172">
      <w:pPr>
        <w:spacing w:after="0"/>
        <w:rPr>
          <w:rFonts w:ascii="Times New Roman" w:hAnsi="Times New Roman"/>
        </w:rPr>
      </w:pPr>
      <w:r w:rsidRPr="00A17172">
        <w:rPr>
          <w:rFonts w:ascii="Times New Roman" w:hAnsi="Times New Roman"/>
          <w:noProof/>
        </w:rPr>
        <w:drawing>
          <wp:inline distT="0" distB="0" distL="0" distR="0" wp14:anchorId="5EB47B74" wp14:editId="0DA8EA8F">
            <wp:extent cx="5943600" cy="784860"/>
            <wp:effectExtent l="0" t="0" r="0" b="0"/>
            <wp:docPr id="32" name="Picture 2" descr="image of assigning allocation number to the expenditure record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image of assigning allocation number to the expenditure record templa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84860"/>
                    </a:xfrm>
                    <a:prstGeom prst="rect">
                      <a:avLst/>
                    </a:prstGeom>
                    <a:noFill/>
                    <a:ln>
                      <a:noFill/>
                    </a:ln>
                  </pic:spPr>
                </pic:pic>
              </a:graphicData>
            </a:graphic>
          </wp:inline>
        </w:drawing>
      </w:r>
      <w:r w:rsidR="00A17172">
        <w:rPr>
          <w:rFonts w:ascii="Times New Roman" w:hAnsi="Times New Roman"/>
        </w:rPr>
        <w:t xml:space="preserve"> </w:t>
      </w:r>
    </w:p>
    <w:p w14:paraId="4F25E5F1" w14:textId="77777777" w:rsidR="00A17172" w:rsidRDefault="00A17172" w:rsidP="00A17172">
      <w:pPr>
        <w:rPr>
          <w:rFonts w:ascii="Times New Roman" w:hAnsi="Times New Roman"/>
        </w:rPr>
      </w:pPr>
    </w:p>
    <w:p w14:paraId="7BF31F18" w14:textId="77777777" w:rsidR="007E6BEB" w:rsidRDefault="00A17172" w:rsidP="00A17172">
      <w:pPr>
        <w:spacing w:after="100" w:afterAutospacing="1" w:line="240" w:lineRule="auto"/>
        <w:rPr>
          <w:rFonts w:ascii="Times New Roman" w:hAnsi="Times New Roman"/>
          <w:b/>
        </w:rPr>
      </w:pPr>
      <w:r>
        <w:rPr>
          <w:rFonts w:ascii="Times New Roman" w:hAnsi="Times New Roman"/>
        </w:rPr>
        <w:t>The expenditure will be allocated in EFS to the three schools based upon enrollment:</w:t>
      </w:r>
      <w:r w:rsidRPr="00B67D44">
        <w:rPr>
          <w:rFonts w:ascii="Times New Roman" w:hAnsi="Times New Roman"/>
          <w:noProof/>
        </w:rPr>
        <w:t xml:space="preserve"> </w:t>
      </w:r>
      <w:r w:rsidR="00B05287" w:rsidRPr="00A17172">
        <w:rPr>
          <w:rFonts w:ascii="Times New Roman" w:hAnsi="Times New Roman"/>
          <w:noProof/>
        </w:rPr>
        <w:drawing>
          <wp:inline distT="0" distB="0" distL="0" distR="0" wp14:anchorId="51EC2B6C" wp14:editId="568AAB80">
            <wp:extent cx="5943600" cy="906780"/>
            <wp:effectExtent l="0" t="0" r="0" b="0"/>
            <wp:docPr id="33" name="Picture 3" descr="image of records after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image of records after alloc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906780"/>
                    </a:xfrm>
                    <a:prstGeom prst="rect">
                      <a:avLst/>
                    </a:prstGeom>
                    <a:noFill/>
                    <a:ln>
                      <a:noFill/>
                    </a:ln>
                  </pic:spPr>
                </pic:pic>
              </a:graphicData>
            </a:graphic>
          </wp:inline>
        </w:drawing>
      </w:r>
    </w:p>
    <w:p w14:paraId="38FCE60A" w14:textId="77777777" w:rsidR="007E6BEB" w:rsidRDefault="007E6BEB" w:rsidP="002B7899">
      <w:pPr>
        <w:pStyle w:val="Heading3"/>
      </w:pPr>
      <w:bookmarkStart w:id="221" w:name="_4.8_CSDE_Location"/>
      <w:bookmarkEnd w:id="221"/>
      <w:r>
        <w:br w:type="page"/>
      </w:r>
      <w:bookmarkStart w:id="222" w:name="_Toc170214797"/>
      <w:r w:rsidR="008F739C">
        <w:lastRenderedPageBreak/>
        <w:t>4</w:t>
      </w:r>
      <w:r w:rsidRPr="008B784C">
        <w:t>.</w:t>
      </w:r>
      <w:r>
        <w:t>8</w:t>
      </w:r>
      <w:r w:rsidRPr="008B784C">
        <w:t xml:space="preserve"> </w:t>
      </w:r>
      <w:r>
        <w:t>CSDE Location Code</w:t>
      </w:r>
      <w:bookmarkEnd w:id="222"/>
    </w:p>
    <w:tbl>
      <w:tblPr>
        <w:tblW w:w="5563"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722"/>
        <w:gridCol w:w="1985"/>
      </w:tblGrid>
      <w:tr w:rsidR="00695FCA" w:rsidRPr="00695FCA" w14:paraId="798E1D07" w14:textId="77777777" w:rsidTr="0062481E">
        <w:trPr>
          <w:trHeight w:val="288"/>
        </w:trPr>
        <w:tc>
          <w:tcPr>
            <w:tcW w:w="856" w:type="dxa"/>
            <w:shd w:val="clear" w:color="000000" w:fill="E7E6E6"/>
            <w:noWrap/>
            <w:vAlign w:val="bottom"/>
          </w:tcPr>
          <w:p w14:paraId="6C3D065D"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District</w:t>
            </w:r>
          </w:p>
        </w:tc>
        <w:tc>
          <w:tcPr>
            <w:tcW w:w="2722" w:type="dxa"/>
            <w:shd w:val="clear" w:color="000000" w:fill="E7E6E6"/>
            <w:noWrap/>
            <w:vAlign w:val="bottom"/>
          </w:tcPr>
          <w:p w14:paraId="7C2A0196"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Location Name</w:t>
            </w:r>
          </w:p>
        </w:tc>
        <w:tc>
          <w:tcPr>
            <w:tcW w:w="1985" w:type="dxa"/>
            <w:shd w:val="clear" w:color="000000" w:fill="E7E6E6"/>
            <w:noWrap/>
            <w:vAlign w:val="bottom"/>
          </w:tcPr>
          <w:p w14:paraId="728BD598"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CSDE Location Code</w:t>
            </w:r>
          </w:p>
        </w:tc>
      </w:tr>
      <w:tr w:rsidR="00695FCA" w:rsidRPr="00695FCA" w14:paraId="75399CDF" w14:textId="77777777" w:rsidTr="0062481E">
        <w:trPr>
          <w:trHeight w:val="288"/>
        </w:trPr>
        <w:tc>
          <w:tcPr>
            <w:tcW w:w="856" w:type="dxa"/>
            <w:noWrap/>
            <w:vAlign w:val="bottom"/>
          </w:tcPr>
          <w:p w14:paraId="5BFC9CA3"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DDD</w:t>
            </w:r>
          </w:p>
        </w:tc>
        <w:tc>
          <w:tcPr>
            <w:tcW w:w="2722" w:type="dxa"/>
            <w:noWrap/>
            <w:vAlign w:val="bottom"/>
          </w:tcPr>
          <w:p w14:paraId="0512063D"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District</w:t>
            </w:r>
          </w:p>
        </w:tc>
        <w:tc>
          <w:tcPr>
            <w:tcW w:w="1985" w:type="dxa"/>
            <w:noWrap/>
            <w:vAlign w:val="bottom"/>
          </w:tcPr>
          <w:p w14:paraId="1F8610A7" w14:textId="77777777" w:rsidR="00695FCA" w:rsidRPr="00695FCA" w:rsidRDefault="00695FCA" w:rsidP="00695FCA">
            <w:pPr>
              <w:spacing w:after="0" w:line="240" w:lineRule="auto"/>
              <w:jc w:val="right"/>
              <w:rPr>
                <w:rFonts w:eastAsia="Times New Roman"/>
                <w:i/>
                <w:iCs/>
                <w:color w:val="000000"/>
              </w:rPr>
            </w:pPr>
            <w:r w:rsidRPr="00695FCA">
              <w:rPr>
                <w:rFonts w:eastAsia="Times New Roman"/>
                <w:i/>
                <w:iCs/>
                <w:color w:val="000000"/>
              </w:rPr>
              <w:t>DDD</w:t>
            </w:r>
            <w:r>
              <w:rPr>
                <w:rFonts w:eastAsia="Times New Roman"/>
                <w:i/>
                <w:iCs/>
                <w:color w:val="000000"/>
              </w:rPr>
              <w:t>SS</w:t>
            </w:r>
            <w:r w:rsidRPr="00695FCA">
              <w:rPr>
                <w:rFonts w:eastAsia="Times New Roman"/>
                <w:i/>
                <w:iCs/>
                <w:color w:val="000000"/>
              </w:rPr>
              <w:t>XX</w:t>
            </w:r>
          </w:p>
        </w:tc>
      </w:tr>
      <w:tr w:rsidR="00695FCA" w:rsidRPr="00695FCA" w14:paraId="43154C27" w14:textId="77777777" w:rsidTr="0062481E">
        <w:trPr>
          <w:trHeight w:val="288"/>
        </w:trPr>
        <w:tc>
          <w:tcPr>
            <w:tcW w:w="856" w:type="dxa"/>
            <w:noWrap/>
            <w:vAlign w:val="bottom"/>
          </w:tcPr>
          <w:p w14:paraId="3E441EC8"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DDD</w:t>
            </w:r>
          </w:p>
        </w:tc>
        <w:tc>
          <w:tcPr>
            <w:tcW w:w="2722" w:type="dxa"/>
            <w:noWrap/>
            <w:vAlign w:val="bottom"/>
          </w:tcPr>
          <w:p w14:paraId="565DBD97"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Example Elementary School</w:t>
            </w:r>
          </w:p>
        </w:tc>
        <w:tc>
          <w:tcPr>
            <w:tcW w:w="1985" w:type="dxa"/>
            <w:noWrap/>
            <w:vAlign w:val="bottom"/>
          </w:tcPr>
          <w:p w14:paraId="653F2903" w14:textId="77777777" w:rsidR="00695FCA" w:rsidRPr="00695FCA" w:rsidRDefault="00695FCA" w:rsidP="00695FCA">
            <w:pPr>
              <w:spacing w:after="0" w:line="240" w:lineRule="auto"/>
              <w:jc w:val="right"/>
              <w:rPr>
                <w:rFonts w:eastAsia="Times New Roman"/>
                <w:i/>
                <w:iCs/>
                <w:color w:val="000000"/>
              </w:rPr>
            </w:pPr>
            <w:r w:rsidRPr="00695FCA">
              <w:rPr>
                <w:rFonts w:eastAsia="Times New Roman"/>
                <w:i/>
                <w:iCs/>
                <w:color w:val="000000"/>
              </w:rPr>
              <w:t>DDDSSXX</w:t>
            </w:r>
          </w:p>
        </w:tc>
      </w:tr>
    </w:tbl>
    <w:p w14:paraId="23175BDF" w14:textId="77777777" w:rsidR="00695FCA" w:rsidRDefault="00695FCA" w:rsidP="007E6BEB">
      <w:pPr>
        <w:rPr>
          <w:rFonts w:ascii="Times New Roman" w:hAnsi="Times New Roman"/>
          <w:b/>
        </w:rPr>
      </w:pPr>
    </w:p>
    <w:p w14:paraId="522C3C79" w14:textId="77777777" w:rsidR="007E6BEB" w:rsidRDefault="007E6BEB" w:rsidP="007E6BEB">
      <w:pPr>
        <w:rPr>
          <w:rFonts w:ascii="Times New Roman" w:hAnsi="Times New Roman"/>
        </w:rPr>
      </w:pPr>
      <w:r>
        <w:rPr>
          <w:rFonts w:ascii="Times New Roman" w:hAnsi="Times New Roman"/>
        </w:rPr>
        <w:t>The CSDE Location Codes are assigned by CSDE in the Directory Manager application.  The Location Code has 3 segments:</w:t>
      </w:r>
    </w:p>
    <w:p w14:paraId="0618CC38" w14:textId="77777777" w:rsidR="007E6BEB" w:rsidRDefault="007E6BEB" w:rsidP="007E6BEB">
      <w:pPr>
        <w:ind w:left="360"/>
        <w:rPr>
          <w:rFonts w:ascii="Times New Roman" w:hAnsi="Times New Roman"/>
        </w:rPr>
      </w:pPr>
      <w:r>
        <w:rPr>
          <w:rFonts w:ascii="Times New Roman" w:hAnsi="Times New Roman"/>
        </w:rPr>
        <w:t>DDD – Three-digit code for your district.</w:t>
      </w:r>
      <w:r w:rsidR="00EE6A38">
        <w:rPr>
          <w:rFonts w:ascii="Times New Roman" w:hAnsi="Times New Roman"/>
        </w:rPr>
        <w:t xml:space="preserve">  </w:t>
      </w:r>
      <w:r w:rsidR="00EE6A38" w:rsidRPr="00EE6A38">
        <w:rPr>
          <w:rFonts w:ascii="Times New Roman" w:hAnsi="Times New Roman"/>
        </w:rPr>
        <w:t>Leading zeros in the location code are optional (ex. for 0640411, either 0640411 or 640411 is valid).</w:t>
      </w:r>
    </w:p>
    <w:p w14:paraId="005F4728" w14:textId="77777777" w:rsidR="007E6BEB" w:rsidRDefault="007E6BEB" w:rsidP="007E6BEB">
      <w:pPr>
        <w:ind w:left="360"/>
        <w:rPr>
          <w:rFonts w:ascii="Times New Roman" w:hAnsi="Times New Roman"/>
        </w:rPr>
      </w:pPr>
      <w:r>
        <w:rPr>
          <w:rFonts w:ascii="Times New Roman" w:hAnsi="Times New Roman"/>
        </w:rPr>
        <w:t xml:space="preserve">SS – Two-digit </w:t>
      </w:r>
      <w:r w:rsidR="00695FCA">
        <w:rPr>
          <w:rFonts w:ascii="Times New Roman" w:hAnsi="Times New Roman"/>
        </w:rPr>
        <w:t xml:space="preserve">school </w:t>
      </w:r>
      <w:r>
        <w:rPr>
          <w:rFonts w:ascii="Times New Roman" w:hAnsi="Times New Roman"/>
        </w:rPr>
        <w:t>code to identify the school or program within your district: 00 for district central office, 01 or greater for school or program.</w:t>
      </w:r>
    </w:p>
    <w:p w14:paraId="62396F98" w14:textId="77777777" w:rsidR="007E6BEB" w:rsidRDefault="00695FCA" w:rsidP="007E6BEB">
      <w:pPr>
        <w:ind w:left="360"/>
        <w:rPr>
          <w:rFonts w:ascii="Times New Roman" w:hAnsi="Times New Roman"/>
        </w:rPr>
      </w:pPr>
      <w:r>
        <w:rPr>
          <w:rFonts w:ascii="Times New Roman" w:hAnsi="Times New Roman"/>
        </w:rPr>
        <w:t>XX</w:t>
      </w:r>
      <w:r w:rsidR="007E6BEB">
        <w:rPr>
          <w:rFonts w:ascii="Times New Roman" w:hAnsi="Times New Roman"/>
        </w:rPr>
        <w:t xml:space="preserve"> – Two-digit</w:t>
      </w:r>
      <w:r>
        <w:rPr>
          <w:rFonts w:ascii="Times New Roman" w:hAnsi="Times New Roman"/>
        </w:rPr>
        <w:t xml:space="preserve"> institution</w:t>
      </w:r>
      <w:r w:rsidR="007E6BEB">
        <w:rPr>
          <w:rFonts w:ascii="Times New Roman" w:hAnsi="Times New Roman"/>
        </w:rPr>
        <w:t xml:space="preserve"> code, same for your district central office, schools and programs.</w:t>
      </w:r>
    </w:p>
    <w:p w14:paraId="507AFE8C" w14:textId="77777777" w:rsidR="007E6BEB" w:rsidRDefault="007E6BEB" w:rsidP="007E6BEB">
      <w:pPr>
        <w:rPr>
          <w:rFonts w:ascii="Times New Roman" w:hAnsi="Times New Roman"/>
        </w:rPr>
      </w:pPr>
      <w:r>
        <w:rPr>
          <w:rFonts w:ascii="Times New Roman" w:hAnsi="Times New Roman"/>
        </w:rPr>
        <w:t xml:space="preserve">The codes applicable to each district school and program are shown on the </w:t>
      </w:r>
      <w:r w:rsidR="00695FCA">
        <w:rPr>
          <w:rFonts w:ascii="Times New Roman" w:hAnsi="Times New Roman"/>
        </w:rPr>
        <w:t>CSDE Location Code table for your district, describ</w:t>
      </w:r>
      <w:r>
        <w:rPr>
          <w:rFonts w:ascii="Times New Roman" w:hAnsi="Times New Roman"/>
        </w:rPr>
        <w:t>ed in Section 2.3.1.</w:t>
      </w:r>
    </w:p>
    <w:p w14:paraId="19843168" w14:textId="77777777" w:rsidR="007E6BEB" w:rsidRDefault="007E6BEB" w:rsidP="007E6BEB">
      <w:pPr>
        <w:rPr>
          <w:rFonts w:ascii="Times New Roman" w:hAnsi="Times New Roman"/>
        </w:rPr>
      </w:pPr>
      <w:r>
        <w:rPr>
          <w:rFonts w:ascii="Times New Roman" w:hAnsi="Times New Roman"/>
        </w:rPr>
        <w:t xml:space="preserve">A CSDE Location Code must be included on each expenditure record.  The code for a school or program may be used for any record.  The code for your district central office may be used for district-level expenditures only (unless an allocation code is also used, see section </w:t>
      </w:r>
      <w:r w:rsidR="008F739C">
        <w:rPr>
          <w:rFonts w:ascii="Times New Roman" w:hAnsi="Times New Roman"/>
        </w:rPr>
        <w:t>4</w:t>
      </w:r>
      <w:r>
        <w:rPr>
          <w:rFonts w:ascii="Times New Roman" w:hAnsi="Times New Roman"/>
        </w:rPr>
        <w:t>.7).  The distinction between a district and school-level expenditure is determined by the level of the function and object codes used.  The following are district-level expenditures:</w:t>
      </w:r>
    </w:p>
    <w:tbl>
      <w:tblPr>
        <w:tblW w:w="342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710"/>
      </w:tblGrid>
      <w:tr w:rsidR="007E6BEB" w:rsidRPr="004A7017" w14:paraId="57798689" w14:textId="77777777">
        <w:trPr>
          <w:trHeight w:val="288"/>
        </w:trPr>
        <w:tc>
          <w:tcPr>
            <w:tcW w:w="1710" w:type="dxa"/>
            <w:shd w:val="clear" w:color="000000" w:fill="E7E6E6"/>
            <w:noWrap/>
            <w:vAlign w:val="bottom"/>
          </w:tcPr>
          <w:p w14:paraId="7F680F8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Function Level</w:t>
            </w:r>
          </w:p>
        </w:tc>
        <w:tc>
          <w:tcPr>
            <w:tcW w:w="1710" w:type="dxa"/>
            <w:shd w:val="clear" w:color="000000" w:fill="E7E6E6"/>
            <w:noWrap/>
            <w:vAlign w:val="bottom"/>
          </w:tcPr>
          <w:p w14:paraId="5627FF49"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Object Level</w:t>
            </w:r>
          </w:p>
        </w:tc>
      </w:tr>
      <w:tr w:rsidR="007E6BEB" w:rsidRPr="004A7017" w14:paraId="2FF9829A" w14:textId="77777777">
        <w:trPr>
          <w:trHeight w:val="288"/>
        </w:trPr>
        <w:tc>
          <w:tcPr>
            <w:tcW w:w="1710" w:type="dxa"/>
            <w:noWrap/>
            <w:vAlign w:val="bottom"/>
          </w:tcPr>
          <w:p w14:paraId="6C2B08A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c>
          <w:tcPr>
            <w:tcW w:w="1710" w:type="dxa"/>
            <w:noWrap/>
            <w:vAlign w:val="bottom"/>
          </w:tcPr>
          <w:p w14:paraId="49F7515F"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r>
      <w:tr w:rsidR="007E6BEB" w:rsidRPr="004A7017" w14:paraId="0EDDFA55" w14:textId="77777777">
        <w:trPr>
          <w:trHeight w:val="288"/>
        </w:trPr>
        <w:tc>
          <w:tcPr>
            <w:tcW w:w="1710" w:type="dxa"/>
            <w:noWrap/>
            <w:vAlign w:val="bottom"/>
          </w:tcPr>
          <w:p w14:paraId="121426AA"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c>
          <w:tcPr>
            <w:tcW w:w="1710" w:type="dxa"/>
            <w:noWrap/>
            <w:vAlign w:val="bottom"/>
          </w:tcPr>
          <w:p w14:paraId="2A1BFDA2"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School</w:t>
            </w:r>
          </w:p>
        </w:tc>
      </w:tr>
      <w:tr w:rsidR="007E6BEB" w:rsidRPr="004A7017" w14:paraId="3CDC7A7E" w14:textId="77777777">
        <w:trPr>
          <w:trHeight w:val="288"/>
        </w:trPr>
        <w:tc>
          <w:tcPr>
            <w:tcW w:w="1710" w:type="dxa"/>
            <w:noWrap/>
            <w:vAlign w:val="bottom"/>
          </w:tcPr>
          <w:p w14:paraId="74D9577B"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c>
          <w:tcPr>
            <w:tcW w:w="1710" w:type="dxa"/>
            <w:noWrap/>
            <w:vAlign w:val="bottom"/>
          </w:tcPr>
          <w:p w14:paraId="50FE0A4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r>
      <w:tr w:rsidR="007E6BEB" w:rsidRPr="004A7017" w14:paraId="0CB8EAF2" w14:textId="77777777">
        <w:trPr>
          <w:trHeight w:val="288"/>
        </w:trPr>
        <w:tc>
          <w:tcPr>
            <w:tcW w:w="1710" w:type="dxa"/>
            <w:noWrap/>
            <w:vAlign w:val="bottom"/>
          </w:tcPr>
          <w:p w14:paraId="7153F88E"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c>
          <w:tcPr>
            <w:tcW w:w="1710" w:type="dxa"/>
            <w:noWrap/>
            <w:vAlign w:val="bottom"/>
          </w:tcPr>
          <w:p w14:paraId="3D73560C"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r>
      <w:tr w:rsidR="007E6BEB" w:rsidRPr="004A7017" w14:paraId="2AEEBAD9" w14:textId="77777777">
        <w:trPr>
          <w:trHeight w:val="288"/>
        </w:trPr>
        <w:tc>
          <w:tcPr>
            <w:tcW w:w="1710" w:type="dxa"/>
            <w:noWrap/>
            <w:vAlign w:val="bottom"/>
          </w:tcPr>
          <w:p w14:paraId="2D19FE90"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c>
          <w:tcPr>
            <w:tcW w:w="1710" w:type="dxa"/>
            <w:noWrap/>
            <w:vAlign w:val="bottom"/>
          </w:tcPr>
          <w:p w14:paraId="59479A1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r>
    </w:tbl>
    <w:p w14:paraId="2382D88C" w14:textId="77777777" w:rsidR="007E1A0D" w:rsidRDefault="007E1A0D" w:rsidP="00A17172">
      <w:pPr>
        <w:spacing w:after="0"/>
        <w:rPr>
          <w:rFonts w:ascii="Times New Roman" w:hAnsi="Times New Roman"/>
        </w:rPr>
      </w:pPr>
    </w:p>
    <w:p w14:paraId="6DBA31CC" w14:textId="77777777" w:rsidR="001816D1" w:rsidRDefault="007E1A0D" w:rsidP="00A17172">
      <w:pPr>
        <w:spacing w:after="0"/>
        <w:rPr>
          <w:rFonts w:ascii="Times New Roman" w:hAnsi="Times New Roman"/>
        </w:rPr>
      </w:pPr>
      <w:r>
        <w:rPr>
          <w:rFonts w:ascii="Times New Roman" w:hAnsi="Times New Roman"/>
        </w:rPr>
        <w:t>Expenditures must be reported separately for</w:t>
      </w:r>
      <w:r w:rsidR="001816D1">
        <w:rPr>
          <w:rFonts w:ascii="Times New Roman" w:hAnsi="Times New Roman"/>
        </w:rPr>
        <w:t>, and/or allocated to,</w:t>
      </w:r>
      <w:r>
        <w:rPr>
          <w:rFonts w:ascii="Times New Roman" w:hAnsi="Times New Roman"/>
        </w:rPr>
        <w:t xml:space="preserve"> each school listed on the </w:t>
      </w:r>
      <w:r w:rsidR="00A07A15">
        <w:rPr>
          <w:rFonts w:ascii="Times New Roman" w:hAnsi="Times New Roman"/>
        </w:rPr>
        <w:t>Allocation Groups page described in Section 2.3.1.</w:t>
      </w:r>
      <w:r>
        <w:rPr>
          <w:rFonts w:ascii="Times New Roman" w:hAnsi="Times New Roman"/>
        </w:rPr>
        <w:t xml:space="preserve"> </w:t>
      </w:r>
      <w:r w:rsidR="00A07A15">
        <w:rPr>
          <w:rFonts w:ascii="Times New Roman" w:hAnsi="Times New Roman"/>
        </w:rPr>
        <w:t xml:space="preserve">Expenditures may or may not be reported separately for the programs listed on the Allocation Groups page, depending on how the program is accounted for on the district’s records.  In some cases, small programs are physically located within a larger school building; there is no requirement to separate expenditures between the school and program.  </w:t>
      </w:r>
    </w:p>
    <w:p w14:paraId="1B154F21" w14:textId="77777777" w:rsidR="001816D1" w:rsidRDefault="001816D1" w:rsidP="00A17172">
      <w:pPr>
        <w:spacing w:after="0"/>
        <w:rPr>
          <w:rFonts w:ascii="Times New Roman" w:hAnsi="Times New Roman"/>
        </w:rPr>
      </w:pPr>
    </w:p>
    <w:p w14:paraId="1B896DBF" w14:textId="77777777" w:rsidR="00A17172" w:rsidRDefault="00A17172" w:rsidP="00A17172">
      <w:pPr>
        <w:spacing w:after="0"/>
        <w:rPr>
          <w:rFonts w:ascii="Times New Roman" w:hAnsi="Times New Roman"/>
        </w:rPr>
      </w:pPr>
      <w:r>
        <w:rPr>
          <w:rFonts w:ascii="Times New Roman" w:hAnsi="Times New Roman"/>
        </w:rPr>
        <w:t>The following school-level expenditures should be identified to particular schools on the district’s accounting records and must be reported in EFS using a CSDE Location Code for a school:</w:t>
      </w:r>
    </w:p>
    <w:p w14:paraId="0243FA2E" w14:textId="77777777" w:rsidR="00A17172" w:rsidRDefault="00A17172" w:rsidP="00B54F8E">
      <w:pPr>
        <w:pStyle w:val="ListParagraph"/>
        <w:numPr>
          <w:ilvl w:val="0"/>
          <w:numId w:val="6"/>
        </w:numPr>
        <w:spacing w:after="0"/>
        <w:rPr>
          <w:rFonts w:ascii="Times New Roman" w:hAnsi="Times New Roman"/>
        </w:rPr>
      </w:pPr>
      <w:r w:rsidRPr="00285164">
        <w:rPr>
          <w:rFonts w:ascii="Times New Roman" w:hAnsi="Times New Roman"/>
        </w:rPr>
        <w:t>Salaries for school staff assigned to one school; e.g. principals, school office staff, teachers, teacher aides, librarians, custodians.</w:t>
      </w:r>
    </w:p>
    <w:p w14:paraId="04E15642" w14:textId="77777777" w:rsidR="00E35C92" w:rsidRDefault="00E35C92" w:rsidP="00B54F8E">
      <w:pPr>
        <w:pStyle w:val="ListParagraph"/>
        <w:numPr>
          <w:ilvl w:val="0"/>
          <w:numId w:val="6"/>
        </w:numPr>
        <w:spacing w:after="0"/>
        <w:rPr>
          <w:rFonts w:ascii="Times New Roman" w:hAnsi="Times New Roman"/>
        </w:rPr>
      </w:pPr>
      <w:r>
        <w:rPr>
          <w:rFonts w:ascii="Times New Roman" w:hAnsi="Times New Roman"/>
        </w:rPr>
        <w:t xml:space="preserve">Significant direct expenditures reasonably identifiable by school. </w:t>
      </w:r>
    </w:p>
    <w:p w14:paraId="53B6E783" w14:textId="77777777" w:rsidR="0067219E" w:rsidRDefault="0067219E" w:rsidP="0067219E">
      <w:pPr>
        <w:spacing w:after="0"/>
        <w:rPr>
          <w:rFonts w:ascii="Times New Roman" w:hAnsi="Times New Roman"/>
        </w:rPr>
      </w:pPr>
    </w:p>
    <w:p w14:paraId="2ADC6CA4" w14:textId="77777777" w:rsidR="00C9492E" w:rsidRPr="001872EB" w:rsidRDefault="00C25811" w:rsidP="00C9492E">
      <w:pPr>
        <w:pStyle w:val="Heading2"/>
        <w:rPr>
          <w:sz w:val="28"/>
          <w:szCs w:val="28"/>
          <w:highlight w:val="lightGray"/>
        </w:rPr>
      </w:pPr>
      <w:bookmarkStart w:id="223" w:name="_5.0_Reports"/>
      <w:bookmarkStart w:id="224" w:name="_Toc170214798"/>
      <w:bookmarkEnd w:id="223"/>
      <w:r>
        <w:rPr>
          <w:b/>
          <w:color w:val="000000"/>
          <w:sz w:val="28"/>
          <w:szCs w:val="28"/>
        </w:rPr>
        <w:lastRenderedPageBreak/>
        <w:t>5</w:t>
      </w:r>
      <w:r w:rsidR="00C9492E" w:rsidRPr="001872EB">
        <w:rPr>
          <w:b/>
          <w:color w:val="000000"/>
          <w:sz w:val="28"/>
          <w:szCs w:val="28"/>
        </w:rPr>
        <w:t>.0 Reports</w:t>
      </w:r>
      <w:bookmarkEnd w:id="224"/>
    </w:p>
    <w:p w14:paraId="654094E3" w14:textId="77777777" w:rsidR="00C9492E" w:rsidRDefault="001872EB" w:rsidP="002B7899">
      <w:pPr>
        <w:pStyle w:val="Heading3"/>
      </w:pPr>
      <w:bookmarkStart w:id="225" w:name="_Toc170214799"/>
      <w:r>
        <w:t>5</w:t>
      </w:r>
      <w:r w:rsidRPr="00EB152D">
        <w:t>.</w:t>
      </w:r>
      <w:r>
        <w:t>1</w:t>
      </w:r>
      <w:r w:rsidRPr="00EB152D">
        <w:t xml:space="preserve"> General </w:t>
      </w:r>
      <w:r>
        <w:t>report</w:t>
      </w:r>
      <w:r w:rsidR="00E14A35">
        <w:t xml:space="preserve"> information</w:t>
      </w:r>
      <w:bookmarkEnd w:id="225"/>
    </w:p>
    <w:p w14:paraId="799CA2FA" w14:textId="77777777" w:rsidR="00E14A35" w:rsidRDefault="00E14A35" w:rsidP="00E14A35">
      <w:pPr>
        <w:rPr>
          <w:rFonts w:ascii="Times New Roman" w:hAnsi="Times New Roman"/>
        </w:rPr>
      </w:pPr>
      <w:r w:rsidRPr="00E14A35">
        <w:rPr>
          <w:rFonts w:ascii="Times New Roman" w:hAnsi="Times New Roman"/>
        </w:rPr>
        <w:t xml:space="preserve">EFS includes several district and school-level expenditure reports, </w:t>
      </w:r>
      <w:r>
        <w:rPr>
          <w:rFonts w:ascii="Times New Roman" w:hAnsi="Times New Roman"/>
        </w:rPr>
        <w:t>select</w:t>
      </w:r>
      <w:r w:rsidRPr="00E14A35">
        <w:rPr>
          <w:rFonts w:ascii="Times New Roman" w:hAnsi="Times New Roman"/>
        </w:rPr>
        <w:t xml:space="preserve"> the “Reports” header</w:t>
      </w:r>
      <w:r>
        <w:rPr>
          <w:rFonts w:ascii="Times New Roman" w:hAnsi="Times New Roman"/>
        </w:rPr>
        <w:t xml:space="preserve"> to open the Reports menu shown below.  The functionality of the reports is similar, we will show using the District-Level Function/Object Summary Report as an example.</w:t>
      </w:r>
    </w:p>
    <w:p w14:paraId="09253AD9" w14:textId="77777777" w:rsidR="00F326BA" w:rsidRDefault="0045289F" w:rsidP="00E14A35">
      <w:pPr>
        <w:rPr>
          <w:rFonts w:ascii="Times New Roman" w:hAnsi="Times New Roman"/>
        </w:rPr>
      </w:pPr>
      <w:r>
        <w:rPr>
          <w:rFonts w:ascii="Times New Roman" w:hAnsi="Times New Roman"/>
          <w:noProof/>
        </w:rPr>
        <mc:AlternateContent>
          <mc:Choice Requires="wps">
            <w:drawing>
              <wp:anchor distT="0" distB="0" distL="114300" distR="114300" simplePos="0" relativeHeight="251778048" behindDoc="0" locked="0" layoutInCell="1" allowOverlap="1" wp14:anchorId="09DC1306" wp14:editId="5AD27843">
                <wp:simplePos x="0" y="0"/>
                <wp:positionH relativeFrom="column">
                  <wp:posOffset>5247005</wp:posOffset>
                </wp:positionH>
                <wp:positionV relativeFrom="paragraph">
                  <wp:posOffset>579120</wp:posOffset>
                </wp:positionV>
                <wp:extent cx="320040" cy="121920"/>
                <wp:effectExtent l="0" t="0" r="60960" b="4953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40" cy="1219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7176968" id="Straight Arrow Connector 92" o:spid="_x0000_s1026" type="#_x0000_t32" style="position:absolute;margin-left:413.15pt;margin-top:45.6pt;width:25.2pt;height:9.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Y3wEAAB8EAAAOAAAAZHJzL2Uyb0RvYy54bWysU02P0zAQvSPxH6zcaZKCEERN99Bluaxg&#10;xcIPcB07sXA81nho03/P2GnCp5BA5GBl7Hkz7z2PdzfT6MRJY7Tg26LeVIXQXkFnfd8Wnz7ePXtV&#10;iEjSd9KB121x0bG42T99sjuHRm9hANdpFFzEx+Yc2mIgCk1ZRjXoUcYNBO350ACOkjjEvuxQnrn6&#10;6MptVb0sz4BdQFA6Rt69nQ+Lfa5vjFb03pioSbi2YG6UV8zrMa3lfiebHmUYrLrSkP/AYpTWc9O1&#10;1K0kKb6g/aXUaBVCBEMbBWMJxlilswZWU1c/qXkcZNBZC5sTw2pT/H9l1bvTwT9goq4m/xjuQX2O&#10;bEp5DrFZD1MQw5w2GRxTOnMXUzbyshqpJxKKN5/z1bxguxUf1dv69TYbXcpmAQeM9FbDKNJPW0RC&#10;afuBDuA9Xxlgnc2Up/tIiYxsFkDq7HxaIzjb3VnncoD98eBQnCTf86FKX7paBv6QRtK6N74TdAk8&#10;i4RW+t7pa2Yqm2XPSrNmujg9t/ygjbAda5up5QHVa0uplPZUr5U4O8EM01uBVdb0R+A1P0F1Ht6/&#10;Aa+I3Bk8reDResDfdadpoWzm/MWBWXey4Ajd5QGXieApzK5eX0wa8+/jDP/2rvdfAQAA//8DAFBL&#10;AwQUAAYACAAAACEA/7h6DeAAAAAKAQAADwAAAGRycy9kb3ducmV2LnhtbEyPQU+DQBCF7yb+h82Y&#10;eLML1ABFlkYbPDRpTFpNvG5hBJSdJezS4r/veKrHyfvy3jf5eja9OOHoOksKwkUAAqmydUeNgo/3&#10;14cUhPOaat1bQgW/6GBd3N7kOqvtmfZ4OvhGcAm5TCtovR8yKV3VotFuYQckzr7saLTnc2xkPeoz&#10;l5teRkEQS6M74oVWD7hpsfo5TEbB226rk/JlV07lNsTN92oZ7e2nUvd38/MTCI+zv8Lwp8/qULDT&#10;0U5UO9ErSKN4yaiCVRiBYCBN4gTEkckweARZ5PL/C8UFAAD//wMAUEsBAi0AFAAGAAgAAAAhALaD&#10;OJL+AAAA4QEAABMAAAAAAAAAAAAAAAAAAAAAAFtDb250ZW50X1R5cGVzXS54bWxQSwECLQAUAAYA&#10;CAAAACEAOP0h/9YAAACUAQAACwAAAAAAAAAAAAAAAAAvAQAAX3JlbHMvLnJlbHNQSwECLQAUAAYA&#10;CAAAACEAX6+fmN8BAAAfBAAADgAAAAAAAAAAAAAAAAAuAgAAZHJzL2Uyb0RvYy54bWxQSwECLQAU&#10;AAYACAAAACEA/7h6DeAAAAAKAQAADwAAAAAAAAAAAAAAAAA5BAAAZHJzL2Rvd25yZXYueG1sUEsF&#10;BgAAAAAEAAQA8wAAAEY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74976" behindDoc="0" locked="0" layoutInCell="1" allowOverlap="1" wp14:anchorId="575C8D30" wp14:editId="14A14507">
                <wp:simplePos x="0" y="0"/>
                <wp:positionH relativeFrom="column">
                  <wp:posOffset>4424045</wp:posOffset>
                </wp:positionH>
                <wp:positionV relativeFrom="paragraph">
                  <wp:posOffset>167640</wp:posOffset>
                </wp:positionV>
                <wp:extent cx="822960" cy="739140"/>
                <wp:effectExtent l="0" t="0" r="0" b="381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 cy="739140"/>
                        </a:xfrm>
                        <a:prstGeom prst="rect">
                          <a:avLst/>
                        </a:prstGeom>
                        <a:solidFill>
                          <a:srgbClr val="C00000"/>
                        </a:solidFill>
                        <a:ln w="6350">
                          <a:solidFill>
                            <a:srgbClr val="C00000"/>
                          </a:solidFill>
                        </a:ln>
                      </wps:spPr>
                      <wps:txbx>
                        <w:txbxContent>
                          <w:p w14:paraId="7A302269" w14:textId="77777777" w:rsidR="00261D7F" w:rsidRPr="005B1B48" w:rsidRDefault="00261D7F">
                            <w:pPr>
                              <w:rPr>
                                <w:sz w:val="16"/>
                                <w:szCs w:val="16"/>
                              </w:rPr>
                            </w:pPr>
                            <w:r w:rsidRPr="005B1B48">
                              <w:rPr>
                                <w:sz w:val="16"/>
                                <w:szCs w:val="16"/>
                              </w:rPr>
                              <w:t>Current year is shown.  Click here to select an earlier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C8D30" id="Text Box 86" o:spid="_x0000_s1056" type="#_x0000_t202" style="position:absolute;margin-left:348.35pt;margin-top:13.2pt;width:64.8pt;height:58.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sjPwIAAJ4EAAAOAAAAZHJzL2Uyb0RvYy54bWysVEtv2zAMvg/YfxB0X+wkbdoacYosRYYB&#10;QVsgHXpWZDkWJouapMTOfv0o2Xm022XDclBIkeLj+0hP79takb2wToLO6XCQUiI0h0LqbU6/vSw/&#10;3VLiPNMFU6BFTg/C0fvZxw/TxmRiBBWoQliCQbTLGpPTynuTJYnjlaiZG4ARGo0l2Jp5VO02KSxr&#10;MHqtklGaTpIGbGEscOEc3j50RjqL8ctScP9Ulk54onKKtfl42nhuwpnMpizbWmYqyfsy2D9UUTOp&#10;Mekp1APzjOys/C1ULbkFB6UfcKgTKEvJRewBuxmm77pZV8yI2AuC48wJJvf/wvLH/do8W+Lbz9Ai&#10;gbEJZ1bAvzvEJmmMy3qfgKnLHHqHRtvS1uEfWyD4ELE9nPAUrSccL29Ho7sJWjiabsZ3w6uId3J+&#10;bKzzXwTUJAg5tUhXLIDtV86H9Cw7uoRcDpQsllKpqNjtZqEs2TOkdpGGX2ATn7xxU5o0OZ2Mr9Ou&#10;tb8OgQGV7pHomg8w+HbTElnkdByzhqsNFAdE0kI3ZM7wpcS2Vsz5Z2ZxqhAJ3BT/hEepAKuCXqKk&#10;AvvzT/fBH8lGKyUNTmlO3Y8ds4IS9VXjGCCmCCrxUbm6vhmhYi8tm0uL3tULQLSGuJOGRzH4e3UU&#10;Swv1Ky7UPGRFE9Mcc+fUH8WF73YHF5KL+Tw64SAb5ld6bfhxgAJpL+0rs6Zn1uNIPMJxnln2juDO&#10;N7CqYb7zUMrI/hnVHn9cgshwv7Bhyy716HX+rMx+AQAA//8DAFBLAwQUAAYACAAAACEAhi7ifuIA&#10;AAAKAQAADwAAAGRycy9kb3ducmV2LnhtbEyPwU7DMBBE70j8g7VIXFDrECo3hDhVBQqVeigicODo&#10;xts4aryOYrcNf485wXE1TzNvi9Vke3bG0XeOJNzPE2BIjdMdtRI+P6pZBswHRVr1jlDCN3pYlddX&#10;hcq1u9A7nuvQslhCPlcSTAhDzrlvDFrl525AitnBjVaFeI4t16O6xHLb8zRJBLeqo7hg1IDPBptj&#10;fbIS7uqdqd6Onh++XnabrVpX5nVTSXl7M62fgAWcwh8Mv/pRHcrotHcn0p71EsSjWEZUQioWwCKQ&#10;peIB2D6SizQDXhb8/wvlDwAAAP//AwBQSwECLQAUAAYACAAAACEAtoM4kv4AAADhAQAAEwAAAAAA&#10;AAAAAAAAAAAAAAAAW0NvbnRlbnRfVHlwZXNdLnhtbFBLAQItABQABgAIAAAAIQA4/SH/1gAAAJQB&#10;AAALAAAAAAAAAAAAAAAAAC8BAABfcmVscy8ucmVsc1BLAQItABQABgAIAAAAIQCh1bsjPwIAAJ4E&#10;AAAOAAAAAAAAAAAAAAAAAC4CAABkcnMvZTJvRG9jLnhtbFBLAQItABQABgAIAAAAIQCGLuJ+4gAA&#10;AAoBAAAPAAAAAAAAAAAAAAAAAJkEAABkcnMvZG93bnJldi54bWxQSwUGAAAAAAQABADzAAAAqAUA&#10;AAAA&#10;" fillcolor="#c00000" strokecolor="#c00000" strokeweight=".5pt">
                <v:path arrowok="t"/>
                <v:textbox>
                  <w:txbxContent>
                    <w:p w14:paraId="7A302269" w14:textId="77777777" w:rsidR="00261D7F" w:rsidRPr="005B1B48" w:rsidRDefault="00261D7F">
                      <w:pPr>
                        <w:rPr>
                          <w:sz w:val="16"/>
                          <w:szCs w:val="16"/>
                        </w:rPr>
                      </w:pPr>
                      <w:r w:rsidRPr="005B1B48">
                        <w:rPr>
                          <w:sz w:val="16"/>
                          <w:szCs w:val="16"/>
                        </w:rPr>
                        <w:t>Current year is shown.  Click here to select an earlier year.</w:t>
                      </w:r>
                    </w:p>
                  </w:txbxContent>
                </v:textbox>
              </v:shape>
            </w:pict>
          </mc:Fallback>
        </mc:AlternateContent>
      </w:r>
      <w:r>
        <w:rPr>
          <w:rFonts w:ascii="Times New Roman" w:hAnsi="Times New Roman"/>
          <w:noProof/>
        </w:rPr>
        <mc:AlternateContent>
          <mc:Choice Requires="wps">
            <w:drawing>
              <wp:anchor distT="0" distB="0" distL="114300" distR="114300" simplePos="0" relativeHeight="251771904" behindDoc="0" locked="0" layoutInCell="1" allowOverlap="1" wp14:anchorId="09E1E82D" wp14:editId="3A94B687">
                <wp:simplePos x="0" y="0"/>
                <wp:positionH relativeFrom="column">
                  <wp:posOffset>5547360</wp:posOffset>
                </wp:positionH>
                <wp:positionV relativeFrom="paragraph">
                  <wp:posOffset>584835</wp:posOffset>
                </wp:positionV>
                <wp:extent cx="1211580" cy="281940"/>
                <wp:effectExtent l="0" t="0" r="7620" b="3810"/>
                <wp:wrapNone/>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2819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A0CE6EF" id="Oval 79" o:spid="_x0000_s1026" style="position:absolute;margin-left:436.8pt;margin-top:46.05pt;width:95.4pt;height:22.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RDfAIAAFQFAAAOAAAAZHJzL2Uyb0RvYy54bWysVN9P2zAQfp+0/8Hy+0hTAYOIFFWgTpMq&#10;QMDEs+vYrYXj885u0+6v39lNAxt9mpYHK+f7vvvlu7u63raWbRQGA67m5cmIM+UkNMYta/7jefbl&#10;grMQhWuEBadqvlOBX08+f7rqfKXGsALbKGRkxIWq8zVfxeiroghypVoRTsArR0oN2IpIIi6LBkVH&#10;1ltbjEej86IDbDyCVCHQ7e1eySfZvtZKxnutg4rM1pxii/nEfC7SWUyuRLVE4VdG9mGIf4iiFcaR&#10;08HUrYiCrdF8MNUaiRBAxxMJbQFaG6lyDpRNOform6eV8CrnQsUJfihT+H9m5d3myT9gCj34OcjX&#10;QBUpOh+qQZOE0GO2GtuEpcDZNldxN1RRbSOTdFmOy/LsgootSTe+KC9Pc5kLUR3YHkP8pqBl6afm&#10;ylrjQ0pUVGIzDzGFIKoDKl07mBlr82NZl4MFa5p0lwVcLm4sso2gV57NRvSlhyUb4Q1GUqLm3Pbp&#10;5MTizqpkw7pHpZlpKIFxjiS3oBrMCimVi+e93YxONE0hDMTyGNHGsif12ERTuTUH4ugY8U+PAyN7&#10;BRcHcmsc4DEDzevgeY8/ZL/POaW/gGb3gAxhPxjBy5mhN5mLEB8E0iTQM9J0x3s6tIWu5tD/cbYC&#10;/HXsPuGpQUnLWUeTVfPwcy1QcWa/O2rdy/KUOoLFLJyefR2TgO81i/cat25vgJ61pD3iZf5N+GgP&#10;vxqhfaElME1eSSWcJN81lxEPwk3cTzytEamm0wyj8fMizt2Tl8l4qmpquOfti0DfN2aklr6DwxR+&#10;aM49NjEdTNcRtMmd+1bXvt40urkZ+zWTdsN7OaPeluHkNwAAAP//AwBQSwMEFAAGAAgAAAAhAM25&#10;WQHkAAAACwEAAA8AAABkcnMvZG93bnJldi54bWxMj01PwkAQhu8m/ofNkHiTLdAPLN0SgjYxRg+g&#10;hnhbukPb0J1tugvUf89y0ttM5sk7z5stB92yM/a2MSRgMg6AIZVGNVQJ+PosHufArJOkZGsIBfyi&#10;hWV+f5fJVJkLbfC8dRXzIWRTKaB2rks5t2WNWtqx6ZD87WB6LZ1f+4qrXl58uG75NAhirmVD/kMt&#10;O1zXWB63Jy0gPDxvkuT7Lfl5jT6K4aV4j3Y7K8TDaFgtgDkc3B8MN32vDrl32psTKctaAfNkFntU&#10;wNN0AuwGBHEYAtv7aRZHwPOM/++QXwEAAP//AwBQSwECLQAUAAYACAAAACEAtoM4kv4AAADhAQAA&#10;EwAAAAAAAAAAAAAAAAAAAAAAW0NvbnRlbnRfVHlwZXNdLnhtbFBLAQItABQABgAIAAAAIQA4/SH/&#10;1gAAAJQBAAALAAAAAAAAAAAAAAAAAC8BAABfcmVscy8ucmVsc1BLAQItABQABgAIAAAAIQCjJMRD&#10;fAIAAFQFAAAOAAAAAAAAAAAAAAAAAC4CAABkcnMvZTJvRG9jLnhtbFBLAQItABQABgAIAAAAIQDN&#10;uVkB5AAAAAsBAAAPAAAAAAAAAAAAAAAAANYEAABkcnMvZG93bnJldi54bWxQSwUGAAAAAAQABADz&#10;AAAA5wUAAAAA&#10;" filled="f" strokecolor="red"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777024" behindDoc="0" locked="0" layoutInCell="1" allowOverlap="1" wp14:anchorId="762B2B03" wp14:editId="711E075A">
                <wp:simplePos x="0" y="0"/>
                <wp:positionH relativeFrom="column">
                  <wp:posOffset>4864735</wp:posOffset>
                </wp:positionH>
                <wp:positionV relativeFrom="paragraph">
                  <wp:posOffset>1390650</wp:posOffset>
                </wp:positionV>
                <wp:extent cx="624840" cy="525780"/>
                <wp:effectExtent l="0" t="0" r="3810" b="762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102BDC83" w14:textId="77777777" w:rsidR="00261D7F" w:rsidRPr="005B1B48" w:rsidRDefault="00261D7F" w:rsidP="005B1B48">
                            <w:pPr>
                              <w:rPr>
                                <w:sz w:val="16"/>
                                <w:szCs w:val="16"/>
                              </w:rPr>
                            </w:pPr>
                            <w:r w:rsidRPr="005B1B48">
                              <w:rPr>
                                <w:sz w:val="16"/>
                                <w:szCs w:val="16"/>
                              </w:rPr>
                              <w:t xml:space="preserve">Click here to </w:t>
                            </w:r>
                            <w:r>
                              <w:rPr>
                                <w:sz w:val="16"/>
                                <w:szCs w:val="16"/>
                              </w:rPr>
                              <w:t>open report</w:t>
                            </w:r>
                            <w:r w:rsidRPr="005B1B48">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B2B03" id="Text Box 90" o:spid="_x0000_s1057" type="#_x0000_t202" style="position:absolute;margin-left:383.05pt;margin-top:109.5pt;width:49.2pt;height:41.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OFQAIAAJ4EAAAOAAAAZHJzL2Uyb0RvYy54bWysVEuP2jAQvlfqf7B8Lwks7NKIsKKsqCqh&#10;3ZXYas/GsUlUx+PahoT++o6d8Oi2l1blYGY843l830xm922tyEFYV4HO6XCQUiI0h6LSu5x+fVl9&#10;mFLiPNMFU6BFTo/C0fv5+3ezxmRiBCWoQliCQbTLGpPT0nuTJYnjpaiZG4ARGo0SbM08qnaXFJY1&#10;GL1WyShNb5MGbGEscOEc3j50RjqP8aUU3D9J6YQnKqdYm4+njec2nMl8xrKdZaaseF8G+4cqalZp&#10;THoO9cA8I3tb/RaqrrgFB9IPONQJSFlxEXvAbobpm242JTMi9oLgOHOGyf2/sPzxsDHPlvj2E7RI&#10;YGzCmTXwbw6xSRrjst4nYOoyh96h0VbaOvxjCwQfIrbHM56i9YTj5e1oPB2jhaNpMprcTSPeyeWx&#10;sc5/FlCTIOTUIl2xAHZYOx/Ss+zkEnI5UFWxqpSKit1tl8qSA0Nql2n4BTbxyS9uSpMGK7mZpF1r&#10;fx0CAyrdI9E1H2Dw7bYlVZHTm2HIGq62UBwRSQvdkDnDVxW2tWbOPzOLU4VI4Kb4JzykAqwKeomS&#10;EuyPP90HfyQbrZQ0OKU5dd/3zApK1BeNY/BxOA4A+6iMJ3cjVOy1ZXtt0ft6CYjWEHfS8CgGf69O&#10;orRQv+JCLUJWNDHNMXdO/Ulc+m53cCG5WCyiEw6yYX6tN4afBiiQ9tK+Mmt6Zj2OxCOc5pllbwju&#10;fAOrGhZ7D7KK7F9Q7fHHJYgM9wsbtuxaj16Xz8r8JwAAAP//AwBQSwMEFAAGAAgAAAAhADXHh0/j&#10;AAAACwEAAA8AAABkcnMvZG93bnJldi54bWxMj0FPg0AQhe8m/ofNmHgxdqEqRWRpGg028VBT9OBx&#10;ClOWlJ0l7LbFf+960uNkvrz3vXw5mV6caHSdZQXxLAJBXNum41bB50d5m4JwHrnB3jIp+CYHy+Ly&#10;IsessWfe0qnyrQgh7DJUoL0fMildrcmgm9mBOPz2djTowzm2shnxHMJNL+dRlEiDHYcGjQM9a6oP&#10;1dEouKk2unw/OLn/etms33BV6td1qdT11bR6AuFp8n8w/OoHdSiC084euXGiV7BIkjigCubxYxgV&#10;iDS5fwCxU3AXxSnIIpf/NxQ/AAAA//8DAFBLAQItABQABgAIAAAAIQC2gziS/gAAAOEBAAATAAAA&#10;AAAAAAAAAAAAAAAAAABbQ29udGVudF9UeXBlc10ueG1sUEsBAi0AFAAGAAgAAAAhADj9If/WAAAA&#10;lAEAAAsAAAAAAAAAAAAAAAAALwEAAF9yZWxzLy5yZWxzUEsBAi0AFAAGAAgAAAAhAPY2o4VAAgAA&#10;ngQAAA4AAAAAAAAAAAAAAAAALgIAAGRycy9lMm9Eb2MueG1sUEsBAi0AFAAGAAgAAAAhADXHh0/j&#10;AAAACwEAAA8AAAAAAAAAAAAAAAAAmgQAAGRycy9kb3ducmV2LnhtbFBLBQYAAAAABAAEAPMAAACq&#10;BQAAAAA=&#10;" fillcolor="#c00000" strokecolor="#c00000" strokeweight=".5pt">
                <v:path arrowok="t"/>
                <v:textbox>
                  <w:txbxContent>
                    <w:p w14:paraId="102BDC83" w14:textId="77777777" w:rsidR="00261D7F" w:rsidRPr="005B1B48" w:rsidRDefault="00261D7F" w:rsidP="005B1B48">
                      <w:pPr>
                        <w:rPr>
                          <w:sz w:val="16"/>
                          <w:szCs w:val="16"/>
                        </w:rPr>
                      </w:pPr>
                      <w:r w:rsidRPr="005B1B48">
                        <w:rPr>
                          <w:sz w:val="16"/>
                          <w:szCs w:val="16"/>
                        </w:rPr>
                        <w:t xml:space="preserve">Click here to </w:t>
                      </w:r>
                      <w:r>
                        <w:rPr>
                          <w:sz w:val="16"/>
                          <w:szCs w:val="16"/>
                        </w:rPr>
                        <w:t>open report</w:t>
                      </w:r>
                      <w:r w:rsidRPr="005B1B48">
                        <w:rPr>
                          <w:sz w:val="16"/>
                          <w:szCs w:val="16"/>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780096" behindDoc="0" locked="0" layoutInCell="1" allowOverlap="1" wp14:anchorId="280CEBE0" wp14:editId="12C1C4AC">
                <wp:simplePos x="0" y="0"/>
                <wp:positionH relativeFrom="column">
                  <wp:posOffset>5491480</wp:posOffset>
                </wp:positionH>
                <wp:positionV relativeFrom="paragraph">
                  <wp:posOffset>1557655</wp:posOffset>
                </wp:positionV>
                <wp:extent cx="349250" cy="149860"/>
                <wp:effectExtent l="0" t="0" r="50800" b="4064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14986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0080F" id="Straight Arrow Connector 96" o:spid="_x0000_s1026" type="#_x0000_t32" style="position:absolute;margin-left:432.4pt;margin-top:122.65pt;width:27.5pt;height:1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TlK4wEAAB8EAAAOAAAAZHJzL2Uyb0RvYy54bWysU01v2zAMvQ/YfxB8X+xkXdEacXpI112K&#10;rVi3H6DIlC1MFgWJS5x/P0pO3O4DBTbMB8GU+Mj3nqj1zThYsYcQDbqmWC6qQoBT2BrXNcXXL3dv&#10;rgoRSbpWWnTQFEeIxc3m9av1wdewwh5tC0FwERfrg2+KnsjXZRlVD4OMC/Tg+FBjGCRxGLqyDfLA&#10;1QdbrqrqsjxgaH1ABTHy7u10WGxyfa1B0SetI5CwTcHcKK8hr7u0lpu1rLsgfW/UiYb8BxaDNI6b&#10;zqVuJUnxPZjfSg1GBYyoaaFwKFFroyBrYDXL6hc1j730kLWwOdHPNsX/V1Z93G/dQ0jU1ege/T2q&#10;b5FNKQ8+1vNhCqKf0kYdhpTO3MWYjTzORsJIQvHm24vr1Tu2W/HR8uL66jIbXcr6DPYh0gfAQaSf&#10;pogUpOl62qJzfGUYltlMub+PlMjI+gxIna1La0Rr2jtjbQ5Ct9vaIPaS73lbpS9dLQN/SiNp7HvX&#10;Cjp6nkUKRrrOwikzlc2yJ6VZMx0tTC0/gxamZW0TtTygMLeUSoGj5VyJsxNMM70ZWGVNLwJP+QkK&#10;eXj/Bjwjcmd0NIMH4zD8qTuNZ8p6yj87MOlOFuywPT6E80TwFGZXTy8mjfnzOMOf3vXmBwAAAP//&#10;AwBQSwMEFAAGAAgAAAAhAHL3vUPhAAAACwEAAA8AAABkcnMvZG93bnJldi54bWxMj01Pg0AQhu8m&#10;/ofNmHizC7QiIEujDR6aNCatJl63MALKzhJ2afHfOz3p8f3IO8/k69n04oSj6ywpCBcBCKTK1h01&#10;Ct7fXu4SEM5rqnVvCRX8oIN1cX2V66y2Z9rj6eAbwSPkMq2g9X7IpHRVi0a7hR2QOPu0o9Ge5djI&#10;etRnHje9jIIglkZ3xBdaPeCmxer7MBkFr7utfiifd+VUbkPcfKXLaG8/lLq9mZ8eQXic/V8ZLviM&#10;DgUzHe1EtRO9giReMbpXEK3ulyC4kYYpO0d24iQFWeTy/w/FLwAAAP//AwBQSwECLQAUAAYACAAA&#10;ACEAtoM4kv4AAADhAQAAEwAAAAAAAAAAAAAAAAAAAAAAW0NvbnRlbnRfVHlwZXNdLnhtbFBLAQIt&#10;ABQABgAIAAAAIQA4/SH/1gAAAJQBAAALAAAAAAAAAAAAAAAAAC8BAABfcmVscy8ucmVsc1BLAQIt&#10;ABQABgAIAAAAIQCT2TlK4wEAAB8EAAAOAAAAAAAAAAAAAAAAAC4CAABkcnMvZTJvRG9jLnhtbFBL&#10;AQItABQABgAIAAAAIQBy971D4QAAAAsBAAAPAAAAAAAAAAAAAAAAAD0EAABkcnMvZG93bnJldi54&#10;bWxQSwUGAAAAAAQABADzAAAASwUAAAAA&#10;" strokecolor="#c00000" strokeweight=".5pt">
                <v:stroke endarrow="block" joinstyle="miter"/>
                <o:lock v:ext="edit" shapetype="f"/>
              </v:shape>
            </w:pict>
          </mc:Fallback>
        </mc:AlternateContent>
      </w:r>
    </w:p>
    <w:p w14:paraId="744F4B34" w14:textId="77777777" w:rsidR="005B1B48" w:rsidRPr="00E14A35" w:rsidRDefault="0045289F" w:rsidP="00E14A35">
      <w:pPr>
        <w:rPr>
          <w:rFonts w:ascii="Times New Roman" w:hAnsi="Times New Roman"/>
        </w:rPr>
      </w:pPr>
      <w:r>
        <w:rPr>
          <w:rFonts w:ascii="Times New Roman" w:hAnsi="Times New Roman"/>
          <w:noProof/>
        </w:rPr>
        <mc:AlternateContent>
          <mc:Choice Requires="wps">
            <w:drawing>
              <wp:anchor distT="0" distB="0" distL="114300" distR="114300" simplePos="0" relativeHeight="251773952" behindDoc="0" locked="0" layoutInCell="1" allowOverlap="1" wp14:anchorId="2EA2BB39" wp14:editId="33F55126">
                <wp:simplePos x="0" y="0"/>
                <wp:positionH relativeFrom="column">
                  <wp:posOffset>5871210</wp:posOffset>
                </wp:positionH>
                <wp:positionV relativeFrom="paragraph">
                  <wp:posOffset>1275715</wp:posOffset>
                </wp:positionV>
                <wp:extent cx="662940" cy="320040"/>
                <wp:effectExtent l="0" t="0" r="3810" b="3810"/>
                <wp:wrapNone/>
                <wp:docPr id="8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3200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1AFF6F" id="Oval 84" o:spid="_x0000_s1026" style="position:absolute;margin-left:462.3pt;margin-top:100.45pt;width:52.2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usGdwIAAFMFAAAOAAAAZHJzL2Uyb0RvYy54bWysVE1v2zAMvQ/YfxB0X51kXbYadYqgRYYB&#10;QVusHXpWZCkRKosapcTJfv0o2XG7NadhPhii+Pj4IZKXV/vGsp3CYMBVfHw24kw5CbVx64r/eFx8&#10;+MJZiMLVwoJTFT+owK9m799dtr5UE9iArRUyInGhbH3FNzH6siiC3KhGhDPwypFSAzYikojrokbR&#10;Entji8loNC1awNojSBUC3d50Sj7L/ForGe+0DioyW3GKLeY/5v8q/YvZpSjXKPzGyD4M8Q9RNMI4&#10;cjpQ3Ygo2BbNG6rGSIQAOp5JaArQ2kiVc6BsxqO/snnYCK9yLlSc4Icyhf9HK293D/4eU+jBL0E+&#10;B6pI0fpQDpokhB6z19gkLAXO9rmKh6GKah+ZpMvpdHJxTrWWpPpIb0TnxCnKo7HHEL8qaFg6VFxZ&#10;a3xIeYpS7JYhdugjKl07WBhr81tZl2MFa+p0lwVcr64tsp2gR14sRvT1HsMLjPwn05xal03OKx6s&#10;ShzWfVeamZrin+RIcgeqgVZIqVyc9rwZncw0hTAYjk8Z2jjujXpsMlO5MwfD0SnDPz0OFtkruDgY&#10;N8YBniKonwfPHf6YfZdzSn8F9eEeGUI3F8HLhaE3WYoQ7wXSINAz0nDHO/ppC23FoT9xtgH8deo+&#10;4ak/SctZS4NV8fBzK1BxZr856tyL8XnqjpiF80+fJyTga83qtcZtm2ugZx3TGvEyHxM+2uNRIzRP&#10;tAPmySuphJPku+Iy4lG4jt3A0xaRaj7PMJo+L+LSPXiZyFNVU8M97p8E+r4xI3X0LRyH8E1zdthk&#10;6WC+jaBN7tyXuvb1psnN7d9vmbQaXssZ9bILZ78BAAD//wMAUEsDBBQABgAIAAAAIQDU0Q6U4wAA&#10;AAwBAAAPAAAAZHJzL2Rvd25yZXYueG1sTI9NT4NAEIbvJv6HzZh4s0uxlIIsjVFJTKOHtprG2xam&#10;QGRnCbtt8d87Pelx3nnyfmTL0XTihINrLSmYTgIQSKWtWqoVfGyLuwUI5zVVurOECn7QwTK/vsp0&#10;WtkzrfG08bVgE3KpVtB436dSurJBo93E9kj8O9jBaM/nUMtq0Gc2N50Mg2AujW6JExrd41OD5ffm&#10;aBTMDs/rOP5cxV+v0XsxvhRv0W7nlLq9GR8fQHgc/R8Ml/pcHXLutLdHqpzoFCThbM6oAo5JQFyI&#10;IEx43p6laHoPMs/k/xH5LwAAAP//AwBQSwECLQAUAAYACAAAACEAtoM4kv4AAADhAQAAEwAAAAAA&#10;AAAAAAAAAAAAAAAAW0NvbnRlbnRfVHlwZXNdLnhtbFBLAQItABQABgAIAAAAIQA4/SH/1gAAAJQB&#10;AAALAAAAAAAAAAAAAAAAAC8BAABfcmVscy8ucmVsc1BLAQItABQABgAIAAAAIQAM9usGdwIAAFMF&#10;AAAOAAAAAAAAAAAAAAAAAC4CAABkcnMvZTJvRG9jLnhtbFBLAQItABQABgAIAAAAIQDU0Q6U4wAA&#10;AAwBAAAPAAAAAAAAAAAAAAAAANEEAABkcnMvZG93bnJldi54bWxQSwUGAAAAAAQABADzAAAA4QUA&#10;AAAA&#10;" filled="f" strokecolor="red" strokeweight="1pt">
                <v:stroke joinstyle="miter"/>
                <v:path arrowok="t"/>
              </v:oval>
            </w:pict>
          </mc:Fallback>
        </mc:AlternateContent>
      </w:r>
      <w:r w:rsidR="00F326BA">
        <w:rPr>
          <w:rFonts w:ascii="Times New Roman" w:hAnsi="Times New Roman"/>
          <w:noProof/>
        </w:rPr>
        <w:drawing>
          <wp:inline distT="0" distB="0" distL="0" distR="0" wp14:anchorId="6536F7AB" wp14:editId="4BB1B83E">
            <wp:extent cx="6858000" cy="3867150"/>
            <wp:effectExtent l="0" t="0" r="0" b="0"/>
            <wp:docPr id="98" name="Picture 98" descr="image of different reports that can be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image of different reports that can be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858000" cy="3867150"/>
                    </a:xfrm>
                    <a:prstGeom prst="rect">
                      <a:avLst/>
                    </a:prstGeom>
                    <a:noFill/>
                    <a:ln>
                      <a:noFill/>
                    </a:ln>
                  </pic:spPr>
                </pic:pic>
              </a:graphicData>
            </a:graphic>
          </wp:inline>
        </w:drawing>
      </w:r>
    </w:p>
    <w:p w14:paraId="210508D2" w14:textId="77777777" w:rsidR="001872EB" w:rsidRDefault="001872EB" w:rsidP="001872EB">
      <w:pPr>
        <w:spacing w:after="100" w:afterAutospacing="1" w:line="240" w:lineRule="auto"/>
        <w:rPr>
          <w:rFonts w:ascii="Times New Roman" w:hAnsi="Times New Roman"/>
        </w:rPr>
      </w:pPr>
    </w:p>
    <w:p w14:paraId="59302EBD" w14:textId="77777777" w:rsidR="00E94361" w:rsidRDefault="00E94361" w:rsidP="001872EB">
      <w:pPr>
        <w:spacing w:after="100" w:afterAutospacing="1" w:line="240" w:lineRule="auto"/>
        <w:rPr>
          <w:rFonts w:ascii="Times New Roman" w:hAnsi="Times New Roman"/>
        </w:rPr>
      </w:pPr>
    </w:p>
    <w:p w14:paraId="287DE952" w14:textId="77777777" w:rsidR="00C4437E" w:rsidRDefault="00C4437E" w:rsidP="001872EB">
      <w:pPr>
        <w:spacing w:after="100" w:afterAutospacing="1" w:line="240" w:lineRule="auto"/>
        <w:rPr>
          <w:rFonts w:ascii="Times New Roman" w:hAnsi="Times New Roman"/>
        </w:rPr>
      </w:pPr>
    </w:p>
    <w:p w14:paraId="016CAE68" w14:textId="77777777" w:rsidR="00C4437E" w:rsidRDefault="00C4437E" w:rsidP="001872EB">
      <w:pPr>
        <w:spacing w:after="100" w:afterAutospacing="1" w:line="240" w:lineRule="auto"/>
        <w:rPr>
          <w:rFonts w:ascii="Times New Roman" w:hAnsi="Times New Roman"/>
        </w:rPr>
      </w:pPr>
    </w:p>
    <w:p w14:paraId="416B876D" w14:textId="77777777" w:rsidR="00C4437E" w:rsidRDefault="00C4437E" w:rsidP="001872EB">
      <w:pPr>
        <w:spacing w:after="100" w:afterAutospacing="1" w:line="240" w:lineRule="auto"/>
        <w:rPr>
          <w:rFonts w:ascii="Times New Roman" w:hAnsi="Times New Roman"/>
        </w:rPr>
      </w:pPr>
    </w:p>
    <w:p w14:paraId="55372A8D" w14:textId="77777777" w:rsidR="00C4437E" w:rsidRDefault="00C4437E" w:rsidP="001872EB">
      <w:pPr>
        <w:spacing w:after="100" w:afterAutospacing="1" w:line="240" w:lineRule="auto"/>
        <w:rPr>
          <w:rFonts w:ascii="Times New Roman" w:hAnsi="Times New Roman"/>
        </w:rPr>
      </w:pPr>
    </w:p>
    <w:p w14:paraId="4068533E" w14:textId="77777777" w:rsidR="00C4437E" w:rsidRDefault="00C4437E" w:rsidP="001872EB">
      <w:pPr>
        <w:spacing w:after="100" w:afterAutospacing="1" w:line="240" w:lineRule="auto"/>
        <w:rPr>
          <w:rFonts w:ascii="Times New Roman" w:hAnsi="Times New Roman"/>
        </w:rPr>
      </w:pPr>
    </w:p>
    <w:p w14:paraId="7D4E3A33" w14:textId="77777777" w:rsidR="00C4437E" w:rsidRDefault="00C4437E" w:rsidP="001872EB">
      <w:pPr>
        <w:spacing w:after="100" w:afterAutospacing="1" w:line="240" w:lineRule="auto"/>
        <w:rPr>
          <w:rFonts w:ascii="Times New Roman" w:hAnsi="Times New Roman"/>
        </w:rPr>
      </w:pPr>
    </w:p>
    <w:p w14:paraId="3D1BBE13" w14:textId="77777777" w:rsidR="00C4437E" w:rsidRDefault="00C4437E" w:rsidP="001872EB">
      <w:pPr>
        <w:spacing w:after="100" w:afterAutospacing="1" w:line="240" w:lineRule="auto"/>
        <w:rPr>
          <w:rFonts w:ascii="Times New Roman" w:hAnsi="Times New Roman"/>
        </w:rPr>
      </w:pPr>
    </w:p>
    <w:p w14:paraId="6C57A901" w14:textId="77777777" w:rsidR="005B1B48" w:rsidRDefault="0045289F" w:rsidP="002B7899">
      <w:pPr>
        <w:pStyle w:val="Heading3"/>
      </w:pPr>
      <w:bookmarkStart w:id="226" w:name="_Toc170214800"/>
      <w:r>
        <w:rPr>
          <w:noProof/>
        </w:rPr>
        <w:lastRenderedPageBreak/>
        <mc:AlternateContent>
          <mc:Choice Requires="wps">
            <w:drawing>
              <wp:anchor distT="0" distB="0" distL="114300" distR="114300" simplePos="0" relativeHeight="251800576" behindDoc="0" locked="0" layoutInCell="1" allowOverlap="1" wp14:anchorId="061736DA" wp14:editId="439FEC30">
                <wp:simplePos x="0" y="0"/>
                <wp:positionH relativeFrom="column">
                  <wp:posOffset>1859280</wp:posOffset>
                </wp:positionH>
                <wp:positionV relativeFrom="paragraph">
                  <wp:posOffset>100965</wp:posOffset>
                </wp:positionV>
                <wp:extent cx="662940" cy="525780"/>
                <wp:effectExtent l="0" t="0" r="3810" b="762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525780"/>
                        </a:xfrm>
                        <a:prstGeom prst="rect">
                          <a:avLst/>
                        </a:prstGeom>
                        <a:solidFill>
                          <a:srgbClr val="C00000"/>
                        </a:solidFill>
                        <a:ln w="6350">
                          <a:solidFill>
                            <a:srgbClr val="C00000"/>
                          </a:solidFill>
                        </a:ln>
                      </wps:spPr>
                      <wps:txbx>
                        <w:txbxContent>
                          <w:p w14:paraId="7B8CCC3B" w14:textId="77777777" w:rsidR="00261D7F" w:rsidRPr="005B1B48" w:rsidRDefault="00261D7F" w:rsidP="00E4090C">
                            <w:pPr>
                              <w:rPr>
                                <w:sz w:val="16"/>
                                <w:szCs w:val="16"/>
                              </w:rPr>
                            </w:pPr>
                            <w:r>
                              <w:rPr>
                                <w:sz w:val="16"/>
                                <w:szCs w:val="16"/>
                              </w:rPr>
                              <w:t>Choose fiscal year, 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736DA" id="Text Box 121" o:spid="_x0000_s1058" type="#_x0000_t202" style="position:absolute;margin-left:146.4pt;margin-top:7.95pt;width:52.2pt;height:41.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oOQAIAAJ4EAAAOAAAAZHJzL2Uyb0RvYy54bWysVEtv2zAMvg/YfxB0X5y4SdoacYosRYYB&#10;QVsgHXpWZCk2JouapMTufv0o2Xm022XDclBIkeLj+0jP7tpakYOwrgKd09FgSInQHIpK73L67Xn1&#10;6YYS55kumAItcvoqHL2bf/wwa0wmUihBFcISDKJd1piclt6bLEkcL0XN3ACM0GiUYGvmUbW7pLCs&#10;wei1StLhcJo0YAtjgQvn8Pa+M9J5jC+l4P5RSic8UTnF2nw8bTy34UzmM5btLDNlxfsy2D9UUbNK&#10;Y9JTqHvmGdnb6rdQdcUtOJB+wKFOQMqKi9gDdjMavutmUzIjYi8IjjMnmNz/C8sfDhvzZIlvP0OL&#10;BMYmnFkD/+4Qm6QxLut9AqYuc+gdGm2lrcM/tkDwIWL7esJTtJ5wvJxO09sxWjiaJunk+ibinZwf&#10;G+v8FwE1CUJOLdIVC2CHtfMhPcuOLiGXA1UVq0qpqNjddqksOTCkdjkMv8AmPnnjpjRpsJKrybBr&#10;7a9DYECleyS65gMMvt22pCpyepWGrOFqC8UrImmhGzJn+KrCttbM+SdmcaoQCdwU/4iHVIBVQS9R&#10;UoL9+af74I9ko5WSBqc0p+7HnllBifqqcQxuR+MAsI/KeHKdomIvLdtLi97XS0C0RriThkcx+Ht1&#10;FKWF+gUXahGyoolpjrlz6o/i0ne7gwvJxWIRnXCQDfNrvTH8OECBtOf2hVnTM+txJB7gOM8se0dw&#10;5xtY1bDYe5BVZP+Mao8/LkFkuF/YsGWXevQ6f1bmvwAAAP//AwBQSwMEFAAGAAgAAAAhAAhEfXfh&#10;AAAACQEAAA8AAABkcnMvZG93bnJldi54bWxMj8FOwzAQRO9I/IO1SFwQdQiCNiFOVYFCpR6KCBw4&#10;buNtHDW2o9htw9+znOA4mtHMm2I52V6caAyddwruZgkIco3XnWsVfH5UtwsQIaLT2HtHCr4pwLK8&#10;vCgw1/7s3ulUx1ZwiQs5KjAxDrmUoTFkMcz8QI69vR8tRpZjK/WIZy63vUyT5FFa7BwvGBzo2VBz&#10;qI9WwU29NdXbIcj918t2vcFVZV7XlVLXV9PqCUSkKf6F4Ref0aFkpp0/Oh1EryDNUkaPbDxkIDhw&#10;n81TEDsF2WIOsizk/wflDwAAAP//AwBQSwECLQAUAAYACAAAACEAtoM4kv4AAADhAQAAEwAAAAAA&#10;AAAAAAAAAAAAAAAAW0NvbnRlbnRfVHlwZXNdLnhtbFBLAQItABQABgAIAAAAIQA4/SH/1gAAAJQB&#10;AAALAAAAAAAAAAAAAAAAAC8BAABfcmVscy8ucmVsc1BLAQItABQABgAIAAAAIQA23LoOQAIAAJ4E&#10;AAAOAAAAAAAAAAAAAAAAAC4CAABkcnMvZTJvRG9jLnhtbFBLAQItABQABgAIAAAAIQAIRH134QAA&#10;AAkBAAAPAAAAAAAAAAAAAAAAAJoEAABkcnMvZG93bnJldi54bWxQSwUGAAAAAAQABADzAAAAqAUA&#10;AAAA&#10;" fillcolor="#c00000" strokecolor="#c00000" strokeweight=".5pt">
                <v:path arrowok="t"/>
                <v:textbox>
                  <w:txbxContent>
                    <w:p w14:paraId="7B8CCC3B" w14:textId="77777777" w:rsidR="00261D7F" w:rsidRPr="005B1B48" w:rsidRDefault="00261D7F" w:rsidP="00E4090C">
                      <w:pPr>
                        <w:rPr>
                          <w:sz w:val="16"/>
                          <w:szCs w:val="16"/>
                        </w:rPr>
                      </w:pPr>
                      <w:r>
                        <w:rPr>
                          <w:sz w:val="16"/>
                          <w:szCs w:val="16"/>
                        </w:rPr>
                        <w:t>Choose fiscal year, 5.2.4.</w:t>
                      </w:r>
                    </w:p>
                  </w:txbxContent>
                </v:textbox>
              </v:shape>
            </w:pict>
          </mc:Fallback>
        </mc:AlternateContent>
      </w:r>
      <w:r w:rsidR="005B1B48">
        <w:t>5</w:t>
      </w:r>
      <w:r w:rsidR="005B1B48" w:rsidRPr="00EB152D">
        <w:t>.</w:t>
      </w:r>
      <w:r w:rsidR="005B1B48">
        <w:t>2</w:t>
      </w:r>
      <w:r w:rsidR="005B1B48" w:rsidRPr="00EB152D">
        <w:t xml:space="preserve"> </w:t>
      </w:r>
      <w:r w:rsidR="005B1B48">
        <w:t>Report details</w:t>
      </w:r>
      <w:bookmarkEnd w:id="226"/>
    </w:p>
    <w:p w14:paraId="79FB7DDA" w14:textId="77777777" w:rsidR="00C4437E" w:rsidRDefault="0045289F" w:rsidP="005B1B48">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26176" behindDoc="0" locked="0" layoutInCell="1" allowOverlap="1" wp14:anchorId="6934C09B" wp14:editId="27CDEBFA">
                <wp:simplePos x="0" y="0"/>
                <wp:positionH relativeFrom="column">
                  <wp:posOffset>472440</wp:posOffset>
                </wp:positionH>
                <wp:positionV relativeFrom="paragraph">
                  <wp:posOffset>563880</wp:posOffset>
                </wp:positionV>
                <wp:extent cx="320040" cy="160020"/>
                <wp:effectExtent l="0" t="38100" r="41910" b="11430"/>
                <wp:wrapNone/>
                <wp:docPr id="303" name="Straight Arrow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0040" cy="1600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9D7F0" id="Straight Arrow Connector 303" o:spid="_x0000_s1026" type="#_x0000_t32" style="position:absolute;margin-left:37.2pt;margin-top:44.4pt;width:25.2pt;height:12.6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7I5QEAACkEAAAOAAAAZHJzL2Uyb0RvYy54bWysU02P0zAQvSPxH6zcadKCVihquocuy2UF&#10;Kxa4u844sXA81tg06b9n7LRZvoS0K3KwYnvem3lvxtvrabDiCBQMuqZYr6pCgFPYGtc1xZfPt6/e&#10;FiJE6Vpp0UFTnCAU17uXL7ajr2GDPdoWSDCJC/Xom6KP0ddlGVQPgwwr9OD4UiMNMvKWurIlOTL7&#10;YMtNVV2VI1LrCRWEwKc382Wxy/xag4oftQ4QhW0Kri3mlfJ6SGu528q6I+l7o85lyGdUMUjjOOlC&#10;dSOjFN/J/EE1GEUYUMeVwqFErY2CrIHVrKvf1Dz00kPWwuYEv9gU/h+t+nDcu3tKpavJPfg7VN8C&#10;m1KOPtTLZdoEP4dNmgahrfFfud9ZM6sQU7b0tFgKUxSKD19zk96w8Yqv1ldVtcmWl7JONCmrpxDf&#10;Aw4i/TRFiCRN18c9OsfNQ5pTyONdiKmsR0ACW5fWgNa0t8bavKHusLckjpI7vq/Sl5rMwF/CojT2&#10;nWtFPHmeykhGus7COTLRZgNmzVl9PFmYU34CLUzL2ubS8qjCklIqBS6uFyaOTjDN5S3AKtv2T+A5&#10;PkEhj/FTwAsiZ0YXF/BgHNLfssfpUrKe4y8OzLqTBQdsT/d0mQ2ex+zq+e2kgf95n+GPL3z3AwAA&#10;//8DAFBLAwQUAAYACAAAACEAvQRm/t4AAAAJAQAADwAAAGRycy9kb3ducmV2LnhtbEyPwU7DMBBE&#10;70j8g7VIvSDqtFiQhjhVVYkeekAQ+gFOvE0i4nUUu234e7ancpvVjGbf5OvJ9eKMY+g8aVjMExBI&#10;tbcdNRoO3+9PKYgQDVnTe0INvxhgXdzf5Saz/kJfeC5jI7iEQmY0tDEOmZShbtGZMPcDEntHPzoT&#10;+RwbaUdz4XLXy2WSvEhnOuIPrRlw22L9U56cBqlW293jvvo4uF1dUvVs/WcXtZ49TJs3EBGneAvD&#10;FZ/RoWCmyp/IBtFreFWKkxrSlBdc/aViUbFYqARkkcv/C4o/AAAA//8DAFBLAQItABQABgAIAAAA&#10;IQC2gziS/gAAAOEBAAATAAAAAAAAAAAAAAAAAAAAAABbQ29udGVudF9UeXBlc10ueG1sUEsBAi0A&#10;FAAGAAgAAAAhADj9If/WAAAAlAEAAAsAAAAAAAAAAAAAAAAALwEAAF9yZWxzLy5yZWxzUEsBAi0A&#10;FAAGAAgAAAAhAEvC3sjlAQAAKQQAAA4AAAAAAAAAAAAAAAAALgIAAGRycy9lMm9Eb2MueG1sUEsB&#10;Ai0AFAAGAAgAAAAhAL0EZv7eAAAACQEAAA8AAAAAAAAAAAAAAAAAPwQAAGRycy9kb3ducmV2Lnht&#10;bFBLBQYAAAAABAAEAPMAAABK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825152" behindDoc="0" locked="0" layoutInCell="1" allowOverlap="1" wp14:anchorId="21E29E5A" wp14:editId="0DE1B5F2">
                <wp:simplePos x="0" y="0"/>
                <wp:positionH relativeFrom="column">
                  <wp:posOffset>0</wp:posOffset>
                </wp:positionH>
                <wp:positionV relativeFrom="paragraph">
                  <wp:posOffset>670560</wp:posOffset>
                </wp:positionV>
                <wp:extent cx="624840" cy="525780"/>
                <wp:effectExtent l="0" t="0" r="3810" b="762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574C0FCA" w14:textId="77777777" w:rsidR="00261D7F" w:rsidRPr="005B1B48" w:rsidRDefault="00261D7F" w:rsidP="00C4437E">
                            <w:pPr>
                              <w:rPr>
                                <w:sz w:val="16"/>
                                <w:szCs w:val="16"/>
                              </w:rPr>
                            </w:pPr>
                            <w:r>
                              <w:rPr>
                                <w:sz w:val="16"/>
                                <w:szCs w:val="16"/>
                              </w:rPr>
                              <w:t>Filter by funding 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29E5A" id="Text Box 288" o:spid="_x0000_s1059" type="#_x0000_t202" style="position:absolute;margin-left:0;margin-top:52.8pt;width:49.2pt;height:41.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30PwIAAJ4EAAAOAAAAZHJzL2Uyb0RvYy54bWysVEtv2zAMvg/YfxB0X+y82syIU2QpMgwI&#10;2gLp0LMiS7ExWdQkJXb260fJTpN1u2xYDgopUnx8H+n5XVsrchTWVaBzOhyklAjNoaj0Pqdfn9cf&#10;ZpQ4z3TBFGiR05Nw9G7x/t28MZkYQQmqEJZgEO2yxuS09N5kSeJ4KWrmBmCERqMEWzOPqt0nhWUN&#10;Rq9VMkrTm6QBWxgLXDiHt/edkS5ifCkF949SOuGJyinW5uNp47kLZ7KYs2xvmSkr3pfB/qGKmlUa&#10;k76GumeekYOtfgtVV9yCA+kHHOoEpKy4iD1gN8P0TTfbkhkRe0FwnHmFyf2/sPzhuDVPlvj2E7RI&#10;YGzCmQ3wbw6xSRrjst4nYOoyh96h0VbaOvxjCwQfIranVzxF6wnHy5vRZDZBC0fTdDS9nUW8k8tj&#10;Y53/LKAmQcipRbpiAey4cT6kZ9nZJeRyoKpiXSkVFbvfrZQlR4bUrtLwC2zik1/clCYNVjKepl1r&#10;fx0CAyrdI9E1H2Dw7a4lVZHT8ThkDVc7KE6IpIVuyJzh6wrb2jDnn5jFqUIkcFP8Ix5SAVYFvURJ&#10;CfbHn+6DP5KNVkoanNKcuu8HZgUl6ovGMfg4nASAfVQm09sRKvbasru26EO9AkRriDtpeBSDv1dn&#10;UVqoX3ChliErmpjmmDun/iyufLc7uJBcLJfRCQfZML/RW8PPAxRIe25fmDU9sx5H4gHO88yyNwR3&#10;voFVDcuDB1lF9i+o9vjjEkSG+4UNW3atR6/LZ2XxEwAA//8DAFBLAwQUAAYACAAAACEAagfKSN4A&#10;AAAHAQAADwAAAGRycy9kb3ducmV2LnhtbEyPQU/DMAyF70j8h8hIXBBLQTB1pek0gcokDkOUHTh6&#10;rddUa5yqybby7zEnuNnvWc/fy5eT69WJxtB5NnA3S0AR177puDWw/SxvU1AhIjfYeyYD3xRgWVxe&#10;5Jg1/swfdKpiqySEQ4YGbIxDpnWoLTkMMz8Qi7f3o8Mo69jqZsSzhLte3yfJXDvsWD5YHOjZUn2o&#10;js7ATbWx5fsh6P3Xy2b9hqvSvq5LY66vptUTqEhT/DuGX3xBh0KYdv7ITVC9ASkSRU0e56DEXqQP&#10;oHYipDLoItf/+YsfAAAA//8DAFBLAQItABQABgAIAAAAIQC2gziS/gAAAOEBAAATAAAAAAAAAAAA&#10;AAAAAAAAAABbQ29udGVudF9UeXBlc10ueG1sUEsBAi0AFAAGAAgAAAAhADj9If/WAAAAlAEAAAsA&#10;AAAAAAAAAAAAAAAALwEAAF9yZWxzLy5yZWxzUEsBAi0AFAAGAAgAAAAhAElUTfQ/AgAAngQAAA4A&#10;AAAAAAAAAAAAAAAALgIAAGRycy9lMm9Eb2MueG1sUEsBAi0AFAAGAAgAAAAhAGoHykjeAAAABwEA&#10;AA8AAAAAAAAAAAAAAAAAmQQAAGRycy9kb3ducmV2LnhtbFBLBQYAAAAABAAEAPMAAACkBQAAAAA=&#10;" fillcolor="#c00000" strokecolor="#c00000" strokeweight=".5pt">
                <v:path arrowok="t"/>
                <v:textbox>
                  <w:txbxContent>
                    <w:p w14:paraId="574C0FCA" w14:textId="77777777" w:rsidR="00261D7F" w:rsidRPr="005B1B48" w:rsidRDefault="00261D7F" w:rsidP="00C4437E">
                      <w:pPr>
                        <w:rPr>
                          <w:sz w:val="16"/>
                          <w:szCs w:val="16"/>
                        </w:rPr>
                      </w:pPr>
                      <w:r>
                        <w:rPr>
                          <w:sz w:val="16"/>
                          <w:szCs w:val="16"/>
                        </w:rPr>
                        <w:t>Filter by funding source</w:t>
                      </w:r>
                    </w:p>
                  </w:txbxContent>
                </v:textbox>
              </v:shape>
            </w:pict>
          </mc:Fallback>
        </mc:AlternateContent>
      </w:r>
      <w:r>
        <w:rPr>
          <w:rFonts w:ascii="Times New Roman" w:hAnsi="Times New Roman"/>
          <w:noProof/>
        </w:rPr>
        <mc:AlternateContent>
          <mc:Choice Requires="wps">
            <w:drawing>
              <wp:anchor distT="0" distB="0" distL="114300" distR="114300" simplePos="0" relativeHeight="251801600" behindDoc="0" locked="0" layoutInCell="1" allowOverlap="1" wp14:anchorId="270DB0D3" wp14:editId="53455310">
                <wp:simplePos x="0" y="0"/>
                <wp:positionH relativeFrom="column">
                  <wp:posOffset>1457325</wp:posOffset>
                </wp:positionH>
                <wp:positionV relativeFrom="paragraph">
                  <wp:posOffset>137795</wp:posOffset>
                </wp:positionV>
                <wp:extent cx="438150" cy="45720"/>
                <wp:effectExtent l="38100" t="38100" r="0" b="6858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457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162F37" id="Straight Arrow Connector 122" o:spid="_x0000_s1026" type="#_x0000_t32" style="position:absolute;margin-left:114.75pt;margin-top:10.85pt;width:34.5pt;height:3.6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l5wEAACgEAAAOAAAAZHJzL2Uyb0RvYy54bWysU8GO0zAQvSPxD1buNGnZhVXUdA9dFg4r&#10;WLHwAa5jJxaOxxoPbfr3jJ02C7sICUQOVsae92be83h9PQ5O7DVGC74plouqENoraK3vmuLrl9tX&#10;V4WIJH0rHXjdFEcdi+vNyxfrQ6j1CnpwrUbBJD7Wh9AUPVGoyzKqXg8yLiBoz4cGcJDEIXZli/LA&#10;7IMrV1X1pjwAtgFB6Rh592Y6LDaZ3xit6JMxUZNwTcG9UV4xr7u0lpu1rDuUobfq1Ib8hy4GaT0X&#10;naluJEnxHe0zqsEqhAiGFgqGEoyxSmcNrGZZPVHz0MugsxY2J4bZpvj/aNXH/dbfY2pdjf4h3IH6&#10;FtmU8hBiPR+mIIYpbTQ4CONs+MD3nTWzCjFmS4+zpXokoXjz4vXV8pKNV3x0cfl2lR0vZZ1YUtGA&#10;kd5rGET6aYpIKG3X0xa857sDnCrI/V2k1NUjIIGdT2sEZ9tb61wOsNttHYq95AvfVulLd8zAX9JI&#10;WvfOt4KOgYeS0ErfOX3KTLRZ/yQ5i6ej01PJz9oI27K0qbU8qXouKZXSnpYzE2cnmOH2ZmCVXfsj&#10;8JSfoDpP8d+AZ0SuDJ5m8GA94O+q03hu2Uz5Zwcm3cmCHbTHezyPBo9jdvX0dNK8/xxn+OMD3/wA&#10;AAD//wMAUEsDBBQABgAIAAAAIQAcmcSl3gAAAAkBAAAPAAAAZHJzL2Rvd25yZXYueG1sTI/NTsNA&#10;DITvSLzDykhcEN00/CUhmwpVogcOCEIfwMmaJCLrjbLbNrw95gS3sWc0/lxuFjeqI81h8GxgvUpA&#10;EbfeDtwZ2H88X2egQkS2OHomA98UYFOdn5VYWH/idzrWsVNSwqFAA32MU6F1aHtyGFZ+Ihbv088O&#10;o4xzp+2MJyl3o06T5F47HFgu9DjRtqf2qz44A/o23+6uXprXvdu1NTc31r8N0ZjLi+XpEVSkJf6F&#10;4Rdf0KESpsYf2AY1GkjT/E6iItYPoCSQ5pksGhFZDroq9f8Pqh8AAAD//wMAUEsBAi0AFAAGAAgA&#10;AAAhALaDOJL+AAAA4QEAABMAAAAAAAAAAAAAAAAAAAAAAFtDb250ZW50X1R5cGVzXS54bWxQSwEC&#10;LQAUAAYACAAAACEAOP0h/9YAAACUAQAACwAAAAAAAAAAAAAAAAAvAQAAX3JlbHMvLnJlbHNQSwEC&#10;LQAUAAYACAAAACEAFf0xpecBAAAoBAAADgAAAAAAAAAAAAAAAAAuAgAAZHJzL2Uyb0RvYy54bWxQ&#10;SwECLQAUAAYACAAAACEAHJnEpd4AAAAJAQAADwAAAAAAAAAAAAAAAABBBAAAZHJzL2Rvd25yZXYu&#10;eG1sUEsFBgAAAAAEAAQA8wAAAEw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86240" behindDoc="0" locked="0" layoutInCell="1" allowOverlap="1" wp14:anchorId="2590606F" wp14:editId="2ED05113">
                <wp:simplePos x="0" y="0"/>
                <wp:positionH relativeFrom="column">
                  <wp:posOffset>5755005</wp:posOffset>
                </wp:positionH>
                <wp:positionV relativeFrom="paragraph">
                  <wp:posOffset>2445385</wp:posOffset>
                </wp:positionV>
                <wp:extent cx="624840" cy="525780"/>
                <wp:effectExtent l="0" t="0" r="3810" b="762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450FF044" w14:textId="77777777" w:rsidR="00261D7F" w:rsidRPr="005B1B48" w:rsidRDefault="00261D7F" w:rsidP="005B1B48">
                            <w:pPr>
                              <w:rPr>
                                <w:sz w:val="16"/>
                                <w:szCs w:val="16"/>
                              </w:rPr>
                            </w:pPr>
                            <w:r>
                              <w:rPr>
                                <w:sz w:val="16"/>
                                <w:szCs w:val="16"/>
                              </w:rPr>
                              <w:t>View detail, 5.2.2.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606F" id="Text Box 106" o:spid="_x0000_s1060" type="#_x0000_t202" style="position:absolute;margin-left:453.15pt;margin-top:192.55pt;width:49.2pt;height:41.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TCzQAIAAJ4EAAAOAAAAZHJzL2Uyb0RvYy54bWysVEuP2jAQvlfqf7B8Lwks7NKIsKKsqCqh&#10;3ZXYas/GsUlUx+PahoT++o6d8Oi2l1blYGY843l830xm922tyEFYV4HO6XCQUiI0h6LSu5x+fVl9&#10;mFLiPNMFU6BFTo/C0fv5+3ezxmRiBCWoQliCQbTLGpPT0nuTJYnjpaiZG4ARGo0SbM08qnaXFJY1&#10;GL1WyShNb5MGbGEscOEc3j50RjqP8aUU3D9J6YQnKqdYm4+njec2nMl8xrKdZaaseF8G+4cqalZp&#10;THoO9cA8I3tb/RaqrrgFB9IPONQJSFlxEXvAbobpm242JTMi9oLgOHOGyf2/sPzxsDHPlvj2E7RI&#10;YGzCmTXwbw6xSRrjst4nYOoyh96h0VbaOvxjCwQfIrbHM56i9YTj5e1oPB2jhaNpMprcTSPeyeWx&#10;sc5/FlCTIOTUIl2xAHZYOx/Ss+zkEnI5UFWxqpSKit1tl8qSA0Nql2n4BTbxyS9uSpMGK7mZpF1r&#10;fx0CAyrdI9E1H2Dw7bYlVZHTm3HIGq62UBwRSQvdkDnDVxW2tWbOPzOLU4VI4Kb4JzykAqwKeomS&#10;EuyPP90HfyQbrZQ0OKU5dd/3zApK1BeNY/BxOA4A+6iMJ3cjVOy1ZXtt0ft6CYjWEHfS8CgGf69O&#10;orRQv+JCLUJWNDHNMXdO/Ulc+m53cCG5WCyiEw6yYX6tN4afBiiQ9tK+Mmt6Zj2OxCOc5pllbwju&#10;fAOrGhZ7D7KK7F9Q7fHHJYgM9wsbtuxaj16Xz8r8JwAAAP//AwBQSwMEFAAGAAgAAAAhAFAthDPk&#10;AAAADAEAAA8AAABkcnMvZG93bnJldi54bWxMj0FPwkAQhe8m/ofNmHgxsItggdotIZpK4gFi9eBx&#10;6Q7dhu5s012g/nuXkx4n78t732SrwbbsjL1vHEmYjAUwpMrphmoJX5/FaAHMB0VatY5Qwg96WOW3&#10;N5lKtbvQB57LULNYQj5VEkwIXcq5rwxa5ceuQ4rZwfVWhXj2Nde9usRy2/JHIRJuVUNxwagOXwxW&#10;x/JkJTyUW1Psjp4fvl+3m3e1LszbppDy/m5YPwMLOIQ/GK76UR3y6LR3J9KetRKWIplGVMJ08TQB&#10;diWEmM2B7SXMkvkSeJ7x/0/kvwAAAP//AwBQSwECLQAUAAYACAAAACEAtoM4kv4AAADhAQAAEwAA&#10;AAAAAAAAAAAAAAAAAAAAW0NvbnRlbnRfVHlwZXNdLnhtbFBLAQItABQABgAIAAAAIQA4/SH/1gAA&#10;AJQBAAALAAAAAAAAAAAAAAAAAC8BAABfcmVscy8ucmVsc1BLAQItABQABgAIAAAAIQD3QTCzQAIA&#10;AJ4EAAAOAAAAAAAAAAAAAAAAAC4CAABkcnMvZTJvRG9jLnhtbFBLAQItABQABgAIAAAAIQBQLYQz&#10;5AAAAAwBAAAPAAAAAAAAAAAAAAAAAJoEAABkcnMvZG93bnJldi54bWxQSwUGAAAAAAQABADzAAAA&#10;qwUAAAAA&#10;" fillcolor="#c00000" strokecolor="#c00000" strokeweight=".5pt">
                <v:path arrowok="t"/>
                <v:textbox>
                  <w:txbxContent>
                    <w:p w14:paraId="450FF044" w14:textId="77777777" w:rsidR="00261D7F" w:rsidRPr="005B1B48" w:rsidRDefault="00261D7F" w:rsidP="005B1B48">
                      <w:pPr>
                        <w:rPr>
                          <w:sz w:val="16"/>
                          <w:szCs w:val="16"/>
                        </w:rPr>
                      </w:pPr>
                      <w:r>
                        <w:rPr>
                          <w:sz w:val="16"/>
                          <w:szCs w:val="16"/>
                        </w:rPr>
                        <w:t>View detail, 5.2.2.</w:t>
                      </w:r>
                    </w:p>
                  </w:txbxContent>
                </v:textbox>
              </v:shape>
            </w:pict>
          </mc:Fallback>
        </mc:AlternateContent>
      </w:r>
      <w:r>
        <w:rPr>
          <w:rFonts w:ascii="Times New Roman" w:hAnsi="Times New Roman"/>
          <w:noProof/>
        </w:rPr>
        <mc:AlternateContent>
          <mc:Choice Requires="wps">
            <w:drawing>
              <wp:anchor distT="0" distB="0" distL="114300" distR="114300" simplePos="0" relativeHeight="251788288" behindDoc="0" locked="0" layoutInCell="1" allowOverlap="1" wp14:anchorId="08C31C13" wp14:editId="4018B408">
                <wp:simplePos x="0" y="0"/>
                <wp:positionH relativeFrom="column">
                  <wp:posOffset>5000625</wp:posOffset>
                </wp:positionH>
                <wp:positionV relativeFrom="paragraph">
                  <wp:posOffset>2730500</wp:posOffset>
                </wp:positionV>
                <wp:extent cx="754380" cy="289560"/>
                <wp:effectExtent l="38100" t="0" r="7620" b="5334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4380" cy="28956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98DE5C" id="Straight Arrow Connector 107" o:spid="_x0000_s1026" type="#_x0000_t32" style="position:absolute;margin-left:393.75pt;margin-top:215pt;width:59.4pt;height:22.8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H6QEAACkEAAAOAAAAZHJzL2Uyb0RvYy54bWysU02P0zAQvSPxH6zcadLCLiXadA9dFg4r&#10;WO3CD3AdO7FwPNZ4aNN/z9hps3wJCUQOVsae92be8/jqehyc2GuMFnxTLBdVIbRX0FrfNcXnT7cv&#10;1oWIJH0rHXjdFEcdi+vN82dXh1DrFfTgWo2CSXysD6EpeqJQl2VUvR5kXEDQng8N4CCJQ+zKFuWB&#10;2QdXrqrqsjwAtgFB6Rh592Y6LDaZ3xit6KMxUZNwTcG9UV4xr7u0lpsrWXcoQ2/VqQ35D10M0nou&#10;OlPdSJLiK9pfqAarECIYWigYSjDGKp01sJpl9ZOax14GnbWwOTHMNsX/R6s+7Lf+HlPravSP4Q7U&#10;l8imlIcQ6/kwBTFMaaPBQRhnw3u+76yZVYgxW3qcLdUjCcWbry9evVyz8YqPVus3F5fZ8lLWiSZV&#10;DRjpnYZBpJ+miITSdj1twXu+PMCphNzfRUptPQES2Pm0RnC2vbXO5QC73dah2Eu+8W2VvnTJDPwh&#10;jaR1b30r6Bh4Kgmt9J3Tp8xEmw2YNGf1dHR6KvmgjbAta5tay6Oq55JSKe1pOTNxdoIZbm8GVtm2&#10;PwJP+Qmq8xj/DXhG5MrgaQYP1gP+rjqN55bNlH92YNKdLNhBe7zH82zwPGZXT28nDfz3cYY/vfDN&#10;NwAAAP//AwBQSwMEFAAGAAgAAAAhAEO8m+bgAAAACwEAAA8AAABkcnMvZG93bnJldi54bWxMj8FO&#10;wzAMhu9IvENkJC6IJdCt3UrTCU1iBw4TlD1A2pi2onGqJtvK22NOcLT96ff3F9vZDeKMU+g9aXhY&#10;KBBIjbc9tRqOHy/3axAhGrJm8IQavjHAtry+Kkxu/YXe8VzFVnAIhdxo6GIccylD06EzYeFHJL59&#10;+smZyOPUSjuZC4e7QT4qlUpneuIPnRlx12HzVZ2cBrnc7PZ3r/Xh6PZNRXVi/Vsftb69mZ+fQESc&#10;4x8Mv/qsDiU71f5ENohBQ7bOVoxqWCaKSzGxUWkCouZNtkpBloX836H8AQAA//8DAFBLAQItABQA&#10;BgAIAAAAIQC2gziS/gAAAOEBAAATAAAAAAAAAAAAAAAAAAAAAABbQ29udGVudF9UeXBlc10ueG1s&#10;UEsBAi0AFAAGAAgAAAAhADj9If/WAAAAlAEAAAsAAAAAAAAAAAAAAAAALwEAAF9yZWxzLy5yZWxz&#10;UEsBAi0AFAAGAAgAAAAhAN0v9MfpAQAAKQQAAA4AAAAAAAAAAAAAAAAALgIAAGRycy9lMm9Eb2Mu&#10;eG1sUEsBAi0AFAAGAAgAAAAhAEO8m+bgAAAACwEAAA8AAAAAAAAAAAAAAAAAQwQAAGRycy9kb3du&#10;cmV2LnhtbFBLBQYAAAAABAAEAPMAAABQ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2384" behindDoc="0" locked="0" layoutInCell="1" allowOverlap="1" wp14:anchorId="0EBF7A6A" wp14:editId="62C7F060">
                <wp:simplePos x="0" y="0"/>
                <wp:positionH relativeFrom="column">
                  <wp:posOffset>4004310</wp:posOffset>
                </wp:positionH>
                <wp:positionV relativeFrom="paragraph">
                  <wp:posOffset>835660</wp:posOffset>
                </wp:positionV>
                <wp:extent cx="243840" cy="144780"/>
                <wp:effectExtent l="38100" t="38100" r="3810" b="7620"/>
                <wp:wrapNone/>
                <wp:docPr id="111"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43840" cy="1447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7F6A1B" id="Straight Arrow Connector 111" o:spid="_x0000_s1026" type="#_x0000_t32" style="position:absolute;margin-left:315.3pt;margin-top:65.8pt;width:19.2pt;height:11.4pt;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ZY7AEAADMEAAAOAAAAZHJzL2Uyb0RvYy54bWysU8GO0zAQvSPxD5bvNGmpoIqa7qHLwmEF&#10;K3bZu+vYiYXjscamSf+esdNmgUVIIHIYeeJ5b2bejLdXY2/ZUWEw4Gq+XJScKSehMa6t+ZeHm1cb&#10;zkIUrhEWnKr5SQV+tXv5Yjv4Sq2gA9soZETiQjX4mncx+qooguxUL8ICvHJ0qQF7EcnFtmhQDMTe&#10;22JVlm+KAbDxCFKFQH+vp0u+y/xaKxk/aR1UZLbmVFvMFrM9JFvstqJqUfjOyHMZ4h+q6IVxlHSm&#10;uhZRsG9onlH1RiIE0HEhoS9AayNV7oG6WZa/dHPfCa9yLyRO8LNM4f/Ryo/HvbvDVLoc3b2/Bfk1&#10;kCjF4EM1XyYn+Cls1NgzbY3/QPPm+fSYTomC+mFjFvc0i6vGyCT9XK1fb9Y0AklXy/X67SaLX4gq&#10;ESawxxDfK+hZOtQ8RBSm7eIenKMxAk4pxPE2xFTgEyCBrUs2gDXNjbE2O9ge9hbZUdDs92X60rgJ&#10;+FNYFMa+cw2LJ0/7GdEI11p1jky0WYqp+6xDPFk1pfysNDMN9TaVlpdWzSmFlMrF5cxE0QmmqbwZ&#10;WGbZ/gg8xyeoygv9N+AZkTODizO4Nw7wd9njeClZT/EXBaa+kwQHaE53eNkS2sys6vkVpdX/0c/w&#10;p7e++w4AAP//AwBQSwMEFAAGAAgAAAAhACggCqTfAAAACwEAAA8AAABkcnMvZG93bnJldi54bWxM&#10;j8FOwzAQRO9I/IO1SNyoE1oChDgVAvWGhChUvTqxm0S111Fst87fs5zobXdnNPumWidr2ElPfnAo&#10;IF9kwDS2Tg3YCfj53tw9AfNBopLGoRYwaw/r+vqqkqVyZ/zSp23oGIWgL6WAPoSx5Ny3vbbSL9yo&#10;kbSDm6wMtE4dV5M8U7g1/D7LCm7lgPShl6N+63V73EYrIOUfczo+NubdNTF+HvLdfo4bIW5v0usL&#10;sKBT+DfDHz6hQ01MjYuoPDMCimVWkJWEZU4DOYrimdo1dHlYrYDXFb/sUP8CAAD//wMAUEsBAi0A&#10;FAAGAAgAAAAhALaDOJL+AAAA4QEAABMAAAAAAAAAAAAAAAAAAAAAAFtDb250ZW50X1R5cGVzXS54&#10;bWxQSwECLQAUAAYACAAAACEAOP0h/9YAAACUAQAACwAAAAAAAAAAAAAAAAAvAQAAX3JlbHMvLnJl&#10;bHNQSwECLQAUAAYACAAAACEAUOAWWOwBAAAzBAAADgAAAAAAAAAAAAAAAAAuAgAAZHJzL2Uyb0Rv&#10;Yy54bWxQSwECLQAUAAYACAAAACEAKCAKpN8AAAALAQAADwAAAAAAAAAAAAAAAABGBAAAZHJzL2Rv&#10;d25yZXYueG1sUEsFBgAAAAAEAAQA8wAAAFI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82144" behindDoc="0" locked="0" layoutInCell="1" allowOverlap="1" wp14:anchorId="2B5D71BC" wp14:editId="3AE1117D">
                <wp:simplePos x="0" y="0"/>
                <wp:positionH relativeFrom="column">
                  <wp:posOffset>4210050</wp:posOffset>
                </wp:positionH>
                <wp:positionV relativeFrom="paragraph">
                  <wp:posOffset>983615</wp:posOffset>
                </wp:positionV>
                <wp:extent cx="822960" cy="525780"/>
                <wp:effectExtent l="0" t="0" r="0" b="762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 cy="525780"/>
                        </a:xfrm>
                        <a:prstGeom prst="rect">
                          <a:avLst/>
                        </a:prstGeom>
                        <a:solidFill>
                          <a:srgbClr val="C00000"/>
                        </a:solidFill>
                        <a:ln w="6350">
                          <a:solidFill>
                            <a:srgbClr val="C00000"/>
                          </a:solidFill>
                        </a:ln>
                      </wps:spPr>
                      <wps:txbx>
                        <w:txbxContent>
                          <w:p w14:paraId="697F3162" w14:textId="77777777" w:rsidR="00261D7F" w:rsidRPr="005B1B48" w:rsidRDefault="00261D7F" w:rsidP="005B1B48">
                            <w:pPr>
                              <w:rPr>
                                <w:sz w:val="16"/>
                                <w:szCs w:val="16"/>
                              </w:rPr>
                            </w:pPr>
                            <w:r>
                              <w:rPr>
                                <w:sz w:val="16"/>
                                <w:szCs w:val="16"/>
                              </w:rPr>
                              <w:t>Download  or print report, 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71BC" id="Text Box 104" o:spid="_x0000_s1061" type="#_x0000_t202" style="position:absolute;margin-left:331.5pt;margin-top:77.45pt;width:64.8pt;height:41.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vWQQIAAJ4EAAAOAAAAZHJzL2Uyb0RvYy54bWysVN1v2jAQf5+0/8Hy+0hIgdKIUDEqpkmo&#10;rUSnPhvHIdEcn2cbEvbX7+yEj3Z72TQezJ3vfB+/311m920tyUEYW4HK6HAQUyIUh7xSu4x+e1l9&#10;mlJiHVM5k6BERo/C0vv5xw+zRqcigRJkLgzBIMqmjc5o6ZxOo8jyUtTMDkALhcYCTM0cqmYX5YY1&#10;GL2WURLHk6gBk2sDXFiLtw+dkc5D/KIQ3D0VhRWOyIxibS6cJpxbf0bzGUt3humy4n0Z7B+qqFml&#10;MOk51ANzjOxN9VuouuIGLBRuwKGOoCgqLkIP2M0wftfNpmRahF4QHKvPMNn/F5Y/Hjb62RDXfoYW&#10;CQxNWL0G/t0iNlGjbdr7eExtatHbN9oWpvb/2ALBh4jt8YynaB3heDlNkrsJWjiaxsn4dhrwji6P&#10;tbHui4CaeCGjBukKBbDD2jqfnqUnF5/LgqzyVSVlUMxuu5SGHBhSu4z9z7OJT964SUWajE5uxnHX&#10;2l+HwIBS9Uh0zXsYXLttSZVn9Gbss/qrLeRHRNJAN2RW81WFba2Zdc/M4FQhErgp7gmPQgJWBb1E&#10;SQnm55/uvT+SjVZKGpzSjNofe2YEJfKrwjG4G45GfqyDMhrfJqiYa8v22qL29RIQrSHupOZB9P5O&#10;nsTCQP2KC7XwWdHEFMfcGXUncem63cGF5GKxCE44yJq5tdpofhogT9pL+8qM7pl1OBKPcJpnlr4j&#10;uPP1rCpY7B0UVWD/gmqPPy5BYLhfWL9l13rwunxW5r8AAAD//wMAUEsDBBQABgAIAAAAIQA22vW0&#10;4wAAAAsBAAAPAAAAZHJzL2Rvd25yZXYueG1sTI9BT4NAFITvJv6HzTPxYuwiVbDI0jQabOKhRvTg&#10;8RVeWVL2LWG3Lf77ric9TmYy802+nEwvjjS6zrKCu1kEgri2Tcetgq/P8vYRhPPIDfaWScEPOVgW&#10;lxc5Zo098QcdK9+KUMIuQwXa+yGT0tWaDLqZHYiDt7OjQR/k2MpmxFMoN72MoyiRBjsOCxoHetZU&#10;76uDUXBTbXT5vndy9/2yWb/hqtSv61Kp66tp9QTC0+T/wvCLH9ChCExbe+DGiV5BkszDFx+Mh/sF&#10;iJBIF3ECYqsgnqcpyCKX/z8UZwAAAP//AwBQSwECLQAUAAYACAAAACEAtoM4kv4AAADhAQAAEwAA&#10;AAAAAAAAAAAAAAAAAAAAW0NvbnRlbnRfVHlwZXNdLnhtbFBLAQItABQABgAIAAAAIQA4/SH/1gAA&#10;AJQBAAALAAAAAAAAAAAAAAAAAC8BAABfcmVscy8ucmVsc1BLAQItABQABgAIAAAAIQAWGjvWQQIA&#10;AJ4EAAAOAAAAAAAAAAAAAAAAAC4CAABkcnMvZTJvRG9jLnhtbFBLAQItABQABgAIAAAAIQA22vW0&#10;4wAAAAsBAAAPAAAAAAAAAAAAAAAAAJsEAABkcnMvZG93bnJldi54bWxQSwUGAAAAAAQABADzAAAA&#10;qwUAAAAA&#10;" fillcolor="#c00000" strokecolor="#c00000" strokeweight=".5pt">
                <v:path arrowok="t"/>
                <v:textbox>
                  <w:txbxContent>
                    <w:p w14:paraId="697F3162" w14:textId="77777777" w:rsidR="00261D7F" w:rsidRPr="005B1B48" w:rsidRDefault="00261D7F" w:rsidP="005B1B48">
                      <w:pPr>
                        <w:rPr>
                          <w:sz w:val="16"/>
                          <w:szCs w:val="16"/>
                        </w:rPr>
                      </w:pPr>
                      <w:r>
                        <w:rPr>
                          <w:sz w:val="16"/>
                          <w:szCs w:val="16"/>
                        </w:rPr>
                        <w:t>Download  or print report, 5.2.1.</w:t>
                      </w:r>
                    </w:p>
                  </w:txbxContent>
                </v:textbox>
              </v:shape>
            </w:pict>
          </mc:Fallback>
        </mc:AlternateContent>
      </w:r>
      <w:r>
        <w:rPr>
          <w:rFonts w:ascii="Times New Roman" w:hAnsi="Times New Roman"/>
          <w:noProof/>
        </w:rPr>
        <mc:AlternateContent>
          <mc:Choice Requires="wps">
            <w:drawing>
              <wp:anchor distT="0" distB="0" distL="114300" distR="114300" simplePos="0" relativeHeight="251798528" behindDoc="0" locked="0" layoutInCell="1" allowOverlap="1" wp14:anchorId="6768BA3B" wp14:editId="37BD50C3">
                <wp:simplePos x="0" y="0"/>
                <wp:positionH relativeFrom="column">
                  <wp:posOffset>4446270</wp:posOffset>
                </wp:positionH>
                <wp:positionV relativeFrom="paragraph">
                  <wp:posOffset>838835</wp:posOffset>
                </wp:positionV>
                <wp:extent cx="45720" cy="182880"/>
                <wp:effectExtent l="38100" t="38100" r="30480" b="7620"/>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1828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D45D5F" id="Straight Arrow Connector 120" o:spid="_x0000_s1026" type="#_x0000_t32" style="position:absolute;margin-left:350.1pt;margin-top:66.05pt;width:3.6pt;height:14.4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BL5gEAACgEAAAOAAAAZHJzL2Uyb0RvYy54bWysU01v2zAMvQ/YfxB8X+wE+wiMOD2k6y7F&#10;Vqzd7opM2cJkUZC4xPn3o+TE3UdRYMN8EEyJ75HvidpcjYMVBwjRoGuK5aIqBDiFrXFdU3x5uHm1&#10;LkQk6Vpp0UFTnCAWV9uXLzZHX8MKe7QtBMEkLtZH3xQ9ka/LMqoeBhkX6MHxocYwSOIwdGUb5JHZ&#10;B1uuquptecTQ+oAKYuTd6+mw2GZ+rUHRJ60jkLBNwb1RXkNe92kttxtZd0H63qhzG/IfuhikcVx0&#10;prqWJMX3YP6gGowKGFHTQuFQotZGQdbAapbVb2rue+kha2Fzop9tiv+PVn087NxdSK2r0d37W1Tf&#10;IptSHn2s58MURD+ljToMQlvjv/J9Z82sQozZ0tNsKYwkFG++fvNuxb4rPlmuV+t1dryUdWJJRX2I&#10;9AFwEOmnKSIFabqedugc3x2GqYI83EZKXT0CEti6tEa0pr0x1uYgdPudDeIg+cJ3VfrSHTPwlzSS&#10;xr53raCT56GkYKTrLJwzE23WP0nO4ulkYSr5GbQwLUubWsuTCnNJqRQ4Ws5MnJ1gmtubgVV27Vng&#10;OT9BIU/x34BnRK6MjmbwYByGp6rTeGlZT/kXBybdyYI9tqe7cBkNHsfs6vnppHn/Oc7wxwe+/QEA&#10;AP//AwBQSwMEFAAGAAgAAAAhALQ5BATgAAAACwEAAA8AAABkcnMvZG93bnJldi54bWxMj8FOwzAM&#10;hu9Ie4fIk3ZBLFk3raw0naZJ7MABQdkDpI1pKxqnarKtvD3mBEf7//T7c76fXC+uOIbOk4bVUoFA&#10;qr3tqNFw/nh+eAQRoiFrek+o4RsD7IvZXW4y62/0jtcyNoJLKGRGQxvjkEkZ6hadCUs/IHH26Udn&#10;Io9jI+1oblzuepkotZXOdMQXWjPgscX6q7w4DXKzO57uX6rXszvVJVVr69+6qPViPh2eQESc4h8M&#10;v/qsDgU7Vf5CNoheQ6pUwigH62QFgolUpRsQFW+2ageyyOX/H4ofAAAA//8DAFBLAQItABQABgAI&#10;AAAAIQC2gziS/gAAAOEBAAATAAAAAAAAAAAAAAAAAAAAAABbQ29udGVudF9UeXBlc10ueG1sUEsB&#10;Ai0AFAAGAAgAAAAhADj9If/WAAAAlAEAAAsAAAAAAAAAAAAAAAAALwEAAF9yZWxzLy5yZWxzUEsB&#10;Ai0AFAAGAAgAAAAhAJnGcEvmAQAAKAQAAA4AAAAAAAAAAAAAAAAALgIAAGRycy9lMm9Eb2MueG1s&#10;UEsBAi0AFAAGAAgAAAAhALQ5BATgAAAACwEAAA8AAAAAAAAAAAAAAAAAQAQAAGRycy9kb3ducmV2&#10;LnhtbFBLBQYAAAAABAAEAPMAAABN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0336" behindDoc="0" locked="0" layoutInCell="1" allowOverlap="1" wp14:anchorId="74D00ED2" wp14:editId="6CD58127">
                <wp:simplePos x="0" y="0"/>
                <wp:positionH relativeFrom="column">
                  <wp:posOffset>2087880</wp:posOffset>
                </wp:positionH>
                <wp:positionV relativeFrom="paragraph">
                  <wp:posOffset>875665</wp:posOffset>
                </wp:positionV>
                <wp:extent cx="320040" cy="160020"/>
                <wp:effectExtent l="0" t="38100" r="41910" b="1143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0040" cy="1600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FE1E63" id="Straight Arrow Connector 108" o:spid="_x0000_s1026" type="#_x0000_t32" style="position:absolute;margin-left:164.4pt;margin-top:68.95pt;width:25.2pt;height:12.6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7I5QEAACkEAAAOAAAAZHJzL2Uyb0RvYy54bWysU02P0zAQvSPxH6zcadKCVihquocuy2UF&#10;Kxa4u844sXA81tg06b9n7LRZvoS0K3KwYnvem3lvxtvrabDiCBQMuqZYr6pCgFPYGtc1xZfPt6/e&#10;FiJE6Vpp0UFTnCAU17uXL7ajr2GDPdoWSDCJC/Xom6KP0ddlGVQPgwwr9OD4UiMNMvKWurIlOTL7&#10;YMtNVV2VI1LrCRWEwKc382Wxy/xag4oftQ4QhW0Kri3mlfJ6SGu528q6I+l7o85lyGdUMUjjOOlC&#10;dSOjFN/J/EE1GEUYUMeVwqFErY2CrIHVrKvf1Dz00kPWwuYEv9gU/h+t+nDcu3tKpavJPfg7VN8C&#10;m1KOPtTLZdoEP4dNmgahrfFfud9ZM6sQU7b0tFgKUxSKD19zk96w8Yqv1ldVtcmWl7JONCmrpxDf&#10;Aw4i/TRFiCRN18c9OsfNQ5pTyONdiKmsR0ACW5fWgNa0t8bavKHusLckjpI7vq/Sl5rMwF/CojT2&#10;nWtFPHmeykhGus7COTLRZgNmzVl9PFmYU34CLUzL2ubS8qjCklIqBS6uFyaOTjDN5S3AKtv2T+A5&#10;PkEhj/FTwAsiZ0YXF/BgHNLfssfpUrKe4y8OzLqTBQdsT/d0mQ2ex+zq+e2kgf95n+GPL3z3AwAA&#10;//8DAFBLAwQUAAYACAAAACEAhAqpfd8AAAALAQAADwAAAGRycy9kb3ducmV2LnhtbEyPwU7DQAxE&#10;70j8w8pIXBDdNEGlDdlUqBI9cEAl9AOcrEkist4ou23D32NOcLLsGY3fFNvZDepMU+g9G1guElDE&#10;jbc9twaOHy/3a1AhIlscPJOBbwqwLa+vCsytv/A7navYKgnhkKOBLsYx1zo0HTkMCz8Si/bpJ4dR&#10;1qnVdsKLhLtBp0my0g57lg8djrTrqPmqTs6Aftjs9nev9dvR7ZuK68z6Qx+Nub2Zn59ARZrjnxl+&#10;8QUdSmGq/YltUIOBLF0LehQhe9yAEofMFFQtl1W2BF0W+n+H8gcAAP//AwBQSwECLQAUAAYACAAA&#10;ACEAtoM4kv4AAADhAQAAEwAAAAAAAAAAAAAAAAAAAAAAW0NvbnRlbnRfVHlwZXNdLnhtbFBLAQIt&#10;ABQABgAIAAAAIQA4/SH/1gAAAJQBAAALAAAAAAAAAAAAAAAAAC8BAABfcmVscy8ucmVsc1BLAQIt&#10;ABQABgAIAAAAIQBLwt7I5QEAACkEAAAOAAAAAAAAAAAAAAAAAC4CAABkcnMvZTJvRG9jLnhtbFBL&#10;AQItABQABgAIAAAAIQCECql93wAAAAsBAAAPAAAAAAAAAAAAAAAAAD8EAABkcnMvZG93bnJldi54&#10;bWxQSwUGAAAAAAQABADzAAAASwU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84192" behindDoc="0" locked="0" layoutInCell="1" allowOverlap="1" wp14:anchorId="55C8A08A" wp14:editId="0CC3B337">
                <wp:simplePos x="0" y="0"/>
                <wp:positionH relativeFrom="column">
                  <wp:posOffset>1615440</wp:posOffset>
                </wp:positionH>
                <wp:positionV relativeFrom="paragraph">
                  <wp:posOffset>1020445</wp:posOffset>
                </wp:positionV>
                <wp:extent cx="624840" cy="525780"/>
                <wp:effectExtent l="0" t="0" r="3810" b="762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5ADFE0C6" w14:textId="77777777" w:rsidR="00261D7F" w:rsidRPr="005B1B48" w:rsidRDefault="00261D7F" w:rsidP="005B1B48">
                            <w:pPr>
                              <w:rPr>
                                <w:sz w:val="16"/>
                                <w:szCs w:val="16"/>
                              </w:rPr>
                            </w:pPr>
                            <w:r>
                              <w:rPr>
                                <w:sz w:val="16"/>
                                <w:szCs w:val="16"/>
                              </w:rPr>
                              <w:t>Refresh report, 5.2.3.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8A08A" id="Text Box 105" o:spid="_x0000_s1062" type="#_x0000_t202" style="position:absolute;margin-left:127.2pt;margin-top:80.35pt;width:49.2pt;height:41.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7CQAIAAJ4EAAAOAAAAZHJzL2Uyb0RvYy54bWysVEuP2jAQvlfqf7B8LwkssDQirCgrqkpo&#10;dyW22rNxHGLV8bi2Idn++o6d8Oi2l1blYGY843l830zmd22tyFFYJ0HndDhIKRGaQyH1Pqdfn9cf&#10;ZpQ4z3TBFGiR01fh6N3i/bt5YzIxggpUISzBINpljclp5b3JksTxStTMDcAIjcYSbM08qnafFJY1&#10;GL1WyShNp0kDtjAWuHAOb+87I13E+GUpuH8sSyc8UTnF2nw8bTx34UwWc5btLTOV5H0Z7B+qqJnU&#10;mPQc6p55Rg5W/haqltyCg9IPONQJlKXkIvaA3QzTN91sK2ZE7AXBceYMk/t/YfnDcWueLPHtJ2iR&#10;wNiEMxvg3xxikzTGZb1PwNRlDr1Do21p6/CPLRB8iNi+nvEUrSccL6ej8WyMFo6myWhyO4t4J5fH&#10;xjr/WUBNgpBTi3TFAthx43xIz7KTS8jlQMliLZWKit3vVsqSI0NqV2n4BTbxyS9uSpMGK7mZpF1r&#10;fx0CAyrdI9E1H2Dw7a4lssjpzTRkDVc7KF4RSQvdkDnD1xLb2jDnn5jFqUIkcFP8Ix6lAqwKeomS&#10;CuyPP90HfyQbrZQ0OKU5dd8PzApK1BeNY/BxOA4A+6iMJ7cjVOy1ZXdt0Yd6BYjWEHfS8CgGf69O&#10;YmmhfsGFWoasaGKaY+6c+pO48t3u4EJysVxGJxxkw/xGbw0/DVAg7bl9Ydb0zHociQc4zTPL3hDc&#10;+QZWNSwPHkoZ2b+g2uOPSxAZ7hc2bNm1Hr0un5XFTwAAAP//AwBQSwMEFAAGAAgAAAAhAJeJFQri&#10;AAAACwEAAA8AAABkcnMvZG93bnJldi54bWxMj0FLw0AQhe+C/2EZwYvYjWnSSsymFCUWPFRMPXic&#10;JttsaHY2ZLdt/PeOJz0O7+PN9/LVZHtx1qPvHCl4mEUgNNWu6ahV8Lkr7x9B+IDUYO9IK/jWHlbF&#10;9VWOWeMu9KHPVWgFl5DPUIEJYcik9LXRFv3MDZo4O7jRYuBzbGUz4oXLbS/jKFpIix3xB4ODfja6&#10;PlYnq+Cu2pry/ejl4etlu3nDdWleN6VStzfT+glE0FP4g+FXn9WhYKe9O1HjRa8gTpOEUQ4W0RIE&#10;E/M05jF7jpJ5CrLI5f8NxQ8AAAD//wMAUEsBAi0AFAAGAAgAAAAhALaDOJL+AAAA4QEAABMAAAAA&#10;AAAAAAAAAAAAAAAAAFtDb250ZW50X1R5cGVzXS54bWxQSwECLQAUAAYACAAAACEAOP0h/9YAAACU&#10;AQAACwAAAAAAAAAAAAAAAAAvAQAAX3JlbHMvLnJlbHNQSwECLQAUAAYACAAAACEASCPewkACAACe&#10;BAAADgAAAAAAAAAAAAAAAAAuAgAAZHJzL2Uyb0RvYy54bWxQSwECLQAUAAYACAAAACEAl4kVCuIA&#10;AAALAQAADwAAAAAAAAAAAAAAAACaBAAAZHJzL2Rvd25yZXYueG1sUEsFBgAAAAAEAAQA8wAAAKkF&#10;AAAAAA==&#10;" fillcolor="#c00000" strokecolor="#c00000" strokeweight=".5pt">
                <v:path arrowok="t"/>
                <v:textbox>
                  <w:txbxContent>
                    <w:p w14:paraId="5ADFE0C6" w14:textId="77777777" w:rsidR="00261D7F" w:rsidRPr="005B1B48" w:rsidRDefault="00261D7F" w:rsidP="005B1B48">
                      <w:pPr>
                        <w:rPr>
                          <w:sz w:val="16"/>
                          <w:szCs w:val="16"/>
                        </w:rPr>
                      </w:pPr>
                      <w:r>
                        <w:rPr>
                          <w:sz w:val="16"/>
                          <w:szCs w:val="16"/>
                        </w:rPr>
                        <w:t>Refresh report, 5.2.3.</w:t>
                      </w:r>
                    </w:p>
                  </w:txbxContent>
                </v:textbox>
              </v:shape>
            </w:pict>
          </mc:Fallback>
        </mc:AlternateContent>
      </w:r>
      <w:r w:rsidR="00C4437E">
        <w:rPr>
          <w:noProof/>
        </w:rPr>
        <w:drawing>
          <wp:inline distT="0" distB="0" distL="0" distR="0" wp14:anchorId="4ABEF9BB" wp14:editId="3F418D07">
            <wp:extent cx="6858000" cy="3958814"/>
            <wp:effectExtent l="0" t="0" r="0" b="3810"/>
            <wp:docPr id="30" name="Picture 30" descr="example of one report being generated, and its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xample of one report being generated, and its function"/>
                    <pic:cNvPicPr/>
                  </pic:nvPicPr>
                  <pic:blipFill rotWithShape="1">
                    <a:blip r:embed="rId76"/>
                    <a:srcRect b="15741"/>
                    <a:stretch/>
                  </pic:blipFill>
                  <pic:spPr bwMode="auto">
                    <a:xfrm>
                      <a:off x="0" y="0"/>
                      <a:ext cx="6858000" cy="3958814"/>
                    </a:xfrm>
                    <a:prstGeom prst="rect">
                      <a:avLst/>
                    </a:prstGeom>
                    <a:ln>
                      <a:noFill/>
                    </a:ln>
                    <a:extLst>
                      <a:ext uri="{53640926-AAD7-44D8-BBD7-CCE9431645EC}">
                        <a14:shadowObscured xmlns:a14="http://schemas.microsoft.com/office/drawing/2010/main"/>
                      </a:ext>
                    </a:extLst>
                  </pic:spPr>
                </pic:pic>
              </a:graphicData>
            </a:graphic>
          </wp:inline>
        </w:drawing>
      </w:r>
    </w:p>
    <w:p w14:paraId="40180304" w14:textId="77777777" w:rsidR="007A3B30" w:rsidRDefault="007A3B30" w:rsidP="002B7899">
      <w:pPr>
        <w:pStyle w:val="Heading3"/>
      </w:pPr>
      <w:bookmarkStart w:id="227" w:name="_Toc170214801"/>
      <w:r>
        <w:t>5</w:t>
      </w:r>
      <w:r w:rsidRPr="00EB152D">
        <w:t>.</w:t>
      </w:r>
      <w:r>
        <w:t>2.1</w:t>
      </w:r>
      <w:r w:rsidRPr="00EB152D">
        <w:t xml:space="preserve"> </w:t>
      </w:r>
      <w:r>
        <w:t>Download</w:t>
      </w:r>
      <w:r w:rsidR="001B25D9">
        <w:t xml:space="preserve">ing or printing a </w:t>
      </w:r>
      <w:r>
        <w:t>report</w:t>
      </w:r>
      <w:bookmarkEnd w:id="227"/>
    </w:p>
    <w:p w14:paraId="74387CCD" w14:textId="77777777" w:rsidR="005B1B48" w:rsidRDefault="0045289F" w:rsidP="007A3B30">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10816" behindDoc="0" locked="0" layoutInCell="1" allowOverlap="1" wp14:anchorId="7E2C09E0" wp14:editId="7A83D154">
                <wp:simplePos x="0" y="0"/>
                <wp:positionH relativeFrom="column">
                  <wp:posOffset>1203960</wp:posOffset>
                </wp:positionH>
                <wp:positionV relativeFrom="paragraph">
                  <wp:posOffset>502285</wp:posOffset>
                </wp:positionV>
                <wp:extent cx="624840" cy="373380"/>
                <wp:effectExtent l="0" t="0" r="3810" b="762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373380"/>
                        </a:xfrm>
                        <a:prstGeom prst="rect">
                          <a:avLst/>
                        </a:prstGeom>
                        <a:solidFill>
                          <a:srgbClr val="C00000"/>
                        </a:solidFill>
                        <a:ln w="6350">
                          <a:solidFill>
                            <a:srgbClr val="C00000"/>
                          </a:solidFill>
                        </a:ln>
                      </wps:spPr>
                      <wps:txbx>
                        <w:txbxContent>
                          <w:p w14:paraId="0E9244F0" w14:textId="77777777" w:rsidR="00261D7F" w:rsidRPr="005B1B48" w:rsidRDefault="00261D7F" w:rsidP="00C56C70">
                            <w:pPr>
                              <w:rPr>
                                <w:sz w:val="16"/>
                                <w:szCs w:val="16"/>
                              </w:rPr>
                            </w:pPr>
                            <w:r>
                              <w:rPr>
                                <w:sz w:val="16"/>
                                <w:szCs w:val="16"/>
                              </w:rPr>
                              <w:t>Download icon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09E0" id="Text Box 136" o:spid="_x0000_s1063" type="#_x0000_t202" style="position:absolute;margin-left:94.8pt;margin-top:39.55pt;width:49.2pt;height:29.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SQPwIAAJ4EAAAOAAAAZHJzL2Uyb0RvYy54bWysVE1v2zAMvQ/YfxB0X+x8tM2MOEWWIsOA&#10;oC2QDj0rshwLk0VNUmJnv36U7Hys22XDclAkkSL53iM9u29rRQ7COgk6p8NBSonQHAqpdzn9+rL6&#10;MKXEeaYLpkCLnB6Fo/fz9+9mjcnECCpQhbAEg2iXNSanlfcmSxLHK1EzNwAjNBpLsDXzeLS7pLCs&#10;wei1SkZpeps0YAtjgQvn8PahM9J5jF+WgvunsnTCE5VTrM3H1cZ1G9ZkPmPZzjJTSd6Xwf6hippJ&#10;jUnPoR6YZ2Rv5W+hasktOCj9gEOdQFlKLiIGRDNM36DZVMyIiAXJceZMk/t/YfnjYWOeLfHtJ2hR&#10;wAjCmTXwbw65SRrjst4ncOoyh94BaFvaOvwjBIIPkdvjmU/ResLx8nY0mU7QwtE0vhuPp5Hv5PLY&#10;WOc/C6hJ2OTUolyxAHZYOx/Ss+zkEnI5ULJYSaXiwe62S2XJgaG0yzT8gpr45Bc3pUmDlYxv0g7a&#10;X4fAgEr3THTgAw2+3bZEFgFXyBqutlAckUkLXZM5w1cSYa2Z88/MYlchEzgp/gmXUgFWBf2Okgrs&#10;jz/dB38UG62UNNilOXXf98wKStQXjW3wcTgJBPt4mNzcjfBgry3ba4ve10tAtoY4k4bHbfD36rQt&#10;LdSvOFCLkBVNTHPMnVN/2i59Nzs4kFwsFtEJG9kwv9Ybw08NFER7aV+ZNb2yHlviEU79zLI3Ane+&#10;QVUNi72HUkb1L6z2/OMQRIX7gQ1Tdn2OXpfPyvwnAAAA//8DAFBLAwQUAAYACAAAACEAd3FWiuAA&#10;AAAKAQAADwAAAGRycy9kb3ducmV2LnhtbEyPQUvDQBSE74L/YXmCF7GbVmiTmE0pSix4qBg9eHzN&#10;vmZDs7shu23jv/d50uMww8w3xXqyvTjTGDrvFMxnCQhyjdedaxV8flT3KYgQ0WnsvSMF3xRgXV5f&#10;FZhrf3HvdK5jK7jEhRwVmBiHXMrQGLIYZn4gx97BjxYjy7GVesQLl9teLpJkKS12jhcMDvRkqDnW&#10;J6vgrt6Z6u0Y5OHrebd9xU1lXraVUrc30+YRRKQp/oXhF5/RoWSmvT85HUTPOs2WHFWwyuYgOLBI&#10;Uz63Z+dhlYEsC/n/QvkDAAD//wMAUEsBAi0AFAAGAAgAAAAhALaDOJL+AAAA4QEAABMAAAAAAAAA&#10;AAAAAAAAAAAAAFtDb250ZW50X1R5cGVzXS54bWxQSwECLQAUAAYACAAAACEAOP0h/9YAAACUAQAA&#10;CwAAAAAAAAAAAAAAAAAvAQAAX3JlbHMvLnJlbHNQSwECLQAUAAYACAAAACEAA8tEkD8CAACeBAAA&#10;DgAAAAAAAAAAAAAAAAAuAgAAZHJzL2Uyb0RvYy54bWxQSwECLQAUAAYACAAAACEAd3FWiuAAAAAK&#10;AQAADwAAAAAAAAAAAAAAAACZBAAAZHJzL2Rvd25yZXYueG1sUEsFBgAAAAAEAAQA8wAAAKYFAAAA&#10;AA==&#10;" fillcolor="#c00000" strokecolor="#c00000" strokeweight=".5pt">
                <v:path arrowok="t"/>
                <v:textbox>
                  <w:txbxContent>
                    <w:p w14:paraId="0E9244F0" w14:textId="77777777" w:rsidR="00261D7F" w:rsidRPr="005B1B48" w:rsidRDefault="00261D7F" w:rsidP="00C56C70">
                      <w:pPr>
                        <w:rPr>
                          <w:sz w:val="16"/>
                          <w:szCs w:val="16"/>
                        </w:rPr>
                      </w:pPr>
                      <w:r>
                        <w:rPr>
                          <w:sz w:val="16"/>
                          <w:szCs w:val="16"/>
                        </w:rPr>
                        <w:t>Download icon</w:t>
                      </w:r>
                    </w:p>
                  </w:txbxContent>
                </v:textbox>
              </v:shape>
            </w:pict>
          </mc:Fallback>
        </mc:AlternateContent>
      </w:r>
      <w:r w:rsidR="007A3B30">
        <w:rPr>
          <w:rFonts w:ascii="Times New Roman" w:hAnsi="Times New Roman"/>
        </w:rPr>
        <w:t>EFS reports may be downloaded</w:t>
      </w:r>
      <w:r w:rsidR="00C56C70">
        <w:rPr>
          <w:rFonts w:ascii="Times New Roman" w:hAnsi="Times New Roman"/>
        </w:rPr>
        <w:t xml:space="preserve"> by selecting the desired format from the drop-down menu below the down load icon.</w:t>
      </w:r>
      <w:r w:rsidR="001B25D9">
        <w:rPr>
          <w:rFonts w:ascii="Times New Roman" w:hAnsi="Times New Roman"/>
        </w:rPr>
        <w:t xml:space="preserve">  The </w:t>
      </w:r>
      <w:r w:rsidR="00C56C70">
        <w:rPr>
          <w:rFonts w:ascii="Times New Roman" w:hAnsi="Times New Roman"/>
        </w:rPr>
        <w:t>PDF</w:t>
      </w:r>
      <w:r w:rsidR="001B25D9">
        <w:rPr>
          <w:rFonts w:ascii="Times New Roman" w:hAnsi="Times New Roman"/>
        </w:rPr>
        <w:t xml:space="preserve"> option provides the best format for presentation and printing.  You may also directly print a report using the print icon.</w:t>
      </w:r>
      <w:r w:rsidR="0066678A">
        <w:rPr>
          <w:rFonts w:ascii="Times New Roman" w:hAnsi="Times New Roman"/>
        </w:rPr>
        <w:t xml:space="preserve">  </w:t>
      </w:r>
    </w:p>
    <w:p w14:paraId="3618C833" w14:textId="77777777" w:rsidR="001872EB" w:rsidRDefault="0045289F" w:rsidP="001872EB">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11840" behindDoc="0" locked="0" layoutInCell="1" allowOverlap="1" wp14:anchorId="2E028691" wp14:editId="31F136AD">
                <wp:simplePos x="0" y="0"/>
                <wp:positionH relativeFrom="column">
                  <wp:posOffset>274320</wp:posOffset>
                </wp:positionH>
                <wp:positionV relativeFrom="paragraph">
                  <wp:posOffset>2540</wp:posOffset>
                </wp:positionV>
                <wp:extent cx="899160" cy="68580"/>
                <wp:effectExtent l="38100" t="0" r="0" b="6477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9160" cy="685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37044" id="Straight Arrow Connector 137" o:spid="_x0000_s1026" type="#_x0000_t32" style="position:absolute;margin-left:21.6pt;margin-top:.2pt;width:70.8pt;height:5.4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4N5wEAACgEAAAOAAAAZHJzL2Uyb0RvYy54bWysU01v2zAMvQ/YfxB8X+wUWJAacXpI1+1Q&#10;bMW6/QBFlmxhsihQXOL8+1Fy4u6jKLBhPgimxPfI90RtbsbBiYPGaME3xXJRFUJ7Ba31XVN8/XL3&#10;Zl2ISNK30oHXTXHSsbjZvn61OYZaX0EPrtUomMTH+hiaoicKdVlG1etBxgUE7fnQAA6SOMSubFEe&#10;mX1w5VVVrcojYBsQlI6Rd2+nw2Kb+Y3Rij4ZEzUJ1xTcG+UV87pPa7ndyLpDGXqrzm3If+hikNZz&#10;0ZnqVpIU39H+QTVYhRDB0ELBUIIxVumsgdUsq9/UPPYy6KyFzYlhtin+P1r18bDzD5haV6N/DPeg&#10;vkU2pTyGWM+HKYhhShsNDsI4Gz7wfWfNrEKM2dLTbKkeSSjeXF9fL1dsvOKj1frtOjteyjqxpKIB&#10;I73XMIj00xSRUNqupx14z3cHOFWQh/tIqasnQAI7n9YIzrZ31rkcYLffORQHyRe+q9KX7piBv6SR&#10;tO6dbwWdAg8loZW+c/qcmWiz/klyFk8np6eSn7URtmVpU2t5UvVcUiqlPS1nJs5OMMPtzcAqu/Yi&#10;8JyfoDpP8d+AZ0SuDJ5m8GA94HPVaby0bKb8iwOT7mTBHtrTA15Gg8cxu3p+Omnef44z/OmBb38A&#10;AAD//wMAUEsDBBQABgAIAAAAIQD/Ye8l2wAAAAYBAAAPAAAAZHJzL2Rvd25yZXYueG1sTI/BTsNA&#10;DETvSPzDykhcEN00jVAbsqlQJXrggCD0A5ysm0RkvVF224a/xz3BybZmNH5TbGc3qDNNofdsYLlI&#10;QBE33vbcGjh8vT6uQYWIbHHwTAZ+KMC2vL0pMLf+wp90rmKrJIRDjga6GMdc69B05DAs/Egs2tFP&#10;DqOcU6vthBcJd4NOk+RJO+xZPnQ40q6j5rs6OQM62+z2D2/1+8Htm4rrlfUffTTm/m5+eQYVaY5/&#10;ZrjiCzqUwlT7E9ugBgPZKhWnTFBXdZ1JkVqWZQq6LPR//PIXAAD//wMAUEsBAi0AFAAGAAgAAAAh&#10;ALaDOJL+AAAA4QEAABMAAAAAAAAAAAAAAAAAAAAAAFtDb250ZW50X1R5cGVzXS54bWxQSwECLQAU&#10;AAYACAAAACEAOP0h/9YAAACUAQAACwAAAAAAAAAAAAAAAAAvAQAAX3JlbHMvLnJlbHNQSwECLQAU&#10;AAYACAAAACEAHjsODecBAAAoBAAADgAAAAAAAAAAAAAAAAAuAgAAZHJzL2Uyb0RvYy54bWxQSwEC&#10;LQAUAAYACAAAACEA/2HvJdsAAAAGAQAADwAAAAAAAAAAAAAAAABBBAAAZHJzL2Rvd25yZXYueG1s&#10;UEsFBgAAAAAEAAQA8wAAAEk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6480" behindDoc="0" locked="0" layoutInCell="1" allowOverlap="1" wp14:anchorId="0DCB6810" wp14:editId="4F63DFCA">
                <wp:simplePos x="0" y="0"/>
                <wp:positionH relativeFrom="column">
                  <wp:posOffset>617220</wp:posOffset>
                </wp:positionH>
                <wp:positionV relativeFrom="paragraph">
                  <wp:posOffset>124460</wp:posOffset>
                </wp:positionV>
                <wp:extent cx="617220" cy="434340"/>
                <wp:effectExtent l="38100" t="38100" r="11430" b="3810"/>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7220" cy="43434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1DE763" id="Straight Arrow Connector 116" o:spid="_x0000_s1026" type="#_x0000_t32" style="position:absolute;margin-left:48.6pt;margin-top:9.8pt;width:48.6pt;height:34.2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8x6gEAADMEAAAOAAAAZHJzL2Uyb0RvYy54bWysU02P0zAQvSPxHyzfadKCFhQ13UOXhcMK&#10;Vixwdx07sbA91tg06b9n7LRZvoQEIpEsjz3vzcyb8fZ6cpYdFUYDvuXrVc2Z8hI64/uWf/p4++wV&#10;ZzEJ3wkLXrX8pCK/3j19sh1DozYwgO0UMiLxsRlDy4eUQlNVUQ7KibiCoDxdakAnEpnYVx2Kkdid&#10;rTZ1fVWNgF1AkCpGOr2ZL/mu8GutZHqvdVSJ2ZZTbqmsWNZDXqvdVjQ9ijAYeU5D/EMWThhPQReq&#10;G5EE+4rmFypnJEIEnVYSXAVaG6lKDVTNuv6pmodBBFVqIXFiWGSK/49Wvjvu/T3m1OXkH8IdyC+R&#10;RKnGEJvlMhsxzG6TRse0NeEt9ZuX3ee8yxRUD5uKuKdFXDUlJunwav1ys6EWSLp68Zz+In4lmkyY&#10;wQFjeqPAsbxpeUwoTD+kPXhPbQScQ4jjXUw5wUdABluf1wjWdLfG2mJgf9hbZEdBvd/X+cvtJuAP&#10;bkkY+9p3LJ0CzWdCI3xv1dkz0xYp5uqLDulk1Rzyg9LMdFTbnFoZWrWEFFIqn9YLE3lnmKb0FmBd&#10;ZPsj8OyfoaoM9N+AF0SJDD4tYGc84O+ip+mSsp79LwrMdWcJDtCd7vEyJTSZRdXzK8qj/71d4I9v&#10;ffcNAAD//wMAUEsDBBQABgAIAAAAIQB8Vxvo3QAAAAgBAAAPAAAAZHJzL2Rvd25yZXYueG1sTI/B&#10;asMwEETvhfyD2EBvjewQEtu1HEpLboXSpKVX2drYJtLKWHIi/32VU3ucnWHmbbkPRrMrjq63JCBd&#10;JcCQGqt6agV8nQ5PGTDnJSmpLaGAGR3sq8VDKQtlb/SJ16NvWSwhV0gBnfdDwblrOjTSreyAFL2z&#10;HY30UY4tV6O8xXKj+TpJttzInuJCJwd87bC5HCcjIKTvc7jsav1m62n6OKffP/N0EOJxGV6egXkM&#10;/i8Md/yIDlVkqu1EyjEtIN+tYzLe8y2wu59vNsBqAVmWAK9K/v+B6hcAAP//AwBQSwECLQAUAAYA&#10;CAAAACEAtoM4kv4AAADhAQAAEwAAAAAAAAAAAAAAAAAAAAAAW0NvbnRlbnRfVHlwZXNdLnhtbFBL&#10;AQItABQABgAIAAAAIQA4/SH/1gAAAJQBAAALAAAAAAAAAAAAAAAAAC8BAABfcmVscy8ucmVsc1BL&#10;AQItABQABgAIAAAAIQDWtS8x6gEAADMEAAAOAAAAAAAAAAAAAAAAAC4CAABkcnMvZTJvRG9jLnht&#10;bFBLAQItABQABgAIAAAAIQB8Vxvo3QAAAAgBAAAPAAAAAAAAAAAAAAAAAEQEAABkcnMvZG93bnJl&#10;di54bWxQSwUGAAAAAAQABADzAAAATgU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4432" behindDoc="0" locked="0" layoutInCell="1" allowOverlap="1" wp14:anchorId="458D2824" wp14:editId="5349CC29">
                <wp:simplePos x="0" y="0"/>
                <wp:positionH relativeFrom="column">
                  <wp:posOffset>1234440</wp:posOffset>
                </wp:positionH>
                <wp:positionV relativeFrom="paragraph">
                  <wp:posOffset>558165</wp:posOffset>
                </wp:positionV>
                <wp:extent cx="419100" cy="396240"/>
                <wp:effectExtent l="0" t="0" r="0" b="381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396240"/>
                        </a:xfrm>
                        <a:prstGeom prst="rect">
                          <a:avLst/>
                        </a:prstGeom>
                        <a:solidFill>
                          <a:srgbClr val="C00000"/>
                        </a:solidFill>
                        <a:ln w="6350">
                          <a:solidFill>
                            <a:srgbClr val="C00000"/>
                          </a:solidFill>
                        </a:ln>
                      </wps:spPr>
                      <wps:txbx>
                        <w:txbxContent>
                          <w:p w14:paraId="5C2A27CD" w14:textId="77777777" w:rsidR="00261D7F" w:rsidRPr="005B1B48" w:rsidRDefault="00261D7F" w:rsidP="001B25D9">
                            <w:pPr>
                              <w:rPr>
                                <w:sz w:val="16"/>
                                <w:szCs w:val="16"/>
                              </w:rPr>
                            </w:pPr>
                            <w:r>
                              <w:rPr>
                                <w:sz w:val="16"/>
                                <w:szCs w:val="16"/>
                              </w:rPr>
                              <w:t>Print icon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D2824" id="Text Box 115" o:spid="_x0000_s1064" type="#_x0000_t202" style="position:absolute;margin-left:97.2pt;margin-top:43.95pt;width:33pt;height:31.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AUQAIAAJ4EAAAOAAAAZHJzL2Uyb0RvYy54bWysVE2P2jAQvVfqf7B8LwksS5eIsKKsqCqh&#10;3ZXYas/GsUlUx+PahoT++o6d8NFtL63KwXg84xm/92Yyu29rRQ7Cugp0ToeDlBKhORSV3uX068vq&#10;wx0lzjNdMAVa5PQoHL2fv383a0wmRlCCKoQlmES7rDE5Lb03WZI4XoqauQEYodEpwdbMo2l3SWFZ&#10;g9lrlYzSdJI0YAtjgQvn8PShc9J5zC+l4P5JSic8UTnFt/m42rhuw5rMZyzbWWbKivfPYP/wippV&#10;GoueUz0wz8jeVr+lqituwYH0Aw51AlJWXEQMiGaYvkGzKZkREQuS48yZJvf/0vLHw8Y8W+LbT9Ci&#10;gBGEM2vg3xxykzTGZX1M4NRlDqMD0FbaOvwjBIIXkdvjmU/ResLxcDycDlP0cHTdTCejceQ7uVw2&#10;1vnPAmoSNjm1KFd8ADusnQ/lWXYKCbUcqKpYVUpFw+62S2XJgaG0yzT8gpp45ZcwpUmT08nNbdpB&#10;++sUmFDpnokOfKDBt9uWVAXiugtVw9EWiiMyaaFrMmf4qkJYa+b8M7PYVcgETop/wkUqwFdBv6Ok&#10;BPvjT+chHsVGLyUNdmlO3fc9s4IS9UVjG0yHYySV+GiMbz+O0LDXnu21R+/rJSBbQ5xJw+M2xHt1&#10;2koL9SsO1CJURRfTHGvn1J+2S9/NDg4kF4tFDMJGNsyv9cbwUwMF0V7aV2ZNr6zHlniEUz+z7I3A&#10;XWxQVcNi70FWUf0Lqz3/OARR4X5gw5Rd2zHq8lmZ/wQAAP//AwBQSwMEFAAGAAgAAAAhADrmE8Th&#10;AAAACgEAAA8AAABkcnMvZG93bnJldi54bWxMj0FPwkAQhe8m/ofNmHgxsBURoXZLiKaSeMBQPXgc&#10;ukO3obvbdBeo/57xpMc378ub97LlYFtxoj403im4HycgyFVeN65W8PVZjOYgQkSnsfWOFPxQgGV+&#10;fZVhqv3ZbelUxlpwiAspKjAxdqmUoTJkMYx9R469ve8tRpZ9LXWPZw63rZwkyUxabBx/MNjRi6Hq&#10;UB6tgrtyY4qPQ5D779fN+h1XhXlbF0rd3gyrZxCRhvgHw299rg45d9r5o9NBtKwX0ymjCuZPCxAM&#10;TGYJH3bsPCYPIPNM/p+QXwAAAP//AwBQSwECLQAUAAYACAAAACEAtoM4kv4AAADhAQAAEwAAAAAA&#10;AAAAAAAAAAAAAAAAW0NvbnRlbnRfVHlwZXNdLnhtbFBLAQItABQABgAIAAAAIQA4/SH/1gAAAJQB&#10;AAALAAAAAAAAAAAAAAAAAC8BAABfcmVscy8ucmVsc1BLAQItABQABgAIAAAAIQAWXwAUQAIAAJ4E&#10;AAAOAAAAAAAAAAAAAAAAAC4CAABkcnMvZTJvRG9jLnhtbFBLAQItABQABgAIAAAAIQA65hPE4QAA&#10;AAoBAAAPAAAAAAAAAAAAAAAAAJoEAABkcnMvZG93bnJldi54bWxQSwUGAAAAAAQABADzAAAAqAUA&#10;AAAA&#10;" fillcolor="#c00000" strokecolor="#c00000" strokeweight=".5pt">
                <v:path arrowok="t"/>
                <v:textbox>
                  <w:txbxContent>
                    <w:p w14:paraId="5C2A27CD" w14:textId="77777777" w:rsidR="00261D7F" w:rsidRPr="005B1B48" w:rsidRDefault="00261D7F" w:rsidP="001B25D9">
                      <w:pPr>
                        <w:rPr>
                          <w:sz w:val="16"/>
                          <w:szCs w:val="16"/>
                        </w:rPr>
                      </w:pPr>
                      <w:r>
                        <w:rPr>
                          <w:sz w:val="16"/>
                          <w:szCs w:val="16"/>
                        </w:rPr>
                        <w:t>Print icon</w:t>
                      </w:r>
                    </w:p>
                  </w:txbxContent>
                </v:textbox>
              </v:shape>
            </w:pict>
          </mc:Fallback>
        </mc:AlternateContent>
      </w:r>
      <w:r w:rsidR="001B25D9">
        <w:rPr>
          <w:rFonts w:ascii="Times New Roman" w:hAnsi="Times New Roman"/>
          <w:noProof/>
        </w:rPr>
        <w:drawing>
          <wp:inline distT="0" distB="0" distL="0" distR="0" wp14:anchorId="512A2DFD" wp14:editId="359D19AA">
            <wp:extent cx="990686" cy="2385267"/>
            <wp:effectExtent l="0" t="0" r="0" b="0"/>
            <wp:docPr id="114" name="Picture 114" descr="image of how to save and print from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image of how to save and print from the report"/>
                    <pic:cNvPicPr/>
                  </pic:nvPicPr>
                  <pic:blipFill>
                    <a:blip r:embed="rId77">
                      <a:extLst>
                        <a:ext uri="{28A0092B-C50C-407E-A947-70E740481C1C}">
                          <a14:useLocalDpi xmlns:a14="http://schemas.microsoft.com/office/drawing/2010/main" val="0"/>
                        </a:ext>
                      </a:extLst>
                    </a:blip>
                    <a:stretch>
                      <a:fillRect/>
                    </a:stretch>
                  </pic:blipFill>
                  <pic:spPr>
                    <a:xfrm>
                      <a:off x="0" y="0"/>
                      <a:ext cx="990686" cy="2385267"/>
                    </a:xfrm>
                    <a:prstGeom prst="rect">
                      <a:avLst/>
                    </a:prstGeom>
                  </pic:spPr>
                </pic:pic>
              </a:graphicData>
            </a:graphic>
          </wp:inline>
        </w:drawing>
      </w:r>
    </w:p>
    <w:p w14:paraId="6FC50C97" w14:textId="77777777" w:rsidR="00522AC1" w:rsidRDefault="00522AC1">
      <w:pPr>
        <w:spacing w:after="0" w:line="240" w:lineRule="auto"/>
        <w:rPr>
          <w:rFonts w:ascii="Times New Roman" w:hAnsi="Times New Roman"/>
        </w:rPr>
      </w:pPr>
    </w:p>
    <w:p w14:paraId="7580E24E" w14:textId="77777777" w:rsidR="00522AC1" w:rsidRDefault="00522AC1">
      <w:pPr>
        <w:spacing w:after="0" w:line="240" w:lineRule="auto"/>
        <w:rPr>
          <w:rFonts w:ascii="Times New Roman" w:hAnsi="Times New Roman"/>
        </w:rPr>
      </w:pPr>
    </w:p>
    <w:p w14:paraId="6C76C870" w14:textId="77777777" w:rsidR="00522AC1" w:rsidRDefault="00522AC1">
      <w:pPr>
        <w:spacing w:after="0" w:line="240" w:lineRule="auto"/>
        <w:rPr>
          <w:rFonts w:ascii="Times New Roman" w:hAnsi="Times New Roman"/>
        </w:rPr>
      </w:pPr>
    </w:p>
    <w:p w14:paraId="23F46581" w14:textId="77777777" w:rsidR="00522AC1" w:rsidRDefault="00522AC1">
      <w:pPr>
        <w:spacing w:after="0" w:line="240" w:lineRule="auto"/>
        <w:rPr>
          <w:rFonts w:ascii="Times New Roman" w:hAnsi="Times New Roman"/>
        </w:rPr>
      </w:pPr>
    </w:p>
    <w:p w14:paraId="71E6C03B" w14:textId="77777777" w:rsidR="0066678A" w:rsidRDefault="0066678A">
      <w:pPr>
        <w:spacing w:after="0" w:line="240" w:lineRule="auto"/>
        <w:rPr>
          <w:rFonts w:ascii="Times New Roman" w:hAnsi="Times New Roman"/>
        </w:rPr>
      </w:pPr>
      <w:r>
        <w:rPr>
          <w:rFonts w:ascii="Times New Roman" w:hAnsi="Times New Roman"/>
        </w:rPr>
        <w:lastRenderedPageBreak/>
        <w:t>We recommend using the “fit” printer setting to ensure adequate margin.</w:t>
      </w:r>
    </w:p>
    <w:p w14:paraId="3C698461" w14:textId="77777777" w:rsidR="0066678A" w:rsidRDefault="0045289F">
      <w:pPr>
        <w:spacing w:after="0"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13888" behindDoc="0" locked="0" layoutInCell="1" allowOverlap="1" wp14:anchorId="7894A461" wp14:editId="79732561">
                <wp:simplePos x="0" y="0"/>
                <wp:positionH relativeFrom="column">
                  <wp:posOffset>213360</wp:posOffset>
                </wp:positionH>
                <wp:positionV relativeFrom="paragraph">
                  <wp:posOffset>81280</wp:posOffset>
                </wp:positionV>
                <wp:extent cx="1043940" cy="2087880"/>
                <wp:effectExtent l="38100" t="0" r="3810" b="4572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43940" cy="20878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0954FC" id="Straight Arrow Connector 97" o:spid="_x0000_s1026" type="#_x0000_t32" style="position:absolute;margin-left:16.8pt;margin-top:6.4pt;width:82.2pt;height:164.4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XW5wEAACsEAAAOAAAAZHJzL2Uyb0RvYy54bWysU02P0zAQvSPxH6zcadKyghI13UOXhcMK&#10;VrvwA1xnnFg4tjUe2vTfM3baLF8SApGDlbHnvZn3PN5cj4MVB8BovGuK5aIqBDjlW+O6pvj86fbF&#10;uhCRpGul9Q6a4gSxuN4+f7Y5hhpWvve2BRRM4mJ9DE3RE4W6LKPqYZBx4QM4PtQeB0kcYle2KI/M&#10;PthyVVWvyqPHNqBXECPv3kyHxTbzaw2KPmodgYRtCu6N8op53ae13G5k3aEMvVHnNuQ/dDFI47jo&#10;THUjSYqvaH6hGoxCH72mhfJD6bU2CrIGVrOsflLz2MsAWQubE8NsU/x/tOrDYefuMbWuRvcY7rz6&#10;EtmU8hhiPR+mIIYpbdQ4CG1NeM/3nTWzCjFmS0+zpTCSULy5rK5evrli5xWfrar16/U6m17KOhGl&#10;ugEjvQM/iPTTFJFQmq6nnXeOr8/jVEQe7iKlxp4ACWxdWqO3pr011uYAu/3OojhIvvNdlb50zQz8&#10;IY2ksW9dK+gUeC4JjXSdhXNmos0WTKqzfjpZmEo+gBamTeqy/jysMJeUSoGj5czE2Qmmub0ZWP0Z&#10;eM5PUMiD/DfgGZEre0czeDDO4++q03hpWU/5Fwcm3cmCvW9P93iZDp7I7Or59aSR/z7O8Kc3vv0G&#10;AAD//wMAUEsDBBQABgAIAAAAIQATBx8F3QAAAAkBAAAPAAAAZHJzL2Rvd25yZXYueG1sTI/BTsMw&#10;EETvSPyDtUhcEHXaVFEb4lSoEj1wQBD6AZt4SSLidRS7bfh7tic47sxo9k2xm92gzjSF3rOB5SIB&#10;Rdx423Nr4Pj58rgBFSKyxcEzGfihALvy9qbA3PoLf9C5iq2SEg45GuhiHHOtQ9ORw7DwI7F4X35y&#10;GOWcWm0nvEi5G/QqSTLtsGf50OFI+46a7+rkDOj1dn94eK3fju7QVFyn1r/30Zj7u/n5CVSkOf6F&#10;4Yov6FAKU+1PbIMaDKRpJknRV7Lg6m83sq0WY73MQJeF/r+g/AUAAP//AwBQSwECLQAUAAYACAAA&#10;ACEAtoM4kv4AAADhAQAAEwAAAAAAAAAAAAAAAAAAAAAAW0NvbnRlbnRfVHlwZXNdLnhtbFBLAQIt&#10;ABQABgAIAAAAIQA4/SH/1gAAAJQBAAALAAAAAAAAAAAAAAAAAC8BAABfcmVscy8ucmVsc1BLAQIt&#10;ABQABgAIAAAAIQCWqFXW5wEAACsEAAAOAAAAAAAAAAAAAAAAAC4CAABkcnMvZTJvRG9jLnhtbFBL&#10;AQItABQABgAIAAAAIQATBx8F3QAAAAkBAAAPAAAAAAAAAAAAAAAAAEEEAABkcnMvZG93bnJldi54&#10;bWxQSwUGAAAAAAQABADzAAAASwUAAAAA&#10;" strokecolor="#c00000" strokeweight=".5pt">
                <v:stroke endarrow="block" joinstyle="miter"/>
                <o:lock v:ext="edit" shapetype="f"/>
              </v:shape>
            </w:pict>
          </mc:Fallback>
        </mc:AlternateContent>
      </w:r>
    </w:p>
    <w:p w14:paraId="37085B46" w14:textId="77777777" w:rsidR="0066678A" w:rsidRDefault="0066678A">
      <w:pPr>
        <w:spacing w:after="0" w:line="240" w:lineRule="auto"/>
        <w:rPr>
          <w:rFonts w:ascii="Times New Roman" w:hAnsi="Times New Roman"/>
        </w:rPr>
      </w:pPr>
    </w:p>
    <w:p w14:paraId="56A264B2" w14:textId="77777777" w:rsidR="00E4090C" w:rsidRDefault="0066678A">
      <w:pPr>
        <w:spacing w:after="0" w:line="240" w:lineRule="auto"/>
        <w:rPr>
          <w:rFonts w:ascii="Times New Roman" w:hAnsi="Times New Roman"/>
        </w:rPr>
      </w:pPr>
      <w:r>
        <w:rPr>
          <w:rFonts w:ascii="Times New Roman" w:hAnsi="Times New Roman"/>
          <w:noProof/>
        </w:rPr>
        <w:drawing>
          <wp:inline distT="0" distB="0" distL="0" distR="0" wp14:anchorId="516DFC17" wp14:editId="604FA85C">
            <wp:extent cx="4471989" cy="4183380"/>
            <wp:effectExtent l="0" t="0" r="5080" b="7620"/>
            <wp:docPr id="74" name="Pictur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4475120" cy="4186309"/>
                    </a:xfrm>
                    <a:prstGeom prst="rect">
                      <a:avLst/>
                    </a:prstGeom>
                  </pic:spPr>
                </pic:pic>
              </a:graphicData>
            </a:graphic>
          </wp:inline>
        </w:drawing>
      </w:r>
      <w:r w:rsidR="00E4090C">
        <w:rPr>
          <w:rFonts w:ascii="Times New Roman" w:hAnsi="Times New Roman"/>
        </w:rPr>
        <w:br w:type="page"/>
      </w:r>
    </w:p>
    <w:p w14:paraId="2EFDD975" w14:textId="77777777" w:rsidR="00E4090C" w:rsidRDefault="00E4090C" w:rsidP="002B7899">
      <w:pPr>
        <w:pStyle w:val="Heading3"/>
      </w:pPr>
      <w:bookmarkStart w:id="228" w:name="_Toc170214802"/>
      <w:r>
        <w:lastRenderedPageBreak/>
        <w:t>5</w:t>
      </w:r>
      <w:r w:rsidRPr="00EB152D">
        <w:t>.</w:t>
      </w:r>
      <w:r>
        <w:t>2.2</w:t>
      </w:r>
      <w:r w:rsidRPr="00EB152D">
        <w:t xml:space="preserve"> </w:t>
      </w:r>
      <w:r>
        <w:t>View report detail</w:t>
      </w:r>
      <w:bookmarkEnd w:id="228"/>
    </w:p>
    <w:p w14:paraId="5B8C1A58" w14:textId="77777777" w:rsidR="001872EB" w:rsidRDefault="00E4090C" w:rsidP="00E4090C">
      <w:pPr>
        <w:spacing w:after="100" w:afterAutospacing="1" w:line="240" w:lineRule="auto"/>
        <w:rPr>
          <w:rFonts w:ascii="Times New Roman" w:hAnsi="Times New Roman"/>
        </w:rPr>
      </w:pPr>
      <w:r>
        <w:rPr>
          <w:rFonts w:ascii="Times New Roman" w:hAnsi="Times New Roman"/>
        </w:rPr>
        <w:t>Click on any expenditure amount on an EFS Report to open a detail report of the expenditure records included in that amount. This report has the same download and print features as the summary report.  Use the back button to return to the summary report.</w:t>
      </w:r>
    </w:p>
    <w:p w14:paraId="28DB8EB1" w14:textId="77777777" w:rsidR="005B726C" w:rsidRDefault="0045289F" w:rsidP="00E4090C">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04672" behindDoc="0" locked="0" layoutInCell="1" allowOverlap="1" wp14:anchorId="00729611" wp14:editId="46F3B629">
                <wp:simplePos x="0" y="0"/>
                <wp:positionH relativeFrom="column">
                  <wp:posOffset>2428875</wp:posOffset>
                </wp:positionH>
                <wp:positionV relativeFrom="paragraph">
                  <wp:posOffset>241300</wp:posOffset>
                </wp:positionV>
                <wp:extent cx="190500" cy="308610"/>
                <wp:effectExtent l="38100" t="38100" r="0" b="0"/>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0" cy="30861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07AD66" id="Straight Arrow Connector 125" o:spid="_x0000_s1026" type="#_x0000_t32" style="position:absolute;margin-left:191.25pt;margin-top:19pt;width:15pt;height:24.3pt;flip:x 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0h6QEAADMEAAAOAAAAZHJzL2Uyb0RvYy54bWysU01v1DAQvSPxHyzf2SRFVCXabA9bCocK&#10;Klq4e51xYuF4LNtskn/P2NlN+ZIQiBwsO573Zt6b8fZ6Ggw7gg8abcOrTckZWImttl3DPz3evrji&#10;LERhW2HQQsNnCPx69/zZdnQ1XGCPpgXPiMSGenQN72N0dVEE2cMgwgYdWLpU6AcR6ei7ovViJPbB&#10;FBdleVmM6FvnUUII9PdmueS7zK8UyPhBqQCRmYZTbTGvPq+HtBa7rag7L1yv5akM8Q9VDEJbSrpS&#10;3Ygo2Fevf6EatPQYUMWNxKFApbSErIHUVOVPah564SBrIXOCW20K/49Wvj/u7b1PpcvJPrg7lF8C&#10;mVKMLtTrZToEt4RNyg9MGe3eUb953n1Ou0RBetiUzZ1Xc2GKTNLP6nX5qqQWSLp6WV5dVtn8QtSJ&#10;MIGdD/Et4MDSpuEheqG7Pu7RWmoj+iWFON6FmAp8AiSwsWkNaHR7q43JB98d9sazo6De78v0pXYT&#10;8IewKLR5Y1sWZ0fzGb0WtjNwiky02YpFffYhzgaWlB9BMd0mbVl9HlpYUwopwcZqZaLoBFNU3gos&#10;/ww8xSco5IH+G/CKyJnRxhU8aIv+d9njdC5ZLfFnBxbdyYIDtvO9P08JTWZ29fSK0uh/f87wp7e+&#10;+wYAAP//AwBQSwMEFAAGAAgAAAAhAKDrlOndAAAACQEAAA8AAABkcnMvZG93bnJldi54bWxMj8FO&#10;wzAQRO9I/IO1SNyokwIhSuNUCNQbEqKAenXibRI1tqPYbp2/Z3Oit92d0eybchv1wM44ud4aAekq&#10;AYamsao3rYCf791DDsx5aZQcrEEBMzrYVrc3pSyUvZgvPO99yyjEuEIK6LwfC85d06GWbmVHNKQd&#10;7aSlp3VquZrkhcL1wNdJknEte0MfOjniW4fNaR+0gJh+zPH0Ug/vtg7h85j+HuawE+L+Lr5ugHmM&#10;/t8MCz6hQ0VMtQ1GOTYIeMzXz2RdBupEhqd0OdQC8iwDXpX8ukH1BwAA//8DAFBLAQItABQABgAI&#10;AAAAIQC2gziS/gAAAOEBAAATAAAAAAAAAAAAAAAAAAAAAABbQ29udGVudF9UeXBlc10ueG1sUEsB&#10;Ai0AFAAGAAgAAAAhADj9If/WAAAAlAEAAAsAAAAAAAAAAAAAAAAALwEAAF9yZWxzLy5yZWxzUEsB&#10;Ai0AFAAGAAgAAAAhAGsKzSHpAQAAMwQAAA4AAAAAAAAAAAAAAAAALgIAAGRycy9lMm9Eb2MueG1s&#10;UEsBAi0AFAAGAAgAAAAhAKDrlOndAAAACQEAAA8AAAAAAAAAAAAAAAAAQwQAAGRycy9kb3ducmV2&#10;LnhtbFBLBQYAAAAABAAEAPMAAABN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803648" behindDoc="0" locked="0" layoutInCell="1" allowOverlap="1" wp14:anchorId="0EA00E47" wp14:editId="2D506E65">
                <wp:simplePos x="0" y="0"/>
                <wp:positionH relativeFrom="column">
                  <wp:posOffset>2567940</wp:posOffset>
                </wp:positionH>
                <wp:positionV relativeFrom="paragraph">
                  <wp:posOffset>408940</wp:posOffset>
                </wp:positionV>
                <wp:extent cx="480060" cy="396240"/>
                <wp:effectExtent l="0" t="0" r="0" b="381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 cy="396240"/>
                        </a:xfrm>
                        <a:prstGeom prst="rect">
                          <a:avLst/>
                        </a:prstGeom>
                        <a:solidFill>
                          <a:srgbClr val="C00000"/>
                        </a:solidFill>
                        <a:ln w="6350">
                          <a:solidFill>
                            <a:srgbClr val="C00000"/>
                          </a:solidFill>
                        </a:ln>
                      </wps:spPr>
                      <wps:txbx>
                        <w:txbxContent>
                          <w:p w14:paraId="09C6B1D8" w14:textId="77777777" w:rsidR="00261D7F" w:rsidRPr="005B1B48" w:rsidRDefault="00261D7F" w:rsidP="00E4090C">
                            <w:pPr>
                              <w:rPr>
                                <w:sz w:val="16"/>
                                <w:szCs w:val="16"/>
                              </w:rPr>
                            </w:pPr>
                            <w:r>
                              <w:rPr>
                                <w:sz w:val="16"/>
                                <w:szCs w:val="16"/>
                              </w:rPr>
                              <w:t>Back button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00E47" id="Text Box 124" o:spid="_x0000_s1065" type="#_x0000_t202" style="position:absolute;margin-left:202.2pt;margin-top:32.2pt;width:37.8pt;height:31.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ymPwIAAJ4EAAAOAAAAZHJzL2Uyb0RvYy54bWysVE1v2zAMvQ/YfxB0X5ykadYacYosRYYB&#10;QVsgHXpWZCkWJouapMTufv0o2flYt8uG5aCIIkXqvUd6dtfWmhyE8wpMQUeDISXCcCiV2RX06/Pq&#10;ww0lPjBTMg1GFPRVeHo3f/9u1thcjKECXQpHMInxeWMLWoVg8yzzvBI18wOwwqBTgqtZQNPtstKx&#10;BrPXOhsPh9OsAVdaB1x4j6f3nZPOU34pBQ+PUnoRiC4ovi2k1aV1G9dsPmP5zjFbKd4/g/3DK2qm&#10;DBY9pbpngZG9U7+lqhV34EGGAYc6AykVFwkDohkN36DZVMyKhAXJ8fZEk/9/afnDYWOfHAntJ2hR&#10;wATC2zXwbx65yRrr8z4mcupzj9ERaCtdHf8RAsGLyO3riU/RBsLxcHKDCqGHo+vqdjqeJL6z82Xr&#10;fPgsoCZxU1CHcqUHsMPah1ie5ceQWMuDVuVKaZ0Mt9sutSMHhtIuh/EX1cQrv4RpQ5qCTq+uhx20&#10;v06BCbXpmejARxpCu22JKiOuWDUebaF8RSYddE3mLV8phLVmPjwxh12FTOCkhEdcpAZ8FfQ7Sipw&#10;P/50HuNRbPRS0mCXFtR/3zMnKNFfDLbB7WiCpJKQjMn1xzEa7tKzvfSYfb0EZGuEM2l52sb4oI9b&#10;6aB+wYFaxKroYoZj7YKG43YZutnBgeRisUhB2MiWhbXZWH5soCjac/vCnO2VDdgSD3DsZ5a/EbiL&#10;jaoaWOwDSJXUP7Pa849DkBTuBzZO2aWdos6flflPAAAA//8DAFBLAwQUAAYACAAAACEA3jPHV+AA&#10;AAAKAQAADwAAAGRycy9kb3ducmV2LnhtbEyPwUrDQBCG74LvsIzgRezGEkKI2ZSixIKHitGDx212&#10;mg3Nzobsto1v7/RkT8MwH/98f7ma3SBOOIXek4KnRQICqfWmp07B91f9mIMIUZPRgydU8IsBVtXt&#10;TakL48/0iacmdoJDKBRagY1xLKQMrUWnw8KPSHzb+8npyOvUSTPpM4e7QS6TJJNO98QfrB7xxWJ7&#10;aI5OwUOztfXHIcj9z+t2867XtX3b1Erd383rZxAR5/gPw0Wf1aFip50/kgliUJAmacqoguwyGUjz&#10;hMvtmFxmOciqlNcVqj8AAAD//wMAUEsBAi0AFAAGAAgAAAAhALaDOJL+AAAA4QEAABMAAAAAAAAA&#10;AAAAAAAAAAAAAFtDb250ZW50X1R5cGVzXS54bWxQSwECLQAUAAYACAAAACEAOP0h/9YAAACUAQAA&#10;CwAAAAAAAAAAAAAAAAAvAQAAX3JlbHMvLnJlbHNQSwECLQAUAAYACAAAACEAZ1EMpj8CAACeBAAA&#10;DgAAAAAAAAAAAAAAAAAuAgAAZHJzL2Uyb0RvYy54bWxQSwECLQAUAAYACAAAACEA3jPHV+AAAAAK&#10;AQAADwAAAAAAAAAAAAAAAACZBAAAZHJzL2Rvd25yZXYueG1sUEsFBgAAAAAEAAQA8wAAAKYFAAAA&#10;AA==&#10;" fillcolor="#c00000" strokecolor="#c00000" strokeweight=".5pt">
                <v:path arrowok="t"/>
                <v:textbox>
                  <w:txbxContent>
                    <w:p w14:paraId="09C6B1D8" w14:textId="77777777" w:rsidR="00261D7F" w:rsidRPr="005B1B48" w:rsidRDefault="00261D7F" w:rsidP="00E4090C">
                      <w:pPr>
                        <w:rPr>
                          <w:sz w:val="16"/>
                          <w:szCs w:val="16"/>
                        </w:rPr>
                      </w:pPr>
                      <w:r>
                        <w:rPr>
                          <w:sz w:val="16"/>
                          <w:szCs w:val="16"/>
                        </w:rPr>
                        <w:t>Back button</w:t>
                      </w:r>
                    </w:p>
                  </w:txbxContent>
                </v:textbox>
              </v:shape>
            </w:pict>
          </mc:Fallback>
        </mc:AlternateContent>
      </w:r>
      <w:r w:rsidR="005B726C">
        <w:rPr>
          <w:noProof/>
        </w:rPr>
        <w:drawing>
          <wp:inline distT="0" distB="0" distL="0" distR="0" wp14:anchorId="01A7DFCD" wp14:editId="30579AAE">
            <wp:extent cx="6057817" cy="3100705"/>
            <wp:effectExtent l="0" t="0" r="635" b="4445"/>
            <wp:docPr id="305" name="Picture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a:extLst>
                        <a:ext uri="{C183D7F6-B498-43B3-948B-1728B52AA6E4}">
                          <adec:decorative xmlns:adec="http://schemas.microsoft.com/office/drawing/2017/decorative" val="1"/>
                        </a:ext>
                      </a:extLst>
                    </pic:cNvPr>
                    <pic:cNvPicPr/>
                  </pic:nvPicPr>
                  <pic:blipFill>
                    <a:blip r:embed="rId79"/>
                    <a:stretch>
                      <a:fillRect/>
                    </a:stretch>
                  </pic:blipFill>
                  <pic:spPr>
                    <a:xfrm>
                      <a:off x="0" y="0"/>
                      <a:ext cx="6060203" cy="3101926"/>
                    </a:xfrm>
                    <a:prstGeom prst="rect">
                      <a:avLst/>
                    </a:prstGeom>
                  </pic:spPr>
                </pic:pic>
              </a:graphicData>
            </a:graphic>
          </wp:inline>
        </w:drawing>
      </w:r>
    </w:p>
    <w:p w14:paraId="09FDE549" w14:textId="77777777" w:rsidR="00E4090C" w:rsidRDefault="00E4090C" w:rsidP="002B7899">
      <w:pPr>
        <w:pStyle w:val="Heading3"/>
      </w:pPr>
      <w:bookmarkStart w:id="229" w:name="_Toc170214803"/>
      <w:r>
        <w:t>5</w:t>
      </w:r>
      <w:r w:rsidRPr="00EB152D">
        <w:t>.</w:t>
      </w:r>
      <w:r>
        <w:t>2.3</w:t>
      </w:r>
      <w:r w:rsidRPr="00EB152D">
        <w:t xml:space="preserve"> </w:t>
      </w:r>
      <w:r>
        <w:t>Refresh report</w:t>
      </w:r>
      <w:bookmarkEnd w:id="229"/>
    </w:p>
    <w:p w14:paraId="6C51D1D9" w14:textId="77777777" w:rsidR="001872EB" w:rsidRDefault="00E4090C" w:rsidP="00E4090C">
      <w:pPr>
        <w:spacing w:after="100" w:afterAutospacing="1" w:line="240" w:lineRule="auto"/>
        <w:rPr>
          <w:rFonts w:ascii="Times New Roman" w:hAnsi="Times New Roman"/>
        </w:rPr>
      </w:pPr>
      <w:r>
        <w:rPr>
          <w:rFonts w:ascii="Times New Roman" w:hAnsi="Times New Roman"/>
        </w:rPr>
        <w:t>Reports open on a new browser tab.  If you make changes in EFS with a report open, the report will not update unless it is refreshed.  Use the Refresh</w:t>
      </w:r>
      <w:r w:rsidR="00180C22">
        <w:rPr>
          <w:rFonts w:ascii="Times New Roman" w:hAnsi="Times New Roman"/>
          <w:noProof/>
        </w:rPr>
        <w:drawing>
          <wp:inline distT="0" distB="0" distL="0" distR="0" wp14:anchorId="0B74F8FE" wp14:editId="479E3E9A">
            <wp:extent cx="167640" cy="178816"/>
            <wp:effectExtent l="0" t="0" r="3810" b="0"/>
            <wp:docPr id="129" name="Pictur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a:extLst>
                        <a:ext uri="{C183D7F6-B498-43B3-948B-1728B52AA6E4}">
                          <adec:decorative xmlns:adec="http://schemas.microsoft.com/office/drawing/2017/decorative" val="1"/>
                        </a:ext>
                      </a:extLst>
                    </pic:cNvPr>
                    <pic:cNvPicPr/>
                  </pic:nvPicPr>
                  <pic:blipFill>
                    <a:blip r:embed="rId80">
                      <a:extLst>
                        <a:ext uri="{28A0092B-C50C-407E-A947-70E740481C1C}">
                          <a14:useLocalDpi xmlns:a14="http://schemas.microsoft.com/office/drawing/2010/main" val="0"/>
                        </a:ext>
                      </a:extLst>
                    </a:blip>
                    <a:stretch>
                      <a:fillRect/>
                    </a:stretch>
                  </pic:blipFill>
                  <pic:spPr>
                    <a:xfrm>
                      <a:off x="0" y="0"/>
                      <a:ext cx="173163" cy="184708"/>
                    </a:xfrm>
                    <a:prstGeom prst="rect">
                      <a:avLst/>
                    </a:prstGeom>
                  </pic:spPr>
                </pic:pic>
              </a:graphicData>
            </a:graphic>
          </wp:inline>
        </w:drawing>
      </w:r>
      <w:r>
        <w:rPr>
          <w:rFonts w:ascii="Times New Roman" w:hAnsi="Times New Roman"/>
        </w:rPr>
        <w:t xml:space="preserve"> button to update.</w:t>
      </w:r>
    </w:p>
    <w:p w14:paraId="19EC51BE" w14:textId="77777777" w:rsidR="00E4090C" w:rsidRDefault="00E4090C" w:rsidP="002B7899">
      <w:pPr>
        <w:pStyle w:val="Heading3"/>
      </w:pPr>
      <w:bookmarkStart w:id="230" w:name="_Toc170214804"/>
      <w:r>
        <w:t>5</w:t>
      </w:r>
      <w:r w:rsidRPr="00EB152D">
        <w:t>.</w:t>
      </w:r>
      <w:r>
        <w:t>2.4</w:t>
      </w:r>
      <w:r w:rsidRPr="00EB152D">
        <w:t xml:space="preserve"> </w:t>
      </w:r>
      <w:r>
        <w:t>Change fiscal year</w:t>
      </w:r>
      <w:bookmarkEnd w:id="230"/>
    </w:p>
    <w:p w14:paraId="1A08ACAF" w14:textId="77777777" w:rsidR="00E4090C" w:rsidRDefault="00180C22" w:rsidP="00E4090C">
      <w:pPr>
        <w:spacing w:after="100" w:afterAutospacing="1" w:line="240" w:lineRule="auto"/>
        <w:rPr>
          <w:rFonts w:ascii="Times New Roman" w:hAnsi="Times New Roman"/>
        </w:rPr>
      </w:pPr>
      <w:r>
        <w:rPr>
          <w:rFonts w:ascii="Times New Roman" w:hAnsi="Times New Roman"/>
        </w:rPr>
        <w:t>The report being viewed may be opened for a different fiscal year by selecting the desired year from the drop-down menu, then click on the View Report button.</w:t>
      </w:r>
      <w:r w:rsidRPr="00180C22">
        <w:rPr>
          <w:rFonts w:ascii="Times New Roman" w:hAnsi="Times New Roman"/>
          <w:noProof/>
        </w:rPr>
        <w:t xml:space="preserve"> </w:t>
      </w:r>
    </w:p>
    <w:p w14:paraId="59D57410" w14:textId="77777777" w:rsidR="001872EB" w:rsidRDefault="0045289F" w:rsidP="001872EB">
      <w:pPr>
        <w:spacing w:after="100" w:afterAutospacing="1" w:line="240" w:lineRule="auto"/>
        <w:rPr>
          <w:rFonts w:ascii="Times New Roman" w:hAnsi="Times New Roman"/>
          <w:noProof/>
        </w:rPr>
      </w:pPr>
      <w:r>
        <w:rPr>
          <w:rFonts w:ascii="Times New Roman" w:hAnsi="Times New Roman"/>
          <w:noProof/>
        </w:rPr>
        <mc:AlternateContent>
          <mc:Choice Requires="wps">
            <w:drawing>
              <wp:anchor distT="0" distB="0" distL="114300" distR="114300" simplePos="0" relativeHeight="251808768" behindDoc="0" locked="0" layoutInCell="1" allowOverlap="1" wp14:anchorId="6AACF1A0" wp14:editId="07BE8485">
                <wp:simplePos x="0" y="0"/>
                <wp:positionH relativeFrom="column">
                  <wp:posOffset>5151120</wp:posOffset>
                </wp:positionH>
                <wp:positionV relativeFrom="paragraph">
                  <wp:posOffset>28575</wp:posOffset>
                </wp:positionV>
                <wp:extent cx="685800" cy="281940"/>
                <wp:effectExtent l="0" t="0" r="0" b="3810"/>
                <wp:wrapNone/>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2819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44C3D96D" id="Oval 134" o:spid="_x0000_s1026" style="position:absolute;margin-left:405.6pt;margin-top:2.25pt;width:54pt;height:22.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3fAIAAFMFAAAOAAAAZHJzL2Uyb0RvYy54bWysVE1v2zAMvQ/YfxB0X20HaZcacYogRYYB&#10;QVu0HXpWZCkRKouapMTJfv0o2XG7NadhPgimyPf4IZLTm0OjyV44r8BUtLjIKRGGQ63MpqI/npdf&#10;JpT4wEzNNBhR0aPw9Gb2+dO0taUYwRZ0LRxBEuPL1lZ0G4Its8zzrWiYvwArDColuIYFFN0mqx1r&#10;kb3R2SjPr7IWXG0dcOE93t52SjpL/FIKHu6l9CIQXVGMLaTTpXMdz2w2ZeXGMbtVvA+D/UMUDVMG&#10;nQ5UtywwsnPqA1WjuAMPMlxwaDKQUnGRcsBsivyvbJ62zIqUCxbH26FM/v/R8rv9k31wMXRvV8Bf&#10;PVYka60vB00UfG9zkK6Jthg4OaQqHocqikMgHC+vJpeTHGvNUTWaFNfjVOWMlSewdT58E9CQ+FNR&#10;obWyPubJSrZf+RAjYOXJKl4bWCqt01tpk2IFrep4lwS3WS+0I3uGj7xc5vjFd0UO/2aGUoSm1Lps&#10;Ul7hqEXk0OZRSKJqjH+UIkkdKAZaxrkw4arnTdYRJjGEAVicA+pQ9KDeNsJE6swBmJ8D/ulxQCSv&#10;YMIAbpQBd46gfh08d/an7LucY/prqI8Pjjjo5sJbvlT4JivmwwNzOAj4jDjc4R4PqaGtKPR/lGzB&#10;/Tp3H+2xP1FLSYuDVVH/c8ecoER/N9i518UYO4KEJIwvv45QcO816/cas2sWgM9a4BqxPP1G+6BP&#10;v9JB84I7YB69oooZjr4ryoM7CYvQDTxuES7m82SG02dZWJknyyN5rGpsuOfDC3O2b8yAHX0HpyH8&#10;0JydbUQamO8CSJU6962ufb1xclMz9lsmrob3crJ624Wz3wAAAP//AwBQSwMEFAAGAAgAAAAhANnW&#10;5cvfAAAACAEAAA8AAABkcnMvZG93bnJldi54bWxMj01Lw0AQhu+C/2EZwZvdpBjzYTZF1ICIHlqV&#10;4m2bnSbB7GzIbtv47x1Penx5X555plzNdhBHnHzvSEG8iEAgNc701Cp4f6uvMhA+aDJ6cIQKvtHD&#10;qjo/K3Vh3InWeNyEVjCEfKEVdCGMhZS+6dBqv3AjEnd7N1kdOE6tNJM+MdwOchlFN9LqnvhCp0e8&#10;77D52hysguv9wzpNP57Tz6fktZ4f65dku/VKXV7Md7cgAs7hbwy/+qwOFTvt3IGMF4OCLI6XPGVY&#10;AoL7PM457zhnOciqlP8fqH4AAAD//wMAUEsBAi0AFAAGAAgAAAAhALaDOJL+AAAA4QEAABMAAAAA&#10;AAAAAAAAAAAAAAAAAFtDb250ZW50X1R5cGVzXS54bWxQSwECLQAUAAYACAAAACEAOP0h/9YAAACU&#10;AQAACwAAAAAAAAAAAAAAAAAvAQAAX3JlbHMvLnJlbHNQSwECLQAUAAYACAAAACEAp7BCt3wCAABT&#10;BQAADgAAAAAAAAAAAAAAAAAuAgAAZHJzL2Uyb0RvYy54bWxQSwECLQAUAAYACAAAACEA2dbly98A&#10;AAAIAQAADwAAAAAAAAAAAAAAAADWBAAAZHJzL2Rvd25yZXYueG1sUEsFBgAAAAAEAAQA8wAAAOIF&#10;AAAAAA==&#10;" filled="f" strokecolor="red"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806720" behindDoc="0" locked="0" layoutInCell="1" allowOverlap="1" wp14:anchorId="32EEA800" wp14:editId="08AFDEFF">
                <wp:simplePos x="0" y="0"/>
                <wp:positionH relativeFrom="column">
                  <wp:posOffset>0</wp:posOffset>
                </wp:positionH>
                <wp:positionV relativeFrom="paragraph">
                  <wp:posOffset>2540</wp:posOffset>
                </wp:positionV>
                <wp:extent cx="1211580" cy="281940"/>
                <wp:effectExtent l="0" t="0" r="7620" b="3810"/>
                <wp:wrapNone/>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2819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975015E" id="Oval 130" o:spid="_x0000_s1026" style="position:absolute;margin-left:0;margin-top:.2pt;width:95.4pt;height:22.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RDfAIAAFQFAAAOAAAAZHJzL2Uyb0RvYy54bWysVN9P2zAQfp+0/8Hy+0hTAYOIFFWgTpMq&#10;QMDEs+vYrYXj885u0+6v39lNAxt9mpYHK+f7vvvlu7u63raWbRQGA67m5cmIM+UkNMYta/7jefbl&#10;grMQhWuEBadqvlOBX08+f7rqfKXGsALbKGRkxIWq8zVfxeiroghypVoRTsArR0oN2IpIIi6LBkVH&#10;1ltbjEej86IDbDyCVCHQ7e1eySfZvtZKxnutg4rM1pxii/nEfC7SWUyuRLVE4VdG9mGIf4iiFcaR&#10;08HUrYiCrdF8MNUaiRBAxxMJbQFaG6lyDpRNOform6eV8CrnQsUJfihT+H9m5d3myT9gCj34OcjX&#10;QBUpOh+qQZOE0GO2GtuEpcDZNldxN1RRbSOTdFmOy/LsgootSTe+KC9Pc5kLUR3YHkP8pqBl6afm&#10;ylrjQ0pUVGIzDzGFIKoDKl07mBlr82NZl4MFa5p0lwVcLm4sso2gV57NRvSlhyUb4Q1GUqLm3Pbp&#10;5MTizqpkw7pHpZlpKIFxjiS3oBrMCimVi+e93YxONE0hDMTyGNHGsif12ERTuTUH4ugY8U+PAyN7&#10;BRcHcmsc4DEDzevgeY8/ZL/POaW/gGb3gAxhPxjBy5mhN5mLEB8E0iTQM9J0x3s6tIWu5tD/cbYC&#10;/HXsPuGpQUnLWUeTVfPwcy1QcWa/O2rdy/KUOoLFLJyefR2TgO81i/cat25vgJ61pD3iZf5N+GgP&#10;vxqhfaElME1eSSWcJN81lxEPwk3cTzytEamm0wyj8fMizt2Tl8l4qmpquOfti0DfN2aklr6DwxR+&#10;aM49NjEdTNcRtMmd+1bXvt40urkZ+zWTdsN7OaPeluHkNwAAAP//AwBQSwMEFAAGAAgAAAAhAETD&#10;AEjbAAAABAEAAA8AAABkcnMvZG93bnJldi54bWxMj0FLw0AQhe+C/2EZwZvdKK2pMZsiakCkHlqV&#10;4m2anSbB7GzIbtv4752e9Ph4wzffyxej69SBhtB6NnA9SUARV962XBv4eC+v5qBCRLbYeSYDPxRg&#10;UZyf5ZhZf+QVHdaxVgLhkKGBJsY+0zpUDTkME98TS7fzg8Mocai1HfAocNfpmyS51Q5blg8N9vTY&#10;UPW93jsD093TKk0/X9Ovl9lbOT6Xy9lmE4y5vBgf7kFFGuPfMZz0RR0Kcdr6PdugOgMyJAoJ1Km7&#10;S2TGVuJ0DrrI9X/54hcAAP//AwBQSwECLQAUAAYACAAAACEAtoM4kv4AAADhAQAAEwAAAAAAAAAA&#10;AAAAAAAAAAAAW0NvbnRlbnRfVHlwZXNdLnhtbFBLAQItABQABgAIAAAAIQA4/SH/1gAAAJQBAAAL&#10;AAAAAAAAAAAAAAAAAC8BAABfcmVscy8ucmVsc1BLAQItABQABgAIAAAAIQCjJMRDfAIAAFQFAAAO&#10;AAAAAAAAAAAAAAAAAC4CAABkcnMvZTJvRG9jLnhtbFBLAQItABQABgAIAAAAIQBEwwBI2wAAAAQB&#10;AAAPAAAAAAAAAAAAAAAAANYEAABkcnMvZG93bnJldi54bWxQSwUGAAAAAAQABADzAAAA3gUAAAAA&#10;" filled="f" strokecolor="red" strokeweight="1pt">
                <v:stroke joinstyle="miter"/>
                <v:path arrowok="t"/>
              </v:oval>
            </w:pict>
          </mc:Fallback>
        </mc:AlternateContent>
      </w:r>
      <w:r w:rsidR="00180C22">
        <w:rPr>
          <w:rFonts w:ascii="Times New Roman" w:hAnsi="Times New Roman"/>
          <w:noProof/>
        </w:rPr>
        <w:drawing>
          <wp:inline distT="0" distB="0" distL="0" distR="0" wp14:anchorId="5E0A8BB1" wp14:editId="28346B05">
            <wp:extent cx="5966460" cy="983361"/>
            <wp:effectExtent l="0" t="0" r="0" b="7620"/>
            <wp:docPr id="128" name="Picture 128" descr="image of how to change the ye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image of how to change the year view"/>
                    <pic:cNvPicPr/>
                  </pic:nvPicPr>
                  <pic:blipFill>
                    <a:blip r:embed="rId81">
                      <a:extLst>
                        <a:ext uri="{28A0092B-C50C-407E-A947-70E740481C1C}">
                          <a14:useLocalDpi xmlns:a14="http://schemas.microsoft.com/office/drawing/2010/main" val="0"/>
                        </a:ext>
                      </a:extLst>
                    </a:blip>
                    <a:stretch>
                      <a:fillRect/>
                    </a:stretch>
                  </pic:blipFill>
                  <pic:spPr>
                    <a:xfrm>
                      <a:off x="0" y="0"/>
                      <a:ext cx="5975947" cy="984925"/>
                    </a:xfrm>
                    <a:prstGeom prst="rect">
                      <a:avLst/>
                    </a:prstGeom>
                  </pic:spPr>
                </pic:pic>
              </a:graphicData>
            </a:graphic>
          </wp:inline>
        </w:drawing>
      </w:r>
    </w:p>
    <w:p w14:paraId="6CD27662" w14:textId="77777777" w:rsidR="002B7899" w:rsidRDefault="002B7899" w:rsidP="002B7899">
      <w:pPr>
        <w:pStyle w:val="Heading3"/>
        <w:sectPr w:rsidR="002B7899">
          <w:pgSz w:w="12240" w:h="15840" w:code="1"/>
          <w:pgMar w:top="720" w:right="720" w:bottom="720" w:left="720" w:header="432" w:footer="576" w:gutter="0"/>
          <w:cols w:space="720"/>
          <w:docGrid w:linePitch="360"/>
        </w:sectPr>
      </w:pPr>
    </w:p>
    <w:p w14:paraId="61146F02" w14:textId="77777777" w:rsidR="00CB622C" w:rsidRPr="002B7899" w:rsidRDefault="00CB622C" w:rsidP="002B7899">
      <w:pPr>
        <w:pStyle w:val="Heading2"/>
        <w:rPr>
          <w:b/>
          <w:color w:val="auto"/>
          <w:sz w:val="28"/>
          <w:szCs w:val="28"/>
        </w:rPr>
      </w:pPr>
      <w:bookmarkStart w:id="231" w:name="_Toc170214805"/>
      <w:r w:rsidRPr="002B7899">
        <w:rPr>
          <w:b/>
          <w:color w:val="auto"/>
          <w:sz w:val="28"/>
          <w:szCs w:val="28"/>
        </w:rPr>
        <w:lastRenderedPageBreak/>
        <w:t xml:space="preserve">5.3 </w:t>
      </w:r>
      <w:r w:rsidR="00D45B4B">
        <w:rPr>
          <w:b/>
          <w:color w:val="auto"/>
          <w:sz w:val="28"/>
          <w:szCs w:val="28"/>
        </w:rPr>
        <w:t>Report</w:t>
      </w:r>
      <w:r w:rsidRPr="002B7899">
        <w:rPr>
          <w:b/>
          <w:color w:val="auto"/>
          <w:sz w:val="28"/>
          <w:szCs w:val="28"/>
        </w:rPr>
        <w:t xml:space="preserve"> Specification</w:t>
      </w:r>
      <w:r w:rsidR="00D45B4B">
        <w:rPr>
          <w:b/>
          <w:color w:val="auto"/>
          <w:sz w:val="28"/>
          <w:szCs w:val="28"/>
        </w:rPr>
        <w:t>s</w:t>
      </w:r>
      <w:bookmarkEnd w:id="231"/>
    </w:p>
    <w:p w14:paraId="67F37EA9" w14:textId="77777777" w:rsidR="00CB622C" w:rsidRDefault="00CB622C" w:rsidP="002B7899">
      <w:pPr>
        <w:pStyle w:val="Heading4"/>
        <w:rPr>
          <w:rFonts w:ascii="Times New Roman" w:hAnsi="Times New Roman"/>
          <w:sz w:val="24"/>
          <w:szCs w:val="24"/>
        </w:rPr>
      </w:pPr>
      <w:bookmarkStart w:id="232" w:name="_Toc170214806"/>
      <w:r w:rsidRPr="002B7899">
        <w:rPr>
          <w:rFonts w:ascii="Times New Roman" w:hAnsi="Times New Roman"/>
          <w:sz w:val="24"/>
          <w:szCs w:val="24"/>
        </w:rPr>
        <w:t>5.3.1 DR1-Function/Object Summary Report</w:t>
      </w:r>
      <w:bookmarkEnd w:id="232"/>
    </w:p>
    <w:p w14:paraId="034EF88F" w14:textId="77777777" w:rsidR="00037AE6" w:rsidRDefault="00037AE6" w:rsidP="00037AE6">
      <w:r>
        <w:t>DR1 - Example Report</w:t>
      </w:r>
    </w:p>
    <w:p w14:paraId="07A22D4A" w14:textId="77777777" w:rsidR="0092662C" w:rsidRDefault="0092662C" w:rsidP="00037AE6">
      <w:r w:rsidRPr="0092662C">
        <w:rPr>
          <w:noProof/>
        </w:rPr>
        <w:drawing>
          <wp:inline distT="0" distB="0" distL="0" distR="0" wp14:anchorId="24EDB519" wp14:editId="33E8ACF6">
            <wp:extent cx="5518205" cy="3771796"/>
            <wp:effectExtent l="0" t="0" r="6350" b="635"/>
            <wp:docPr id="12" name="Picture 12" descr="DR1- function object summary rep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R1- function object summary report">
                      <a:extLst>
                        <a:ext uri="{C183D7F6-B498-43B3-948B-1728B52AA6E4}">
                          <adec:decorative xmlns:adec="http://schemas.microsoft.com/office/drawing/2017/decorative" val="0"/>
                        </a:ext>
                      </a:extLst>
                    </pic:cNvPr>
                    <pic:cNvPicPr/>
                  </pic:nvPicPr>
                  <pic:blipFill>
                    <a:blip r:embed="rId82"/>
                    <a:stretch>
                      <a:fillRect/>
                    </a:stretch>
                  </pic:blipFill>
                  <pic:spPr>
                    <a:xfrm>
                      <a:off x="0" y="0"/>
                      <a:ext cx="5543560" cy="3789126"/>
                    </a:xfrm>
                    <a:prstGeom prst="rect">
                      <a:avLst/>
                    </a:prstGeom>
                  </pic:spPr>
                </pic:pic>
              </a:graphicData>
            </a:graphic>
          </wp:inline>
        </w:drawing>
      </w:r>
    </w:p>
    <w:p w14:paraId="73B03138" w14:textId="77777777" w:rsidR="003703DD" w:rsidRDefault="00037AE6" w:rsidP="00CB622C">
      <w:r>
        <w:t>DR1 - Report Specifications – List of Data Fields</w:t>
      </w:r>
    </w:p>
    <w:tbl>
      <w:tblPr>
        <w:tblStyle w:val="TableGrid"/>
        <w:tblW w:w="0" w:type="auto"/>
        <w:tblLook w:val="04A0" w:firstRow="1" w:lastRow="0" w:firstColumn="1" w:lastColumn="0" w:noHBand="0" w:noVBand="1"/>
      </w:tblPr>
      <w:tblGrid>
        <w:gridCol w:w="857"/>
        <w:gridCol w:w="2183"/>
        <w:gridCol w:w="964"/>
        <w:gridCol w:w="1027"/>
        <w:gridCol w:w="1030"/>
        <w:gridCol w:w="1087"/>
        <w:gridCol w:w="867"/>
        <w:gridCol w:w="957"/>
        <w:gridCol w:w="887"/>
        <w:gridCol w:w="931"/>
      </w:tblGrid>
      <w:tr w:rsidR="00CB622C" w:rsidRPr="00CB622C" w14:paraId="0D4EB86C" w14:textId="77777777" w:rsidTr="00A50401">
        <w:trPr>
          <w:trHeight w:hRule="exact" w:val="730"/>
        </w:trPr>
        <w:tc>
          <w:tcPr>
            <w:tcW w:w="857" w:type="dxa"/>
            <w:noWrap/>
          </w:tcPr>
          <w:p w14:paraId="49E6EAB1" w14:textId="77777777" w:rsidR="00CB622C" w:rsidRPr="00CB622C" w:rsidRDefault="00CB622C">
            <w:pPr>
              <w:rPr>
                <w:rFonts w:ascii="Times New Roman" w:hAnsi="Times New Roman"/>
                <w:sz w:val="18"/>
                <w:szCs w:val="18"/>
              </w:rPr>
            </w:pPr>
            <w:r w:rsidRPr="00CB622C">
              <w:rPr>
                <w:rFonts w:ascii="Times New Roman" w:hAnsi="Times New Roman"/>
                <w:sz w:val="18"/>
                <w:szCs w:val="18"/>
              </w:rPr>
              <w:t> </w:t>
            </w:r>
          </w:p>
        </w:tc>
        <w:tc>
          <w:tcPr>
            <w:tcW w:w="2183" w:type="dxa"/>
            <w:noWrap/>
          </w:tcPr>
          <w:p w14:paraId="3AC672D9" w14:textId="77777777" w:rsidR="00CB622C" w:rsidRPr="00CB622C" w:rsidRDefault="00CB622C">
            <w:pPr>
              <w:rPr>
                <w:rFonts w:ascii="Times New Roman" w:hAnsi="Times New Roman"/>
                <w:sz w:val="18"/>
                <w:szCs w:val="18"/>
              </w:rPr>
            </w:pPr>
            <w:r w:rsidRPr="00CB622C">
              <w:rPr>
                <w:rFonts w:ascii="Times New Roman" w:hAnsi="Times New Roman"/>
                <w:sz w:val="18"/>
                <w:szCs w:val="18"/>
              </w:rPr>
              <w:t> </w:t>
            </w:r>
          </w:p>
        </w:tc>
        <w:tc>
          <w:tcPr>
            <w:tcW w:w="964" w:type="dxa"/>
          </w:tcPr>
          <w:p w14:paraId="6A30D3E8" w14:textId="42969C33" w:rsidR="00CB622C" w:rsidRPr="00CB622C" w:rsidRDefault="00A50401" w:rsidP="00CB622C">
            <w:pPr>
              <w:rPr>
                <w:rFonts w:ascii="Times New Roman" w:hAnsi="Times New Roman"/>
                <w:sz w:val="18"/>
                <w:szCs w:val="18"/>
              </w:rPr>
            </w:pPr>
            <w:r>
              <w:rPr>
                <w:rFonts w:ascii="Times New Roman" w:hAnsi="Times New Roman"/>
                <w:sz w:val="18"/>
                <w:szCs w:val="18"/>
              </w:rPr>
              <w:t>NCES object code</w:t>
            </w:r>
          </w:p>
        </w:tc>
        <w:tc>
          <w:tcPr>
            <w:tcW w:w="1027" w:type="dxa"/>
            <w:noWrap/>
          </w:tcPr>
          <w:p w14:paraId="6E3E6CC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1XX</w:t>
            </w:r>
          </w:p>
        </w:tc>
        <w:tc>
          <w:tcPr>
            <w:tcW w:w="1030" w:type="dxa"/>
            <w:noWrap/>
          </w:tcPr>
          <w:p w14:paraId="6BDF238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2XX</w:t>
            </w:r>
          </w:p>
        </w:tc>
        <w:tc>
          <w:tcPr>
            <w:tcW w:w="1087" w:type="dxa"/>
            <w:noWrap/>
          </w:tcPr>
          <w:p w14:paraId="6A62857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3XX,</w:t>
            </w:r>
            <w:r>
              <w:rPr>
                <w:rFonts w:ascii="Times New Roman" w:hAnsi="Times New Roman"/>
                <w:sz w:val="18"/>
                <w:szCs w:val="18"/>
              </w:rPr>
              <w:t xml:space="preserve"> </w:t>
            </w:r>
            <w:r w:rsidRPr="00CB622C">
              <w:rPr>
                <w:rFonts w:ascii="Times New Roman" w:hAnsi="Times New Roman"/>
                <w:sz w:val="18"/>
                <w:szCs w:val="18"/>
              </w:rPr>
              <w:t>4XX,</w:t>
            </w:r>
            <w:r>
              <w:rPr>
                <w:rFonts w:ascii="Times New Roman" w:hAnsi="Times New Roman"/>
                <w:sz w:val="18"/>
                <w:szCs w:val="18"/>
              </w:rPr>
              <w:t xml:space="preserve"> </w:t>
            </w:r>
            <w:r w:rsidRPr="00CB622C">
              <w:rPr>
                <w:rFonts w:ascii="Times New Roman" w:hAnsi="Times New Roman"/>
                <w:sz w:val="18"/>
                <w:szCs w:val="18"/>
              </w:rPr>
              <w:t>5XX</w:t>
            </w:r>
          </w:p>
        </w:tc>
        <w:tc>
          <w:tcPr>
            <w:tcW w:w="867" w:type="dxa"/>
            <w:noWrap/>
          </w:tcPr>
          <w:p w14:paraId="60A6686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56X</w:t>
            </w:r>
          </w:p>
        </w:tc>
        <w:tc>
          <w:tcPr>
            <w:tcW w:w="957" w:type="dxa"/>
            <w:noWrap/>
          </w:tcPr>
          <w:p w14:paraId="6B0089F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6XX</w:t>
            </w:r>
          </w:p>
        </w:tc>
        <w:tc>
          <w:tcPr>
            <w:tcW w:w="887" w:type="dxa"/>
            <w:noWrap/>
          </w:tcPr>
          <w:p w14:paraId="0EB9B24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7XX</w:t>
            </w:r>
          </w:p>
        </w:tc>
        <w:tc>
          <w:tcPr>
            <w:tcW w:w="931" w:type="dxa"/>
            <w:noWrap/>
          </w:tcPr>
          <w:p w14:paraId="04FA31A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8XX,</w:t>
            </w:r>
            <w:r>
              <w:rPr>
                <w:rFonts w:ascii="Times New Roman" w:hAnsi="Times New Roman"/>
                <w:sz w:val="18"/>
                <w:szCs w:val="18"/>
              </w:rPr>
              <w:t xml:space="preserve"> </w:t>
            </w:r>
            <w:r w:rsidRPr="00CB622C">
              <w:rPr>
                <w:rFonts w:ascii="Times New Roman" w:hAnsi="Times New Roman"/>
                <w:sz w:val="18"/>
                <w:szCs w:val="18"/>
              </w:rPr>
              <w:t>9XX</w:t>
            </w:r>
          </w:p>
        </w:tc>
      </w:tr>
      <w:tr w:rsidR="00CB622C" w:rsidRPr="00CB622C" w14:paraId="00C5EB44" w14:textId="77777777">
        <w:trPr>
          <w:trHeight w:hRule="exact" w:val="288"/>
        </w:trPr>
        <w:tc>
          <w:tcPr>
            <w:tcW w:w="857" w:type="dxa"/>
          </w:tcPr>
          <w:p w14:paraId="2005ACE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NCES Function Code</w:t>
            </w:r>
          </w:p>
        </w:tc>
        <w:tc>
          <w:tcPr>
            <w:tcW w:w="2183" w:type="dxa"/>
          </w:tcPr>
          <w:p w14:paraId="14C7C19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Function Description</w:t>
            </w:r>
          </w:p>
        </w:tc>
        <w:tc>
          <w:tcPr>
            <w:tcW w:w="964" w:type="dxa"/>
          </w:tcPr>
          <w:p w14:paraId="4E5A67E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Total</w:t>
            </w:r>
          </w:p>
        </w:tc>
        <w:tc>
          <w:tcPr>
            <w:tcW w:w="1027" w:type="dxa"/>
          </w:tcPr>
          <w:p w14:paraId="7D506BD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Salaries</w:t>
            </w:r>
          </w:p>
        </w:tc>
        <w:tc>
          <w:tcPr>
            <w:tcW w:w="1030" w:type="dxa"/>
          </w:tcPr>
          <w:p w14:paraId="11462B6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Employee benefits</w:t>
            </w:r>
          </w:p>
        </w:tc>
        <w:tc>
          <w:tcPr>
            <w:tcW w:w="1087" w:type="dxa"/>
          </w:tcPr>
          <w:p w14:paraId="4BFB60C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Purchased services</w:t>
            </w:r>
          </w:p>
        </w:tc>
        <w:tc>
          <w:tcPr>
            <w:tcW w:w="867" w:type="dxa"/>
          </w:tcPr>
          <w:p w14:paraId="05BCE77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Tuition</w:t>
            </w:r>
          </w:p>
        </w:tc>
        <w:tc>
          <w:tcPr>
            <w:tcW w:w="957" w:type="dxa"/>
          </w:tcPr>
          <w:p w14:paraId="3B08C86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Supplies</w:t>
            </w:r>
          </w:p>
        </w:tc>
        <w:tc>
          <w:tcPr>
            <w:tcW w:w="887" w:type="dxa"/>
          </w:tcPr>
          <w:p w14:paraId="5AFBE64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Property</w:t>
            </w:r>
          </w:p>
        </w:tc>
        <w:tc>
          <w:tcPr>
            <w:tcW w:w="931" w:type="dxa"/>
          </w:tcPr>
          <w:p w14:paraId="0CBE6F7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Other</w:t>
            </w:r>
          </w:p>
        </w:tc>
      </w:tr>
      <w:tr w:rsidR="00CB622C" w:rsidRPr="00CB622C" w14:paraId="10437A87" w14:textId="77777777">
        <w:trPr>
          <w:trHeight w:hRule="exact" w:val="288"/>
        </w:trPr>
        <w:tc>
          <w:tcPr>
            <w:tcW w:w="857" w:type="dxa"/>
            <w:noWrap/>
          </w:tcPr>
          <w:p w14:paraId="43DF3F6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1XXX</w:t>
            </w:r>
          </w:p>
        </w:tc>
        <w:tc>
          <w:tcPr>
            <w:tcW w:w="2183" w:type="dxa"/>
            <w:noWrap/>
          </w:tcPr>
          <w:p w14:paraId="669153D9" w14:textId="77777777" w:rsidR="00CB622C" w:rsidRPr="00CB622C" w:rsidRDefault="00CB622C">
            <w:pPr>
              <w:rPr>
                <w:rFonts w:ascii="Times New Roman" w:hAnsi="Times New Roman"/>
                <w:sz w:val="18"/>
                <w:szCs w:val="18"/>
              </w:rPr>
            </w:pPr>
            <w:r w:rsidRPr="00CB622C">
              <w:rPr>
                <w:rFonts w:ascii="Times New Roman" w:hAnsi="Times New Roman"/>
                <w:sz w:val="18"/>
                <w:szCs w:val="18"/>
              </w:rPr>
              <w:t>Instruction</w:t>
            </w:r>
          </w:p>
        </w:tc>
        <w:tc>
          <w:tcPr>
            <w:tcW w:w="964" w:type="dxa"/>
            <w:noWrap/>
          </w:tcPr>
          <w:p w14:paraId="704A9EE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DFO1A</w:t>
            </w:r>
          </w:p>
        </w:tc>
        <w:tc>
          <w:tcPr>
            <w:tcW w:w="1027" w:type="dxa"/>
            <w:noWrap/>
          </w:tcPr>
          <w:p w14:paraId="79BF9D9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DFO1B</w:t>
            </w:r>
          </w:p>
        </w:tc>
        <w:tc>
          <w:tcPr>
            <w:tcW w:w="1030" w:type="dxa"/>
            <w:noWrap/>
          </w:tcPr>
          <w:p w14:paraId="470CE22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DFO1C</w:t>
            </w:r>
          </w:p>
        </w:tc>
        <w:tc>
          <w:tcPr>
            <w:tcW w:w="1087" w:type="dxa"/>
            <w:noWrap/>
          </w:tcPr>
          <w:p w14:paraId="544CAC3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DFO1D</w:t>
            </w:r>
          </w:p>
        </w:tc>
        <w:tc>
          <w:tcPr>
            <w:tcW w:w="867" w:type="dxa"/>
            <w:noWrap/>
          </w:tcPr>
          <w:p w14:paraId="1C78713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DFO1E</w:t>
            </w:r>
          </w:p>
        </w:tc>
        <w:tc>
          <w:tcPr>
            <w:tcW w:w="957" w:type="dxa"/>
            <w:noWrap/>
          </w:tcPr>
          <w:p w14:paraId="539CD2C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DFO1F</w:t>
            </w:r>
          </w:p>
        </w:tc>
        <w:tc>
          <w:tcPr>
            <w:tcW w:w="887" w:type="dxa"/>
            <w:noWrap/>
          </w:tcPr>
          <w:p w14:paraId="424FF1A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DFO1G</w:t>
            </w:r>
          </w:p>
        </w:tc>
        <w:tc>
          <w:tcPr>
            <w:tcW w:w="931" w:type="dxa"/>
            <w:noWrap/>
          </w:tcPr>
          <w:p w14:paraId="0FF6F5E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DFO1H</w:t>
            </w:r>
          </w:p>
        </w:tc>
      </w:tr>
      <w:tr w:rsidR="00CB622C" w:rsidRPr="00CB622C" w14:paraId="66BC0C30" w14:textId="77777777">
        <w:trPr>
          <w:trHeight w:hRule="exact" w:val="288"/>
        </w:trPr>
        <w:tc>
          <w:tcPr>
            <w:tcW w:w="857" w:type="dxa"/>
            <w:noWrap/>
          </w:tcPr>
          <w:p w14:paraId="07C052F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21XX</w:t>
            </w:r>
          </w:p>
        </w:tc>
        <w:tc>
          <w:tcPr>
            <w:tcW w:w="2183" w:type="dxa"/>
            <w:noWrap/>
          </w:tcPr>
          <w:p w14:paraId="783B202C"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 students</w:t>
            </w:r>
          </w:p>
        </w:tc>
        <w:tc>
          <w:tcPr>
            <w:tcW w:w="964" w:type="dxa"/>
            <w:noWrap/>
          </w:tcPr>
          <w:p w14:paraId="0F4E276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DFO2A</w:t>
            </w:r>
          </w:p>
        </w:tc>
        <w:tc>
          <w:tcPr>
            <w:tcW w:w="1027" w:type="dxa"/>
            <w:noWrap/>
          </w:tcPr>
          <w:p w14:paraId="444A782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DFO2B</w:t>
            </w:r>
          </w:p>
        </w:tc>
        <w:tc>
          <w:tcPr>
            <w:tcW w:w="1030" w:type="dxa"/>
            <w:noWrap/>
          </w:tcPr>
          <w:p w14:paraId="77F052E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DFO2C</w:t>
            </w:r>
          </w:p>
        </w:tc>
        <w:tc>
          <w:tcPr>
            <w:tcW w:w="1087" w:type="dxa"/>
            <w:noWrap/>
          </w:tcPr>
          <w:p w14:paraId="59AA110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DFO2D</w:t>
            </w:r>
          </w:p>
        </w:tc>
        <w:tc>
          <w:tcPr>
            <w:tcW w:w="867" w:type="dxa"/>
            <w:noWrap/>
          </w:tcPr>
          <w:p w14:paraId="6C5B5B8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DFO2E</w:t>
            </w:r>
          </w:p>
        </w:tc>
        <w:tc>
          <w:tcPr>
            <w:tcW w:w="957" w:type="dxa"/>
            <w:noWrap/>
          </w:tcPr>
          <w:p w14:paraId="07D265A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DFO2F</w:t>
            </w:r>
          </w:p>
        </w:tc>
        <w:tc>
          <w:tcPr>
            <w:tcW w:w="887" w:type="dxa"/>
            <w:noWrap/>
          </w:tcPr>
          <w:p w14:paraId="2D920F2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DFO2G</w:t>
            </w:r>
          </w:p>
        </w:tc>
        <w:tc>
          <w:tcPr>
            <w:tcW w:w="931" w:type="dxa"/>
            <w:noWrap/>
          </w:tcPr>
          <w:p w14:paraId="575B5AE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DFO2H</w:t>
            </w:r>
          </w:p>
        </w:tc>
      </w:tr>
      <w:tr w:rsidR="00CB622C" w:rsidRPr="00CB622C" w14:paraId="74611BA7" w14:textId="77777777">
        <w:trPr>
          <w:trHeight w:hRule="exact" w:val="424"/>
        </w:trPr>
        <w:tc>
          <w:tcPr>
            <w:tcW w:w="857" w:type="dxa"/>
            <w:noWrap/>
          </w:tcPr>
          <w:p w14:paraId="572C825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22XX</w:t>
            </w:r>
          </w:p>
        </w:tc>
        <w:tc>
          <w:tcPr>
            <w:tcW w:w="2183" w:type="dxa"/>
            <w:noWrap/>
          </w:tcPr>
          <w:p w14:paraId="619091C7"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 instruction</w:t>
            </w:r>
          </w:p>
        </w:tc>
        <w:tc>
          <w:tcPr>
            <w:tcW w:w="964" w:type="dxa"/>
            <w:noWrap/>
          </w:tcPr>
          <w:p w14:paraId="0235612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DFO3A</w:t>
            </w:r>
          </w:p>
        </w:tc>
        <w:tc>
          <w:tcPr>
            <w:tcW w:w="1027" w:type="dxa"/>
            <w:noWrap/>
          </w:tcPr>
          <w:p w14:paraId="54DCD12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DFO3B</w:t>
            </w:r>
          </w:p>
        </w:tc>
        <w:tc>
          <w:tcPr>
            <w:tcW w:w="1030" w:type="dxa"/>
            <w:noWrap/>
          </w:tcPr>
          <w:p w14:paraId="3651E4E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DFO3C</w:t>
            </w:r>
          </w:p>
        </w:tc>
        <w:tc>
          <w:tcPr>
            <w:tcW w:w="1087" w:type="dxa"/>
            <w:noWrap/>
          </w:tcPr>
          <w:p w14:paraId="7EC625F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DFO3D</w:t>
            </w:r>
          </w:p>
        </w:tc>
        <w:tc>
          <w:tcPr>
            <w:tcW w:w="867" w:type="dxa"/>
            <w:noWrap/>
          </w:tcPr>
          <w:p w14:paraId="12AB3E3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DFO3E</w:t>
            </w:r>
          </w:p>
        </w:tc>
        <w:tc>
          <w:tcPr>
            <w:tcW w:w="957" w:type="dxa"/>
            <w:noWrap/>
          </w:tcPr>
          <w:p w14:paraId="4E7F64F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DFO3F</w:t>
            </w:r>
          </w:p>
        </w:tc>
        <w:tc>
          <w:tcPr>
            <w:tcW w:w="887" w:type="dxa"/>
            <w:noWrap/>
          </w:tcPr>
          <w:p w14:paraId="0851BB3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DFO3G</w:t>
            </w:r>
          </w:p>
        </w:tc>
        <w:tc>
          <w:tcPr>
            <w:tcW w:w="931" w:type="dxa"/>
            <w:noWrap/>
          </w:tcPr>
          <w:p w14:paraId="4287F22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DFO3H</w:t>
            </w:r>
          </w:p>
        </w:tc>
      </w:tr>
      <w:tr w:rsidR="00CB622C" w:rsidRPr="00CB622C" w14:paraId="7771E210" w14:textId="77777777">
        <w:trPr>
          <w:trHeight w:hRule="exact" w:val="442"/>
        </w:trPr>
        <w:tc>
          <w:tcPr>
            <w:tcW w:w="857" w:type="dxa"/>
            <w:noWrap/>
          </w:tcPr>
          <w:p w14:paraId="4C6EC7E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23XX</w:t>
            </w:r>
          </w:p>
        </w:tc>
        <w:tc>
          <w:tcPr>
            <w:tcW w:w="2183" w:type="dxa"/>
            <w:noWrap/>
          </w:tcPr>
          <w:p w14:paraId="50F8F5D0"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 general administration</w:t>
            </w:r>
          </w:p>
        </w:tc>
        <w:tc>
          <w:tcPr>
            <w:tcW w:w="964" w:type="dxa"/>
            <w:noWrap/>
          </w:tcPr>
          <w:p w14:paraId="79FB0C2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DFO4A</w:t>
            </w:r>
          </w:p>
        </w:tc>
        <w:tc>
          <w:tcPr>
            <w:tcW w:w="1027" w:type="dxa"/>
            <w:noWrap/>
          </w:tcPr>
          <w:p w14:paraId="2F0EC52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DFO4B</w:t>
            </w:r>
          </w:p>
        </w:tc>
        <w:tc>
          <w:tcPr>
            <w:tcW w:w="1030" w:type="dxa"/>
            <w:noWrap/>
          </w:tcPr>
          <w:p w14:paraId="64AD786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DFO4C</w:t>
            </w:r>
          </w:p>
        </w:tc>
        <w:tc>
          <w:tcPr>
            <w:tcW w:w="1087" w:type="dxa"/>
            <w:noWrap/>
          </w:tcPr>
          <w:p w14:paraId="6DF0D31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DFO4D</w:t>
            </w:r>
          </w:p>
        </w:tc>
        <w:tc>
          <w:tcPr>
            <w:tcW w:w="867" w:type="dxa"/>
            <w:noWrap/>
          </w:tcPr>
          <w:p w14:paraId="4ADF2B1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DFO4E</w:t>
            </w:r>
          </w:p>
        </w:tc>
        <w:tc>
          <w:tcPr>
            <w:tcW w:w="957" w:type="dxa"/>
            <w:noWrap/>
          </w:tcPr>
          <w:p w14:paraId="6E84F66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DFO4F</w:t>
            </w:r>
          </w:p>
        </w:tc>
        <w:tc>
          <w:tcPr>
            <w:tcW w:w="887" w:type="dxa"/>
            <w:noWrap/>
          </w:tcPr>
          <w:p w14:paraId="7DEEDB6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DFO4G</w:t>
            </w:r>
          </w:p>
        </w:tc>
        <w:tc>
          <w:tcPr>
            <w:tcW w:w="931" w:type="dxa"/>
            <w:noWrap/>
          </w:tcPr>
          <w:p w14:paraId="4F652CB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DFO4H</w:t>
            </w:r>
          </w:p>
        </w:tc>
      </w:tr>
      <w:tr w:rsidR="00CB622C" w:rsidRPr="00CB622C" w14:paraId="133DE7D0" w14:textId="77777777">
        <w:trPr>
          <w:trHeight w:hRule="exact" w:val="460"/>
        </w:trPr>
        <w:tc>
          <w:tcPr>
            <w:tcW w:w="857" w:type="dxa"/>
            <w:noWrap/>
          </w:tcPr>
          <w:p w14:paraId="66FA81B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24XX</w:t>
            </w:r>
          </w:p>
        </w:tc>
        <w:tc>
          <w:tcPr>
            <w:tcW w:w="2183" w:type="dxa"/>
            <w:noWrap/>
          </w:tcPr>
          <w:p w14:paraId="3350084D"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school based administration</w:t>
            </w:r>
          </w:p>
        </w:tc>
        <w:tc>
          <w:tcPr>
            <w:tcW w:w="964" w:type="dxa"/>
            <w:noWrap/>
          </w:tcPr>
          <w:p w14:paraId="205B473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DFO5A</w:t>
            </w:r>
          </w:p>
        </w:tc>
        <w:tc>
          <w:tcPr>
            <w:tcW w:w="1027" w:type="dxa"/>
            <w:noWrap/>
          </w:tcPr>
          <w:p w14:paraId="68C8E41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DFO5B</w:t>
            </w:r>
          </w:p>
        </w:tc>
        <w:tc>
          <w:tcPr>
            <w:tcW w:w="1030" w:type="dxa"/>
            <w:noWrap/>
          </w:tcPr>
          <w:p w14:paraId="7DE467D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DFO5C</w:t>
            </w:r>
          </w:p>
        </w:tc>
        <w:tc>
          <w:tcPr>
            <w:tcW w:w="1087" w:type="dxa"/>
            <w:noWrap/>
          </w:tcPr>
          <w:p w14:paraId="3E711A4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DFO5D</w:t>
            </w:r>
          </w:p>
        </w:tc>
        <w:tc>
          <w:tcPr>
            <w:tcW w:w="867" w:type="dxa"/>
            <w:noWrap/>
          </w:tcPr>
          <w:p w14:paraId="140A921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DFO5E</w:t>
            </w:r>
          </w:p>
        </w:tc>
        <w:tc>
          <w:tcPr>
            <w:tcW w:w="957" w:type="dxa"/>
            <w:noWrap/>
          </w:tcPr>
          <w:p w14:paraId="7492D32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DFO5F</w:t>
            </w:r>
          </w:p>
        </w:tc>
        <w:tc>
          <w:tcPr>
            <w:tcW w:w="887" w:type="dxa"/>
            <w:noWrap/>
          </w:tcPr>
          <w:p w14:paraId="3FBB100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DFO5G</w:t>
            </w:r>
          </w:p>
        </w:tc>
        <w:tc>
          <w:tcPr>
            <w:tcW w:w="931" w:type="dxa"/>
            <w:noWrap/>
          </w:tcPr>
          <w:p w14:paraId="0662B17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DFO5H</w:t>
            </w:r>
          </w:p>
        </w:tc>
      </w:tr>
      <w:tr w:rsidR="00CB622C" w:rsidRPr="00CB622C" w14:paraId="425BD22A" w14:textId="77777777">
        <w:trPr>
          <w:trHeight w:hRule="exact" w:val="442"/>
        </w:trPr>
        <w:tc>
          <w:tcPr>
            <w:tcW w:w="857" w:type="dxa"/>
            <w:noWrap/>
          </w:tcPr>
          <w:p w14:paraId="48F2CD0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25XX,</w:t>
            </w:r>
            <w:r>
              <w:rPr>
                <w:rFonts w:ascii="Times New Roman" w:hAnsi="Times New Roman"/>
                <w:sz w:val="18"/>
                <w:szCs w:val="18"/>
              </w:rPr>
              <w:t xml:space="preserve"> </w:t>
            </w:r>
            <w:r w:rsidRPr="00CB622C">
              <w:rPr>
                <w:rFonts w:ascii="Times New Roman" w:hAnsi="Times New Roman"/>
                <w:sz w:val="18"/>
                <w:szCs w:val="18"/>
              </w:rPr>
              <w:t>29XX</w:t>
            </w:r>
          </w:p>
        </w:tc>
        <w:tc>
          <w:tcPr>
            <w:tcW w:w="2183" w:type="dxa"/>
            <w:noWrap/>
          </w:tcPr>
          <w:p w14:paraId="25B0AE22" w14:textId="77777777" w:rsidR="00CB622C" w:rsidRPr="00CB622C" w:rsidRDefault="00CB622C">
            <w:pPr>
              <w:rPr>
                <w:rFonts w:ascii="Times New Roman" w:hAnsi="Times New Roman"/>
                <w:sz w:val="18"/>
                <w:szCs w:val="18"/>
              </w:rPr>
            </w:pPr>
            <w:r w:rsidRPr="00CB622C">
              <w:rPr>
                <w:rFonts w:ascii="Times New Roman" w:hAnsi="Times New Roman"/>
                <w:sz w:val="18"/>
                <w:szCs w:val="18"/>
              </w:rPr>
              <w:t>Central and other support services</w:t>
            </w:r>
          </w:p>
        </w:tc>
        <w:tc>
          <w:tcPr>
            <w:tcW w:w="964" w:type="dxa"/>
            <w:noWrap/>
          </w:tcPr>
          <w:p w14:paraId="06151C5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DFO6A</w:t>
            </w:r>
          </w:p>
        </w:tc>
        <w:tc>
          <w:tcPr>
            <w:tcW w:w="1027" w:type="dxa"/>
            <w:noWrap/>
          </w:tcPr>
          <w:p w14:paraId="72ED85E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DFO6B</w:t>
            </w:r>
          </w:p>
        </w:tc>
        <w:tc>
          <w:tcPr>
            <w:tcW w:w="1030" w:type="dxa"/>
            <w:noWrap/>
          </w:tcPr>
          <w:p w14:paraId="1D36EDA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DFO6C</w:t>
            </w:r>
          </w:p>
        </w:tc>
        <w:tc>
          <w:tcPr>
            <w:tcW w:w="1087" w:type="dxa"/>
            <w:noWrap/>
          </w:tcPr>
          <w:p w14:paraId="5F46CC9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DFO6D</w:t>
            </w:r>
          </w:p>
        </w:tc>
        <w:tc>
          <w:tcPr>
            <w:tcW w:w="867" w:type="dxa"/>
            <w:noWrap/>
          </w:tcPr>
          <w:p w14:paraId="3A23C94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DFO6E</w:t>
            </w:r>
          </w:p>
        </w:tc>
        <w:tc>
          <w:tcPr>
            <w:tcW w:w="957" w:type="dxa"/>
            <w:noWrap/>
          </w:tcPr>
          <w:p w14:paraId="09ED450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DFO6F</w:t>
            </w:r>
          </w:p>
        </w:tc>
        <w:tc>
          <w:tcPr>
            <w:tcW w:w="887" w:type="dxa"/>
            <w:noWrap/>
          </w:tcPr>
          <w:p w14:paraId="6E7E7CD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DFO6G</w:t>
            </w:r>
          </w:p>
        </w:tc>
        <w:tc>
          <w:tcPr>
            <w:tcW w:w="931" w:type="dxa"/>
            <w:noWrap/>
          </w:tcPr>
          <w:p w14:paraId="0587B5F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DFO6H</w:t>
            </w:r>
          </w:p>
        </w:tc>
      </w:tr>
      <w:tr w:rsidR="00CB622C" w:rsidRPr="00CB622C" w14:paraId="0128F673" w14:textId="77777777">
        <w:trPr>
          <w:trHeight w:hRule="exact" w:val="451"/>
        </w:trPr>
        <w:tc>
          <w:tcPr>
            <w:tcW w:w="857" w:type="dxa"/>
            <w:noWrap/>
          </w:tcPr>
          <w:p w14:paraId="579A798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26XX</w:t>
            </w:r>
          </w:p>
        </w:tc>
        <w:tc>
          <w:tcPr>
            <w:tcW w:w="2183" w:type="dxa"/>
            <w:noWrap/>
          </w:tcPr>
          <w:p w14:paraId="5C3471C7" w14:textId="77777777" w:rsidR="00CB622C" w:rsidRPr="00CB622C" w:rsidRDefault="00CB622C">
            <w:pPr>
              <w:rPr>
                <w:rFonts w:ascii="Times New Roman" w:hAnsi="Times New Roman"/>
                <w:sz w:val="18"/>
                <w:szCs w:val="18"/>
              </w:rPr>
            </w:pPr>
            <w:r w:rsidRPr="00CB622C">
              <w:rPr>
                <w:rFonts w:ascii="Times New Roman" w:hAnsi="Times New Roman"/>
                <w:sz w:val="18"/>
                <w:szCs w:val="18"/>
              </w:rPr>
              <w:t>Operation and maintenance of plant</w:t>
            </w:r>
          </w:p>
        </w:tc>
        <w:tc>
          <w:tcPr>
            <w:tcW w:w="964" w:type="dxa"/>
            <w:noWrap/>
          </w:tcPr>
          <w:p w14:paraId="62FDBB4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DFO7A</w:t>
            </w:r>
          </w:p>
        </w:tc>
        <w:tc>
          <w:tcPr>
            <w:tcW w:w="1027" w:type="dxa"/>
            <w:noWrap/>
          </w:tcPr>
          <w:p w14:paraId="3B077B4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DFO7B</w:t>
            </w:r>
          </w:p>
        </w:tc>
        <w:tc>
          <w:tcPr>
            <w:tcW w:w="1030" w:type="dxa"/>
            <w:noWrap/>
          </w:tcPr>
          <w:p w14:paraId="2911016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DFO7C</w:t>
            </w:r>
          </w:p>
        </w:tc>
        <w:tc>
          <w:tcPr>
            <w:tcW w:w="1087" w:type="dxa"/>
            <w:noWrap/>
          </w:tcPr>
          <w:p w14:paraId="0C6F7F2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DFO7D</w:t>
            </w:r>
          </w:p>
        </w:tc>
        <w:tc>
          <w:tcPr>
            <w:tcW w:w="867" w:type="dxa"/>
            <w:noWrap/>
          </w:tcPr>
          <w:p w14:paraId="2C6D872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DFO7E</w:t>
            </w:r>
          </w:p>
        </w:tc>
        <w:tc>
          <w:tcPr>
            <w:tcW w:w="957" w:type="dxa"/>
            <w:noWrap/>
          </w:tcPr>
          <w:p w14:paraId="00E6E5C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DFO7F</w:t>
            </w:r>
          </w:p>
        </w:tc>
        <w:tc>
          <w:tcPr>
            <w:tcW w:w="887" w:type="dxa"/>
            <w:noWrap/>
          </w:tcPr>
          <w:p w14:paraId="3509810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DFO7G</w:t>
            </w:r>
          </w:p>
        </w:tc>
        <w:tc>
          <w:tcPr>
            <w:tcW w:w="931" w:type="dxa"/>
            <w:noWrap/>
          </w:tcPr>
          <w:p w14:paraId="48A871F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DFO7H</w:t>
            </w:r>
          </w:p>
        </w:tc>
      </w:tr>
      <w:tr w:rsidR="00CB622C" w:rsidRPr="00CB622C" w14:paraId="3BE260C3" w14:textId="77777777">
        <w:trPr>
          <w:trHeight w:hRule="exact" w:val="451"/>
        </w:trPr>
        <w:tc>
          <w:tcPr>
            <w:tcW w:w="857" w:type="dxa"/>
            <w:noWrap/>
          </w:tcPr>
          <w:p w14:paraId="1B83502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27XX</w:t>
            </w:r>
          </w:p>
        </w:tc>
        <w:tc>
          <w:tcPr>
            <w:tcW w:w="2183" w:type="dxa"/>
            <w:noWrap/>
          </w:tcPr>
          <w:p w14:paraId="17A7A33F" w14:textId="77777777" w:rsidR="00CB622C" w:rsidRPr="00CB622C" w:rsidRDefault="00CB622C">
            <w:pPr>
              <w:rPr>
                <w:rFonts w:ascii="Times New Roman" w:hAnsi="Times New Roman"/>
                <w:sz w:val="18"/>
                <w:szCs w:val="18"/>
              </w:rPr>
            </w:pPr>
            <w:r w:rsidRPr="00CB622C">
              <w:rPr>
                <w:rFonts w:ascii="Times New Roman" w:hAnsi="Times New Roman"/>
                <w:sz w:val="18"/>
                <w:szCs w:val="18"/>
              </w:rPr>
              <w:t>Student transportation services</w:t>
            </w:r>
          </w:p>
        </w:tc>
        <w:tc>
          <w:tcPr>
            <w:tcW w:w="964" w:type="dxa"/>
            <w:noWrap/>
          </w:tcPr>
          <w:p w14:paraId="152E5F2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DFO8A</w:t>
            </w:r>
          </w:p>
        </w:tc>
        <w:tc>
          <w:tcPr>
            <w:tcW w:w="1027" w:type="dxa"/>
            <w:noWrap/>
          </w:tcPr>
          <w:p w14:paraId="2F04F9E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DFO8B</w:t>
            </w:r>
          </w:p>
        </w:tc>
        <w:tc>
          <w:tcPr>
            <w:tcW w:w="1030" w:type="dxa"/>
            <w:noWrap/>
          </w:tcPr>
          <w:p w14:paraId="6CF4D55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DFO8C</w:t>
            </w:r>
          </w:p>
        </w:tc>
        <w:tc>
          <w:tcPr>
            <w:tcW w:w="1087" w:type="dxa"/>
            <w:noWrap/>
          </w:tcPr>
          <w:p w14:paraId="07AA7EA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DFO8D</w:t>
            </w:r>
          </w:p>
        </w:tc>
        <w:tc>
          <w:tcPr>
            <w:tcW w:w="867" w:type="dxa"/>
            <w:noWrap/>
          </w:tcPr>
          <w:p w14:paraId="32C9CCD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DFO8E</w:t>
            </w:r>
          </w:p>
        </w:tc>
        <w:tc>
          <w:tcPr>
            <w:tcW w:w="957" w:type="dxa"/>
            <w:noWrap/>
          </w:tcPr>
          <w:p w14:paraId="02C558B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DFO8F</w:t>
            </w:r>
          </w:p>
        </w:tc>
        <w:tc>
          <w:tcPr>
            <w:tcW w:w="887" w:type="dxa"/>
            <w:noWrap/>
          </w:tcPr>
          <w:p w14:paraId="67E80AF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DFO8G</w:t>
            </w:r>
          </w:p>
        </w:tc>
        <w:tc>
          <w:tcPr>
            <w:tcW w:w="931" w:type="dxa"/>
            <w:noWrap/>
          </w:tcPr>
          <w:p w14:paraId="4BF973F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DFO8H</w:t>
            </w:r>
          </w:p>
        </w:tc>
      </w:tr>
      <w:tr w:rsidR="00CB622C" w:rsidRPr="00CB622C" w14:paraId="6877473F" w14:textId="77777777">
        <w:trPr>
          <w:trHeight w:hRule="exact" w:val="288"/>
        </w:trPr>
        <w:tc>
          <w:tcPr>
            <w:tcW w:w="857" w:type="dxa"/>
            <w:noWrap/>
          </w:tcPr>
          <w:p w14:paraId="76A6DBB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31XX</w:t>
            </w:r>
          </w:p>
        </w:tc>
        <w:tc>
          <w:tcPr>
            <w:tcW w:w="2183" w:type="dxa"/>
            <w:noWrap/>
          </w:tcPr>
          <w:p w14:paraId="7A493674" w14:textId="77777777" w:rsidR="00CB622C" w:rsidRPr="00CB622C" w:rsidRDefault="00CB622C">
            <w:pPr>
              <w:rPr>
                <w:rFonts w:ascii="Times New Roman" w:hAnsi="Times New Roman"/>
                <w:sz w:val="18"/>
                <w:szCs w:val="18"/>
              </w:rPr>
            </w:pPr>
            <w:r w:rsidRPr="00CB622C">
              <w:rPr>
                <w:rFonts w:ascii="Times New Roman" w:hAnsi="Times New Roman"/>
                <w:sz w:val="18"/>
                <w:szCs w:val="18"/>
              </w:rPr>
              <w:t>Food services</w:t>
            </w:r>
          </w:p>
        </w:tc>
        <w:tc>
          <w:tcPr>
            <w:tcW w:w="964" w:type="dxa"/>
            <w:noWrap/>
          </w:tcPr>
          <w:p w14:paraId="65BAFAF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DFO9A</w:t>
            </w:r>
          </w:p>
        </w:tc>
        <w:tc>
          <w:tcPr>
            <w:tcW w:w="1027" w:type="dxa"/>
            <w:noWrap/>
          </w:tcPr>
          <w:p w14:paraId="513A0B0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DFO9B</w:t>
            </w:r>
          </w:p>
        </w:tc>
        <w:tc>
          <w:tcPr>
            <w:tcW w:w="1030" w:type="dxa"/>
            <w:noWrap/>
          </w:tcPr>
          <w:p w14:paraId="3AC5E1B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DFO9C</w:t>
            </w:r>
          </w:p>
        </w:tc>
        <w:tc>
          <w:tcPr>
            <w:tcW w:w="1087" w:type="dxa"/>
            <w:noWrap/>
          </w:tcPr>
          <w:p w14:paraId="5470D89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DFO9D</w:t>
            </w:r>
          </w:p>
        </w:tc>
        <w:tc>
          <w:tcPr>
            <w:tcW w:w="867" w:type="dxa"/>
            <w:noWrap/>
          </w:tcPr>
          <w:p w14:paraId="0832BC2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DFO9E</w:t>
            </w:r>
          </w:p>
        </w:tc>
        <w:tc>
          <w:tcPr>
            <w:tcW w:w="957" w:type="dxa"/>
            <w:noWrap/>
          </w:tcPr>
          <w:p w14:paraId="1D69EC9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DFO9F</w:t>
            </w:r>
          </w:p>
        </w:tc>
        <w:tc>
          <w:tcPr>
            <w:tcW w:w="887" w:type="dxa"/>
            <w:noWrap/>
          </w:tcPr>
          <w:p w14:paraId="03A5C8A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DFO9G</w:t>
            </w:r>
          </w:p>
        </w:tc>
        <w:tc>
          <w:tcPr>
            <w:tcW w:w="931" w:type="dxa"/>
            <w:noWrap/>
          </w:tcPr>
          <w:p w14:paraId="0A0E7A5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DFO9H</w:t>
            </w:r>
          </w:p>
        </w:tc>
      </w:tr>
      <w:tr w:rsidR="00CB622C" w:rsidRPr="00CB622C" w14:paraId="6353573B" w14:textId="77777777">
        <w:trPr>
          <w:trHeight w:hRule="exact" w:val="288"/>
        </w:trPr>
        <w:tc>
          <w:tcPr>
            <w:tcW w:w="857" w:type="dxa"/>
            <w:noWrap/>
          </w:tcPr>
          <w:p w14:paraId="42F5233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32XX</w:t>
            </w:r>
          </w:p>
        </w:tc>
        <w:tc>
          <w:tcPr>
            <w:tcW w:w="2183" w:type="dxa"/>
            <w:noWrap/>
          </w:tcPr>
          <w:p w14:paraId="5154BAF6" w14:textId="77777777" w:rsidR="00CB622C" w:rsidRPr="00CB622C" w:rsidRDefault="00CB622C">
            <w:pPr>
              <w:rPr>
                <w:rFonts w:ascii="Times New Roman" w:hAnsi="Times New Roman"/>
                <w:sz w:val="18"/>
                <w:szCs w:val="18"/>
              </w:rPr>
            </w:pPr>
            <w:r w:rsidRPr="00CB622C">
              <w:rPr>
                <w:rFonts w:ascii="Times New Roman" w:hAnsi="Times New Roman"/>
                <w:sz w:val="18"/>
                <w:szCs w:val="18"/>
              </w:rPr>
              <w:t>Enterprise operations</w:t>
            </w:r>
          </w:p>
        </w:tc>
        <w:tc>
          <w:tcPr>
            <w:tcW w:w="964" w:type="dxa"/>
            <w:noWrap/>
          </w:tcPr>
          <w:p w14:paraId="3A95623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DFO10A</w:t>
            </w:r>
          </w:p>
        </w:tc>
        <w:tc>
          <w:tcPr>
            <w:tcW w:w="1027" w:type="dxa"/>
            <w:noWrap/>
          </w:tcPr>
          <w:p w14:paraId="0FE65CB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DFO10B</w:t>
            </w:r>
          </w:p>
        </w:tc>
        <w:tc>
          <w:tcPr>
            <w:tcW w:w="1030" w:type="dxa"/>
            <w:noWrap/>
          </w:tcPr>
          <w:p w14:paraId="13804FF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DFO10C</w:t>
            </w:r>
          </w:p>
        </w:tc>
        <w:tc>
          <w:tcPr>
            <w:tcW w:w="1087" w:type="dxa"/>
            <w:noWrap/>
          </w:tcPr>
          <w:p w14:paraId="3C88B55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DFO10D</w:t>
            </w:r>
          </w:p>
        </w:tc>
        <w:tc>
          <w:tcPr>
            <w:tcW w:w="867" w:type="dxa"/>
            <w:noWrap/>
          </w:tcPr>
          <w:p w14:paraId="63A2633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DFO10E</w:t>
            </w:r>
          </w:p>
        </w:tc>
        <w:tc>
          <w:tcPr>
            <w:tcW w:w="957" w:type="dxa"/>
            <w:noWrap/>
          </w:tcPr>
          <w:p w14:paraId="67C4F1D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DFO10F</w:t>
            </w:r>
          </w:p>
        </w:tc>
        <w:tc>
          <w:tcPr>
            <w:tcW w:w="887" w:type="dxa"/>
            <w:noWrap/>
          </w:tcPr>
          <w:p w14:paraId="097DF20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DFO10G</w:t>
            </w:r>
          </w:p>
        </w:tc>
        <w:tc>
          <w:tcPr>
            <w:tcW w:w="931" w:type="dxa"/>
            <w:noWrap/>
          </w:tcPr>
          <w:p w14:paraId="3FBA261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DFO10H</w:t>
            </w:r>
          </w:p>
        </w:tc>
      </w:tr>
      <w:tr w:rsidR="00CB622C" w:rsidRPr="00CB622C" w14:paraId="15AE2F0C" w14:textId="77777777">
        <w:trPr>
          <w:trHeight w:hRule="exact" w:val="288"/>
        </w:trPr>
        <w:tc>
          <w:tcPr>
            <w:tcW w:w="857" w:type="dxa"/>
            <w:noWrap/>
          </w:tcPr>
          <w:p w14:paraId="0F465258" w14:textId="77777777" w:rsidR="00CB622C" w:rsidRPr="00CB622C" w:rsidRDefault="00CB622C">
            <w:pPr>
              <w:rPr>
                <w:rFonts w:ascii="Times New Roman" w:hAnsi="Times New Roman"/>
                <w:sz w:val="18"/>
                <w:szCs w:val="18"/>
              </w:rPr>
            </w:pPr>
            <w:r w:rsidRPr="00CB622C">
              <w:rPr>
                <w:rFonts w:ascii="Times New Roman" w:hAnsi="Times New Roman"/>
                <w:sz w:val="18"/>
                <w:szCs w:val="18"/>
              </w:rPr>
              <w:t> </w:t>
            </w:r>
          </w:p>
        </w:tc>
        <w:tc>
          <w:tcPr>
            <w:tcW w:w="2183" w:type="dxa"/>
            <w:noWrap/>
          </w:tcPr>
          <w:p w14:paraId="17D1C0A1" w14:textId="77777777" w:rsidR="00CB622C" w:rsidRPr="00CB622C" w:rsidRDefault="00CB622C">
            <w:pPr>
              <w:rPr>
                <w:rFonts w:ascii="Times New Roman" w:hAnsi="Times New Roman"/>
                <w:sz w:val="18"/>
                <w:szCs w:val="18"/>
              </w:rPr>
            </w:pPr>
            <w:r w:rsidRPr="00CB622C">
              <w:rPr>
                <w:rFonts w:ascii="Times New Roman" w:hAnsi="Times New Roman"/>
                <w:sz w:val="18"/>
                <w:szCs w:val="18"/>
              </w:rPr>
              <w:t>Total</w:t>
            </w:r>
          </w:p>
        </w:tc>
        <w:tc>
          <w:tcPr>
            <w:tcW w:w="964" w:type="dxa"/>
            <w:noWrap/>
          </w:tcPr>
          <w:p w14:paraId="64D79EF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DFO12A</w:t>
            </w:r>
          </w:p>
        </w:tc>
        <w:tc>
          <w:tcPr>
            <w:tcW w:w="1027" w:type="dxa"/>
            <w:noWrap/>
          </w:tcPr>
          <w:p w14:paraId="3EFAC96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DFO12B</w:t>
            </w:r>
          </w:p>
        </w:tc>
        <w:tc>
          <w:tcPr>
            <w:tcW w:w="1030" w:type="dxa"/>
            <w:noWrap/>
          </w:tcPr>
          <w:p w14:paraId="360CE2B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DFO12C</w:t>
            </w:r>
          </w:p>
        </w:tc>
        <w:tc>
          <w:tcPr>
            <w:tcW w:w="1087" w:type="dxa"/>
            <w:noWrap/>
          </w:tcPr>
          <w:p w14:paraId="2763253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DFO12D</w:t>
            </w:r>
          </w:p>
        </w:tc>
        <w:tc>
          <w:tcPr>
            <w:tcW w:w="867" w:type="dxa"/>
            <w:noWrap/>
          </w:tcPr>
          <w:p w14:paraId="2198279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DFO12E</w:t>
            </w:r>
          </w:p>
        </w:tc>
        <w:tc>
          <w:tcPr>
            <w:tcW w:w="957" w:type="dxa"/>
            <w:noWrap/>
          </w:tcPr>
          <w:p w14:paraId="6533BFE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DFO12F</w:t>
            </w:r>
          </w:p>
        </w:tc>
        <w:tc>
          <w:tcPr>
            <w:tcW w:w="887" w:type="dxa"/>
            <w:noWrap/>
          </w:tcPr>
          <w:p w14:paraId="0D56821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DFO12G</w:t>
            </w:r>
          </w:p>
        </w:tc>
        <w:tc>
          <w:tcPr>
            <w:tcW w:w="931" w:type="dxa"/>
            <w:noWrap/>
          </w:tcPr>
          <w:p w14:paraId="4AC8D55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DFO12H</w:t>
            </w:r>
          </w:p>
        </w:tc>
      </w:tr>
    </w:tbl>
    <w:p w14:paraId="564FA62A" w14:textId="77777777" w:rsidR="00D61D2B" w:rsidRDefault="00D61D2B" w:rsidP="00CB622C"/>
    <w:p w14:paraId="48A68C0C" w14:textId="77777777" w:rsidR="00037AE6" w:rsidRDefault="00037AE6" w:rsidP="00CB622C">
      <w:r>
        <w:lastRenderedPageBreak/>
        <w:t>DR1 - Report Specifications – Definition of Data Fields</w:t>
      </w:r>
    </w:p>
    <w:tbl>
      <w:tblPr>
        <w:tblStyle w:val="TableGrid"/>
        <w:tblW w:w="5000" w:type="pct"/>
        <w:tblLook w:val="04A0" w:firstRow="1" w:lastRow="0" w:firstColumn="1" w:lastColumn="0" w:noHBand="0" w:noVBand="1"/>
      </w:tblPr>
      <w:tblGrid>
        <w:gridCol w:w="1074"/>
        <w:gridCol w:w="1351"/>
        <w:gridCol w:w="3330"/>
        <w:gridCol w:w="3332"/>
        <w:gridCol w:w="1703"/>
      </w:tblGrid>
      <w:tr w:rsidR="00D61D2B" w:rsidRPr="00D61D2B" w14:paraId="76775A31" w14:textId="77777777">
        <w:trPr>
          <w:trHeight w:hRule="exact" w:val="442"/>
        </w:trPr>
        <w:tc>
          <w:tcPr>
            <w:tcW w:w="498" w:type="pct"/>
          </w:tcPr>
          <w:p w14:paraId="4F5F7AFC" w14:textId="77777777" w:rsidR="00D61D2B" w:rsidRPr="00D61D2B" w:rsidRDefault="00D61D2B">
            <w:pPr>
              <w:rPr>
                <w:rFonts w:ascii="Times New Roman" w:hAnsi="Times New Roman"/>
                <w:sz w:val="18"/>
                <w:szCs w:val="18"/>
              </w:rPr>
            </w:pPr>
            <w:r w:rsidRPr="00D61D2B">
              <w:rPr>
                <w:rFonts w:ascii="Times New Roman" w:hAnsi="Times New Roman"/>
                <w:sz w:val="18"/>
                <w:szCs w:val="18"/>
              </w:rPr>
              <w:t>Line</w:t>
            </w:r>
          </w:p>
        </w:tc>
        <w:tc>
          <w:tcPr>
            <w:tcW w:w="626" w:type="pct"/>
          </w:tcPr>
          <w:p w14:paraId="1CFDE6F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 xml:space="preserve">EFS Funding </w:t>
            </w:r>
            <w:r w:rsidRPr="00D61D2B">
              <w:rPr>
                <w:rFonts w:ascii="Times New Roman" w:hAnsi="Times New Roman"/>
                <w:sz w:val="18"/>
                <w:szCs w:val="18"/>
              </w:rPr>
              <w:br/>
              <w:t>Source ID</w:t>
            </w:r>
          </w:p>
        </w:tc>
        <w:tc>
          <w:tcPr>
            <w:tcW w:w="1543" w:type="pct"/>
          </w:tcPr>
          <w:p w14:paraId="5393891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EFS Function Code</w:t>
            </w:r>
          </w:p>
        </w:tc>
        <w:tc>
          <w:tcPr>
            <w:tcW w:w="1544" w:type="pct"/>
          </w:tcPr>
          <w:p w14:paraId="5E0044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EFS Object Code</w:t>
            </w:r>
          </w:p>
        </w:tc>
        <w:tc>
          <w:tcPr>
            <w:tcW w:w="789" w:type="pct"/>
          </w:tcPr>
          <w:p w14:paraId="4B5E29D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EFS Education</w:t>
            </w:r>
            <w:r w:rsidRPr="00D61D2B">
              <w:rPr>
                <w:rFonts w:ascii="Times New Roman" w:hAnsi="Times New Roman"/>
                <w:sz w:val="18"/>
                <w:szCs w:val="18"/>
              </w:rPr>
              <w:br/>
              <w:t xml:space="preserve"> Type Code</w:t>
            </w:r>
          </w:p>
        </w:tc>
      </w:tr>
      <w:tr w:rsidR="00D61D2B" w:rsidRPr="00D61D2B" w14:paraId="1998317F" w14:textId="77777777">
        <w:trPr>
          <w:trHeight w:hRule="exact" w:val="288"/>
        </w:trPr>
        <w:tc>
          <w:tcPr>
            <w:tcW w:w="498" w:type="pct"/>
          </w:tcPr>
          <w:p w14:paraId="5BCC022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DFO1A</w:t>
            </w:r>
          </w:p>
        </w:tc>
        <w:tc>
          <w:tcPr>
            <w:tcW w:w="626" w:type="pct"/>
          </w:tcPr>
          <w:p w14:paraId="3C7AC7C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D4E75E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560D241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512F2B2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D9AC767" w14:textId="77777777">
        <w:trPr>
          <w:trHeight w:hRule="exact" w:val="288"/>
        </w:trPr>
        <w:tc>
          <w:tcPr>
            <w:tcW w:w="498" w:type="pct"/>
            <w:noWrap/>
          </w:tcPr>
          <w:p w14:paraId="7EAF87E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DFO2A</w:t>
            </w:r>
          </w:p>
        </w:tc>
        <w:tc>
          <w:tcPr>
            <w:tcW w:w="626" w:type="pct"/>
          </w:tcPr>
          <w:p w14:paraId="2EFEE1D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32C003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4A109CB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7A58D9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AF7CBFD" w14:textId="77777777">
        <w:trPr>
          <w:trHeight w:hRule="exact" w:val="288"/>
        </w:trPr>
        <w:tc>
          <w:tcPr>
            <w:tcW w:w="498" w:type="pct"/>
            <w:noWrap/>
          </w:tcPr>
          <w:p w14:paraId="75E07DE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DFO3A</w:t>
            </w:r>
          </w:p>
        </w:tc>
        <w:tc>
          <w:tcPr>
            <w:tcW w:w="626" w:type="pct"/>
          </w:tcPr>
          <w:p w14:paraId="404BE03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9E46B4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0AF4547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5A59329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93E7EBF" w14:textId="77777777">
        <w:trPr>
          <w:trHeight w:hRule="exact" w:val="288"/>
        </w:trPr>
        <w:tc>
          <w:tcPr>
            <w:tcW w:w="498" w:type="pct"/>
            <w:noWrap/>
          </w:tcPr>
          <w:p w14:paraId="7F5974A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DFO4A</w:t>
            </w:r>
          </w:p>
        </w:tc>
        <w:tc>
          <w:tcPr>
            <w:tcW w:w="626" w:type="pct"/>
          </w:tcPr>
          <w:p w14:paraId="25DD69B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A2E325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194DA2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5271F7D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AA76BDD" w14:textId="77777777">
        <w:trPr>
          <w:trHeight w:hRule="exact" w:val="288"/>
        </w:trPr>
        <w:tc>
          <w:tcPr>
            <w:tcW w:w="498" w:type="pct"/>
            <w:noWrap/>
          </w:tcPr>
          <w:p w14:paraId="6D915EB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DFO5A</w:t>
            </w:r>
          </w:p>
        </w:tc>
        <w:tc>
          <w:tcPr>
            <w:tcW w:w="626" w:type="pct"/>
          </w:tcPr>
          <w:p w14:paraId="7CEAAF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25B9D7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1FB3A6B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4A1033F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CA3E04E" w14:textId="77777777">
        <w:trPr>
          <w:trHeight w:hRule="exact" w:val="288"/>
        </w:trPr>
        <w:tc>
          <w:tcPr>
            <w:tcW w:w="498" w:type="pct"/>
            <w:noWrap/>
          </w:tcPr>
          <w:p w14:paraId="33E2004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DFO6A</w:t>
            </w:r>
          </w:p>
        </w:tc>
        <w:tc>
          <w:tcPr>
            <w:tcW w:w="626" w:type="pct"/>
          </w:tcPr>
          <w:p w14:paraId="0030D1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BDA2A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BAF6E8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0430BB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524B635" w14:textId="77777777">
        <w:trPr>
          <w:trHeight w:hRule="exact" w:val="288"/>
        </w:trPr>
        <w:tc>
          <w:tcPr>
            <w:tcW w:w="498" w:type="pct"/>
            <w:noWrap/>
          </w:tcPr>
          <w:p w14:paraId="15E0F41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DFO7A</w:t>
            </w:r>
          </w:p>
        </w:tc>
        <w:tc>
          <w:tcPr>
            <w:tcW w:w="626" w:type="pct"/>
          </w:tcPr>
          <w:p w14:paraId="720000F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5313CC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4CF5515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7A3D850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0074970" w14:textId="77777777">
        <w:trPr>
          <w:trHeight w:hRule="exact" w:val="288"/>
        </w:trPr>
        <w:tc>
          <w:tcPr>
            <w:tcW w:w="498" w:type="pct"/>
            <w:noWrap/>
          </w:tcPr>
          <w:p w14:paraId="0C6EDB4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DFO8A</w:t>
            </w:r>
          </w:p>
        </w:tc>
        <w:tc>
          <w:tcPr>
            <w:tcW w:w="626" w:type="pct"/>
          </w:tcPr>
          <w:p w14:paraId="13E0273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94C2CD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1A60E3C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120E776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BAD5971" w14:textId="77777777">
        <w:trPr>
          <w:trHeight w:hRule="exact" w:val="288"/>
        </w:trPr>
        <w:tc>
          <w:tcPr>
            <w:tcW w:w="498" w:type="pct"/>
            <w:noWrap/>
          </w:tcPr>
          <w:p w14:paraId="42992F2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DFO9A</w:t>
            </w:r>
          </w:p>
        </w:tc>
        <w:tc>
          <w:tcPr>
            <w:tcW w:w="626" w:type="pct"/>
          </w:tcPr>
          <w:p w14:paraId="09B36A8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430A71B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02B96DE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1EBAB48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11DF03E" w14:textId="77777777">
        <w:trPr>
          <w:trHeight w:hRule="exact" w:val="288"/>
        </w:trPr>
        <w:tc>
          <w:tcPr>
            <w:tcW w:w="498" w:type="pct"/>
            <w:noWrap/>
          </w:tcPr>
          <w:p w14:paraId="444D3B30"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DFO10A</w:t>
            </w:r>
          </w:p>
        </w:tc>
        <w:tc>
          <w:tcPr>
            <w:tcW w:w="626" w:type="pct"/>
          </w:tcPr>
          <w:p w14:paraId="61E4731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41FD3E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241044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1F12038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B51765F" w14:textId="77777777">
        <w:trPr>
          <w:trHeight w:hRule="exact" w:val="288"/>
        </w:trPr>
        <w:tc>
          <w:tcPr>
            <w:tcW w:w="498" w:type="pct"/>
            <w:noWrap/>
          </w:tcPr>
          <w:p w14:paraId="449635B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DFO12A</w:t>
            </w:r>
          </w:p>
        </w:tc>
        <w:tc>
          <w:tcPr>
            <w:tcW w:w="626" w:type="pct"/>
          </w:tcPr>
          <w:p w14:paraId="51979A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009459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3EC066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762883B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D453F66" w14:textId="77777777">
        <w:trPr>
          <w:trHeight w:hRule="exact" w:val="288"/>
        </w:trPr>
        <w:tc>
          <w:tcPr>
            <w:tcW w:w="498" w:type="pct"/>
            <w:noWrap/>
          </w:tcPr>
          <w:p w14:paraId="4F36D63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DFO1B</w:t>
            </w:r>
          </w:p>
        </w:tc>
        <w:tc>
          <w:tcPr>
            <w:tcW w:w="626" w:type="pct"/>
          </w:tcPr>
          <w:p w14:paraId="05C5665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0F491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417E5F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282FCFD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6E892B2" w14:textId="77777777">
        <w:trPr>
          <w:trHeight w:hRule="exact" w:val="288"/>
        </w:trPr>
        <w:tc>
          <w:tcPr>
            <w:tcW w:w="498" w:type="pct"/>
            <w:noWrap/>
          </w:tcPr>
          <w:p w14:paraId="749E132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DFO2B</w:t>
            </w:r>
          </w:p>
        </w:tc>
        <w:tc>
          <w:tcPr>
            <w:tcW w:w="626" w:type="pct"/>
          </w:tcPr>
          <w:p w14:paraId="6F51BC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DCB756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716394E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45473B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331082F" w14:textId="77777777">
        <w:trPr>
          <w:trHeight w:hRule="exact" w:val="288"/>
        </w:trPr>
        <w:tc>
          <w:tcPr>
            <w:tcW w:w="498" w:type="pct"/>
            <w:noWrap/>
          </w:tcPr>
          <w:p w14:paraId="23506E4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DFO3B</w:t>
            </w:r>
          </w:p>
        </w:tc>
        <w:tc>
          <w:tcPr>
            <w:tcW w:w="626" w:type="pct"/>
          </w:tcPr>
          <w:p w14:paraId="5FA2D1A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451372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3ABCA97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72BDB76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301E96D" w14:textId="77777777">
        <w:trPr>
          <w:trHeight w:hRule="exact" w:val="288"/>
        </w:trPr>
        <w:tc>
          <w:tcPr>
            <w:tcW w:w="498" w:type="pct"/>
            <w:noWrap/>
          </w:tcPr>
          <w:p w14:paraId="3B13EE5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DFO4B</w:t>
            </w:r>
          </w:p>
        </w:tc>
        <w:tc>
          <w:tcPr>
            <w:tcW w:w="626" w:type="pct"/>
          </w:tcPr>
          <w:p w14:paraId="06AB051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9EE8DB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7FBF307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64B4468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013E2B9" w14:textId="77777777">
        <w:trPr>
          <w:trHeight w:hRule="exact" w:val="288"/>
        </w:trPr>
        <w:tc>
          <w:tcPr>
            <w:tcW w:w="498" w:type="pct"/>
            <w:noWrap/>
          </w:tcPr>
          <w:p w14:paraId="2B64F2A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DFO5B</w:t>
            </w:r>
          </w:p>
        </w:tc>
        <w:tc>
          <w:tcPr>
            <w:tcW w:w="626" w:type="pct"/>
          </w:tcPr>
          <w:p w14:paraId="5ABD0A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1447A7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5B1BF74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5AEA783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5DEFB26" w14:textId="77777777">
        <w:trPr>
          <w:trHeight w:hRule="exact" w:val="288"/>
        </w:trPr>
        <w:tc>
          <w:tcPr>
            <w:tcW w:w="498" w:type="pct"/>
            <w:noWrap/>
          </w:tcPr>
          <w:p w14:paraId="45EDCB3E"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DFO6B</w:t>
            </w:r>
          </w:p>
        </w:tc>
        <w:tc>
          <w:tcPr>
            <w:tcW w:w="626" w:type="pct"/>
          </w:tcPr>
          <w:p w14:paraId="4E9AE31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705B8F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196125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54A139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F1F964F" w14:textId="77777777">
        <w:trPr>
          <w:trHeight w:hRule="exact" w:val="288"/>
        </w:trPr>
        <w:tc>
          <w:tcPr>
            <w:tcW w:w="498" w:type="pct"/>
            <w:noWrap/>
          </w:tcPr>
          <w:p w14:paraId="6655B27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DFO7B</w:t>
            </w:r>
          </w:p>
        </w:tc>
        <w:tc>
          <w:tcPr>
            <w:tcW w:w="626" w:type="pct"/>
          </w:tcPr>
          <w:p w14:paraId="00ACCBB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00FD35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7A2BA2B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770E6AA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EAD2BED" w14:textId="77777777">
        <w:trPr>
          <w:trHeight w:hRule="exact" w:val="288"/>
        </w:trPr>
        <w:tc>
          <w:tcPr>
            <w:tcW w:w="498" w:type="pct"/>
            <w:noWrap/>
          </w:tcPr>
          <w:p w14:paraId="79D653B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DFO8B</w:t>
            </w:r>
          </w:p>
        </w:tc>
        <w:tc>
          <w:tcPr>
            <w:tcW w:w="626" w:type="pct"/>
          </w:tcPr>
          <w:p w14:paraId="2E55F5B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2C102F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319AA2A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45DD47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85B2DCF" w14:textId="77777777">
        <w:trPr>
          <w:trHeight w:hRule="exact" w:val="288"/>
        </w:trPr>
        <w:tc>
          <w:tcPr>
            <w:tcW w:w="498" w:type="pct"/>
            <w:noWrap/>
          </w:tcPr>
          <w:p w14:paraId="047B1A9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DFO9B</w:t>
            </w:r>
          </w:p>
        </w:tc>
        <w:tc>
          <w:tcPr>
            <w:tcW w:w="626" w:type="pct"/>
          </w:tcPr>
          <w:p w14:paraId="01B8A1B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232101E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4452267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E9AEBF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6DA73D1" w14:textId="77777777">
        <w:trPr>
          <w:trHeight w:hRule="exact" w:val="288"/>
        </w:trPr>
        <w:tc>
          <w:tcPr>
            <w:tcW w:w="498" w:type="pct"/>
            <w:noWrap/>
          </w:tcPr>
          <w:p w14:paraId="1CF9383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DFO10B</w:t>
            </w:r>
          </w:p>
        </w:tc>
        <w:tc>
          <w:tcPr>
            <w:tcW w:w="626" w:type="pct"/>
          </w:tcPr>
          <w:p w14:paraId="1FED69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1E3C28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49A9C43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0D8C3C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DF68746" w14:textId="77777777">
        <w:trPr>
          <w:trHeight w:hRule="exact" w:val="288"/>
        </w:trPr>
        <w:tc>
          <w:tcPr>
            <w:tcW w:w="498" w:type="pct"/>
            <w:noWrap/>
          </w:tcPr>
          <w:p w14:paraId="6599F54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DFO12B</w:t>
            </w:r>
          </w:p>
        </w:tc>
        <w:tc>
          <w:tcPr>
            <w:tcW w:w="626" w:type="pct"/>
          </w:tcPr>
          <w:p w14:paraId="5E64D67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D84ED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4F86C05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7F8CF74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48EEC5C" w14:textId="77777777">
        <w:trPr>
          <w:trHeight w:hRule="exact" w:val="288"/>
        </w:trPr>
        <w:tc>
          <w:tcPr>
            <w:tcW w:w="498" w:type="pct"/>
            <w:noWrap/>
          </w:tcPr>
          <w:p w14:paraId="55B082A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DFO1C</w:t>
            </w:r>
          </w:p>
        </w:tc>
        <w:tc>
          <w:tcPr>
            <w:tcW w:w="626" w:type="pct"/>
          </w:tcPr>
          <w:p w14:paraId="6F908A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72C56D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1B0B669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1F6C9B4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35BF52F" w14:textId="77777777">
        <w:trPr>
          <w:trHeight w:hRule="exact" w:val="288"/>
        </w:trPr>
        <w:tc>
          <w:tcPr>
            <w:tcW w:w="498" w:type="pct"/>
            <w:noWrap/>
          </w:tcPr>
          <w:p w14:paraId="1A0E43EA"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DFO2C</w:t>
            </w:r>
          </w:p>
        </w:tc>
        <w:tc>
          <w:tcPr>
            <w:tcW w:w="626" w:type="pct"/>
          </w:tcPr>
          <w:p w14:paraId="30502E3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F09D5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074C15E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0CF0F7B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55D1019" w14:textId="77777777">
        <w:trPr>
          <w:trHeight w:hRule="exact" w:val="288"/>
        </w:trPr>
        <w:tc>
          <w:tcPr>
            <w:tcW w:w="498" w:type="pct"/>
            <w:noWrap/>
          </w:tcPr>
          <w:p w14:paraId="49D9CD6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DFO3C</w:t>
            </w:r>
          </w:p>
        </w:tc>
        <w:tc>
          <w:tcPr>
            <w:tcW w:w="626" w:type="pct"/>
          </w:tcPr>
          <w:p w14:paraId="43AA1D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04C91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447116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41870F2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50AB1B8" w14:textId="77777777">
        <w:trPr>
          <w:trHeight w:hRule="exact" w:val="288"/>
        </w:trPr>
        <w:tc>
          <w:tcPr>
            <w:tcW w:w="498" w:type="pct"/>
            <w:noWrap/>
          </w:tcPr>
          <w:p w14:paraId="0E3F937C"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DFO4C</w:t>
            </w:r>
          </w:p>
        </w:tc>
        <w:tc>
          <w:tcPr>
            <w:tcW w:w="626" w:type="pct"/>
          </w:tcPr>
          <w:p w14:paraId="3809AE0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665FB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717F054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30FA152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BC586AC" w14:textId="77777777">
        <w:trPr>
          <w:trHeight w:hRule="exact" w:val="288"/>
        </w:trPr>
        <w:tc>
          <w:tcPr>
            <w:tcW w:w="498" w:type="pct"/>
            <w:noWrap/>
          </w:tcPr>
          <w:p w14:paraId="0650A1E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DFO5C</w:t>
            </w:r>
          </w:p>
        </w:tc>
        <w:tc>
          <w:tcPr>
            <w:tcW w:w="626" w:type="pct"/>
          </w:tcPr>
          <w:p w14:paraId="5E61093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BAC6A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308F43B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03269F9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C26E2B9" w14:textId="77777777">
        <w:trPr>
          <w:trHeight w:hRule="exact" w:val="288"/>
        </w:trPr>
        <w:tc>
          <w:tcPr>
            <w:tcW w:w="498" w:type="pct"/>
            <w:noWrap/>
          </w:tcPr>
          <w:p w14:paraId="63CC695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DFO6C</w:t>
            </w:r>
          </w:p>
        </w:tc>
        <w:tc>
          <w:tcPr>
            <w:tcW w:w="626" w:type="pct"/>
          </w:tcPr>
          <w:p w14:paraId="33F3603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ABEFDB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C191AB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5A23D8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86ED9DD" w14:textId="77777777">
        <w:trPr>
          <w:trHeight w:hRule="exact" w:val="288"/>
        </w:trPr>
        <w:tc>
          <w:tcPr>
            <w:tcW w:w="498" w:type="pct"/>
            <w:noWrap/>
          </w:tcPr>
          <w:p w14:paraId="6AD4954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DFO7C</w:t>
            </w:r>
          </w:p>
        </w:tc>
        <w:tc>
          <w:tcPr>
            <w:tcW w:w="626" w:type="pct"/>
          </w:tcPr>
          <w:p w14:paraId="7870400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555280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2EED8C8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6A34034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9BF0AFD" w14:textId="77777777">
        <w:trPr>
          <w:trHeight w:hRule="exact" w:val="288"/>
        </w:trPr>
        <w:tc>
          <w:tcPr>
            <w:tcW w:w="498" w:type="pct"/>
            <w:noWrap/>
          </w:tcPr>
          <w:p w14:paraId="7FA8E50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DFO8C</w:t>
            </w:r>
          </w:p>
        </w:tc>
        <w:tc>
          <w:tcPr>
            <w:tcW w:w="626" w:type="pct"/>
          </w:tcPr>
          <w:p w14:paraId="0D670D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56C2E3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62350DC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285E6E6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7C223B4" w14:textId="77777777">
        <w:trPr>
          <w:trHeight w:hRule="exact" w:val="288"/>
        </w:trPr>
        <w:tc>
          <w:tcPr>
            <w:tcW w:w="498" w:type="pct"/>
            <w:noWrap/>
          </w:tcPr>
          <w:p w14:paraId="4115590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DFO9C</w:t>
            </w:r>
          </w:p>
        </w:tc>
        <w:tc>
          <w:tcPr>
            <w:tcW w:w="626" w:type="pct"/>
          </w:tcPr>
          <w:p w14:paraId="6B049E6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2B3DDF3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7FA8F5F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0FF07B9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AA7AE45" w14:textId="77777777">
        <w:trPr>
          <w:trHeight w:hRule="exact" w:val="288"/>
        </w:trPr>
        <w:tc>
          <w:tcPr>
            <w:tcW w:w="498" w:type="pct"/>
            <w:noWrap/>
          </w:tcPr>
          <w:p w14:paraId="0DE06DA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DFO10C</w:t>
            </w:r>
          </w:p>
        </w:tc>
        <w:tc>
          <w:tcPr>
            <w:tcW w:w="626" w:type="pct"/>
          </w:tcPr>
          <w:p w14:paraId="75DC9C6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B680BD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519BA9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5BC25E4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BD23901" w14:textId="77777777">
        <w:trPr>
          <w:trHeight w:hRule="exact" w:val="288"/>
        </w:trPr>
        <w:tc>
          <w:tcPr>
            <w:tcW w:w="498" w:type="pct"/>
            <w:noWrap/>
          </w:tcPr>
          <w:p w14:paraId="1DD57D2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DFO12C</w:t>
            </w:r>
          </w:p>
        </w:tc>
        <w:tc>
          <w:tcPr>
            <w:tcW w:w="626" w:type="pct"/>
          </w:tcPr>
          <w:p w14:paraId="222F5D8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E247A8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287E8A5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198E86B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9E5021D" w14:textId="77777777">
        <w:trPr>
          <w:trHeight w:hRule="exact" w:val="288"/>
        </w:trPr>
        <w:tc>
          <w:tcPr>
            <w:tcW w:w="498" w:type="pct"/>
            <w:noWrap/>
          </w:tcPr>
          <w:p w14:paraId="1AE182C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DFO1D</w:t>
            </w:r>
          </w:p>
        </w:tc>
        <w:tc>
          <w:tcPr>
            <w:tcW w:w="626" w:type="pct"/>
          </w:tcPr>
          <w:p w14:paraId="5862D49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282D64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50638D2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162AFAD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AE69959" w14:textId="77777777">
        <w:trPr>
          <w:trHeight w:hRule="exact" w:val="288"/>
        </w:trPr>
        <w:tc>
          <w:tcPr>
            <w:tcW w:w="498" w:type="pct"/>
            <w:noWrap/>
          </w:tcPr>
          <w:p w14:paraId="318ED260"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DFO2D</w:t>
            </w:r>
          </w:p>
        </w:tc>
        <w:tc>
          <w:tcPr>
            <w:tcW w:w="626" w:type="pct"/>
          </w:tcPr>
          <w:p w14:paraId="4F297D6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5BD7C3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5152231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5719FC0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0570415" w14:textId="77777777">
        <w:trPr>
          <w:trHeight w:hRule="exact" w:val="288"/>
        </w:trPr>
        <w:tc>
          <w:tcPr>
            <w:tcW w:w="498" w:type="pct"/>
            <w:noWrap/>
          </w:tcPr>
          <w:p w14:paraId="1B95A80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DFO3D</w:t>
            </w:r>
          </w:p>
        </w:tc>
        <w:tc>
          <w:tcPr>
            <w:tcW w:w="626" w:type="pct"/>
          </w:tcPr>
          <w:p w14:paraId="575BCCF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7D2F0F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7272969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3107B92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ACAC394" w14:textId="77777777">
        <w:trPr>
          <w:trHeight w:hRule="exact" w:val="288"/>
        </w:trPr>
        <w:tc>
          <w:tcPr>
            <w:tcW w:w="498" w:type="pct"/>
            <w:noWrap/>
          </w:tcPr>
          <w:p w14:paraId="7544573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DFO4D</w:t>
            </w:r>
          </w:p>
        </w:tc>
        <w:tc>
          <w:tcPr>
            <w:tcW w:w="626" w:type="pct"/>
          </w:tcPr>
          <w:p w14:paraId="59D2E50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AA8DD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0B42006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7E151B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B873D5F" w14:textId="77777777">
        <w:trPr>
          <w:trHeight w:hRule="exact" w:val="288"/>
        </w:trPr>
        <w:tc>
          <w:tcPr>
            <w:tcW w:w="498" w:type="pct"/>
            <w:noWrap/>
          </w:tcPr>
          <w:p w14:paraId="1FBDAC4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DFO5D</w:t>
            </w:r>
          </w:p>
        </w:tc>
        <w:tc>
          <w:tcPr>
            <w:tcW w:w="626" w:type="pct"/>
          </w:tcPr>
          <w:p w14:paraId="4A8608E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30FCD0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603A245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3192104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3B05B8D" w14:textId="77777777">
        <w:trPr>
          <w:trHeight w:hRule="exact" w:val="288"/>
        </w:trPr>
        <w:tc>
          <w:tcPr>
            <w:tcW w:w="498" w:type="pct"/>
            <w:noWrap/>
          </w:tcPr>
          <w:p w14:paraId="1E4A4D9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DFO6D</w:t>
            </w:r>
          </w:p>
        </w:tc>
        <w:tc>
          <w:tcPr>
            <w:tcW w:w="626" w:type="pct"/>
          </w:tcPr>
          <w:p w14:paraId="238F58C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D4E53C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50F04EE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2E0F154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A92841F" w14:textId="77777777">
        <w:trPr>
          <w:trHeight w:hRule="exact" w:val="288"/>
        </w:trPr>
        <w:tc>
          <w:tcPr>
            <w:tcW w:w="498" w:type="pct"/>
            <w:noWrap/>
          </w:tcPr>
          <w:p w14:paraId="6FB4F56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DFO7D</w:t>
            </w:r>
          </w:p>
        </w:tc>
        <w:tc>
          <w:tcPr>
            <w:tcW w:w="626" w:type="pct"/>
          </w:tcPr>
          <w:p w14:paraId="0C367D2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16D19C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718235B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2B5297B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777B058" w14:textId="77777777">
        <w:trPr>
          <w:trHeight w:hRule="exact" w:val="288"/>
        </w:trPr>
        <w:tc>
          <w:tcPr>
            <w:tcW w:w="498" w:type="pct"/>
            <w:noWrap/>
          </w:tcPr>
          <w:p w14:paraId="01E367CA"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DFO8D</w:t>
            </w:r>
          </w:p>
        </w:tc>
        <w:tc>
          <w:tcPr>
            <w:tcW w:w="626" w:type="pct"/>
          </w:tcPr>
          <w:p w14:paraId="0C1171A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441A8C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35F593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2927D08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3EB7151" w14:textId="77777777">
        <w:trPr>
          <w:trHeight w:hRule="exact" w:val="288"/>
        </w:trPr>
        <w:tc>
          <w:tcPr>
            <w:tcW w:w="498" w:type="pct"/>
            <w:noWrap/>
          </w:tcPr>
          <w:p w14:paraId="45B50FF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DFO9D</w:t>
            </w:r>
          </w:p>
        </w:tc>
        <w:tc>
          <w:tcPr>
            <w:tcW w:w="626" w:type="pct"/>
          </w:tcPr>
          <w:p w14:paraId="4E3325A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1B38D2E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6DFFFA8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103BDF1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4E1BA2F" w14:textId="77777777">
        <w:trPr>
          <w:trHeight w:hRule="exact" w:val="288"/>
        </w:trPr>
        <w:tc>
          <w:tcPr>
            <w:tcW w:w="498" w:type="pct"/>
            <w:noWrap/>
          </w:tcPr>
          <w:p w14:paraId="5A670E1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DFO10D</w:t>
            </w:r>
          </w:p>
        </w:tc>
        <w:tc>
          <w:tcPr>
            <w:tcW w:w="626" w:type="pct"/>
          </w:tcPr>
          <w:p w14:paraId="3E943DC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812E8B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6875894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001FF40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98B9534" w14:textId="77777777">
        <w:trPr>
          <w:trHeight w:hRule="exact" w:val="288"/>
        </w:trPr>
        <w:tc>
          <w:tcPr>
            <w:tcW w:w="498" w:type="pct"/>
            <w:noWrap/>
          </w:tcPr>
          <w:p w14:paraId="42B090C4" w14:textId="77777777" w:rsidR="00D61D2B" w:rsidRPr="00D61D2B" w:rsidRDefault="00D61D2B">
            <w:pPr>
              <w:rPr>
                <w:rFonts w:ascii="Times New Roman" w:hAnsi="Times New Roman"/>
                <w:sz w:val="18"/>
                <w:szCs w:val="18"/>
              </w:rPr>
            </w:pPr>
            <w:r w:rsidRPr="00D61D2B">
              <w:rPr>
                <w:rFonts w:ascii="Times New Roman" w:hAnsi="Times New Roman"/>
                <w:sz w:val="18"/>
                <w:szCs w:val="18"/>
              </w:rPr>
              <w:lastRenderedPageBreak/>
              <w:t>DFO12D</w:t>
            </w:r>
          </w:p>
        </w:tc>
        <w:tc>
          <w:tcPr>
            <w:tcW w:w="626" w:type="pct"/>
          </w:tcPr>
          <w:p w14:paraId="0AAE827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3CF48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220BDF2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3C7BEE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CBE57C0" w14:textId="77777777">
        <w:trPr>
          <w:trHeight w:hRule="exact" w:val="288"/>
        </w:trPr>
        <w:tc>
          <w:tcPr>
            <w:tcW w:w="498" w:type="pct"/>
            <w:noWrap/>
          </w:tcPr>
          <w:p w14:paraId="7AE7E86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DFO1E</w:t>
            </w:r>
          </w:p>
        </w:tc>
        <w:tc>
          <w:tcPr>
            <w:tcW w:w="626" w:type="pct"/>
          </w:tcPr>
          <w:p w14:paraId="2DCC4CE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1AE1EE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5FE3F1C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46BF878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5E6892A" w14:textId="77777777">
        <w:trPr>
          <w:trHeight w:hRule="exact" w:val="288"/>
        </w:trPr>
        <w:tc>
          <w:tcPr>
            <w:tcW w:w="498" w:type="pct"/>
            <w:noWrap/>
          </w:tcPr>
          <w:p w14:paraId="6D392C3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DFO2E</w:t>
            </w:r>
          </w:p>
        </w:tc>
        <w:tc>
          <w:tcPr>
            <w:tcW w:w="626" w:type="pct"/>
          </w:tcPr>
          <w:p w14:paraId="45619D5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CDE9D9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134FF15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7CEB31E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CF8AC35" w14:textId="77777777">
        <w:trPr>
          <w:trHeight w:hRule="exact" w:val="288"/>
        </w:trPr>
        <w:tc>
          <w:tcPr>
            <w:tcW w:w="498" w:type="pct"/>
            <w:noWrap/>
          </w:tcPr>
          <w:p w14:paraId="5829021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DFO3E</w:t>
            </w:r>
          </w:p>
        </w:tc>
        <w:tc>
          <w:tcPr>
            <w:tcW w:w="626" w:type="pct"/>
          </w:tcPr>
          <w:p w14:paraId="3841695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0742C8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43DC96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0098B23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F294FE4" w14:textId="77777777">
        <w:trPr>
          <w:trHeight w:hRule="exact" w:val="288"/>
        </w:trPr>
        <w:tc>
          <w:tcPr>
            <w:tcW w:w="498" w:type="pct"/>
            <w:noWrap/>
          </w:tcPr>
          <w:p w14:paraId="6AF3661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DFO4E</w:t>
            </w:r>
          </w:p>
        </w:tc>
        <w:tc>
          <w:tcPr>
            <w:tcW w:w="626" w:type="pct"/>
          </w:tcPr>
          <w:p w14:paraId="16A14B7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4D8E17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4F4F0F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2723456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B6D1398" w14:textId="77777777">
        <w:trPr>
          <w:trHeight w:hRule="exact" w:val="288"/>
        </w:trPr>
        <w:tc>
          <w:tcPr>
            <w:tcW w:w="498" w:type="pct"/>
            <w:noWrap/>
          </w:tcPr>
          <w:p w14:paraId="3EEA936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DFO5E</w:t>
            </w:r>
          </w:p>
        </w:tc>
        <w:tc>
          <w:tcPr>
            <w:tcW w:w="626" w:type="pct"/>
          </w:tcPr>
          <w:p w14:paraId="4825AB6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82CCE0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19E9C7C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38A2DFB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9FE9EF1" w14:textId="77777777">
        <w:trPr>
          <w:trHeight w:hRule="exact" w:val="288"/>
        </w:trPr>
        <w:tc>
          <w:tcPr>
            <w:tcW w:w="498" w:type="pct"/>
            <w:noWrap/>
          </w:tcPr>
          <w:p w14:paraId="02959D3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DFO6E</w:t>
            </w:r>
          </w:p>
        </w:tc>
        <w:tc>
          <w:tcPr>
            <w:tcW w:w="626" w:type="pct"/>
          </w:tcPr>
          <w:p w14:paraId="40BC14A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A7118D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FD20C1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282622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7975F94" w14:textId="77777777">
        <w:trPr>
          <w:trHeight w:hRule="exact" w:val="288"/>
        </w:trPr>
        <w:tc>
          <w:tcPr>
            <w:tcW w:w="498" w:type="pct"/>
            <w:noWrap/>
          </w:tcPr>
          <w:p w14:paraId="18245B8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DFO7E</w:t>
            </w:r>
          </w:p>
        </w:tc>
        <w:tc>
          <w:tcPr>
            <w:tcW w:w="626" w:type="pct"/>
          </w:tcPr>
          <w:p w14:paraId="45D7BA3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0105D2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0ED1597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1062C1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A2697D5" w14:textId="77777777">
        <w:trPr>
          <w:trHeight w:hRule="exact" w:val="288"/>
        </w:trPr>
        <w:tc>
          <w:tcPr>
            <w:tcW w:w="498" w:type="pct"/>
            <w:noWrap/>
          </w:tcPr>
          <w:p w14:paraId="453A839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DFO8E</w:t>
            </w:r>
          </w:p>
        </w:tc>
        <w:tc>
          <w:tcPr>
            <w:tcW w:w="626" w:type="pct"/>
          </w:tcPr>
          <w:p w14:paraId="70D6B21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77AD0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3D980F4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0D8FA12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22F5787" w14:textId="77777777">
        <w:trPr>
          <w:trHeight w:hRule="exact" w:val="288"/>
        </w:trPr>
        <w:tc>
          <w:tcPr>
            <w:tcW w:w="498" w:type="pct"/>
            <w:noWrap/>
          </w:tcPr>
          <w:p w14:paraId="159B9C7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DFO9E</w:t>
            </w:r>
          </w:p>
        </w:tc>
        <w:tc>
          <w:tcPr>
            <w:tcW w:w="626" w:type="pct"/>
          </w:tcPr>
          <w:p w14:paraId="0DCE9C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4A56024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60A3728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796E93F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5834196" w14:textId="77777777">
        <w:trPr>
          <w:trHeight w:hRule="exact" w:val="288"/>
        </w:trPr>
        <w:tc>
          <w:tcPr>
            <w:tcW w:w="498" w:type="pct"/>
            <w:noWrap/>
          </w:tcPr>
          <w:p w14:paraId="0D3DA5F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DFO10E</w:t>
            </w:r>
          </w:p>
        </w:tc>
        <w:tc>
          <w:tcPr>
            <w:tcW w:w="626" w:type="pct"/>
          </w:tcPr>
          <w:p w14:paraId="1115D3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D6CE5C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25B6E04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73C5C7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8267CF3" w14:textId="77777777">
        <w:trPr>
          <w:trHeight w:hRule="exact" w:val="288"/>
        </w:trPr>
        <w:tc>
          <w:tcPr>
            <w:tcW w:w="498" w:type="pct"/>
            <w:noWrap/>
          </w:tcPr>
          <w:p w14:paraId="1777C11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DFO12E</w:t>
            </w:r>
          </w:p>
        </w:tc>
        <w:tc>
          <w:tcPr>
            <w:tcW w:w="626" w:type="pct"/>
          </w:tcPr>
          <w:p w14:paraId="6836EED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E75680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192497A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2BDBBE7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95D2364" w14:textId="77777777">
        <w:trPr>
          <w:trHeight w:hRule="exact" w:val="288"/>
        </w:trPr>
        <w:tc>
          <w:tcPr>
            <w:tcW w:w="498" w:type="pct"/>
            <w:noWrap/>
          </w:tcPr>
          <w:p w14:paraId="6794461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DFO1F</w:t>
            </w:r>
          </w:p>
        </w:tc>
        <w:tc>
          <w:tcPr>
            <w:tcW w:w="626" w:type="pct"/>
          </w:tcPr>
          <w:p w14:paraId="3E5131E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BF42D1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7172410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47350DB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CD45133" w14:textId="77777777">
        <w:trPr>
          <w:trHeight w:hRule="exact" w:val="288"/>
        </w:trPr>
        <w:tc>
          <w:tcPr>
            <w:tcW w:w="498" w:type="pct"/>
            <w:noWrap/>
          </w:tcPr>
          <w:p w14:paraId="6523865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DFO2F</w:t>
            </w:r>
          </w:p>
        </w:tc>
        <w:tc>
          <w:tcPr>
            <w:tcW w:w="626" w:type="pct"/>
          </w:tcPr>
          <w:p w14:paraId="1EE5E81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5047E9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487912F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67DA4D4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8BF2A83" w14:textId="77777777">
        <w:trPr>
          <w:trHeight w:hRule="exact" w:val="288"/>
        </w:trPr>
        <w:tc>
          <w:tcPr>
            <w:tcW w:w="498" w:type="pct"/>
            <w:noWrap/>
          </w:tcPr>
          <w:p w14:paraId="383BDD4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DFO3F</w:t>
            </w:r>
          </w:p>
        </w:tc>
        <w:tc>
          <w:tcPr>
            <w:tcW w:w="626" w:type="pct"/>
          </w:tcPr>
          <w:p w14:paraId="6BA4DF2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F10FC3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39A95E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3196FEF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4EB0008" w14:textId="77777777">
        <w:trPr>
          <w:trHeight w:hRule="exact" w:val="288"/>
        </w:trPr>
        <w:tc>
          <w:tcPr>
            <w:tcW w:w="498" w:type="pct"/>
            <w:noWrap/>
          </w:tcPr>
          <w:p w14:paraId="28CE979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DFO4F</w:t>
            </w:r>
          </w:p>
        </w:tc>
        <w:tc>
          <w:tcPr>
            <w:tcW w:w="626" w:type="pct"/>
          </w:tcPr>
          <w:p w14:paraId="189A57F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42C9B7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6E54A85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40CB5E3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121421A" w14:textId="77777777">
        <w:trPr>
          <w:trHeight w:hRule="exact" w:val="288"/>
        </w:trPr>
        <w:tc>
          <w:tcPr>
            <w:tcW w:w="498" w:type="pct"/>
            <w:noWrap/>
          </w:tcPr>
          <w:p w14:paraId="566D23B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DFO5F</w:t>
            </w:r>
          </w:p>
        </w:tc>
        <w:tc>
          <w:tcPr>
            <w:tcW w:w="626" w:type="pct"/>
          </w:tcPr>
          <w:p w14:paraId="3401455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FCE8E4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2234E19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61BED5E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8E72C5C" w14:textId="77777777">
        <w:trPr>
          <w:trHeight w:hRule="exact" w:val="288"/>
        </w:trPr>
        <w:tc>
          <w:tcPr>
            <w:tcW w:w="498" w:type="pct"/>
            <w:noWrap/>
          </w:tcPr>
          <w:p w14:paraId="23F1E65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DFO6F</w:t>
            </w:r>
          </w:p>
        </w:tc>
        <w:tc>
          <w:tcPr>
            <w:tcW w:w="626" w:type="pct"/>
          </w:tcPr>
          <w:p w14:paraId="121D897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22F847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43FA2BE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6F728F0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2C7EAC9" w14:textId="77777777">
        <w:trPr>
          <w:trHeight w:hRule="exact" w:val="288"/>
        </w:trPr>
        <w:tc>
          <w:tcPr>
            <w:tcW w:w="498" w:type="pct"/>
            <w:noWrap/>
          </w:tcPr>
          <w:p w14:paraId="779D8D4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DFO7F</w:t>
            </w:r>
          </w:p>
        </w:tc>
        <w:tc>
          <w:tcPr>
            <w:tcW w:w="626" w:type="pct"/>
          </w:tcPr>
          <w:p w14:paraId="7241BE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F24C9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21613F1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2ABD147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112E3A3" w14:textId="77777777">
        <w:trPr>
          <w:trHeight w:hRule="exact" w:val="288"/>
        </w:trPr>
        <w:tc>
          <w:tcPr>
            <w:tcW w:w="498" w:type="pct"/>
            <w:noWrap/>
          </w:tcPr>
          <w:p w14:paraId="3A86DFA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DFO8F</w:t>
            </w:r>
          </w:p>
        </w:tc>
        <w:tc>
          <w:tcPr>
            <w:tcW w:w="626" w:type="pct"/>
          </w:tcPr>
          <w:p w14:paraId="633F2A8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94FC9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54EA484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3AE43D5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0BB7AEC" w14:textId="77777777">
        <w:trPr>
          <w:trHeight w:hRule="exact" w:val="288"/>
        </w:trPr>
        <w:tc>
          <w:tcPr>
            <w:tcW w:w="498" w:type="pct"/>
            <w:noWrap/>
          </w:tcPr>
          <w:p w14:paraId="2CB3CFAA"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DFO9F</w:t>
            </w:r>
          </w:p>
        </w:tc>
        <w:tc>
          <w:tcPr>
            <w:tcW w:w="626" w:type="pct"/>
          </w:tcPr>
          <w:p w14:paraId="0932725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6F5A502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76C2818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1EEFCDE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D35F6BF" w14:textId="77777777">
        <w:trPr>
          <w:trHeight w:hRule="exact" w:val="288"/>
        </w:trPr>
        <w:tc>
          <w:tcPr>
            <w:tcW w:w="498" w:type="pct"/>
            <w:noWrap/>
          </w:tcPr>
          <w:p w14:paraId="6367A5A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DFO10F</w:t>
            </w:r>
          </w:p>
        </w:tc>
        <w:tc>
          <w:tcPr>
            <w:tcW w:w="626" w:type="pct"/>
          </w:tcPr>
          <w:p w14:paraId="1A4B8DB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F88F50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242D134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7049E0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439E1E5" w14:textId="77777777">
        <w:trPr>
          <w:trHeight w:hRule="exact" w:val="288"/>
        </w:trPr>
        <w:tc>
          <w:tcPr>
            <w:tcW w:w="498" w:type="pct"/>
            <w:noWrap/>
          </w:tcPr>
          <w:p w14:paraId="7A47E76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DFO12F</w:t>
            </w:r>
          </w:p>
        </w:tc>
        <w:tc>
          <w:tcPr>
            <w:tcW w:w="626" w:type="pct"/>
          </w:tcPr>
          <w:p w14:paraId="338581C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3D1B3F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3EF12B4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4515E68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24DF9C9" w14:textId="77777777">
        <w:trPr>
          <w:trHeight w:hRule="exact" w:val="288"/>
        </w:trPr>
        <w:tc>
          <w:tcPr>
            <w:tcW w:w="498" w:type="pct"/>
            <w:noWrap/>
          </w:tcPr>
          <w:p w14:paraId="6B9BFD0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DFO1G</w:t>
            </w:r>
          </w:p>
        </w:tc>
        <w:tc>
          <w:tcPr>
            <w:tcW w:w="626" w:type="pct"/>
          </w:tcPr>
          <w:p w14:paraId="5A4628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08A54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65D8064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2B763EA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6DF35FA" w14:textId="77777777">
        <w:trPr>
          <w:trHeight w:hRule="exact" w:val="288"/>
        </w:trPr>
        <w:tc>
          <w:tcPr>
            <w:tcW w:w="498" w:type="pct"/>
            <w:noWrap/>
          </w:tcPr>
          <w:p w14:paraId="3474768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DFO2G</w:t>
            </w:r>
          </w:p>
        </w:tc>
        <w:tc>
          <w:tcPr>
            <w:tcW w:w="626" w:type="pct"/>
          </w:tcPr>
          <w:p w14:paraId="72F4D3A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56915C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1B76027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19492A0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8E3458D" w14:textId="77777777">
        <w:trPr>
          <w:trHeight w:hRule="exact" w:val="288"/>
        </w:trPr>
        <w:tc>
          <w:tcPr>
            <w:tcW w:w="498" w:type="pct"/>
            <w:noWrap/>
          </w:tcPr>
          <w:p w14:paraId="5C2677F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DFO3G</w:t>
            </w:r>
          </w:p>
        </w:tc>
        <w:tc>
          <w:tcPr>
            <w:tcW w:w="626" w:type="pct"/>
          </w:tcPr>
          <w:p w14:paraId="4AD4DE6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365CF1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53C5A6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608BA91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8B37827" w14:textId="77777777">
        <w:trPr>
          <w:trHeight w:hRule="exact" w:val="288"/>
        </w:trPr>
        <w:tc>
          <w:tcPr>
            <w:tcW w:w="498" w:type="pct"/>
            <w:noWrap/>
          </w:tcPr>
          <w:p w14:paraId="71F01CC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DFO4G</w:t>
            </w:r>
          </w:p>
        </w:tc>
        <w:tc>
          <w:tcPr>
            <w:tcW w:w="626" w:type="pct"/>
          </w:tcPr>
          <w:p w14:paraId="238C96A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37C132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29F6B50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788A9CE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ABB8113" w14:textId="77777777">
        <w:trPr>
          <w:trHeight w:hRule="exact" w:val="288"/>
        </w:trPr>
        <w:tc>
          <w:tcPr>
            <w:tcW w:w="498" w:type="pct"/>
            <w:noWrap/>
          </w:tcPr>
          <w:p w14:paraId="18156FC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DFO5G</w:t>
            </w:r>
          </w:p>
        </w:tc>
        <w:tc>
          <w:tcPr>
            <w:tcW w:w="626" w:type="pct"/>
          </w:tcPr>
          <w:p w14:paraId="096DBF4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2507B3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74938DB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5BB0DA8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8CCB6A4" w14:textId="77777777">
        <w:trPr>
          <w:trHeight w:hRule="exact" w:val="288"/>
        </w:trPr>
        <w:tc>
          <w:tcPr>
            <w:tcW w:w="498" w:type="pct"/>
            <w:noWrap/>
          </w:tcPr>
          <w:p w14:paraId="7653733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DFO6G</w:t>
            </w:r>
          </w:p>
        </w:tc>
        <w:tc>
          <w:tcPr>
            <w:tcW w:w="626" w:type="pct"/>
          </w:tcPr>
          <w:p w14:paraId="7A770EF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48616C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6724FD0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110ADCF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0D14035" w14:textId="77777777">
        <w:trPr>
          <w:trHeight w:hRule="exact" w:val="288"/>
        </w:trPr>
        <w:tc>
          <w:tcPr>
            <w:tcW w:w="498" w:type="pct"/>
            <w:noWrap/>
          </w:tcPr>
          <w:p w14:paraId="10879E8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DFO7G</w:t>
            </w:r>
          </w:p>
        </w:tc>
        <w:tc>
          <w:tcPr>
            <w:tcW w:w="626" w:type="pct"/>
          </w:tcPr>
          <w:p w14:paraId="3DD9589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6277D0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43F3706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6D2BB52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5343DA0" w14:textId="77777777">
        <w:trPr>
          <w:trHeight w:hRule="exact" w:val="288"/>
        </w:trPr>
        <w:tc>
          <w:tcPr>
            <w:tcW w:w="498" w:type="pct"/>
            <w:noWrap/>
          </w:tcPr>
          <w:p w14:paraId="3698FD2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DFO8G</w:t>
            </w:r>
          </w:p>
        </w:tc>
        <w:tc>
          <w:tcPr>
            <w:tcW w:w="626" w:type="pct"/>
          </w:tcPr>
          <w:p w14:paraId="2634C17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0EE0B0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572AED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24E08AA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C6F20CE" w14:textId="77777777">
        <w:trPr>
          <w:trHeight w:hRule="exact" w:val="288"/>
        </w:trPr>
        <w:tc>
          <w:tcPr>
            <w:tcW w:w="498" w:type="pct"/>
            <w:noWrap/>
          </w:tcPr>
          <w:p w14:paraId="502D00DC"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DFO9G</w:t>
            </w:r>
          </w:p>
        </w:tc>
        <w:tc>
          <w:tcPr>
            <w:tcW w:w="626" w:type="pct"/>
          </w:tcPr>
          <w:p w14:paraId="6986DAA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758008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4BC46E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49E1F48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E52A3EB" w14:textId="77777777">
        <w:trPr>
          <w:trHeight w:hRule="exact" w:val="288"/>
        </w:trPr>
        <w:tc>
          <w:tcPr>
            <w:tcW w:w="498" w:type="pct"/>
            <w:noWrap/>
          </w:tcPr>
          <w:p w14:paraId="4E4A746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DFO10G</w:t>
            </w:r>
          </w:p>
        </w:tc>
        <w:tc>
          <w:tcPr>
            <w:tcW w:w="626" w:type="pct"/>
          </w:tcPr>
          <w:p w14:paraId="196046B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D86D12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581173E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3097E5A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4FD0BC1" w14:textId="77777777">
        <w:trPr>
          <w:trHeight w:hRule="exact" w:val="288"/>
        </w:trPr>
        <w:tc>
          <w:tcPr>
            <w:tcW w:w="498" w:type="pct"/>
            <w:noWrap/>
          </w:tcPr>
          <w:p w14:paraId="53673D3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DFO12G</w:t>
            </w:r>
          </w:p>
        </w:tc>
        <w:tc>
          <w:tcPr>
            <w:tcW w:w="626" w:type="pct"/>
          </w:tcPr>
          <w:p w14:paraId="3AA384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E174F5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4F4BC6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2918518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99273AB" w14:textId="77777777">
        <w:trPr>
          <w:trHeight w:hRule="exact" w:val="288"/>
        </w:trPr>
        <w:tc>
          <w:tcPr>
            <w:tcW w:w="498" w:type="pct"/>
            <w:noWrap/>
          </w:tcPr>
          <w:p w14:paraId="1AB89ED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DFO1H</w:t>
            </w:r>
          </w:p>
        </w:tc>
        <w:tc>
          <w:tcPr>
            <w:tcW w:w="626" w:type="pct"/>
          </w:tcPr>
          <w:p w14:paraId="37B1782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E5ACA1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6C083D2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131F0F1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51208A4" w14:textId="77777777">
        <w:trPr>
          <w:trHeight w:hRule="exact" w:val="288"/>
        </w:trPr>
        <w:tc>
          <w:tcPr>
            <w:tcW w:w="498" w:type="pct"/>
            <w:noWrap/>
          </w:tcPr>
          <w:p w14:paraId="726C353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DFO2H</w:t>
            </w:r>
          </w:p>
        </w:tc>
        <w:tc>
          <w:tcPr>
            <w:tcW w:w="626" w:type="pct"/>
          </w:tcPr>
          <w:p w14:paraId="3C41A35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D243B4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320260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203AA6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CE8C692" w14:textId="77777777">
        <w:trPr>
          <w:trHeight w:hRule="exact" w:val="288"/>
        </w:trPr>
        <w:tc>
          <w:tcPr>
            <w:tcW w:w="498" w:type="pct"/>
            <w:noWrap/>
          </w:tcPr>
          <w:p w14:paraId="1FE23F64"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DFO3H</w:t>
            </w:r>
          </w:p>
        </w:tc>
        <w:tc>
          <w:tcPr>
            <w:tcW w:w="626" w:type="pct"/>
          </w:tcPr>
          <w:p w14:paraId="45A6A19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491010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69E1631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06A2C19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70193D7" w14:textId="77777777">
        <w:trPr>
          <w:trHeight w:hRule="exact" w:val="288"/>
        </w:trPr>
        <w:tc>
          <w:tcPr>
            <w:tcW w:w="498" w:type="pct"/>
            <w:noWrap/>
          </w:tcPr>
          <w:p w14:paraId="7916A24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DFO4H</w:t>
            </w:r>
          </w:p>
        </w:tc>
        <w:tc>
          <w:tcPr>
            <w:tcW w:w="626" w:type="pct"/>
          </w:tcPr>
          <w:p w14:paraId="745C9CC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FF7DC4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02CB7D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53AC609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CBAA60E" w14:textId="77777777">
        <w:trPr>
          <w:trHeight w:hRule="exact" w:val="288"/>
        </w:trPr>
        <w:tc>
          <w:tcPr>
            <w:tcW w:w="498" w:type="pct"/>
            <w:noWrap/>
          </w:tcPr>
          <w:p w14:paraId="32915E9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DFO5H</w:t>
            </w:r>
          </w:p>
        </w:tc>
        <w:tc>
          <w:tcPr>
            <w:tcW w:w="626" w:type="pct"/>
          </w:tcPr>
          <w:p w14:paraId="0DE5DB1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613935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780960F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1AD9486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19D14CD" w14:textId="77777777">
        <w:trPr>
          <w:trHeight w:hRule="exact" w:val="288"/>
        </w:trPr>
        <w:tc>
          <w:tcPr>
            <w:tcW w:w="498" w:type="pct"/>
            <w:noWrap/>
          </w:tcPr>
          <w:p w14:paraId="3F81216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DFO6H</w:t>
            </w:r>
          </w:p>
        </w:tc>
        <w:tc>
          <w:tcPr>
            <w:tcW w:w="626" w:type="pct"/>
          </w:tcPr>
          <w:p w14:paraId="57EA6C3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7465BF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4143C2D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5F977CD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7E2D5D0" w14:textId="77777777">
        <w:trPr>
          <w:trHeight w:hRule="exact" w:val="288"/>
        </w:trPr>
        <w:tc>
          <w:tcPr>
            <w:tcW w:w="498" w:type="pct"/>
            <w:noWrap/>
          </w:tcPr>
          <w:p w14:paraId="1233EE5E"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DFO7H</w:t>
            </w:r>
          </w:p>
        </w:tc>
        <w:tc>
          <w:tcPr>
            <w:tcW w:w="626" w:type="pct"/>
          </w:tcPr>
          <w:p w14:paraId="6D4C433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1BBA89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373F7C6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1994433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F387302" w14:textId="77777777">
        <w:trPr>
          <w:trHeight w:hRule="exact" w:val="288"/>
        </w:trPr>
        <w:tc>
          <w:tcPr>
            <w:tcW w:w="498" w:type="pct"/>
            <w:noWrap/>
          </w:tcPr>
          <w:p w14:paraId="0431880C"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DFO8H</w:t>
            </w:r>
          </w:p>
        </w:tc>
        <w:tc>
          <w:tcPr>
            <w:tcW w:w="626" w:type="pct"/>
          </w:tcPr>
          <w:p w14:paraId="7B3CF50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C90B7A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06E25EC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355BD64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8D52D36" w14:textId="77777777">
        <w:trPr>
          <w:trHeight w:hRule="exact" w:val="288"/>
        </w:trPr>
        <w:tc>
          <w:tcPr>
            <w:tcW w:w="498" w:type="pct"/>
            <w:noWrap/>
          </w:tcPr>
          <w:p w14:paraId="53A0C7F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DFO9H</w:t>
            </w:r>
          </w:p>
        </w:tc>
        <w:tc>
          <w:tcPr>
            <w:tcW w:w="626" w:type="pct"/>
          </w:tcPr>
          <w:p w14:paraId="5A23A64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24AE7B9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54C8E1A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398545D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2DCE70A" w14:textId="77777777">
        <w:trPr>
          <w:trHeight w:hRule="exact" w:val="288"/>
        </w:trPr>
        <w:tc>
          <w:tcPr>
            <w:tcW w:w="498" w:type="pct"/>
            <w:noWrap/>
          </w:tcPr>
          <w:p w14:paraId="35343DD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DFO10H</w:t>
            </w:r>
          </w:p>
        </w:tc>
        <w:tc>
          <w:tcPr>
            <w:tcW w:w="626" w:type="pct"/>
          </w:tcPr>
          <w:p w14:paraId="303651E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EF0E61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6AB875D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418CD53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EDB97F6" w14:textId="77777777">
        <w:trPr>
          <w:trHeight w:hRule="exact" w:val="288"/>
        </w:trPr>
        <w:tc>
          <w:tcPr>
            <w:tcW w:w="498" w:type="pct"/>
            <w:noWrap/>
          </w:tcPr>
          <w:p w14:paraId="7F9843B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DFO12H</w:t>
            </w:r>
          </w:p>
        </w:tc>
        <w:tc>
          <w:tcPr>
            <w:tcW w:w="626" w:type="pct"/>
          </w:tcPr>
          <w:p w14:paraId="0F6AE8E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37681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4464F7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70887AC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bl>
    <w:p w14:paraId="09618685" w14:textId="77777777" w:rsidR="00CB622C" w:rsidRDefault="00CB622C" w:rsidP="00CB622C"/>
    <w:p w14:paraId="477DEC51" w14:textId="77777777" w:rsidR="003D3FC7" w:rsidRDefault="003D3FC7" w:rsidP="003D3FC7">
      <w:pPr>
        <w:pStyle w:val="Heading4"/>
        <w:rPr>
          <w:rFonts w:ascii="Times New Roman" w:hAnsi="Times New Roman"/>
          <w:sz w:val="24"/>
          <w:szCs w:val="24"/>
        </w:rPr>
      </w:pPr>
      <w:bookmarkStart w:id="233" w:name="_Toc170214807"/>
      <w:r w:rsidRPr="002B7899">
        <w:rPr>
          <w:rFonts w:ascii="Times New Roman" w:hAnsi="Times New Roman"/>
          <w:sz w:val="24"/>
          <w:szCs w:val="24"/>
        </w:rPr>
        <w:lastRenderedPageBreak/>
        <w:t>5.3.</w:t>
      </w:r>
      <w:r>
        <w:rPr>
          <w:rFonts w:ascii="Times New Roman" w:hAnsi="Times New Roman"/>
          <w:sz w:val="24"/>
          <w:szCs w:val="24"/>
        </w:rPr>
        <w:t>2</w:t>
      </w:r>
      <w:r w:rsidRPr="002B7899">
        <w:rPr>
          <w:rFonts w:ascii="Times New Roman" w:hAnsi="Times New Roman"/>
          <w:sz w:val="24"/>
          <w:szCs w:val="24"/>
        </w:rPr>
        <w:t xml:space="preserve"> DR</w:t>
      </w:r>
      <w:r>
        <w:rPr>
          <w:rFonts w:ascii="Times New Roman" w:hAnsi="Times New Roman"/>
          <w:sz w:val="24"/>
          <w:szCs w:val="24"/>
        </w:rPr>
        <w:t>2</w:t>
      </w:r>
      <w:r w:rsidRPr="002B7899">
        <w:rPr>
          <w:rFonts w:ascii="Times New Roman" w:hAnsi="Times New Roman"/>
          <w:sz w:val="24"/>
          <w:szCs w:val="24"/>
        </w:rPr>
        <w:t>-</w:t>
      </w:r>
      <w:r>
        <w:rPr>
          <w:rFonts w:ascii="Times New Roman" w:hAnsi="Times New Roman"/>
          <w:sz w:val="24"/>
          <w:szCs w:val="24"/>
        </w:rPr>
        <w:t xml:space="preserve">District </w:t>
      </w:r>
      <w:r w:rsidRPr="002B7899">
        <w:rPr>
          <w:rFonts w:ascii="Times New Roman" w:hAnsi="Times New Roman"/>
          <w:sz w:val="24"/>
          <w:szCs w:val="24"/>
        </w:rPr>
        <w:t xml:space="preserve">Function/Object </w:t>
      </w:r>
      <w:r>
        <w:rPr>
          <w:rFonts w:ascii="Times New Roman" w:hAnsi="Times New Roman"/>
          <w:sz w:val="24"/>
          <w:szCs w:val="24"/>
        </w:rPr>
        <w:t>Prior Year Comparison</w:t>
      </w:r>
      <w:r w:rsidRPr="002B7899">
        <w:rPr>
          <w:rFonts w:ascii="Times New Roman" w:hAnsi="Times New Roman"/>
          <w:sz w:val="24"/>
          <w:szCs w:val="24"/>
        </w:rPr>
        <w:t xml:space="preserve"> Report</w:t>
      </w:r>
      <w:bookmarkEnd w:id="233"/>
    </w:p>
    <w:p w14:paraId="44DFA988" w14:textId="77777777" w:rsidR="003D3FC7" w:rsidRDefault="003D3FC7" w:rsidP="003D3FC7">
      <w:r>
        <w:t>DR2 - Example Report</w:t>
      </w:r>
    </w:p>
    <w:p w14:paraId="53779288" w14:textId="77777777" w:rsidR="007633CA" w:rsidRDefault="007633CA" w:rsidP="003D3FC7">
      <w:r>
        <w:rPr>
          <w:noProof/>
        </w:rPr>
        <w:drawing>
          <wp:inline distT="0" distB="0" distL="0" distR="0" wp14:anchorId="69FDFE9A" wp14:editId="5D5C5987">
            <wp:extent cx="5483406" cy="5521485"/>
            <wp:effectExtent l="0" t="0" r="3175" b="3175"/>
            <wp:docPr id="29" name="Picture 29" descr="DR2- distict function object and prior year comparis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R2- distict function object and prior year comparison">
                      <a:extLst>
                        <a:ext uri="{C183D7F6-B498-43B3-948B-1728B52AA6E4}">
                          <adec:decorative xmlns:adec="http://schemas.microsoft.com/office/drawing/2017/decorative" val="0"/>
                        </a:ext>
                      </a:extLs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90054" cy="5528179"/>
                    </a:xfrm>
                    <a:prstGeom prst="rect">
                      <a:avLst/>
                    </a:prstGeom>
                    <a:noFill/>
                    <a:ln>
                      <a:noFill/>
                    </a:ln>
                  </pic:spPr>
                </pic:pic>
              </a:graphicData>
            </a:graphic>
          </wp:inline>
        </w:drawing>
      </w:r>
    </w:p>
    <w:p w14:paraId="2D3D5A3A" w14:textId="77777777" w:rsidR="00E51F29" w:rsidRDefault="00E51F29" w:rsidP="00E51F29">
      <w:r>
        <w:t>DR2 - Report Specifications – List of Data Fields</w:t>
      </w:r>
    </w:p>
    <w:tbl>
      <w:tblPr>
        <w:tblStyle w:val="TableGrid"/>
        <w:tblW w:w="0" w:type="auto"/>
        <w:tblLook w:val="04A0" w:firstRow="1" w:lastRow="0" w:firstColumn="1" w:lastColumn="0" w:noHBand="0" w:noVBand="1"/>
      </w:tblPr>
      <w:tblGrid>
        <w:gridCol w:w="1626"/>
        <w:gridCol w:w="4367"/>
        <w:gridCol w:w="1321"/>
      </w:tblGrid>
      <w:tr w:rsidR="00201369" w:rsidRPr="00E51F29" w14:paraId="2581BF74" w14:textId="77777777">
        <w:trPr>
          <w:trHeight w:hRule="exact" w:val="288"/>
        </w:trPr>
        <w:tc>
          <w:tcPr>
            <w:tcW w:w="0" w:type="auto"/>
          </w:tcPr>
          <w:p w14:paraId="25BB2F5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NCES Object Code</w:t>
            </w:r>
          </w:p>
        </w:tc>
        <w:tc>
          <w:tcPr>
            <w:tcW w:w="0" w:type="auto"/>
          </w:tcPr>
          <w:p w14:paraId="19143FBA" w14:textId="77777777" w:rsidR="00201369" w:rsidRPr="00E51F29" w:rsidRDefault="00201369" w:rsidP="004B4087">
            <w:pPr>
              <w:rPr>
                <w:rFonts w:ascii="Times New Roman" w:hAnsi="Times New Roman"/>
                <w:sz w:val="18"/>
                <w:szCs w:val="18"/>
              </w:rPr>
            </w:pPr>
            <w:r w:rsidRPr="00E51F29">
              <w:rPr>
                <w:rFonts w:ascii="Times New Roman" w:hAnsi="Times New Roman"/>
                <w:b/>
                <w:bCs/>
                <w:sz w:val="18"/>
                <w:szCs w:val="18"/>
              </w:rPr>
              <w:t>Function</w:t>
            </w:r>
            <w:r w:rsidRPr="00E51F29">
              <w:rPr>
                <w:rFonts w:ascii="Times New Roman" w:hAnsi="Times New Roman"/>
                <w:sz w:val="18"/>
                <w:szCs w:val="18"/>
              </w:rPr>
              <w:t xml:space="preserve"> / Object Description</w:t>
            </w:r>
          </w:p>
        </w:tc>
        <w:tc>
          <w:tcPr>
            <w:tcW w:w="0" w:type="auto"/>
          </w:tcPr>
          <w:p w14:paraId="38DD869B" w14:textId="77777777" w:rsidR="00201369" w:rsidRPr="00E51F29" w:rsidRDefault="00D60C8F" w:rsidP="00D60C8F">
            <w:pPr>
              <w:rPr>
                <w:rFonts w:ascii="Times New Roman" w:hAnsi="Times New Roman"/>
                <w:sz w:val="18"/>
                <w:szCs w:val="18"/>
              </w:rPr>
            </w:pPr>
            <w:r>
              <w:rPr>
                <w:rFonts w:ascii="Times New Roman" w:hAnsi="Times New Roman"/>
                <w:sz w:val="18"/>
                <w:szCs w:val="18"/>
              </w:rPr>
              <w:t>Line Reference</w:t>
            </w:r>
          </w:p>
        </w:tc>
      </w:tr>
      <w:tr w:rsidR="00201369" w:rsidRPr="00E51F29" w14:paraId="6D85B04E" w14:textId="77777777">
        <w:trPr>
          <w:trHeight w:hRule="exact" w:val="163"/>
        </w:trPr>
        <w:tc>
          <w:tcPr>
            <w:tcW w:w="0" w:type="auto"/>
          </w:tcPr>
          <w:p w14:paraId="7D9A8221" w14:textId="77777777" w:rsidR="00201369" w:rsidRPr="00E51F29" w:rsidRDefault="00201369" w:rsidP="00201369">
            <w:pPr>
              <w:rPr>
                <w:rFonts w:ascii="Times New Roman" w:hAnsi="Times New Roman"/>
                <w:sz w:val="18"/>
                <w:szCs w:val="18"/>
              </w:rPr>
            </w:pPr>
          </w:p>
        </w:tc>
        <w:tc>
          <w:tcPr>
            <w:tcW w:w="0" w:type="auto"/>
          </w:tcPr>
          <w:p w14:paraId="2B7F26A6" w14:textId="77777777" w:rsidR="00201369" w:rsidRPr="00E51F29" w:rsidRDefault="00201369" w:rsidP="00201369">
            <w:pPr>
              <w:rPr>
                <w:rFonts w:ascii="Times New Roman" w:hAnsi="Times New Roman"/>
                <w:sz w:val="18"/>
                <w:szCs w:val="18"/>
              </w:rPr>
            </w:pPr>
          </w:p>
        </w:tc>
        <w:tc>
          <w:tcPr>
            <w:tcW w:w="0" w:type="auto"/>
          </w:tcPr>
          <w:p w14:paraId="47FA6F1E" w14:textId="77777777" w:rsidR="00201369" w:rsidRPr="00E51F29" w:rsidRDefault="00201369" w:rsidP="00201369">
            <w:pPr>
              <w:rPr>
                <w:rFonts w:ascii="Times New Roman" w:hAnsi="Times New Roman"/>
                <w:sz w:val="18"/>
                <w:szCs w:val="18"/>
              </w:rPr>
            </w:pPr>
          </w:p>
        </w:tc>
      </w:tr>
      <w:tr w:rsidR="00201369" w:rsidRPr="00E51F29" w14:paraId="63484A65" w14:textId="77777777">
        <w:trPr>
          <w:trHeight w:hRule="exact" w:val="288"/>
        </w:trPr>
        <w:tc>
          <w:tcPr>
            <w:tcW w:w="0" w:type="auto"/>
          </w:tcPr>
          <w:p w14:paraId="3CC99B72"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1D5D28AD"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1XXX - Instruction</w:t>
            </w:r>
          </w:p>
        </w:tc>
        <w:tc>
          <w:tcPr>
            <w:tcW w:w="0" w:type="auto"/>
          </w:tcPr>
          <w:p w14:paraId="19EE3A89"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78EFC01B" w14:textId="77777777">
        <w:trPr>
          <w:trHeight w:hRule="exact" w:val="288"/>
        </w:trPr>
        <w:tc>
          <w:tcPr>
            <w:tcW w:w="0" w:type="auto"/>
            <w:noWrap/>
          </w:tcPr>
          <w:p w14:paraId="675B007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292DFE7F"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64890E2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DC011A</w:t>
            </w:r>
          </w:p>
        </w:tc>
      </w:tr>
      <w:tr w:rsidR="00201369" w:rsidRPr="00E51F29" w14:paraId="3DCD64BA" w14:textId="77777777">
        <w:trPr>
          <w:trHeight w:hRule="exact" w:val="288"/>
        </w:trPr>
        <w:tc>
          <w:tcPr>
            <w:tcW w:w="0" w:type="auto"/>
            <w:noWrap/>
          </w:tcPr>
          <w:p w14:paraId="20A9CDE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2D4C3D88"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0E1497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DC012A</w:t>
            </w:r>
          </w:p>
        </w:tc>
      </w:tr>
      <w:tr w:rsidR="00201369" w:rsidRPr="00E51F29" w14:paraId="3EDAB9BB" w14:textId="77777777">
        <w:trPr>
          <w:trHeight w:hRule="exact" w:val="288"/>
        </w:trPr>
        <w:tc>
          <w:tcPr>
            <w:tcW w:w="0" w:type="auto"/>
            <w:noWrap/>
          </w:tcPr>
          <w:p w14:paraId="0B9E1A6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B669071"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38C0286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DC013A</w:t>
            </w:r>
          </w:p>
        </w:tc>
      </w:tr>
      <w:tr w:rsidR="00201369" w:rsidRPr="00E51F29" w14:paraId="532289B7" w14:textId="77777777">
        <w:trPr>
          <w:trHeight w:hRule="exact" w:val="288"/>
        </w:trPr>
        <w:tc>
          <w:tcPr>
            <w:tcW w:w="0" w:type="auto"/>
            <w:noWrap/>
          </w:tcPr>
          <w:p w14:paraId="68140B4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56X</w:t>
            </w:r>
          </w:p>
        </w:tc>
        <w:tc>
          <w:tcPr>
            <w:tcW w:w="0" w:type="auto"/>
            <w:noWrap/>
          </w:tcPr>
          <w:p w14:paraId="6400B206" w14:textId="77777777" w:rsidR="00201369" w:rsidRPr="00E51F29" w:rsidRDefault="00201369">
            <w:pPr>
              <w:rPr>
                <w:rFonts w:ascii="Times New Roman" w:hAnsi="Times New Roman"/>
                <w:sz w:val="18"/>
                <w:szCs w:val="18"/>
              </w:rPr>
            </w:pPr>
            <w:r w:rsidRPr="00E51F29">
              <w:rPr>
                <w:rFonts w:ascii="Times New Roman" w:hAnsi="Times New Roman"/>
                <w:sz w:val="18"/>
                <w:szCs w:val="18"/>
              </w:rPr>
              <w:t>Tuition</w:t>
            </w:r>
          </w:p>
        </w:tc>
        <w:tc>
          <w:tcPr>
            <w:tcW w:w="0" w:type="auto"/>
            <w:noWrap/>
          </w:tcPr>
          <w:p w14:paraId="09BA823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DC014A</w:t>
            </w:r>
          </w:p>
        </w:tc>
      </w:tr>
      <w:tr w:rsidR="00201369" w:rsidRPr="00E51F29" w14:paraId="723B125B" w14:textId="77777777">
        <w:trPr>
          <w:trHeight w:hRule="exact" w:val="288"/>
        </w:trPr>
        <w:tc>
          <w:tcPr>
            <w:tcW w:w="0" w:type="auto"/>
            <w:noWrap/>
          </w:tcPr>
          <w:p w14:paraId="6F0A167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710D6730"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2A3C9C0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DC015A</w:t>
            </w:r>
          </w:p>
        </w:tc>
      </w:tr>
      <w:tr w:rsidR="00201369" w:rsidRPr="00E51F29" w14:paraId="35F4FCBC" w14:textId="77777777">
        <w:trPr>
          <w:trHeight w:hRule="exact" w:val="288"/>
        </w:trPr>
        <w:tc>
          <w:tcPr>
            <w:tcW w:w="0" w:type="auto"/>
            <w:noWrap/>
          </w:tcPr>
          <w:p w14:paraId="5F3C2E6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22CC5339"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13A1819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DC016A</w:t>
            </w:r>
          </w:p>
        </w:tc>
      </w:tr>
      <w:tr w:rsidR="00201369" w:rsidRPr="00E51F29" w14:paraId="746C330E" w14:textId="77777777">
        <w:trPr>
          <w:trHeight w:hRule="exact" w:val="288"/>
        </w:trPr>
        <w:tc>
          <w:tcPr>
            <w:tcW w:w="0" w:type="auto"/>
            <w:noWrap/>
          </w:tcPr>
          <w:p w14:paraId="1290765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4B18AA5E"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0C4CABE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DC017A</w:t>
            </w:r>
          </w:p>
        </w:tc>
      </w:tr>
      <w:tr w:rsidR="00201369" w:rsidRPr="00E51F29" w14:paraId="61B03CAD" w14:textId="77777777">
        <w:trPr>
          <w:trHeight w:hRule="exact" w:val="288"/>
        </w:trPr>
        <w:tc>
          <w:tcPr>
            <w:tcW w:w="0" w:type="auto"/>
            <w:noWrap/>
          </w:tcPr>
          <w:p w14:paraId="75EF945F"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noWrap/>
          </w:tcPr>
          <w:p w14:paraId="031BFD1F"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Total Instruction</w:t>
            </w:r>
          </w:p>
        </w:tc>
        <w:tc>
          <w:tcPr>
            <w:tcW w:w="0" w:type="auto"/>
            <w:noWrap/>
          </w:tcPr>
          <w:p w14:paraId="63CA446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DC018A</w:t>
            </w:r>
          </w:p>
        </w:tc>
      </w:tr>
      <w:tr w:rsidR="00201369" w:rsidRPr="00E51F29" w14:paraId="163D33DD" w14:textId="77777777">
        <w:trPr>
          <w:trHeight w:hRule="exact" w:val="288"/>
        </w:trPr>
        <w:tc>
          <w:tcPr>
            <w:tcW w:w="0" w:type="auto"/>
          </w:tcPr>
          <w:p w14:paraId="4114AE56"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lastRenderedPageBreak/>
              <w:t> </w:t>
            </w:r>
          </w:p>
        </w:tc>
        <w:tc>
          <w:tcPr>
            <w:tcW w:w="0" w:type="auto"/>
          </w:tcPr>
          <w:p w14:paraId="5170EBE3"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21XX - Support services - students</w:t>
            </w:r>
          </w:p>
        </w:tc>
        <w:tc>
          <w:tcPr>
            <w:tcW w:w="0" w:type="auto"/>
          </w:tcPr>
          <w:p w14:paraId="74164AB7"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6C916BF" w14:textId="77777777">
        <w:trPr>
          <w:trHeight w:hRule="exact" w:val="288"/>
        </w:trPr>
        <w:tc>
          <w:tcPr>
            <w:tcW w:w="0" w:type="auto"/>
            <w:noWrap/>
          </w:tcPr>
          <w:p w14:paraId="44FB4F9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782A5249"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0AA3BE5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DC021A</w:t>
            </w:r>
          </w:p>
        </w:tc>
      </w:tr>
      <w:tr w:rsidR="00201369" w:rsidRPr="00E51F29" w14:paraId="709B1126" w14:textId="77777777">
        <w:trPr>
          <w:trHeight w:hRule="exact" w:val="288"/>
        </w:trPr>
        <w:tc>
          <w:tcPr>
            <w:tcW w:w="0" w:type="auto"/>
            <w:noWrap/>
          </w:tcPr>
          <w:p w14:paraId="2B7A77C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1450DCD7"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7D34E0A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DC022A</w:t>
            </w:r>
          </w:p>
        </w:tc>
      </w:tr>
      <w:tr w:rsidR="00201369" w:rsidRPr="00E51F29" w14:paraId="1BC74FB9" w14:textId="77777777">
        <w:trPr>
          <w:trHeight w:hRule="exact" w:val="288"/>
        </w:trPr>
        <w:tc>
          <w:tcPr>
            <w:tcW w:w="0" w:type="auto"/>
            <w:noWrap/>
          </w:tcPr>
          <w:p w14:paraId="07EDDEB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B85A1FE"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60A457C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DC023A</w:t>
            </w:r>
          </w:p>
        </w:tc>
      </w:tr>
      <w:tr w:rsidR="00201369" w:rsidRPr="00E51F29" w14:paraId="0A1B2309" w14:textId="77777777">
        <w:trPr>
          <w:trHeight w:hRule="exact" w:val="288"/>
        </w:trPr>
        <w:tc>
          <w:tcPr>
            <w:tcW w:w="0" w:type="auto"/>
            <w:noWrap/>
          </w:tcPr>
          <w:p w14:paraId="484A200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EBCAD99"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075CB1B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DC024A</w:t>
            </w:r>
          </w:p>
        </w:tc>
      </w:tr>
      <w:tr w:rsidR="00201369" w:rsidRPr="00E51F29" w14:paraId="7D9A2860" w14:textId="77777777">
        <w:trPr>
          <w:trHeight w:hRule="exact" w:val="288"/>
        </w:trPr>
        <w:tc>
          <w:tcPr>
            <w:tcW w:w="0" w:type="auto"/>
            <w:noWrap/>
          </w:tcPr>
          <w:p w14:paraId="4E1BCA6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1B311C8D"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4621111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DC025A</w:t>
            </w:r>
          </w:p>
        </w:tc>
      </w:tr>
      <w:tr w:rsidR="00201369" w:rsidRPr="00E51F29" w14:paraId="62924B3A" w14:textId="77777777">
        <w:trPr>
          <w:trHeight w:hRule="exact" w:val="288"/>
        </w:trPr>
        <w:tc>
          <w:tcPr>
            <w:tcW w:w="0" w:type="auto"/>
            <w:noWrap/>
          </w:tcPr>
          <w:p w14:paraId="1E0BD67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472FB381"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0C0623A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DC026A</w:t>
            </w:r>
          </w:p>
        </w:tc>
      </w:tr>
      <w:tr w:rsidR="00201369" w:rsidRPr="00E51F29" w14:paraId="1A9EE032" w14:textId="77777777">
        <w:trPr>
          <w:trHeight w:hRule="exact" w:val="288"/>
        </w:trPr>
        <w:tc>
          <w:tcPr>
            <w:tcW w:w="0" w:type="auto"/>
            <w:noWrap/>
          </w:tcPr>
          <w:p w14:paraId="215CEB8E"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noWrap/>
          </w:tcPr>
          <w:p w14:paraId="04C56741"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 students</w:t>
            </w:r>
          </w:p>
        </w:tc>
        <w:tc>
          <w:tcPr>
            <w:tcW w:w="0" w:type="auto"/>
            <w:noWrap/>
          </w:tcPr>
          <w:p w14:paraId="2416D2B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DC027A</w:t>
            </w:r>
          </w:p>
        </w:tc>
      </w:tr>
      <w:tr w:rsidR="00201369" w:rsidRPr="00E51F29" w14:paraId="24D9EEFF" w14:textId="77777777">
        <w:trPr>
          <w:trHeight w:hRule="exact" w:val="288"/>
        </w:trPr>
        <w:tc>
          <w:tcPr>
            <w:tcW w:w="0" w:type="auto"/>
            <w:noWrap/>
          </w:tcPr>
          <w:p w14:paraId="5C0BA19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454356B4"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4362155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02DF9CA2" w14:textId="77777777">
        <w:trPr>
          <w:trHeight w:hRule="exact" w:val="288"/>
        </w:trPr>
        <w:tc>
          <w:tcPr>
            <w:tcW w:w="0" w:type="auto"/>
          </w:tcPr>
          <w:p w14:paraId="57B2632F"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7193E4E7"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22XX - Support services - instruction</w:t>
            </w:r>
          </w:p>
        </w:tc>
        <w:tc>
          <w:tcPr>
            <w:tcW w:w="0" w:type="auto"/>
          </w:tcPr>
          <w:p w14:paraId="51C16229"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60F1DBAA" w14:textId="77777777">
        <w:trPr>
          <w:trHeight w:hRule="exact" w:val="288"/>
        </w:trPr>
        <w:tc>
          <w:tcPr>
            <w:tcW w:w="0" w:type="auto"/>
            <w:noWrap/>
          </w:tcPr>
          <w:p w14:paraId="5788AF3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31B7C6CD"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725278D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DC031A</w:t>
            </w:r>
          </w:p>
        </w:tc>
      </w:tr>
      <w:tr w:rsidR="00201369" w:rsidRPr="00E51F29" w14:paraId="0EFDFCD5" w14:textId="77777777">
        <w:trPr>
          <w:trHeight w:hRule="exact" w:val="288"/>
        </w:trPr>
        <w:tc>
          <w:tcPr>
            <w:tcW w:w="0" w:type="auto"/>
            <w:noWrap/>
          </w:tcPr>
          <w:p w14:paraId="3984FEC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3E2EA8A1"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1F07F2E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DC032A</w:t>
            </w:r>
          </w:p>
        </w:tc>
      </w:tr>
      <w:tr w:rsidR="00201369" w:rsidRPr="00E51F29" w14:paraId="2049F60C" w14:textId="77777777">
        <w:trPr>
          <w:trHeight w:hRule="exact" w:val="288"/>
        </w:trPr>
        <w:tc>
          <w:tcPr>
            <w:tcW w:w="0" w:type="auto"/>
            <w:noWrap/>
          </w:tcPr>
          <w:p w14:paraId="40D92F5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66FA5D78"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2DE0B34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DC033A</w:t>
            </w:r>
          </w:p>
        </w:tc>
      </w:tr>
      <w:tr w:rsidR="00201369" w:rsidRPr="00E51F29" w14:paraId="4826CDC2" w14:textId="77777777">
        <w:trPr>
          <w:trHeight w:hRule="exact" w:val="288"/>
        </w:trPr>
        <w:tc>
          <w:tcPr>
            <w:tcW w:w="0" w:type="auto"/>
            <w:noWrap/>
          </w:tcPr>
          <w:p w14:paraId="5070E2A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15B32424"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147E30E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DC034A</w:t>
            </w:r>
          </w:p>
        </w:tc>
      </w:tr>
      <w:tr w:rsidR="00201369" w:rsidRPr="00E51F29" w14:paraId="3C92A51D" w14:textId="77777777">
        <w:trPr>
          <w:trHeight w:hRule="exact" w:val="288"/>
        </w:trPr>
        <w:tc>
          <w:tcPr>
            <w:tcW w:w="0" w:type="auto"/>
            <w:noWrap/>
          </w:tcPr>
          <w:p w14:paraId="13B05C0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6FC73622"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48749C0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DC035A</w:t>
            </w:r>
          </w:p>
        </w:tc>
      </w:tr>
      <w:tr w:rsidR="00201369" w:rsidRPr="00E51F29" w14:paraId="3335911B" w14:textId="77777777">
        <w:trPr>
          <w:trHeight w:hRule="exact" w:val="288"/>
        </w:trPr>
        <w:tc>
          <w:tcPr>
            <w:tcW w:w="0" w:type="auto"/>
            <w:noWrap/>
          </w:tcPr>
          <w:p w14:paraId="60D52AF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6CDD3E7C"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7EB2FA3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DC036A</w:t>
            </w:r>
          </w:p>
        </w:tc>
      </w:tr>
      <w:tr w:rsidR="00201369" w:rsidRPr="00E51F29" w14:paraId="4F13EC74" w14:textId="77777777">
        <w:trPr>
          <w:trHeight w:hRule="exact" w:val="288"/>
        </w:trPr>
        <w:tc>
          <w:tcPr>
            <w:tcW w:w="0" w:type="auto"/>
            <w:noWrap/>
          </w:tcPr>
          <w:p w14:paraId="290C8829"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60D04E15"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 instruction</w:t>
            </w:r>
          </w:p>
        </w:tc>
        <w:tc>
          <w:tcPr>
            <w:tcW w:w="0" w:type="auto"/>
            <w:noWrap/>
          </w:tcPr>
          <w:p w14:paraId="3250568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DC037A</w:t>
            </w:r>
          </w:p>
        </w:tc>
      </w:tr>
      <w:tr w:rsidR="00201369" w:rsidRPr="00E51F29" w14:paraId="75A6DDC9" w14:textId="77777777">
        <w:trPr>
          <w:trHeight w:hRule="exact" w:val="288"/>
        </w:trPr>
        <w:tc>
          <w:tcPr>
            <w:tcW w:w="0" w:type="auto"/>
            <w:noWrap/>
          </w:tcPr>
          <w:p w14:paraId="4A630A9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549909C8"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E1924D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548AE8D1" w14:textId="77777777">
        <w:trPr>
          <w:trHeight w:hRule="exact" w:val="288"/>
        </w:trPr>
        <w:tc>
          <w:tcPr>
            <w:tcW w:w="0" w:type="auto"/>
          </w:tcPr>
          <w:p w14:paraId="1D976321"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53C2AD3F"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23XX - Support services - general administration</w:t>
            </w:r>
          </w:p>
        </w:tc>
        <w:tc>
          <w:tcPr>
            <w:tcW w:w="0" w:type="auto"/>
          </w:tcPr>
          <w:p w14:paraId="6E7D35EE"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C3C72AB" w14:textId="77777777">
        <w:trPr>
          <w:trHeight w:hRule="exact" w:val="288"/>
        </w:trPr>
        <w:tc>
          <w:tcPr>
            <w:tcW w:w="0" w:type="auto"/>
            <w:noWrap/>
          </w:tcPr>
          <w:p w14:paraId="70126F6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0E493F61"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2B11281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DC041A</w:t>
            </w:r>
          </w:p>
        </w:tc>
      </w:tr>
      <w:tr w:rsidR="00201369" w:rsidRPr="00E51F29" w14:paraId="019FFAF3" w14:textId="77777777">
        <w:trPr>
          <w:trHeight w:hRule="exact" w:val="288"/>
        </w:trPr>
        <w:tc>
          <w:tcPr>
            <w:tcW w:w="0" w:type="auto"/>
            <w:noWrap/>
          </w:tcPr>
          <w:p w14:paraId="4607E25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3781E8E3"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0DD00D6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DC042A</w:t>
            </w:r>
          </w:p>
        </w:tc>
      </w:tr>
      <w:tr w:rsidR="00201369" w:rsidRPr="00E51F29" w14:paraId="77509A5C" w14:textId="77777777">
        <w:trPr>
          <w:trHeight w:hRule="exact" w:val="288"/>
        </w:trPr>
        <w:tc>
          <w:tcPr>
            <w:tcW w:w="0" w:type="auto"/>
            <w:noWrap/>
          </w:tcPr>
          <w:p w14:paraId="716AE26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2C7CE7CF"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4ED5B36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DC043A</w:t>
            </w:r>
          </w:p>
        </w:tc>
      </w:tr>
      <w:tr w:rsidR="00201369" w:rsidRPr="00E51F29" w14:paraId="3C16D469" w14:textId="77777777">
        <w:trPr>
          <w:trHeight w:hRule="exact" w:val="288"/>
        </w:trPr>
        <w:tc>
          <w:tcPr>
            <w:tcW w:w="0" w:type="auto"/>
            <w:noWrap/>
          </w:tcPr>
          <w:p w14:paraId="6A3EA5B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006960A4"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65AD154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DC044A</w:t>
            </w:r>
          </w:p>
        </w:tc>
      </w:tr>
      <w:tr w:rsidR="00201369" w:rsidRPr="00E51F29" w14:paraId="336B9B12" w14:textId="77777777">
        <w:trPr>
          <w:trHeight w:hRule="exact" w:val="288"/>
        </w:trPr>
        <w:tc>
          <w:tcPr>
            <w:tcW w:w="0" w:type="auto"/>
            <w:noWrap/>
          </w:tcPr>
          <w:p w14:paraId="52DF932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661D95FC"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180FDBB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DC045A</w:t>
            </w:r>
          </w:p>
        </w:tc>
      </w:tr>
      <w:tr w:rsidR="00201369" w:rsidRPr="00E51F29" w14:paraId="523A1B13" w14:textId="77777777">
        <w:trPr>
          <w:trHeight w:hRule="exact" w:val="288"/>
        </w:trPr>
        <w:tc>
          <w:tcPr>
            <w:tcW w:w="0" w:type="auto"/>
            <w:noWrap/>
          </w:tcPr>
          <w:p w14:paraId="4228DAD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3460CAD1"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005183C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DC046A</w:t>
            </w:r>
          </w:p>
        </w:tc>
      </w:tr>
      <w:tr w:rsidR="00201369" w:rsidRPr="00E51F29" w14:paraId="43DECBE9" w14:textId="77777777">
        <w:trPr>
          <w:trHeight w:hRule="exact" w:val="288"/>
        </w:trPr>
        <w:tc>
          <w:tcPr>
            <w:tcW w:w="0" w:type="auto"/>
            <w:noWrap/>
          </w:tcPr>
          <w:p w14:paraId="1A2D8C4F"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606C83D8"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 general administration</w:t>
            </w:r>
          </w:p>
        </w:tc>
        <w:tc>
          <w:tcPr>
            <w:tcW w:w="0" w:type="auto"/>
            <w:noWrap/>
          </w:tcPr>
          <w:p w14:paraId="3E0AEAC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DC047A</w:t>
            </w:r>
          </w:p>
        </w:tc>
      </w:tr>
      <w:tr w:rsidR="00201369" w:rsidRPr="00E51F29" w14:paraId="7EE7CFCD" w14:textId="77777777">
        <w:trPr>
          <w:trHeight w:hRule="exact" w:val="288"/>
        </w:trPr>
        <w:tc>
          <w:tcPr>
            <w:tcW w:w="0" w:type="auto"/>
            <w:noWrap/>
          </w:tcPr>
          <w:p w14:paraId="554172C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4ADCFA8F"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1A85179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473B98BA" w14:textId="77777777">
        <w:trPr>
          <w:trHeight w:hRule="exact" w:val="288"/>
        </w:trPr>
        <w:tc>
          <w:tcPr>
            <w:tcW w:w="0" w:type="auto"/>
          </w:tcPr>
          <w:p w14:paraId="1E1BEFA6"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30C576AB"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24XX - Support Services- school based administration</w:t>
            </w:r>
          </w:p>
        </w:tc>
        <w:tc>
          <w:tcPr>
            <w:tcW w:w="0" w:type="auto"/>
          </w:tcPr>
          <w:p w14:paraId="22663CEA"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05B3B287" w14:textId="77777777">
        <w:trPr>
          <w:trHeight w:hRule="exact" w:val="288"/>
        </w:trPr>
        <w:tc>
          <w:tcPr>
            <w:tcW w:w="0" w:type="auto"/>
            <w:noWrap/>
          </w:tcPr>
          <w:p w14:paraId="545EE87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580A0A34"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1436645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DC051A</w:t>
            </w:r>
          </w:p>
        </w:tc>
      </w:tr>
      <w:tr w:rsidR="00201369" w:rsidRPr="00E51F29" w14:paraId="3370002C" w14:textId="77777777">
        <w:trPr>
          <w:trHeight w:hRule="exact" w:val="288"/>
        </w:trPr>
        <w:tc>
          <w:tcPr>
            <w:tcW w:w="0" w:type="auto"/>
            <w:noWrap/>
          </w:tcPr>
          <w:p w14:paraId="59D4878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495F7558"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E25991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DC052A</w:t>
            </w:r>
          </w:p>
        </w:tc>
      </w:tr>
      <w:tr w:rsidR="00201369" w:rsidRPr="00E51F29" w14:paraId="5757B5F9" w14:textId="77777777">
        <w:trPr>
          <w:trHeight w:hRule="exact" w:val="288"/>
        </w:trPr>
        <w:tc>
          <w:tcPr>
            <w:tcW w:w="0" w:type="auto"/>
            <w:noWrap/>
          </w:tcPr>
          <w:p w14:paraId="6AC35D9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63EA603E"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317B041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DC053A</w:t>
            </w:r>
          </w:p>
        </w:tc>
      </w:tr>
      <w:tr w:rsidR="00201369" w:rsidRPr="00E51F29" w14:paraId="76103F79" w14:textId="77777777">
        <w:trPr>
          <w:trHeight w:hRule="exact" w:val="288"/>
        </w:trPr>
        <w:tc>
          <w:tcPr>
            <w:tcW w:w="0" w:type="auto"/>
            <w:noWrap/>
          </w:tcPr>
          <w:p w14:paraId="5AECFB5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072B89B"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5C20EC2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DC054A</w:t>
            </w:r>
          </w:p>
        </w:tc>
      </w:tr>
      <w:tr w:rsidR="00201369" w:rsidRPr="00E51F29" w14:paraId="6B5CE613" w14:textId="77777777">
        <w:trPr>
          <w:trHeight w:hRule="exact" w:val="288"/>
        </w:trPr>
        <w:tc>
          <w:tcPr>
            <w:tcW w:w="0" w:type="auto"/>
            <w:noWrap/>
          </w:tcPr>
          <w:p w14:paraId="686004B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46A1886B"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3DFB439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DC055A</w:t>
            </w:r>
          </w:p>
        </w:tc>
      </w:tr>
      <w:tr w:rsidR="00201369" w:rsidRPr="00E51F29" w14:paraId="462BC72B" w14:textId="77777777">
        <w:trPr>
          <w:trHeight w:hRule="exact" w:val="288"/>
        </w:trPr>
        <w:tc>
          <w:tcPr>
            <w:tcW w:w="0" w:type="auto"/>
            <w:noWrap/>
          </w:tcPr>
          <w:p w14:paraId="65F3482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41241E0B"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21A15AF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DC056A</w:t>
            </w:r>
          </w:p>
        </w:tc>
      </w:tr>
      <w:tr w:rsidR="00201369" w:rsidRPr="00E51F29" w14:paraId="12187EB1" w14:textId="77777777">
        <w:trPr>
          <w:trHeight w:hRule="exact" w:val="288"/>
        </w:trPr>
        <w:tc>
          <w:tcPr>
            <w:tcW w:w="0" w:type="auto"/>
            <w:noWrap/>
          </w:tcPr>
          <w:p w14:paraId="188485C1"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2F0BFB61"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school based administration</w:t>
            </w:r>
          </w:p>
        </w:tc>
        <w:tc>
          <w:tcPr>
            <w:tcW w:w="0" w:type="auto"/>
            <w:noWrap/>
          </w:tcPr>
          <w:p w14:paraId="79B78FE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DC057A</w:t>
            </w:r>
          </w:p>
        </w:tc>
      </w:tr>
      <w:tr w:rsidR="00201369" w:rsidRPr="00E51F29" w14:paraId="08E39D71" w14:textId="77777777">
        <w:trPr>
          <w:trHeight w:hRule="exact" w:val="288"/>
        </w:trPr>
        <w:tc>
          <w:tcPr>
            <w:tcW w:w="0" w:type="auto"/>
            <w:noWrap/>
          </w:tcPr>
          <w:p w14:paraId="50C103D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17BC7FFC"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3586A13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20820B95" w14:textId="77777777">
        <w:trPr>
          <w:trHeight w:hRule="exact" w:val="288"/>
        </w:trPr>
        <w:tc>
          <w:tcPr>
            <w:tcW w:w="0" w:type="auto"/>
          </w:tcPr>
          <w:p w14:paraId="1F1B9F17"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01B30130"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25XX,29XX - Central and other support services</w:t>
            </w:r>
          </w:p>
        </w:tc>
        <w:tc>
          <w:tcPr>
            <w:tcW w:w="0" w:type="auto"/>
          </w:tcPr>
          <w:p w14:paraId="4B413B05"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1BFDF57F" w14:textId="77777777">
        <w:trPr>
          <w:trHeight w:hRule="exact" w:val="288"/>
        </w:trPr>
        <w:tc>
          <w:tcPr>
            <w:tcW w:w="0" w:type="auto"/>
            <w:noWrap/>
          </w:tcPr>
          <w:p w14:paraId="380318A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69D5FAD0"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5103DB3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DC061A</w:t>
            </w:r>
          </w:p>
        </w:tc>
      </w:tr>
      <w:tr w:rsidR="00201369" w:rsidRPr="00E51F29" w14:paraId="2B7E3789" w14:textId="77777777">
        <w:trPr>
          <w:trHeight w:hRule="exact" w:val="288"/>
        </w:trPr>
        <w:tc>
          <w:tcPr>
            <w:tcW w:w="0" w:type="auto"/>
            <w:noWrap/>
          </w:tcPr>
          <w:p w14:paraId="78BFD02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71A1E2F3"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A8C82A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DC062A</w:t>
            </w:r>
          </w:p>
        </w:tc>
      </w:tr>
      <w:tr w:rsidR="00201369" w:rsidRPr="00E51F29" w14:paraId="3661807E" w14:textId="77777777">
        <w:trPr>
          <w:trHeight w:hRule="exact" w:val="288"/>
        </w:trPr>
        <w:tc>
          <w:tcPr>
            <w:tcW w:w="0" w:type="auto"/>
            <w:noWrap/>
          </w:tcPr>
          <w:p w14:paraId="242552F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6EBCF07"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5F72137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DC063A</w:t>
            </w:r>
          </w:p>
        </w:tc>
      </w:tr>
      <w:tr w:rsidR="00201369" w:rsidRPr="00E51F29" w14:paraId="4FAEC71F" w14:textId="77777777">
        <w:trPr>
          <w:trHeight w:hRule="exact" w:val="288"/>
        </w:trPr>
        <w:tc>
          <w:tcPr>
            <w:tcW w:w="0" w:type="auto"/>
            <w:noWrap/>
          </w:tcPr>
          <w:p w14:paraId="558B277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6758A7F"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764EFF8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DC064A</w:t>
            </w:r>
          </w:p>
        </w:tc>
      </w:tr>
      <w:tr w:rsidR="00201369" w:rsidRPr="00E51F29" w14:paraId="6D1ADFE9" w14:textId="77777777">
        <w:trPr>
          <w:trHeight w:hRule="exact" w:val="288"/>
        </w:trPr>
        <w:tc>
          <w:tcPr>
            <w:tcW w:w="0" w:type="auto"/>
            <w:noWrap/>
          </w:tcPr>
          <w:p w14:paraId="7F19D6A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1D4E0365"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54E4EB1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DC065A</w:t>
            </w:r>
          </w:p>
        </w:tc>
      </w:tr>
      <w:tr w:rsidR="00201369" w:rsidRPr="00E51F29" w14:paraId="34C83253" w14:textId="77777777">
        <w:trPr>
          <w:trHeight w:hRule="exact" w:val="288"/>
        </w:trPr>
        <w:tc>
          <w:tcPr>
            <w:tcW w:w="0" w:type="auto"/>
            <w:noWrap/>
          </w:tcPr>
          <w:p w14:paraId="3B0CEDB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7A07AFD6"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13F18D5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DC066A</w:t>
            </w:r>
          </w:p>
        </w:tc>
      </w:tr>
      <w:tr w:rsidR="00201369" w:rsidRPr="00E51F29" w14:paraId="41DDED63" w14:textId="77777777">
        <w:trPr>
          <w:trHeight w:hRule="exact" w:val="288"/>
        </w:trPr>
        <w:tc>
          <w:tcPr>
            <w:tcW w:w="0" w:type="auto"/>
            <w:noWrap/>
          </w:tcPr>
          <w:p w14:paraId="7F3F6D52"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3F51D475"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Central and other support services</w:t>
            </w:r>
          </w:p>
        </w:tc>
        <w:tc>
          <w:tcPr>
            <w:tcW w:w="0" w:type="auto"/>
            <w:noWrap/>
          </w:tcPr>
          <w:p w14:paraId="4150551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DC067A</w:t>
            </w:r>
          </w:p>
        </w:tc>
      </w:tr>
      <w:tr w:rsidR="00201369" w:rsidRPr="00E51F29" w14:paraId="3BE8F7CF" w14:textId="77777777">
        <w:trPr>
          <w:trHeight w:hRule="exact" w:val="288"/>
        </w:trPr>
        <w:tc>
          <w:tcPr>
            <w:tcW w:w="0" w:type="auto"/>
            <w:noWrap/>
          </w:tcPr>
          <w:p w14:paraId="79E8BD1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70ABECAE"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EA3C5D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4B4087" w:rsidRPr="00E51F29" w14:paraId="6EE3155A" w14:textId="77777777">
        <w:trPr>
          <w:trHeight w:hRule="exact" w:val="288"/>
        </w:trPr>
        <w:tc>
          <w:tcPr>
            <w:tcW w:w="0" w:type="auto"/>
            <w:noWrap/>
          </w:tcPr>
          <w:p w14:paraId="737796F7" w14:textId="77777777" w:rsidR="004B4087" w:rsidRPr="00E51F29" w:rsidRDefault="004B4087" w:rsidP="00201369">
            <w:pPr>
              <w:rPr>
                <w:rFonts w:ascii="Times New Roman" w:hAnsi="Times New Roman"/>
                <w:sz w:val="18"/>
                <w:szCs w:val="18"/>
              </w:rPr>
            </w:pPr>
          </w:p>
        </w:tc>
        <w:tc>
          <w:tcPr>
            <w:tcW w:w="0" w:type="auto"/>
            <w:noWrap/>
          </w:tcPr>
          <w:p w14:paraId="4DE7689B" w14:textId="77777777" w:rsidR="004B4087" w:rsidRPr="00E51F29" w:rsidRDefault="004B4087">
            <w:pPr>
              <w:rPr>
                <w:rFonts w:ascii="Times New Roman" w:hAnsi="Times New Roman"/>
                <w:sz w:val="18"/>
                <w:szCs w:val="18"/>
              </w:rPr>
            </w:pPr>
          </w:p>
        </w:tc>
        <w:tc>
          <w:tcPr>
            <w:tcW w:w="0" w:type="auto"/>
            <w:noWrap/>
          </w:tcPr>
          <w:p w14:paraId="41A4EB49" w14:textId="77777777" w:rsidR="004B4087" w:rsidRPr="00E51F29" w:rsidRDefault="004B4087" w:rsidP="00201369">
            <w:pPr>
              <w:rPr>
                <w:rFonts w:ascii="Times New Roman" w:hAnsi="Times New Roman"/>
                <w:sz w:val="18"/>
                <w:szCs w:val="18"/>
              </w:rPr>
            </w:pPr>
          </w:p>
        </w:tc>
      </w:tr>
      <w:tr w:rsidR="00201369" w:rsidRPr="00E51F29" w14:paraId="0B72E12E" w14:textId="77777777">
        <w:trPr>
          <w:trHeight w:hRule="exact" w:val="288"/>
        </w:trPr>
        <w:tc>
          <w:tcPr>
            <w:tcW w:w="0" w:type="auto"/>
          </w:tcPr>
          <w:p w14:paraId="18B702A0"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lastRenderedPageBreak/>
              <w:t> </w:t>
            </w:r>
          </w:p>
        </w:tc>
        <w:tc>
          <w:tcPr>
            <w:tcW w:w="0" w:type="auto"/>
          </w:tcPr>
          <w:p w14:paraId="3FEC8160"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26XX - Operation and maintenance of plant</w:t>
            </w:r>
          </w:p>
        </w:tc>
        <w:tc>
          <w:tcPr>
            <w:tcW w:w="0" w:type="auto"/>
          </w:tcPr>
          <w:p w14:paraId="6F2C2420"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7046CB9E" w14:textId="77777777">
        <w:trPr>
          <w:trHeight w:hRule="exact" w:val="288"/>
        </w:trPr>
        <w:tc>
          <w:tcPr>
            <w:tcW w:w="0" w:type="auto"/>
            <w:noWrap/>
          </w:tcPr>
          <w:p w14:paraId="5135576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0668203C"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63A9484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DC071A</w:t>
            </w:r>
          </w:p>
        </w:tc>
      </w:tr>
      <w:tr w:rsidR="00201369" w:rsidRPr="00E51F29" w14:paraId="7AB6A7ED" w14:textId="77777777">
        <w:trPr>
          <w:trHeight w:hRule="exact" w:val="288"/>
        </w:trPr>
        <w:tc>
          <w:tcPr>
            <w:tcW w:w="0" w:type="auto"/>
            <w:noWrap/>
          </w:tcPr>
          <w:p w14:paraId="66FE67F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48E6E9B6"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5DA0BE7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DC072A</w:t>
            </w:r>
          </w:p>
        </w:tc>
      </w:tr>
      <w:tr w:rsidR="00201369" w:rsidRPr="00E51F29" w14:paraId="71284EE4" w14:textId="77777777">
        <w:trPr>
          <w:trHeight w:hRule="exact" w:val="288"/>
        </w:trPr>
        <w:tc>
          <w:tcPr>
            <w:tcW w:w="0" w:type="auto"/>
            <w:noWrap/>
          </w:tcPr>
          <w:p w14:paraId="4C5515C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77303AE4"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10503C5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DC073A</w:t>
            </w:r>
          </w:p>
        </w:tc>
      </w:tr>
      <w:tr w:rsidR="00201369" w:rsidRPr="00E51F29" w14:paraId="461C7DC6" w14:textId="77777777">
        <w:trPr>
          <w:trHeight w:hRule="exact" w:val="288"/>
        </w:trPr>
        <w:tc>
          <w:tcPr>
            <w:tcW w:w="0" w:type="auto"/>
            <w:noWrap/>
          </w:tcPr>
          <w:p w14:paraId="326766E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43E2AEDD"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6A5B280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DC074A</w:t>
            </w:r>
          </w:p>
        </w:tc>
      </w:tr>
      <w:tr w:rsidR="00201369" w:rsidRPr="00E51F29" w14:paraId="5B09FD35" w14:textId="77777777">
        <w:trPr>
          <w:trHeight w:hRule="exact" w:val="288"/>
        </w:trPr>
        <w:tc>
          <w:tcPr>
            <w:tcW w:w="0" w:type="auto"/>
            <w:noWrap/>
          </w:tcPr>
          <w:p w14:paraId="4E11E2D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1F38C1CE"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5F6FB1E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DC075A</w:t>
            </w:r>
          </w:p>
        </w:tc>
      </w:tr>
      <w:tr w:rsidR="00201369" w:rsidRPr="00E51F29" w14:paraId="1ADB27CC" w14:textId="77777777">
        <w:trPr>
          <w:trHeight w:hRule="exact" w:val="288"/>
        </w:trPr>
        <w:tc>
          <w:tcPr>
            <w:tcW w:w="0" w:type="auto"/>
            <w:noWrap/>
          </w:tcPr>
          <w:p w14:paraId="2943BCD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26B11F43"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740910E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DC076A</w:t>
            </w:r>
          </w:p>
        </w:tc>
      </w:tr>
      <w:tr w:rsidR="00201369" w:rsidRPr="00E51F29" w14:paraId="5687B394" w14:textId="77777777">
        <w:trPr>
          <w:trHeight w:hRule="exact" w:val="288"/>
        </w:trPr>
        <w:tc>
          <w:tcPr>
            <w:tcW w:w="0" w:type="auto"/>
            <w:noWrap/>
          </w:tcPr>
          <w:p w14:paraId="64926C89"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605AC325"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Operation and maintenance of plant</w:t>
            </w:r>
          </w:p>
        </w:tc>
        <w:tc>
          <w:tcPr>
            <w:tcW w:w="0" w:type="auto"/>
            <w:noWrap/>
          </w:tcPr>
          <w:p w14:paraId="14FD5A8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DC077A</w:t>
            </w:r>
          </w:p>
        </w:tc>
      </w:tr>
      <w:tr w:rsidR="00201369" w:rsidRPr="00E51F29" w14:paraId="466339DD" w14:textId="77777777">
        <w:trPr>
          <w:trHeight w:hRule="exact" w:val="288"/>
        </w:trPr>
        <w:tc>
          <w:tcPr>
            <w:tcW w:w="0" w:type="auto"/>
            <w:noWrap/>
          </w:tcPr>
          <w:p w14:paraId="2F01253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59FE3AEC"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9275E8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358633E6" w14:textId="77777777">
        <w:trPr>
          <w:trHeight w:hRule="exact" w:val="288"/>
        </w:trPr>
        <w:tc>
          <w:tcPr>
            <w:tcW w:w="0" w:type="auto"/>
          </w:tcPr>
          <w:p w14:paraId="67AFA9AD"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590D3C3F"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27XX - Student transportation services</w:t>
            </w:r>
          </w:p>
        </w:tc>
        <w:tc>
          <w:tcPr>
            <w:tcW w:w="0" w:type="auto"/>
          </w:tcPr>
          <w:p w14:paraId="6BCD1407"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B938EB7" w14:textId="77777777">
        <w:trPr>
          <w:trHeight w:hRule="exact" w:val="288"/>
        </w:trPr>
        <w:tc>
          <w:tcPr>
            <w:tcW w:w="0" w:type="auto"/>
            <w:noWrap/>
          </w:tcPr>
          <w:p w14:paraId="7881D2F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278875AD"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39173D3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DC081A</w:t>
            </w:r>
          </w:p>
        </w:tc>
      </w:tr>
      <w:tr w:rsidR="00201369" w:rsidRPr="00E51F29" w14:paraId="2241FC0B" w14:textId="77777777">
        <w:trPr>
          <w:trHeight w:hRule="exact" w:val="288"/>
        </w:trPr>
        <w:tc>
          <w:tcPr>
            <w:tcW w:w="0" w:type="auto"/>
            <w:noWrap/>
          </w:tcPr>
          <w:p w14:paraId="76D6DD5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2BF745A7"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4837DDB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DC082A</w:t>
            </w:r>
          </w:p>
        </w:tc>
      </w:tr>
      <w:tr w:rsidR="00201369" w:rsidRPr="00E51F29" w14:paraId="4D69030E" w14:textId="77777777">
        <w:trPr>
          <w:trHeight w:hRule="exact" w:val="288"/>
        </w:trPr>
        <w:tc>
          <w:tcPr>
            <w:tcW w:w="0" w:type="auto"/>
            <w:noWrap/>
          </w:tcPr>
          <w:p w14:paraId="586EF2C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3365CD9C"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638DAE6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DC083A</w:t>
            </w:r>
          </w:p>
        </w:tc>
      </w:tr>
      <w:tr w:rsidR="00201369" w:rsidRPr="00E51F29" w14:paraId="223F93A5" w14:textId="77777777">
        <w:trPr>
          <w:trHeight w:hRule="exact" w:val="288"/>
        </w:trPr>
        <w:tc>
          <w:tcPr>
            <w:tcW w:w="0" w:type="auto"/>
            <w:noWrap/>
          </w:tcPr>
          <w:p w14:paraId="50A7152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34E3C75F"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21645C8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DC084A</w:t>
            </w:r>
          </w:p>
        </w:tc>
      </w:tr>
      <w:tr w:rsidR="00201369" w:rsidRPr="00E51F29" w14:paraId="6A63734F" w14:textId="77777777">
        <w:trPr>
          <w:trHeight w:hRule="exact" w:val="288"/>
        </w:trPr>
        <w:tc>
          <w:tcPr>
            <w:tcW w:w="0" w:type="auto"/>
            <w:noWrap/>
          </w:tcPr>
          <w:p w14:paraId="7C0FF58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0B4B6562"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667D278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DC085A</w:t>
            </w:r>
          </w:p>
        </w:tc>
      </w:tr>
      <w:tr w:rsidR="00201369" w:rsidRPr="00E51F29" w14:paraId="5B5A2F32" w14:textId="77777777">
        <w:trPr>
          <w:trHeight w:hRule="exact" w:val="288"/>
        </w:trPr>
        <w:tc>
          <w:tcPr>
            <w:tcW w:w="0" w:type="auto"/>
            <w:noWrap/>
          </w:tcPr>
          <w:p w14:paraId="044BA02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644BB4B5"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47607AF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DC086A</w:t>
            </w:r>
          </w:p>
        </w:tc>
      </w:tr>
      <w:tr w:rsidR="00201369" w:rsidRPr="00E51F29" w14:paraId="4834AE0C" w14:textId="77777777">
        <w:trPr>
          <w:trHeight w:hRule="exact" w:val="288"/>
        </w:trPr>
        <w:tc>
          <w:tcPr>
            <w:tcW w:w="0" w:type="auto"/>
            <w:noWrap/>
          </w:tcPr>
          <w:p w14:paraId="2DD1665C"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55509F0D"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Student transportation services</w:t>
            </w:r>
          </w:p>
        </w:tc>
        <w:tc>
          <w:tcPr>
            <w:tcW w:w="0" w:type="auto"/>
            <w:noWrap/>
          </w:tcPr>
          <w:p w14:paraId="10F2A87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DC087A</w:t>
            </w:r>
          </w:p>
        </w:tc>
      </w:tr>
      <w:tr w:rsidR="00201369" w:rsidRPr="00E51F29" w14:paraId="37D76242" w14:textId="77777777">
        <w:trPr>
          <w:trHeight w:hRule="exact" w:val="288"/>
        </w:trPr>
        <w:tc>
          <w:tcPr>
            <w:tcW w:w="0" w:type="auto"/>
            <w:noWrap/>
          </w:tcPr>
          <w:p w14:paraId="2805E8A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5BA8CBC"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60B5C1C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62091BD3" w14:textId="77777777">
        <w:trPr>
          <w:trHeight w:hRule="exact" w:val="288"/>
        </w:trPr>
        <w:tc>
          <w:tcPr>
            <w:tcW w:w="0" w:type="auto"/>
          </w:tcPr>
          <w:p w14:paraId="5CE14096"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4877A6B0"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31XX - Food services</w:t>
            </w:r>
          </w:p>
        </w:tc>
        <w:tc>
          <w:tcPr>
            <w:tcW w:w="0" w:type="auto"/>
          </w:tcPr>
          <w:p w14:paraId="314292DE"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7F0A7A76" w14:textId="77777777">
        <w:trPr>
          <w:trHeight w:hRule="exact" w:val="288"/>
        </w:trPr>
        <w:tc>
          <w:tcPr>
            <w:tcW w:w="0" w:type="auto"/>
            <w:noWrap/>
          </w:tcPr>
          <w:p w14:paraId="127D4AF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6BB0B87E"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75A2BBC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DC091A</w:t>
            </w:r>
          </w:p>
        </w:tc>
      </w:tr>
      <w:tr w:rsidR="00201369" w:rsidRPr="00E51F29" w14:paraId="694B90AB" w14:textId="77777777">
        <w:trPr>
          <w:trHeight w:hRule="exact" w:val="288"/>
        </w:trPr>
        <w:tc>
          <w:tcPr>
            <w:tcW w:w="0" w:type="auto"/>
            <w:noWrap/>
          </w:tcPr>
          <w:p w14:paraId="5008F17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0224FC31"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5FEB849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DC092A</w:t>
            </w:r>
          </w:p>
        </w:tc>
      </w:tr>
      <w:tr w:rsidR="00201369" w:rsidRPr="00E51F29" w14:paraId="0FDE4049" w14:textId="77777777">
        <w:trPr>
          <w:trHeight w:hRule="exact" w:val="288"/>
        </w:trPr>
        <w:tc>
          <w:tcPr>
            <w:tcW w:w="0" w:type="auto"/>
            <w:noWrap/>
          </w:tcPr>
          <w:p w14:paraId="12F9D6D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15B41DCC"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39E7E23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DC093A</w:t>
            </w:r>
          </w:p>
        </w:tc>
      </w:tr>
      <w:tr w:rsidR="00201369" w:rsidRPr="00E51F29" w14:paraId="4D48D75C" w14:textId="77777777">
        <w:trPr>
          <w:trHeight w:hRule="exact" w:val="288"/>
        </w:trPr>
        <w:tc>
          <w:tcPr>
            <w:tcW w:w="0" w:type="auto"/>
            <w:noWrap/>
          </w:tcPr>
          <w:p w14:paraId="5C54DE0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3ED589A8"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210EBBD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DC094A</w:t>
            </w:r>
          </w:p>
        </w:tc>
      </w:tr>
      <w:tr w:rsidR="00201369" w:rsidRPr="00E51F29" w14:paraId="00E24839" w14:textId="77777777">
        <w:trPr>
          <w:trHeight w:hRule="exact" w:val="288"/>
        </w:trPr>
        <w:tc>
          <w:tcPr>
            <w:tcW w:w="0" w:type="auto"/>
            <w:noWrap/>
          </w:tcPr>
          <w:p w14:paraId="7E7ABD5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45BF6390"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5A5B6FF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DC095A</w:t>
            </w:r>
          </w:p>
        </w:tc>
      </w:tr>
      <w:tr w:rsidR="00201369" w:rsidRPr="00E51F29" w14:paraId="0501EECE" w14:textId="77777777">
        <w:trPr>
          <w:trHeight w:hRule="exact" w:val="288"/>
        </w:trPr>
        <w:tc>
          <w:tcPr>
            <w:tcW w:w="0" w:type="auto"/>
            <w:noWrap/>
          </w:tcPr>
          <w:p w14:paraId="03F953C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0F0ECA91"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457DC52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DC096A</w:t>
            </w:r>
          </w:p>
        </w:tc>
      </w:tr>
      <w:tr w:rsidR="00201369" w:rsidRPr="00E51F29" w14:paraId="0765C0A6" w14:textId="77777777">
        <w:trPr>
          <w:trHeight w:hRule="exact" w:val="288"/>
        </w:trPr>
        <w:tc>
          <w:tcPr>
            <w:tcW w:w="0" w:type="auto"/>
            <w:noWrap/>
          </w:tcPr>
          <w:p w14:paraId="3632F4E8"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5BEA383A"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Food services</w:t>
            </w:r>
          </w:p>
        </w:tc>
        <w:tc>
          <w:tcPr>
            <w:tcW w:w="0" w:type="auto"/>
            <w:noWrap/>
          </w:tcPr>
          <w:p w14:paraId="437C020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DC097A</w:t>
            </w:r>
          </w:p>
        </w:tc>
      </w:tr>
      <w:tr w:rsidR="00201369" w:rsidRPr="00E51F29" w14:paraId="12D498E3" w14:textId="77777777">
        <w:trPr>
          <w:trHeight w:hRule="exact" w:val="288"/>
        </w:trPr>
        <w:tc>
          <w:tcPr>
            <w:tcW w:w="0" w:type="auto"/>
            <w:noWrap/>
          </w:tcPr>
          <w:p w14:paraId="659C637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3B9FB64D"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7921700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24B64D72" w14:textId="77777777">
        <w:trPr>
          <w:trHeight w:hRule="exact" w:val="288"/>
        </w:trPr>
        <w:tc>
          <w:tcPr>
            <w:tcW w:w="0" w:type="auto"/>
          </w:tcPr>
          <w:p w14:paraId="00FA012E"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120BE47B"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32XX - Enterprise operations</w:t>
            </w:r>
          </w:p>
        </w:tc>
        <w:tc>
          <w:tcPr>
            <w:tcW w:w="0" w:type="auto"/>
          </w:tcPr>
          <w:p w14:paraId="6D4900F3"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C28EE32" w14:textId="77777777">
        <w:trPr>
          <w:trHeight w:hRule="exact" w:val="288"/>
        </w:trPr>
        <w:tc>
          <w:tcPr>
            <w:tcW w:w="0" w:type="auto"/>
            <w:noWrap/>
          </w:tcPr>
          <w:p w14:paraId="00C5E48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42DC1DC0"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116E366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DC101A</w:t>
            </w:r>
          </w:p>
        </w:tc>
      </w:tr>
      <w:tr w:rsidR="00201369" w:rsidRPr="00E51F29" w14:paraId="53693B0A" w14:textId="77777777">
        <w:trPr>
          <w:trHeight w:hRule="exact" w:val="288"/>
        </w:trPr>
        <w:tc>
          <w:tcPr>
            <w:tcW w:w="0" w:type="auto"/>
            <w:noWrap/>
          </w:tcPr>
          <w:p w14:paraId="5946CE8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0C6DED22"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702EEDE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DC102A</w:t>
            </w:r>
          </w:p>
        </w:tc>
      </w:tr>
      <w:tr w:rsidR="00201369" w:rsidRPr="00E51F29" w14:paraId="408B6D27" w14:textId="77777777">
        <w:trPr>
          <w:trHeight w:hRule="exact" w:val="288"/>
        </w:trPr>
        <w:tc>
          <w:tcPr>
            <w:tcW w:w="0" w:type="auto"/>
            <w:noWrap/>
          </w:tcPr>
          <w:p w14:paraId="070AC82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3AE1C25"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097AA15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DC103A</w:t>
            </w:r>
          </w:p>
        </w:tc>
      </w:tr>
      <w:tr w:rsidR="00201369" w:rsidRPr="00E51F29" w14:paraId="32F142A4" w14:textId="77777777">
        <w:trPr>
          <w:trHeight w:hRule="exact" w:val="288"/>
        </w:trPr>
        <w:tc>
          <w:tcPr>
            <w:tcW w:w="0" w:type="auto"/>
            <w:noWrap/>
          </w:tcPr>
          <w:p w14:paraId="3FE74B0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27355D66"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454CEB7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DC104A</w:t>
            </w:r>
          </w:p>
        </w:tc>
      </w:tr>
      <w:tr w:rsidR="00201369" w:rsidRPr="00E51F29" w14:paraId="4B14B250" w14:textId="77777777">
        <w:trPr>
          <w:trHeight w:hRule="exact" w:val="288"/>
        </w:trPr>
        <w:tc>
          <w:tcPr>
            <w:tcW w:w="0" w:type="auto"/>
            <w:noWrap/>
          </w:tcPr>
          <w:p w14:paraId="6C96595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5EEDDDDB"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6664FB9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DC105A</w:t>
            </w:r>
          </w:p>
        </w:tc>
      </w:tr>
      <w:tr w:rsidR="00201369" w:rsidRPr="00E51F29" w14:paraId="75FA3673" w14:textId="77777777">
        <w:trPr>
          <w:trHeight w:hRule="exact" w:val="288"/>
        </w:trPr>
        <w:tc>
          <w:tcPr>
            <w:tcW w:w="0" w:type="auto"/>
            <w:noWrap/>
          </w:tcPr>
          <w:p w14:paraId="7409747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29C5C50F"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2325A36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DC106A</w:t>
            </w:r>
          </w:p>
        </w:tc>
      </w:tr>
      <w:tr w:rsidR="00201369" w:rsidRPr="00E51F29" w14:paraId="021B5204" w14:textId="77777777">
        <w:trPr>
          <w:trHeight w:hRule="exact" w:val="288"/>
        </w:trPr>
        <w:tc>
          <w:tcPr>
            <w:tcW w:w="0" w:type="auto"/>
            <w:noWrap/>
          </w:tcPr>
          <w:p w14:paraId="1B07D509"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16848C78"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Enterprise operations</w:t>
            </w:r>
          </w:p>
        </w:tc>
        <w:tc>
          <w:tcPr>
            <w:tcW w:w="0" w:type="auto"/>
            <w:noWrap/>
          </w:tcPr>
          <w:p w14:paraId="760D950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DC107A</w:t>
            </w:r>
          </w:p>
        </w:tc>
      </w:tr>
      <w:tr w:rsidR="00201369" w:rsidRPr="00E51F29" w14:paraId="56255798" w14:textId="77777777">
        <w:trPr>
          <w:trHeight w:hRule="exact" w:val="288"/>
        </w:trPr>
        <w:tc>
          <w:tcPr>
            <w:tcW w:w="0" w:type="auto"/>
            <w:noWrap/>
          </w:tcPr>
          <w:p w14:paraId="6D260B8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67958DCA"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6F6D7B7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2DE3138B" w14:textId="77777777">
        <w:trPr>
          <w:trHeight w:hRule="exact" w:val="288"/>
        </w:trPr>
        <w:tc>
          <w:tcPr>
            <w:tcW w:w="0" w:type="auto"/>
          </w:tcPr>
          <w:p w14:paraId="719E4F3D"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6152BC03"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All Functions - Total Expenditures</w:t>
            </w:r>
          </w:p>
        </w:tc>
        <w:tc>
          <w:tcPr>
            <w:tcW w:w="0" w:type="auto"/>
          </w:tcPr>
          <w:p w14:paraId="3E03ABD0"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0F6D2DC4" w14:textId="77777777">
        <w:trPr>
          <w:trHeight w:hRule="exact" w:val="288"/>
        </w:trPr>
        <w:tc>
          <w:tcPr>
            <w:tcW w:w="0" w:type="auto"/>
            <w:noWrap/>
          </w:tcPr>
          <w:p w14:paraId="7B71922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4F021B58"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1EDFEBF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DC121A</w:t>
            </w:r>
          </w:p>
        </w:tc>
      </w:tr>
      <w:tr w:rsidR="00201369" w:rsidRPr="00E51F29" w14:paraId="27C498B1" w14:textId="77777777">
        <w:trPr>
          <w:trHeight w:hRule="exact" w:val="288"/>
        </w:trPr>
        <w:tc>
          <w:tcPr>
            <w:tcW w:w="0" w:type="auto"/>
            <w:noWrap/>
          </w:tcPr>
          <w:p w14:paraId="6A817E6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04DB638E"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F86F72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DC122A</w:t>
            </w:r>
          </w:p>
        </w:tc>
      </w:tr>
      <w:tr w:rsidR="00201369" w:rsidRPr="00E51F29" w14:paraId="0FB033DD" w14:textId="77777777">
        <w:trPr>
          <w:trHeight w:hRule="exact" w:val="288"/>
        </w:trPr>
        <w:tc>
          <w:tcPr>
            <w:tcW w:w="0" w:type="auto"/>
            <w:noWrap/>
          </w:tcPr>
          <w:p w14:paraId="3C228C2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14678372"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622A66A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DC123A</w:t>
            </w:r>
          </w:p>
        </w:tc>
      </w:tr>
      <w:tr w:rsidR="00201369" w:rsidRPr="00E51F29" w14:paraId="61F37067" w14:textId="77777777">
        <w:trPr>
          <w:trHeight w:hRule="exact" w:val="288"/>
        </w:trPr>
        <w:tc>
          <w:tcPr>
            <w:tcW w:w="0" w:type="auto"/>
            <w:noWrap/>
          </w:tcPr>
          <w:p w14:paraId="75C2650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56X</w:t>
            </w:r>
          </w:p>
        </w:tc>
        <w:tc>
          <w:tcPr>
            <w:tcW w:w="0" w:type="auto"/>
            <w:noWrap/>
          </w:tcPr>
          <w:p w14:paraId="3DAB6D4D" w14:textId="77777777" w:rsidR="00201369" w:rsidRPr="00E51F29" w:rsidRDefault="00201369">
            <w:pPr>
              <w:rPr>
                <w:rFonts w:ascii="Times New Roman" w:hAnsi="Times New Roman"/>
                <w:sz w:val="18"/>
                <w:szCs w:val="18"/>
              </w:rPr>
            </w:pPr>
            <w:r w:rsidRPr="00E51F29">
              <w:rPr>
                <w:rFonts w:ascii="Times New Roman" w:hAnsi="Times New Roman"/>
                <w:sz w:val="18"/>
                <w:szCs w:val="18"/>
              </w:rPr>
              <w:t>Tuition</w:t>
            </w:r>
          </w:p>
        </w:tc>
        <w:tc>
          <w:tcPr>
            <w:tcW w:w="0" w:type="auto"/>
            <w:noWrap/>
          </w:tcPr>
          <w:p w14:paraId="748D0B3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DC124A</w:t>
            </w:r>
          </w:p>
        </w:tc>
      </w:tr>
      <w:tr w:rsidR="00201369" w:rsidRPr="00E51F29" w14:paraId="46359002" w14:textId="77777777">
        <w:trPr>
          <w:trHeight w:hRule="exact" w:val="288"/>
        </w:trPr>
        <w:tc>
          <w:tcPr>
            <w:tcW w:w="0" w:type="auto"/>
            <w:noWrap/>
          </w:tcPr>
          <w:p w14:paraId="532C075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B229255"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5854BF2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DC125A</w:t>
            </w:r>
          </w:p>
        </w:tc>
      </w:tr>
      <w:tr w:rsidR="00201369" w:rsidRPr="00E51F29" w14:paraId="10F9FB5E" w14:textId="77777777">
        <w:trPr>
          <w:trHeight w:hRule="exact" w:val="288"/>
        </w:trPr>
        <w:tc>
          <w:tcPr>
            <w:tcW w:w="0" w:type="auto"/>
            <w:noWrap/>
          </w:tcPr>
          <w:p w14:paraId="0FE284F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00135185"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002B1CB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DC126A</w:t>
            </w:r>
          </w:p>
        </w:tc>
      </w:tr>
      <w:tr w:rsidR="00201369" w:rsidRPr="00E51F29" w14:paraId="566B1E2C" w14:textId="77777777">
        <w:trPr>
          <w:trHeight w:hRule="exact" w:val="288"/>
        </w:trPr>
        <w:tc>
          <w:tcPr>
            <w:tcW w:w="0" w:type="auto"/>
            <w:noWrap/>
          </w:tcPr>
          <w:p w14:paraId="612D069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176240D9"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2F5E799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DC127A</w:t>
            </w:r>
          </w:p>
        </w:tc>
      </w:tr>
      <w:tr w:rsidR="00201369" w:rsidRPr="00E51F29" w14:paraId="3BA7CB8D" w14:textId="77777777">
        <w:trPr>
          <w:trHeight w:hRule="exact" w:val="288"/>
        </w:trPr>
        <w:tc>
          <w:tcPr>
            <w:tcW w:w="0" w:type="auto"/>
            <w:noWrap/>
          </w:tcPr>
          <w:p w14:paraId="66715E0A"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noWrap/>
          </w:tcPr>
          <w:p w14:paraId="2631A098"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All Functions</w:t>
            </w:r>
          </w:p>
        </w:tc>
        <w:tc>
          <w:tcPr>
            <w:tcW w:w="0" w:type="auto"/>
            <w:noWrap/>
          </w:tcPr>
          <w:p w14:paraId="58EA9D7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DC128A</w:t>
            </w:r>
          </w:p>
        </w:tc>
      </w:tr>
    </w:tbl>
    <w:p w14:paraId="2F38BA96" w14:textId="77777777" w:rsidR="00202769" w:rsidRDefault="00202769" w:rsidP="003D3FC7"/>
    <w:p w14:paraId="2E5AE895" w14:textId="77777777" w:rsidR="00E51F29" w:rsidRDefault="00E51F29" w:rsidP="00E51F29">
      <w:r>
        <w:lastRenderedPageBreak/>
        <w:t>DR2 - Report Specifications – Definition of Data Fields</w:t>
      </w:r>
    </w:p>
    <w:tbl>
      <w:tblPr>
        <w:tblStyle w:val="TableGrid"/>
        <w:tblW w:w="0" w:type="auto"/>
        <w:tblLook w:val="04A0" w:firstRow="1" w:lastRow="0" w:firstColumn="1" w:lastColumn="0" w:noHBand="0" w:noVBand="1"/>
      </w:tblPr>
      <w:tblGrid>
        <w:gridCol w:w="931"/>
        <w:gridCol w:w="1044"/>
        <w:gridCol w:w="3510"/>
        <w:gridCol w:w="3166"/>
        <w:gridCol w:w="1180"/>
      </w:tblGrid>
      <w:tr w:rsidR="00924A27" w:rsidRPr="002640CF" w14:paraId="17C2A956" w14:textId="77777777">
        <w:trPr>
          <w:trHeight w:hRule="exact" w:val="712"/>
        </w:trPr>
        <w:tc>
          <w:tcPr>
            <w:tcW w:w="931" w:type="dxa"/>
          </w:tcPr>
          <w:p w14:paraId="3F32AA09" w14:textId="77777777" w:rsidR="00924A27" w:rsidRPr="002640CF" w:rsidRDefault="00924A27">
            <w:pPr>
              <w:rPr>
                <w:rFonts w:ascii="Times New Roman" w:hAnsi="Times New Roman"/>
                <w:sz w:val="18"/>
                <w:szCs w:val="18"/>
              </w:rPr>
            </w:pPr>
            <w:r w:rsidRPr="002640CF">
              <w:rPr>
                <w:rFonts w:ascii="Times New Roman" w:hAnsi="Times New Roman"/>
                <w:sz w:val="18"/>
                <w:szCs w:val="18"/>
              </w:rPr>
              <w:t>Line</w:t>
            </w:r>
          </w:p>
        </w:tc>
        <w:tc>
          <w:tcPr>
            <w:tcW w:w="1044" w:type="dxa"/>
          </w:tcPr>
          <w:p w14:paraId="15B1DEE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 xml:space="preserve">EFS Funding </w:t>
            </w:r>
            <w:r w:rsidRPr="002640CF">
              <w:rPr>
                <w:rFonts w:ascii="Times New Roman" w:hAnsi="Times New Roman"/>
                <w:sz w:val="18"/>
                <w:szCs w:val="18"/>
              </w:rPr>
              <w:br/>
              <w:t>Source ID</w:t>
            </w:r>
          </w:p>
        </w:tc>
        <w:tc>
          <w:tcPr>
            <w:tcW w:w="3510" w:type="dxa"/>
          </w:tcPr>
          <w:p w14:paraId="63C22B1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EFS Function Code</w:t>
            </w:r>
          </w:p>
        </w:tc>
        <w:tc>
          <w:tcPr>
            <w:tcW w:w="3166" w:type="dxa"/>
          </w:tcPr>
          <w:p w14:paraId="2AFD3C3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EFS Object Code</w:t>
            </w:r>
          </w:p>
        </w:tc>
        <w:tc>
          <w:tcPr>
            <w:tcW w:w="1180" w:type="dxa"/>
          </w:tcPr>
          <w:p w14:paraId="4FFC292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EFS Education</w:t>
            </w:r>
            <w:r w:rsidRPr="002640CF">
              <w:rPr>
                <w:rFonts w:ascii="Times New Roman" w:hAnsi="Times New Roman"/>
                <w:sz w:val="18"/>
                <w:szCs w:val="18"/>
              </w:rPr>
              <w:br/>
              <w:t xml:space="preserve"> Type Code</w:t>
            </w:r>
          </w:p>
        </w:tc>
      </w:tr>
      <w:tr w:rsidR="00924A27" w:rsidRPr="002640CF" w14:paraId="678B7D80" w14:textId="77777777">
        <w:trPr>
          <w:trHeight w:hRule="exact" w:val="288"/>
        </w:trPr>
        <w:tc>
          <w:tcPr>
            <w:tcW w:w="931" w:type="dxa"/>
          </w:tcPr>
          <w:p w14:paraId="21E7139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DC011A</w:t>
            </w:r>
          </w:p>
        </w:tc>
        <w:tc>
          <w:tcPr>
            <w:tcW w:w="1044" w:type="dxa"/>
          </w:tcPr>
          <w:p w14:paraId="38E88A4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C0CFB7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2917D6E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129B36A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C24C15B" w14:textId="77777777">
        <w:trPr>
          <w:trHeight w:hRule="exact" w:val="288"/>
        </w:trPr>
        <w:tc>
          <w:tcPr>
            <w:tcW w:w="931" w:type="dxa"/>
          </w:tcPr>
          <w:p w14:paraId="6D5A8E7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DC012A</w:t>
            </w:r>
          </w:p>
        </w:tc>
        <w:tc>
          <w:tcPr>
            <w:tcW w:w="1044" w:type="dxa"/>
          </w:tcPr>
          <w:p w14:paraId="461915F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B6CACB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232B290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49D2842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5E8D6D2" w14:textId="77777777">
        <w:trPr>
          <w:trHeight w:hRule="exact" w:val="288"/>
        </w:trPr>
        <w:tc>
          <w:tcPr>
            <w:tcW w:w="931" w:type="dxa"/>
          </w:tcPr>
          <w:p w14:paraId="191A9D32"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DC013A</w:t>
            </w:r>
          </w:p>
        </w:tc>
        <w:tc>
          <w:tcPr>
            <w:tcW w:w="1044" w:type="dxa"/>
          </w:tcPr>
          <w:p w14:paraId="2D0D588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40A63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4D9DB60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365C81B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C21BD8E" w14:textId="77777777">
        <w:trPr>
          <w:trHeight w:hRule="exact" w:val="288"/>
        </w:trPr>
        <w:tc>
          <w:tcPr>
            <w:tcW w:w="931" w:type="dxa"/>
          </w:tcPr>
          <w:p w14:paraId="2085F68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DC014A</w:t>
            </w:r>
          </w:p>
        </w:tc>
        <w:tc>
          <w:tcPr>
            <w:tcW w:w="1044" w:type="dxa"/>
          </w:tcPr>
          <w:p w14:paraId="4E4E7FE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48D1D2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24A52EE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D2, D3, D4, D5, D6</w:t>
            </w:r>
          </w:p>
        </w:tc>
        <w:tc>
          <w:tcPr>
            <w:tcW w:w="1180" w:type="dxa"/>
          </w:tcPr>
          <w:p w14:paraId="7005087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043D282" w14:textId="77777777">
        <w:trPr>
          <w:trHeight w:hRule="exact" w:val="288"/>
        </w:trPr>
        <w:tc>
          <w:tcPr>
            <w:tcW w:w="931" w:type="dxa"/>
          </w:tcPr>
          <w:p w14:paraId="0571B6A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DC015A</w:t>
            </w:r>
          </w:p>
        </w:tc>
        <w:tc>
          <w:tcPr>
            <w:tcW w:w="1044" w:type="dxa"/>
          </w:tcPr>
          <w:p w14:paraId="7678AB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E54C25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64AFA24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40F1332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9318D14" w14:textId="77777777">
        <w:trPr>
          <w:trHeight w:hRule="exact" w:val="288"/>
        </w:trPr>
        <w:tc>
          <w:tcPr>
            <w:tcW w:w="931" w:type="dxa"/>
          </w:tcPr>
          <w:p w14:paraId="44EF845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DC016A</w:t>
            </w:r>
          </w:p>
        </w:tc>
        <w:tc>
          <w:tcPr>
            <w:tcW w:w="1044" w:type="dxa"/>
          </w:tcPr>
          <w:p w14:paraId="33B3EF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8E561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32DFADB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4A1816D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8A9B8D3" w14:textId="77777777">
        <w:trPr>
          <w:trHeight w:hRule="exact" w:val="288"/>
        </w:trPr>
        <w:tc>
          <w:tcPr>
            <w:tcW w:w="931" w:type="dxa"/>
          </w:tcPr>
          <w:p w14:paraId="1CFDF09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DC017A</w:t>
            </w:r>
          </w:p>
        </w:tc>
        <w:tc>
          <w:tcPr>
            <w:tcW w:w="1044" w:type="dxa"/>
          </w:tcPr>
          <w:p w14:paraId="550481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8E0CDF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5349A37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4B11E5C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DE1BF87" w14:textId="77777777">
        <w:trPr>
          <w:trHeight w:hRule="exact" w:val="288"/>
        </w:trPr>
        <w:tc>
          <w:tcPr>
            <w:tcW w:w="931" w:type="dxa"/>
          </w:tcPr>
          <w:p w14:paraId="722437D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DC018A</w:t>
            </w:r>
          </w:p>
        </w:tc>
        <w:tc>
          <w:tcPr>
            <w:tcW w:w="1044" w:type="dxa"/>
          </w:tcPr>
          <w:p w14:paraId="727F0DF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F48AFD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728F0B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D1, N1, S3,S4</w:t>
            </w:r>
          </w:p>
        </w:tc>
        <w:tc>
          <w:tcPr>
            <w:tcW w:w="1180" w:type="dxa"/>
          </w:tcPr>
          <w:p w14:paraId="74B138E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327235C" w14:textId="77777777">
        <w:trPr>
          <w:trHeight w:hRule="exact" w:val="288"/>
        </w:trPr>
        <w:tc>
          <w:tcPr>
            <w:tcW w:w="931" w:type="dxa"/>
          </w:tcPr>
          <w:p w14:paraId="687D796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DC021A</w:t>
            </w:r>
          </w:p>
        </w:tc>
        <w:tc>
          <w:tcPr>
            <w:tcW w:w="1044" w:type="dxa"/>
          </w:tcPr>
          <w:p w14:paraId="30A6683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AF7CD2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0F85671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0BCFEF9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A7DE71A" w14:textId="77777777">
        <w:trPr>
          <w:trHeight w:hRule="exact" w:val="288"/>
        </w:trPr>
        <w:tc>
          <w:tcPr>
            <w:tcW w:w="931" w:type="dxa"/>
          </w:tcPr>
          <w:p w14:paraId="4F846068"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DC022A</w:t>
            </w:r>
          </w:p>
        </w:tc>
        <w:tc>
          <w:tcPr>
            <w:tcW w:w="1044" w:type="dxa"/>
          </w:tcPr>
          <w:p w14:paraId="247343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4EDCD8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61F2078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1D17F0C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45E4DA3" w14:textId="77777777">
        <w:trPr>
          <w:trHeight w:hRule="exact" w:val="288"/>
        </w:trPr>
        <w:tc>
          <w:tcPr>
            <w:tcW w:w="931" w:type="dxa"/>
          </w:tcPr>
          <w:p w14:paraId="0B17A93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DC023A</w:t>
            </w:r>
          </w:p>
        </w:tc>
        <w:tc>
          <w:tcPr>
            <w:tcW w:w="1044" w:type="dxa"/>
          </w:tcPr>
          <w:p w14:paraId="25C4460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5BE5AB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22AB343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1CFDEC4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FA8B24E" w14:textId="77777777">
        <w:trPr>
          <w:trHeight w:hRule="exact" w:val="288"/>
        </w:trPr>
        <w:tc>
          <w:tcPr>
            <w:tcW w:w="931" w:type="dxa"/>
          </w:tcPr>
          <w:p w14:paraId="40D54AFE"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DC024A</w:t>
            </w:r>
          </w:p>
        </w:tc>
        <w:tc>
          <w:tcPr>
            <w:tcW w:w="1044" w:type="dxa"/>
          </w:tcPr>
          <w:p w14:paraId="51AAD7E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22891E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0972297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BAE0FF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2261FB1" w14:textId="77777777">
        <w:trPr>
          <w:trHeight w:hRule="exact" w:val="288"/>
        </w:trPr>
        <w:tc>
          <w:tcPr>
            <w:tcW w:w="931" w:type="dxa"/>
          </w:tcPr>
          <w:p w14:paraId="65CD402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DC025A</w:t>
            </w:r>
          </w:p>
        </w:tc>
        <w:tc>
          <w:tcPr>
            <w:tcW w:w="1044" w:type="dxa"/>
          </w:tcPr>
          <w:p w14:paraId="0E235F5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E0CEBB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50BB88E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45809D7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4258F22" w14:textId="77777777">
        <w:trPr>
          <w:trHeight w:hRule="exact" w:val="288"/>
        </w:trPr>
        <w:tc>
          <w:tcPr>
            <w:tcW w:w="931" w:type="dxa"/>
          </w:tcPr>
          <w:p w14:paraId="3B9AC95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DC026A</w:t>
            </w:r>
          </w:p>
        </w:tc>
        <w:tc>
          <w:tcPr>
            <w:tcW w:w="1044" w:type="dxa"/>
          </w:tcPr>
          <w:p w14:paraId="3C2B6BD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8D60C3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76A0BC9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0F70597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28A2CAD" w14:textId="77777777">
        <w:trPr>
          <w:trHeight w:hRule="exact" w:val="288"/>
        </w:trPr>
        <w:tc>
          <w:tcPr>
            <w:tcW w:w="931" w:type="dxa"/>
          </w:tcPr>
          <w:p w14:paraId="0FF1082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DC027A</w:t>
            </w:r>
          </w:p>
        </w:tc>
        <w:tc>
          <w:tcPr>
            <w:tcW w:w="1044" w:type="dxa"/>
          </w:tcPr>
          <w:p w14:paraId="2CD3BE1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22FD84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10894C4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7E3F04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2A3E081" w14:textId="77777777">
        <w:trPr>
          <w:trHeight w:hRule="exact" w:val="288"/>
        </w:trPr>
        <w:tc>
          <w:tcPr>
            <w:tcW w:w="931" w:type="dxa"/>
          </w:tcPr>
          <w:p w14:paraId="19E0C23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DC031A</w:t>
            </w:r>
          </w:p>
        </w:tc>
        <w:tc>
          <w:tcPr>
            <w:tcW w:w="1044" w:type="dxa"/>
          </w:tcPr>
          <w:p w14:paraId="5E886C6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2B2DDB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12F0A7D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3563042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06D9EF6" w14:textId="77777777">
        <w:trPr>
          <w:trHeight w:hRule="exact" w:val="288"/>
        </w:trPr>
        <w:tc>
          <w:tcPr>
            <w:tcW w:w="931" w:type="dxa"/>
          </w:tcPr>
          <w:p w14:paraId="53E88A8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DC032A</w:t>
            </w:r>
          </w:p>
        </w:tc>
        <w:tc>
          <w:tcPr>
            <w:tcW w:w="1044" w:type="dxa"/>
          </w:tcPr>
          <w:p w14:paraId="1B16684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5AC525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7EDF19C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4FEC1EF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8D4ECF5" w14:textId="77777777">
        <w:trPr>
          <w:trHeight w:hRule="exact" w:val="288"/>
        </w:trPr>
        <w:tc>
          <w:tcPr>
            <w:tcW w:w="931" w:type="dxa"/>
          </w:tcPr>
          <w:p w14:paraId="78780F0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DC033A</w:t>
            </w:r>
          </w:p>
        </w:tc>
        <w:tc>
          <w:tcPr>
            <w:tcW w:w="1044" w:type="dxa"/>
          </w:tcPr>
          <w:p w14:paraId="30E6045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3426F3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26B1DF2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10CBE32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DEBDA16" w14:textId="77777777">
        <w:trPr>
          <w:trHeight w:hRule="exact" w:val="288"/>
        </w:trPr>
        <w:tc>
          <w:tcPr>
            <w:tcW w:w="931" w:type="dxa"/>
          </w:tcPr>
          <w:p w14:paraId="1B9364E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DC034A</w:t>
            </w:r>
          </w:p>
        </w:tc>
        <w:tc>
          <w:tcPr>
            <w:tcW w:w="1044" w:type="dxa"/>
          </w:tcPr>
          <w:p w14:paraId="009282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FAA216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0CCF0CE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E2F0BF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ACF18D6" w14:textId="77777777">
        <w:trPr>
          <w:trHeight w:hRule="exact" w:val="288"/>
        </w:trPr>
        <w:tc>
          <w:tcPr>
            <w:tcW w:w="931" w:type="dxa"/>
          </w:tcPr>
          <w:p w14:paraId="0C1A794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DC035A</w:t>
            </w:r>
          </w:p>
        </w:tc>
        <w:tc>
          <w:tcPr>
            <w:tcW w:w="1044" w:type="dxa"/>
          </w:tcPr>
          <w:p w14:paraId="6EAA5E7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8F61F3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35187F1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07D03D5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FA188A4" w14:textId="77777777">
        <w:trPr>
          <w:trHeight w:hRule="exact" w:val="288"/>
        </w:trPr>
        <w:tc>
          <w:tcPr>
            <w:tcW w:w="931" w:type="dxa"/>
          </w:tcPr>
          <w:p w14:paraId="55F8B3D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DC036A</w:t>
            </w:r>
          </w:p>
        </w:tc>
        <w:tc>
          <w:tcPr>
            <w:tcW w:w="1044" w:type="dxa"/>
          </w:tcPr>
          <w:p w14:paraId="411820B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5ACC02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5F53D1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2D995D6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7011379" w14:textId="77777777">
        <w:trPr>
          <w:trHeight w:hRule="exact" w:val="288"/>
        </w:trPr>
        <w:tc>
          <w:tcPr>
            <w:tcW w:w="931" w:type="dxa"/>
          </w:tcPr>
          <w:p w14:paraId="2303F35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DC037A</w:t>
            </w:r>
          </w:p>
        </w:tc>
        <w:tc>
          <w:tcPr>
            <w:tcW w:w="1044" w:type="dxa"/>
          </w:tcPr>
          <w:p w14:paraId="699A281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A00E70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6FAAD35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077BE4B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CAB1C6B" w14:textId="77777777">
        <w:trPr>
          <w:trHeight w:hRule="exact" w:val="288"/>
        </w:trPr>
        <w:tc>
          <w:tcPr>
            <w:tcW w:w="931" w:type="dxa"/>
          </w:tcPr>
          <w:p w14:paraId="3F54D32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DC041A</w:t>
            </w:r>
          </w:p>
        </w:tc>
        <w:tc>
          <w:tcPr>
            <w:tcW w:w="1044" w:type="dxa"/>
          </w:tcPr>
          <w:p w14:paraId="3434B8D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5A2C7E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30DB8F3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7211B71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6C85E2E" w14:textId="77777777">
        <w:trPr>
          <w:trHeight w:hRule="exact" w:val="288"/>
        </w:trPr>
        <w:tc>
          <w:tcPr>
            <w:tcW w:w="931" w:type="dxa"/>
          </w:tcPr>
          <w:p w14:paraId="3B6E0DF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DC042A</w:t>
            </w:r>
          </w:p>
        </w:tc>
        <w:tc>
          <w:tcPr>
            <w:tcW w:w="1044" w:type="dxa"/>
          </w:tcPr>
          <w:p w14:paraId="081A6F1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92454D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01D8932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6C9121B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F9B4184" w14:textId="77777777">
        <w:trPr>
          <w:trHeight w:hRule="exact" w:val="288"/>
        </w:trPr>
        <w:tc>
          <w:tcPr>
            <w:tcW w:w="931" w:type="dxa"/>
          </w:tcPr>
          <w:p w14:paraId="1FD1C15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DC043A</w:t>
            </w:r>
          </w:p>
        </w:tc>
        <w:tc>
          <w:tcPr>
            <w:tcW w:w="1044" w:type="dxa"/>
          </w:tcPr>
          <w:p w14:paraId="4CF2C3A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849AFF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5DF09B0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7279396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E585805" w14:textId="77777777">
        <w:trPr>
          <w:trHeight w:hRule="exact" w:val="288"/>
        </w:trPr>
        <w:tc>
          <w:tcPr>
            <w:tcW w:w="931" w:type="dxa"/>
          </w:tcPr>
          <w:p w14:paraId="722D216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DC044A</w:t>
            </w:r>
          </w:p>
        </w:tc>
        <w:tc>
          <w:tcPr>
            <w:tcW w:w="1044" w:type="dxa"/>
          </w:tcPr>
          <w:p w14:paraId="4867F61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759944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2299FDD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08AB4A9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7585C59" w14:textId="77777777">
        <w:trPr>
          <w:trHeight w:hRule="exact" w:val="288"/>
        </w:trPr>
        <w:tc>
          <w:tcPr>
            <w:tcW w:w="931" w:type="dxa"/>
          </w:tcPr>
          <w:p w14:paraId="0E358C4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DC045A</w:t>
            </w:r>
          </w:p>
        </w:tc>
        <w:tc>
          <w:tcPr>
            <w:tcW w:w="1044" w:type="dxa"/>
          </w:tcPr>
          <w:p w14:paraId="3752B50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AF729A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7705C54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336E3E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181B9F1" w14:textId="77777777">
        <w:trPr>
          <w:trHeight w:hRule="exact" w:val="288"/>
        </w:trPr>
        <w:tc>
          <w:tcPr>
            <w:tcW w:w="931" w:type="dxa"/>
          </w:tcPr>
          <w:p w14:paraId="03DB9668"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DC046A</w:t>
            </w:r>
          </w:p>
        </w:tc>
        <w:tc>
          <w:tcPr>
            <w:tcW w:w="1044" w:type="dxa"/>
          </w:tcPr>
          <w:p w14:paraId="1A25BF9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534CDD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45C988D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5F93BB3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D8FE7EF" w14:textId="77777777">
        <w:trPr>
          <w:trHeight w:hRule="exact" w:val="288"/>
        </w:trPr>
        <w:tc>
          <w:tcPr>
            <w:tcW w:w="931" w:type="dxa"/>
          </w:tcPr>
          <w:p w14:paraId="28C73CA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DC047A</w:t>
            </w:r>
          </w:p>
        </w:tc>
        <w:tc>
          <w:tcPr>
            <w:tcW w:w="1044" w:type="dxa"/>
          </w:tcPr>
          <w:p w14:paraId="7E6E8DE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247FDA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4EDB35B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4AA8173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2EB103F" w14:textId="77777777">
        <w:trPr>
          <w:trHeight w:hRule="exact" w:val="288"/>
        </w:trPr>
        <w:tc>
          <w:tcPr>
            <w:tcW w:w="931" w:type="dxa"/>
          </w:tcPr>
          <w:p w14:paraId="04C189D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DC051A</w:t>
            </w:r>
          </w:p>
        </w:tc>
        <w:tc>
          <w:tcPr>
            <w:tcW w:w="1044" w:type="dxa"/>
          </w:tcPr>
          <w:p w14:paraId="0FD140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9B236A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74E677E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4891F82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ABF82F2" w14:textId="77777777">
        <w:trPr>
          <w:trHeight w:hRule="exact" w:val="288"/>
        </w:trPr>
        <w:tc>
          <w:tcPr>
            <w:tcW w:w="931" w:type="dxa"/>
          </w:tcPr>
          <w:p w14:paraId="2EDB0D5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DC052A</w:t>
            </w:r>
          </w:p>
        </w:tc>
        <w:tc>
          <w:tcPr>
            <w:tcW w:w="1044" w:type="dxa"/>
          </w:tcPr>
          <w:p w14:paraId="249A9A6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A21D07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5E47FCF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0ABF5F8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8DD4272" w14:textId="77777777">
        <w:trPr>
          <w:trHeight w:hRule="exact" w:val="288"/>
        </w:trPr>
        <w:tc>
          <w:tcPr>
            <w:tcW w:w="931" w:type="dxa"/>
          </w:tcPr>
          <w:p w14:paraId="500F68C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DC053A</w:t>
            </w:r>
          </w:p>
        </w:tc>
        <w:tc>
          <w:tcPr>
            <w:tcW w:w="1044" w:type="dxa"/>
          </w:tcPr>
          <w:p w14:paraId="7A32DB6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C18D59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2FC6D8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7A68930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9104D10" w14:textId="77777777">
        <w:trPr>
          <w:trHeight w:hRule="exact" w:val="288"/>
        </w:trPr>
        <w:tc>
          <w:tcPr>
            <w:tcW w:w="931" w:type="dxa"/>
          </w:tcPr>
          <w:p w14:paraId="7B4ACD3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DC054A</w:t>
            </w:r>
          </w:p>
        </w:tc>
        <w:tc>
          <w:tcPr>
            <w:tcW w:w="1044" w:type="dxa"/>
          </w:tcPr>
          <w:p w14:paraId="7FB024A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37AFA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3FF4661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1DFE1F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073B9AB" w14:textId="77777777">
        <w:trPr>
          <w:trHeight w:hRule="exact" w:val="288"/>
        </w:trPr>
        <w:tc>
          <w:tcPr>
            <w:tcW w:w="931" w:type="dxa"/>
          </w:tcPr>
          <w:p w14:paraId="4169360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DC055A</w:t>
            </w:r>
          </w:p>
        </w:tc>
        <w:tc>
          <w:tcPr>
            <w:tcW w:w="1044" w:type="dxa"/>
          </w:tcPr>
          <w:p w14:paraId="7C4A94D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43DD8D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63B3D7E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056F0D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BE6F45E" w14:textId="77777777">
        <w:trPr>
          <w:trHeight w:hRule="exact" w:val="288"/>
        </w:trPr>
        <w:tc>
          <w:tcPr>
            <w:tcW w:w="931" w:type="dxa"/>
          </w:tcPr>
          <w:p w14:paraId="42A69B8E"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DC056A</w:t>
            </w:r>
          </w:p>
        </w:tc>
        <w:tc>
          <w:tcPr>
            <w:tcW w:w="1044" w:type="dxa"/>
          </w:tcPr>
          <w:p w14:paraId="0CAA668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02C685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42ABB1E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4FD43AF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C13F743" w14:textId="77777777">
        <w:trPr>
          <w:trHeight w:hRule="exact" w:val="288"/>
        </w:trPr>
        <w:tc>
          <w:tcPr>
            <w:tcW w:w="931" w:type="dxa"/>
          </w:tcPr>
          <w:p w14:paraId="06397D70"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DC057A</w:t>
            </w:r>
          </w:p>
        </w:tc>
        <w:tc>
          <w:tcPr>
            <w:tcW w:w="1044" w:type="dxa"/>
          </w:tcPr>
          <w:p w14:paraId="668DE9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D44066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65B77A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4AE3B14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0FEFE57" w14:textId="77777777">
        <w:trPr>
          <w:trHeight w:hRule="exact" w:val="288"/>
        </w:trPr>
        <w:tc>
          <w:tcPr>
            <w:tcW w:w="931" w:type="dxa"/>
          </w:tcPr>
          <w:p w14:paraId="4501875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DC061A</w:t>
            </w:r>
          </w:p>
        </w:tc>
        <w:tc>
          <w:tcPr>
            <w:tcW w:w="1044" w:type="dxa"/>
          </w:tcPr>
          <w:p w14:paraId="66B262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479F4C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35AFA7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2EA73DE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455DC1C" w14:textId="77777777">
        <w:trPr>
          <w:trHeight w:hRule="exact" w:val="288"/>
        </w:trPr>
        <w:tc>
          <w:tcPr>
            <w:tcW w:w="931" w:type="dxa"/>
          </w:tcPr>
          <w:p w14:paraId="3170429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DC062A</w:t>
            </w:r>
          </w:p>
        </w:tc>
        <w:tc>
          <w:tcPr>
            <w:tcW w:w="1044" w:type="dxa"/>
          </w:tcPr>
          <w:p w14:paraId="3AB8A0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7F73C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42DE5EF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67EDAEC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53FE16F" w14:textId="77777777">
        <w:trPr>
          <w:trHeight w:hRule="exact" w:val="288"/>
        </w:trPr>
        <w:tc>
          <w:tcPr>
            <w:tcW w:w="931" w:type="dxa"/>
          </w:tcPr>
          <w:p w14:paraId="0CE9E848"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DC063A</w:t>
            </w:r>
          </w:p>
        </w:tc>
        <w:tc>
          <w:tcPr>
            <w:tcW w:w="1044" w:type="dxa"/>
          </w:tcPr>
          <w:p w14:paraId="0480B7E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91CA13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3A60A11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281052A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1888029" w14:textId="77777777">
        <w:trPr>
          <w:trHeight w:hRule="exact" w:val="288"/>
        </w:trPr>
        <w:tc>
          <w:tcPr>
            <w:tcW w:w="931" w:type="dxa"/>
          </w:tcPr>
          <w:p w14:paraId="4EB8101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DC064A</w:t>
            </w:r>
          </w:p>
        </w:tc>
        <w:tc>
          <w:tcPr>
            <w:tcW w:w="1044" w:type="dxa"/>
          </w:tcPr>
          <w:p w14:paraId="064E98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048C4C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52B17A4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DADD9C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A7C0872" w14:textId="77777777">
        <w:trPr>
          <w:trHeight w:hRule="exact" w:val="288"/>
        </w:trPr>
        <w:tc>
          <w:tcPr>
            <w:tcW w:w="931" w:type="dxa"/>
          </w:tcPr>
          <w:p w14:paraId="3CA968D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DC065A</w:t>
            </w:r>
          </w:p>
        </w:tc>
        <w:tc>
          <w:tcPr>
            <w:tcW w:w="1044" w:type="dxa"/>
          </w:tcPr>
          <w:p w14:paraId="4A2869B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B6D126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72681A1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1EBCC27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589582F" w14:textId="77777777">
        <w:trPr>
          <w:trHeight w:hRule="exact" w:val="288"/>
        </w:trPr>
        <w:tc>
          <w:tcPr>
            <w:tcW w:w="931" w:type="dxa"/>
          </w:tcPr>
          <w:p w14:paraId="135CDB6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DC066A</w:t>
            </w:r>
          </w:p>
        </w:tc>
        <w:tc>
          <w:tcPr>
            <w:tcW w:w="1044" w:type="dxa"/>
          </w:tcPr>
          <w:p w14:paraId="6C58C32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4444BE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6B2073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56E9770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D616B81" w14:textId="77777777">
        <w:trPr>
          <w:trHeight w:hRule="exact" w:val="288"/>
        </w:trPr>
        <w:tc>
          <w:tcPr>
            <w:tcW w:w="931" w:type="dxa"/>
          </w:tcPr>
          <w:p w14:paraId="1108E5D5" w14:textId="77777777" w:rsidR="00924A27" w:rsidRPr="002640CF" w:rsidRDefault="00924A27">
            <w:pPr>
              <w:rPr>
                <w:rFonts w:ascii="Times New Roman" w:hAnsi="Times New Roman"/>
                <w:sz w:val="18"/>
                <w:szCs w:val="18"/>
              </w:rPr>
            </w:pPr>
            <w:r w:rsidRPr="002640CF">
              <w:rPr>
                <w:rFonts w:ascii="Times New Roman" w:hAnsi="Times New Roman"/>
                <w:sz w:val="18"/>
                <w:szCs w:val="18"/>
              </w:rPr>
              <w:lastRenderedPageBreak/>
              <w:t>DC067A</w:t>
            </w:r>
          </w:p>
        </w:tc>
        <w:tc>
          <w:tcPr>
            <w:tcW w:w="1044" w:type="dxa"/>
          </w:tcPr>
          <w:p w14:paraId="1D65DF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833FB9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2D47A44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3076ECA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5585C22" w14:textId="77777777">
        <w:trPr>
          <w:trHeight w:hRule="exact" w:val="288"/>
        </w:trPr>
        <w:tc>
          <w:tcPr>
            <w:tcW w:w="931" w:type="dxa"/>
          </w:tcPr>
          <w:p w14:paraId="7D660D7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DC071A</w:t>
            </w:r>
          </w:p>
        </w:tc>
        <w:tc>
          <w:tcPr>
            <w:tcW w:w="1044" w:type="dxa"/>
          </w:tcPr>
          <w:p w14:paraId="4F1FE47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58BF59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355A0F6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5B0CCE6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467A34C" w14:textId="77777777">
        <w:trPr>
          <w:trHeight w:hRule="exact" w:val="288"/>
        </w:trPr>
        <w:tc>
          <w:tcPr>
            <w:tcW w:w="931" w:type="dxa"/>
          </w:tcPr>
          <w:p w14:paraId="79D335B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DC072A</w:t>
            </w:r>
          </w:p>
        </w:tc>
        <w:tc>
          <w:tcPr>
            <w:tcW w:w="1044" w:type="dxa"/>
          </w:tcPr>
          <w:p w14:paraId="36C1154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85B518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5253EC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78B0743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D8D150E" w14:textId="77777777">
        <w:trPr>
          <w:trHeight w:hRule="exact" w:val="288"/>
        </w:trPr>
        <w:tc>
          <w:tcPr>
            <w:tcW w:w="931" w:type="dxa"/>
          </w:tcPr>
          <w:p w14:paraId="36F0665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DC073A</w:t>
            </w:r>
          </w:p>
        </w:tc>
        <w:tc>
          <w:tcPr>
            <w:tcW w:w="1044" w:type="dxa"/>
          </w:tcPr>
          <w:p w14:paraId="3F93C9C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3B01EB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369773B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6B3F7C3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045A681" w14:textId="77777777">
        <w:trPr>
          <w:trHeight w:hRule="exact" w:val="288"/>
        </w:trPr>
        <w:tc>
          <w:tcPr>
            <w:tcW w:w="931" w:type="dxa"/>
          </w:tcPr>
          <w:p w14:paraId="286DBA9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DC074A</w:t>
            </w:r>
          </w:p>
        </w:tc>
        <w:tc>
          <w:tcPr>
            <w:tcW w:w="1044" w:type="dxa"/>
          </w:tcPr>
          <w:p w14:paraId="149BFA1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ED6FA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585159B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43ECD8C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BE4EB0F" w14:textId="77777777">
        <w:trPr>
          <w:trHeight w:hRule="exact" w:val="288"/>
        </w:trPr>
        <w:tc>
          <w:tcPr>
            <w:tcW w:w="931" w:type="dxa"/>
          </w:tcPr>
          <w:p w14:paraId="3B119CF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DC075A</w:t>
            </w:r>
          </w:p>
        </w:tc>
        <w:tc>
          <w:tcPr>
            <w:tcW w:w="1044" w:type="dxa"/>
          </w:tcPr>
          <w:p w14:paraId="2DC0BF7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67E60D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495526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62AAC21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20E4F45" w14:textId="77777777">
        <w:trPr>
          <w:trHeight w:hRule="exact" w:val="288"/>
        </w:trPr>
        <w:tc>
          <w:tcPr>
            <w:tcW w:w="931" w:type="dxa"/>
          </w:tcPr>
          <w:p w14:paraId="281A7E3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DC076A</w:t>
            </w:r>
          </w:p>
        </w:tc>
        <w:tc>
          <w:tcPr>
            <w:tcW w:w="1044" w:type="dxa"/>
          </w:tcPr>
          <w:p w14:paraId="1B68965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65C4E5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6E36251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2E38BF4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8B46C91" w14:textId="77777777">
        <w:trPr>
          <w:trHeight w:hRule="exact" w:val="288"/>
        </w:trPr>
        <w:tc>
          <w:tcPr>
            <w:tcW w:w="931" w:type="dxa"/>
          </w:tcPr>
          <w:p w14:paraId="0A03F36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DC077A</w:t>
            </w:r>
          </w:p>
        </w:tc>
        <w:tc>
          <w:tcPr>
            <w:tcW w:w="1044" w:type="dxa"/>
          </w:tcPr>
          <w:p w14:paraId="549E122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F2C65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753AC91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6B41DC7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ABEBFC6" w14:textId="77777777">
        <w:trPr>
          <w:trHeight w:hRule="exact" w:val="288"/>
        </w:trPr>
        <w:tc>
          <w:tcPr>
            <w:tcW w:w="931" w:type="dxa"/>
          </w:tcPr>
          <w:p w14:paraId="1CB5E9B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DC081A</w:t>
            </w:r>
          </w:p>
        </w:tc>
        <w:tc>
          <w:tcPr>
            <w:tcW w:w="1044" w:type="dxa"/>
          </w:tcPr>
          <w:p w14:paraId="09D2FE2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E6DB3C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5196B24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1D43527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DCA3D1B" w14:textId="77777777">
        <w:trPr>
          <w:trHeight w:hRule="exact" w:val="288"/>
        </w:trPr>
        <w:tc>
          <w:tcPr>
            <w:tcW w:w="931" w:type="dxa"/>
          </w:tcPr>
          <w:p w14:paraId="42CFD90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DC082A</w:t>
            </w:r>
          </w:p>
        </w:tc>
        <w:tc>
          <w:tcPr>
            <w:tcW w:w="1044" w:type="dxa"/>
          </w:tcPr>
          <w:p w14:paraId="3AC5FA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823E3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73DBE4D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55E7EF0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B8F525A" w14:textId="77777777">
        <w:trPr>
          <w:trHeight w:hRule="exact" w:val="288"/>
        </w:trPr>
        <w:tc>
          <w:tcPr>
            <w:tcW w:w="931" w:type="dxa"/>
          </w:tcPr>
          <w:p w14:paraId="129712E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DC083A</w:t>
            </w:r>
          </w:p>
        </w:tc>
        <w:tc>
          <w:tcPr>
            <w:tcW w:w="1044" w:type="dxa"/>
          </w:tcPr>
          <w:p w14:paraId="48BDA09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DC72EF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4D6210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461C024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53D3E6D" w14:textId="77777777">
        <w:trPr>
          <w:trHeight w:hRule="exact" w:val="288"/>
        </w:trPr>
        <w:tc>
          <w:tcPr>
            <w:tcW w:w="931" w:type="dxa"/>
          </w:tcPr>
          <w:p w14:paraId="04571F4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DC084A</w:t>
            </w:r>
          </w:p>
        </w:tc>
        <w:tc>
          <w:tcPr>
            <w:tcW w:w="1044" w:type="dxa"/>
          </w:tcPr>
          <w:p w14:paraId="1D571BA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1CC354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022592D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67EB04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9428F68" w14:textId="77777777">
        <w:trPr>
          <w:trHeight w:hRule="exact" w:val="288"/>
        </w:trPr>
        <w:tc>
          <w:tcPr>
            <w:tcW w:w="931" w:type="dxa"/>
          </w:tcPr>
          <w:p w14:paraId="4990DA00"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DC085A</w:t>
            </w:r>
          </w:p>
        </w:tc>
        <w:tc>
          <w:tcPr>
            <w:tcW w:w="1044" w:type="dxa"/>
          </w:tcPr>
          <w:p w14:paraId="55081C5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3336C5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56CF93A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745F5B6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15BFB48" w14:textId="77777777">
        <w:trPr>
          <w:trHeight w:hRule="exact" w:val="288"/>
        </w:trPr>
        <w:tc>
          <w:tcPr>
            <w:tcW w:w="931" w:type="dxa"/>
          </w:tcPr>
          <w:p w14:paraId="59844E8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DC086A</w:t>
            </w:r>
          </w:p>
        </w:tc>
        <w:tc>
          <w:tcPr>
            <w:tcW w:w="1044" w:type="dxa"/>
          </w:tcPr>
          <w:p w14:paraId="43C5E21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97F84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4BF86A5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1415549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164900C" w14:textId="77777777">
        <w:trPr>
          <w:trHeight w:hRule="exact" w:val="288"/>
        </w:trPr>
        <w:tc>
          <w:tcPr>
            <w:tcW w:w="931" w:type="dxa"/>
          </w:tcPr>
          <w:p w14:paraId="10C3B062"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DC087A</w:t>
            </w:r>
          </w:p>
        </w:tc>
        <w:tc>
          <w:tcPr>
            <w:tcW w:w="1044" w:type="dxa"/>
          </w:tcPr>
          <w:p w14:paraId="3E524E0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689609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0F4BD4E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6B337D8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C378EB2" w14:textId="77777777">
        <w:trPr>
          <w:trHeight w:hRule="exact" w:val="288"/>
        </w:trPr>
        <w:tc>
          <w:tcPr>
            <w:tcW w:w="931" w:type="dxa"/>
          </w:tcPr>
          <w:p w14:paraId="79F6DFB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DC091A</w:t>
            </w:r>
          </w:p>
        </w:tc>
        <w:tc>
          <w:tcPr>
            <w:tcW w:w="1044" w:type="dxa"/>
          </w:tcPr>
          <w:p w14:paraId="0EF17B0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61086A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1AF8A58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4FF2446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8DCB961" w14:textId="77777777">
        <w:trPr>
          <w:trHeight w:hRule="exact" w:val="288"/>
        </w:trPr>
        <w:tc>
          <w:tcPr>
            <w:tcW w:w="931" w:type="dxa"/>
          </w:tcPr>
          <w:p w14:paraId="1A6A03A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DC092A</w:t>
            </w:r>
          </w:p>
        </w:tc>
        <w:tc>
          <w:tcPr>
            <w:tcW w:w="1044" w:type="dxa"/>
          </w:tcPr>
          <w:p w14:paraId="7019FD7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301DD77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03DF8EE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32790C6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32935A9" w14:textId="77777777">
        <w:trPr>
          <w:trHeight w:hRule="exact" w:val="288"/>
        </w:trPr>
        <w:tc>
          <w:tcPr>
            <w:tcW w:w="931" w:type="dxa"/>
          </w:tcPr>
          <w:p w14:paraId="76C0BDC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DC093A</w:t>
            </w:r>
          </w:p>
        </w:tc>
        <w:tc>
          <w:tcPr>
            <w:tcW w:w="1044" w:type="dxa"/>
          </w:tcPr>
          <w:p w14:paraId="5B3CE7E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4A98C7A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623049D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718E178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3A2BA7C" w14:textId="77777777">
        <w:trPr>
          <w:trHeight w:hRule="exact" w:val="288"/>
        </w:trPr>
        <w:tc>
          <w:tcPr>
            <w:tcW w:w="931" w:type="dxa"/>
          </w:tcPr>
          <w:p w14:paraId="0EFC876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DC094A</w:t>
            </w:r>
          </w:p>
        </w:tc>
        <w:tc>
          <w:tcPr>
            <w:tcW w:w="1044" w:type="dxa"/>
          </w:tcPr>
          <w:p w14:paraId="08E39A1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1E9B411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451DF0C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28AB6DD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6FB89A2" w14:textId="77777777">
        <w:trPr>
          <w:trHeight w:hRule="exact" w:val="288"/>
        </w:trPr>
        <w:tc>
          <w:tcPr>
            <w:tcW w:w="931" w:type="dxa"/>
          </w:tcPr>
          <w:p w14:paraId="24D902E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DC095A</w:t>
            </w:r>
          </w:p>
        </w:tc>
        <w:tc>
          <w:tcPr>
            <w:tcW w:w="1044" w:type="dxa"/>
          </w:tcPr>
          <w:p w14:paraId="345172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33A8012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4F410D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0DB013F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C5B40EE" w14:textId="77777777">
        <w:trPr>
          <w:trHeight w:hRule="exact" w:val="288"/>
        </w:trPr>
        <w:tc>
          <w:tcPr>
            <w:tcW w:w="931" w:type="dxa"/>
          </w:tcPr>
          <w:p w14:paraId="6ADBD295"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DC096A</w:t>
            </w:r>
          </w:p>
        </w:tc>
        <w:tc>
          <w:tcPr>
            <w:tcW w:w="1044" w:type="dxa"/>
          </w:tcPr>
          <w:p w14:paraId="0E2A89F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10FB17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0BCCFC3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51F4EDF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32E2581" w14:textId="77777777">
        <w:trPr>
          <w:trHeight w:hRule="exact" w:val="288"/>
        </w:trPr>
        <w:tc>
          <w:tcPr>
            <w:tcW w:w="931" w:type="dxa"/>
          </w:tcPr>
          <w:p w14:paraId="13D6B68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DC097A</w:t>
            </w:r>
          </w:p>
        </w:tc>
        <w:tc>
          <w:tcPr>
            <w:tcW w:w="1044" w:type="dxa"/>
          </w:tcPr>
          <w:p w14:paraId="2F24A77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2C386A7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0B5893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602AC0A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E1BA71A" w14:textId="77777777">
        <w:trPr>
          <w:trHeight w:hRule="exact" w:val="288"/>
        </w:trPr>
        <w:tc>
          <w:tcPr>
            <w:tcW w:w="931" w:type="dxa"/>
          </w:tcPr>
          <w:p w14:paraId="7C61A75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DC101A</w:t>
            </w:r>
          </w:p>
        </w:tc>
        <w:tc>
          <w:tcPr>
            <w:tcW w:w="1044" w:type="dxa"/>
          </w:tcPr>
          <w:p w14:paraId="495DC0D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CBD060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A9DEE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47DEEC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1E5EABA" w14:textId="77777777">
        <w:trPr>
          <w:trHeight w:hRule="exact" w:val="288"/>
        </w:trPr>
        <w:tc>
          <w:tcPr>
            <w:tcW w:w="931" w:type="dxa"/>
          </w:tcPr>
          <w:p w14:paraId="15E67095"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DC102A</w:t>
            </w:r>
          </w:p>
        </w:tc>
        <w:tc>
          <w:tcPr>
            <w:tcW w:w="1044" w:type="dxa"/>
          </w:tcPr>
          <w:p w14:paraId="4479B95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CC7A40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1EBA80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289B1E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27CB9A0" w14:textId="77777777">
        <w:trPr>
          <w:trHeight w:hRule="exact" w:val="288"/>
        </w:trPr>
        <w:tc>
          <w:tcPr>
            <w:tcW w:w="931" w:type="dxa"/>
          </w:tcPr>
          <w:p w14:paraId="4C6AC65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DC103A</w:t>
            </w:r>
          </w:p>
        </w:tc>
        <w:tc>
          <w:tcPr>
            <w:tcW w:w="1044" w:type="dxa"/>
          </w:tcPr>
          <w:p w14:paraId="374829F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67D9B5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7BBDAA4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363962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18DC500" w14:textId="77777777">
        <w:trPr>
          <w:trHeight w:hRule="exact" w:val="288"/>
        </w:trPr>
        <w:tc>
          <w:tcPr>
            <w:tcW w:w="931" w:type="dxa"/>
          </w:tcPr>
          <w:p w14:paraId="15EA1BE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DC104A</w:t>
            </w:r>
          </w:p>
        </w:tc>
        <w:tc>
          <w:tcPr>
            <w:tcW w:w="1044" w:type="dxa"/>
          </w:tcPr>
          <w:p w14:paraId="513DFCA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213982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54C0A3B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D55D9B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D85E43A" w14:textId="77777777">
        <w:trPr>
          <w:trHeight w:hRule="exact" w:val="288"/>
        </w:trPr>
        <w:tc>
          <w:tcPr>
            <w:tcW w:w="931" w:type="dxa"/>
          </w:tcPr>
          <w:p w14:paraId="16CB7F8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DC105A</w:t>
            </w:r>
          </w:p>
        </w:tc>
        <w:tc>
          <w:tcPr>
            <w:tcW w:w="1044" w:type="dxa"/>
          </w:tcPr>
          <w:p w14:paraId="17E7E81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6BF54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519C1C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282B3B1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F8074FE" w14:textId="77777777">
        <w:trPr>
          <w:trHeight w:hRule="exact" w:val="288"/>
        </w:trPr>
        <w:tc>
          <w:tcPr>
            <w:tcW w:w="931" w:type="dxa"/>
          </w:tcPr>
          <w:p w14:paraId="349151D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DC106A</w:t>
            </w:r>
          </w:p>
        </w:tc>
        <w:tc>
          <w:tcPr>
            <w:tcW w:w="1044" w:type="dxa"/>
          </w:tcPr>
          <w:p w14:paraId="45FEB8D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8051DD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57569A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308027B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20380E7" w14:textId="77777777">
        <w:trPr>
          <w:trHeight w:hRule="exact" w:val="288"/>
        </w:trPr>
        <w:tc>
          <w:tcPr>
            <w:tcW w:w="931" w:type="dxa"/>
          </w:tcPr>
          <w:p w14:paraId="3E150220"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DC107A</w:t>
            </w:r>
          </w:p>
        </w:tc>
        <w:tc>
          <w:tcPr>
            <w:tcW w:w="1044" w:type="dxa"/>
          </w:tcPr>
          <w:p w14:paraId="46FF54E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C68DC2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DD209B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2DCBE45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AFE0FEC" w14:textId="77777777">
        <w:trPr>
          <w:trHeight w:hRule="exact" w:val="288"/>
        </w:trPr>
        <w:tc>
          <w:tcPr>
            <w:tcW w:w="931" w:type="dxa"/>
          </w:tcPr>
          <w:p w14:paraId="5B74C03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DC121A</w:t>
            </w:r>
          </w:p>
        </w:tc>
        <w:tc>
          <w:tcPr>
            <w:tcW w:w="1044" w:type="dxa"/>
          </w:tcPr>
          <w:p w14:paraId="28FF9EF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182E43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4579F47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72A33A3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98DEF5D" w14:textId="77777777">
        <w:trPr>
          <w:trHeight w:hRule="exact" w:val="288"/>
        </w:trPr>
        <w:tc>
          <w:tcPr>
            <w:tcW w:w="931" w:type="dxa"/>
          </w:tcPr>
          <w:p w14:paraId="7FB5C1F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DC122A</w:t>
            </w:r>
          </w:p>
        </w:tc>
        <w:tc>
          <w:tcPr>
            <w:tcW w:w="1044" w:type="dxa"/>
          </w:tcPr>
          <w:p w14:paraId="7ADE72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2E6EF2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3070719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64C1CA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FF42DCC" w14:textId="77777777">
        <w:trPr>
          <w:trHeight w:hRule="exact" w:val="288"/>
        </w:trPr>
        <w:tc>
          <w:tcPr>
            <w:tcW w:w="931" w:type="dxa"/>
          </w:tcPr>
          <w:p w14:paraId="5524BB45"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DC123A</w:t>
            </w:r>
          </w:p>
        </w:tc>
        <w:tc>
          <w:tcPr>
            <w:tcW w:w="1044" w:type="dxa"/>
          </w:tcPr>
          <w:p w14:paraId="7D3122E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114D3C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770D6D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593A62F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7BBCD24" w14:textId="77777777">
        <w:trPr>
          <w:trHeight w:hRule="exact" w:val="288"/>
        </w:trPr>
        <w:tc>
          <w:tcPr>
            <w:tcW w:w="931" w:type="dxa"/>
          </w:tcPr>
          <w:p w14:paraId="458DB33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DC124A</w:t>
            </w:r>
          </w:p>
        </w:tc>
        <w:tc>
          <w:tcPr>
            <w:tcW w:w="1044" w:type="dxa"/>
          </w:tcPr>
          <w:p w14:paraId="68202E9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5A88E9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1E72AC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D2, D3, D4, D5, D6</w:t>
            </w:r>
          </w:p>
        </w:tc>
        <w:tc>
          <w:tcPr>
            <w:tcW w:w="1180" w:type="dxa"/>
          </w:tcPr>
          <w:p w14:paraId="30487B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01D9B49" w14:textId="77777777">
        <w:trPr>
          <w:trHeight w:hRule="exact" w:val="288"/>
        </w:trPr>
        <w:tc>
          <w:tcPr>
            <w:tcW w:w="931" w:type="dxa"/>
          </w:tcPr>
          <w:p w14:paraId="2AB9CF5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DC125A</w:t>
            </w:r>
          </w:p>
        </w:tc>
        <w:tc>
          <w:tcPr>
            <w:tcW w:w="1044" w:type="dxa"/>
          </w:tcPr>
          <w:p w14:paraId="35553B9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1DAEB2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667C7AA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507A550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099CE83" w14:textId="77777777">
        <w:trPr>
          <w:trHeight w:hRule="exact" w:val="288"/>
        </w:trPr>
        <w:tc>
          <w:tcPr>
            <w:tcW w:w="931" w:type="dxa"/>
          </w:tcPr>
          <w:p w14:paraId="0ADADE8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DC126A</w:t>
            </w:r>
          </w:p>
        </w:tc>
        <w:tc>
          <w:tcPr>
            <w:tcW w:w="1044" w:type="dxa"/>
          </w:tcPr>
          <w:p w14:paraId="0998359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F4DBC5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543E36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71BA3BE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9576F56" w14:textId="77777777">
        <w:trPr>
          <w:trHeight w:hRule="exact" w:val="288"/>
        </w:trPr>
        <w:tc>
          <w:tcPr>
            <w:tcW w:w="931" w:type="dxa"/>
          </w:tcPr>
          <w:p w14:paraId="7794422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DC127A</w:t>
            </w:r>
          </w:p>
        </w:tc>
        <w:tc>
          <w:tcPr>
            <w:tcW w:w="1044" w:type="dxa"/>
          </w:tcPr>
          <w:p w14:paraId="0DBA55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05C50B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3090992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364F400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E82AE7A" w14:textId="77777777">
        <w:trPr>
          <w:trHeight w:hRule="exact" w:val="288"/>
        </w:trPr>
        <w:tc>
          <w:tcPr>
            <w:tcW w:w="931" w:type="dxa"/>
          </w:tcPr>
          <w:p w14:paraId="4A56EB3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DC128A</w:t>
            </w:r>
          </w:p>
        </w:tc>
        <w:tc>
          <w:tcPr>
            <w:tcW w:w="1044" w:type="dxa"/>
          </w:tcPr>
          <w:p w14:paraId="038A86E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4672C2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3515D04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D1, N1, S3,S4</w:t>
            </w:r>
          </w:p>
        </w:tc>
        <w:tc>
          <w:tcPr>
            <w:tcW w:w="1180" w:type="dxa"/>
          </w:tcPr>
          <w:p w14:paraId="20E2F94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bl>
    <w:p w14:paraId="366C5E4E" w14:textId="77777777" w:rsidR="00202769" w:rsidRDefault="00202769" w:rsidP="003D3FC7"/>
    <w:p w14:paraId="766AA3F5" w14:textId="77777777" w:rsidR="00FD3026" w:rsidRDefault="00FD3026" w:rsidP="003D3FC7"/>
    <w:p w14:paraId="7420F519" w14:textId="77777777" w:rsidR="00FD3026" w:rsidRDefault="00FD3026" w:rsidP="003D3FC7"/>
    <w:p w14:paraId="2F67AD1B" w14:textId="77777777" w:rsidR="00FD3026" w:rsidRDefault="00FD3026" w:rsidP="003D3FC7"/>
    <w:p w14:paraId="3768A360" w14:textId="77777777" w:rsidR="00FD3026" w:rsidRPr="00037AE6" w:rsidRDefault="00FD3026" w:rsidP="003D3FC7"/>
    <w:p w14:paraId="4450670D" w14:textId="77777777" w:rsidR="00E51F29" w:rsidRDefault="00E51F29" w:rsidP="003D3FC7">
      <w:pPr>
        <w:pStyle w:val="Heading4"/>
        <w:rPr>
          <w:rFonts w:ascii="Times New Roman" w:hAnsi="Times New Roman"/>
          <w:sz w:val="24"/>
          <w:szCs w:val="24"/>
        </w:rPr>
        <w:sectPr w:rsidR="00E51F29">
          <w:pgSz w:w="12240" w:h="15840" w:code="1"/>
          <w:pgMar w:top="720" w:right="720" w:bottom="720" w:left="720" w:header="432" w:footer="576" w:gutter="0"/>
          <w:cols w:space="720"/>
          <w:docGrid w:linePitch="360"/>
        </w:sectPr>
      </w:pPr>
    </w:p>
    <w:p w14:paraId="5B8E3B02" w14:textId="77777777" w:rsidR="003D3FC7" w:rsidRDefault="003D3FC7" w:rsidP="003D3FC7">
      <w:pPr>
        <w:pStyle w:val="Heading4"/>
        <w:rPr>
          <w:rFonts w:ascii="Times New Roman" w:hAnsi="Times New Roman"/>
          <w:sz w:val="24"/>
          <w:szCs w:val="24"/>
        </w:rPr>
      </w:pPr>
      <w:bookmarkStart w:id="234" w:name="_Toc170214808"/>
      <w:r w:rsidRPr="002B7899">
        <w:rPr>
          <w:rFonts w:ascii="Times New Roman" w:hAnsi="Times New Roman"/>
          <w:sz w:val="24"/>
          <w:szCs w:val="24"/>
        </w:rPr>
        <w:lastRenderedPageBreak/>
        <w:t>5.3.</w:t>
      </w:r>
      <w:r>
        <w:rPr>
          <w:rFonts w:ascii="Times New Roman" w:hAnsi="Times New Roman"/>
          <w:sz w:val="24"/>
          <w:szCs w:val="24"/>
        </w:rPr>
        <w:t>3</w:t>
      </w:r>
      <w:r w:rsidRPr="002B7899">
        <w:rPr>
          <w:rFonts w:ascii="Times New Roman" w:hAnsi="Times New Roman"/>
          <w:sz w:val="24"/>
          <w:szCs w:val="24"/>
        </w:rPr>
        <w:t xml:space="preserve"> DR</w:t>
      </w:r>
      <w:r>
        <w:rPr>
          <w:rFonts w:ascii="Times New Roman" w:hAnsi="Times New Roman"/>
          <w:sz w:val="24"/>
          <w:szCs w:val="24"/>
        </w:rPr>
        <w:t>7</w:t>
      </w:r>
      <w:r w:rsidRPr="002B7899">
        <w:rPr>
          <w:rFonts w:ascii="Times New Roman" w:hAnsi="Times New Roman"/>
          <w:sz w:val="24"/>
          <w:szCs w:val="24"/>
        </w:rPr>
        <w:t>-</w:t>
      </w:r>
      <w:r>
        <w:rPr>
          <w:rFonts w:ascii="Times New Roman" w:hAnsi="Times New Roman"/>
          <w:sz w:val="24"/>
          <w:szCs w:val="24"/>
        </w:rPr>
        <w:t xml:space="preserve">Expenditure Reconciliation </w:t>
      </w:r>
      <w:r w:rsidRPr="002B7899">
        <w:rPr>
          <w:rFonts w:ascii="Times New Roman" w:hAnsi="Times New Roman"/>
          <w:sz w:val="24"/>
          <w:szCs w:val="24"/>
        </w:rPr>
        <w:t>Report</w:t>
      </w:r>
      <w:bookmarkEnd w:id="234"/>
    </w:p>
    <w:p w14:paraId="7A7A9B08" w14:textId="77777777" w:rsidR="003D3FC7" w:rsidRDefault="003D3FC7" w:rsidP="003D3FC7">
      <w:r>
        <w:t>DR7 - Example Report</w:t>
      </w:r>
    </w:p>
    <w:p w14:paraId="4C9A83E8" w14:textId="77777777" w:rsidR="00202769" w:rsidRDefault="00BA0B39" w:rsidP="003D3FC7">
      <w:r>
        <w:rPr>
          <w:noProof/>
        </w:rPr>
        <w:drawing>
          <wp:inline distT="0" distB="0" distL="0" distR="0" wp14:anchorId="0D3B61F8" wp14:editId="5A09BBB7">
            <wp:extent cx="6239909" cy="4408098"/>
            <wp:effectExtent l="0" t="0" r="8890" b="0"/>
            <wp:docPr id="123" name="Picture 123" descr="DR7- expenditure reconcili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DR7- expenditure reconciliation repor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46518" cy="4412767"/>
                    </a:xfrm>
                    <a:prstGeom prst="rect">
                      <a:avLst/>
                    </a:prstGeom>
                    <a:noFill/>
                    <a:ln>
                      <a:noFill/>
                    </a:ln>
                  </pic:spPr>
                </pic:pic>
              </a:graphicData>
            </a:graphic>
          </wp:inline>
        </w:drawing>
      </w:r>
    </w:p>
    <w:p w14:paraId="5EC33AD0" w14:textId="77777777" w:rsidR="00865C38" w:rsidRDefault="00865C38" w:rsidP="00865C38">
      <w:r>
        <w:t>DR7 - Report Specifications – List of Data Fields</w:t>
      </w:r>
    </w:p>
    <w:tbl>
      <w:tblPr>
        <w:tblStyle w:val="TableGrid"/>
        <w:tblW w:w="0" w:type="auto"/>
        <w:tblLook w:val="04A0" w:firstRow="1" w:lastRow="0" w:firstColumn="1" w:lastColumn="0" w:noHBand="0" w:noVBand="1"/>
      </w:tblPr>
      <w:tblGrid>
        <w:gridCol w:w="2393"/>
        <w:gridCol w:w="1351"/>
        <w:gridCol w:w="1505"/>
        <w:gridCol w:w="3371"/>
        <w:gridCol w:w="1275"/>
      </w:tblGrid>
      <w:tr w:rsidR="00BC224B" w:rsidRPr="00BC224B" w14:paraId="1DC17073" w14:textId="77777777">
        <w:trPr>
          <w:trHeight w:hRule="exact" w:val="288"/>
        </w:trPr>
        <w:tc>
          <w:tcPr>
            <w:tcW w:w="2393" w:type="dxa"/>
            <w:noWrap/>
          </w:tcPr>
          <w:p w14:paraId="02B42E1C"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tcPr>
          <w:p w14:paraId="555994E7"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tcPr>
          <w:p w14:paraId="68B24C9E"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3371" w:type="dxa"/>
          </w:tcPr>
          <w:p w14:paraId="1B322D0E" w14:textId="77777777" w:rsidR="00BC224B" w:rsidRPr="00BC224B" w:rsidRDefault="00BC224B" w:rsidP="00BC224B">
            <w:pPr>
              <w:jc w:val="center"/>
              <w:rPr>
                <w:rFonts w:ascii="Times New Roman" w:hAnsi="Times New Roman"/>
                <w:sz w:val="18"/>
                <w:szCs w:val="18"/>
              </w:rPr>
            </w:pPr>
            <w:r w:rsidRPr="00BC224B">
              <w:rPr>
                <w:rFonts w:ascii="Times New Roman" w:hAnsi="Times New Roman"/>
                <w:sz w:val="18"/>
                <w:szCs w:val="18"/>
              </w:rPr>
              <w:t>Adjustments</w:t>
            </w:r>
          </w:p>
        </w:tc>
        <w:tc>
          <w:tcPr>
            <w:tcW w:w="1275" w:type="dxa"/>
            <w:noWrap/>
          </w:tcPr>
          <w:p w14:paraId="6EF73BE3"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r>
    </w:tbl>
    <w:p w14:paraId="5B48BD4D" w14:textId="77777777" w:rsidR="00A50401" w:rsidRDefault="00A50401" w:rsidP="00A50401">
      <w:pPr>
        <w:spacing w:line="24" w:lineRule="auto"/>
      </w:pPr>
    </w:p>
    <w:tbl>
      <w:tblPr>
        <w:tblStyle w:val="TableGrid"/>
        <w:tblW w:w="0" w:type="auto"/>
        <w:tblLook w:val="04A0" w:firstRow="1" w:lastRow="0" w:firstColumn="1" w:lastColumn="0" w:noHBand="0" w:noVBand="1"/>
      </w:tblPr>
      <w:tblGrid>
        <w:gridCol w:w="2393"/>
        <w:gridCol w:w="1351"/>
        <w:gridCol w:w="1505"/>
        <w:gridCol w:w="1748"/>
        <w:gridCol w:w="1623"/>
        <w:gridCol w:w="1275"/>
      </w:tblGrid>
      <w:tr w:rsidR="00BC224B" w:rsidRPr="00BC224B" w14:paraId="1A61439D" w14:textId="77777777">
        <w:trPr>
          <w:trHeight w:hRule="exact" w:val="883"/>
        </w:trPr>
        <w:tc>
          <w:tcPr>
            <w:tcW w:w="2393" w:type="dxa"/>
            <w:noWrap/>
          </w:tcPr>
          <w:p w14:paraId="21039E5B" w14:textId="77777777" w:rsidR="00BC224B" w:rsidRPr="00BC224B" w:rsidRDefault="00BC224B">
            <w:pPr>
              <w:rPr>
                <w:rFonts w:ascii="Times New Roman" w:hAnsi="Times New Roman"/>
                <w:sz w:val="18"/>
                <w:szCs w:val="18"/>
              </w:rPr>
            </w:pPr>
            <w:r w:rsidRPr="00BC224B">
              <w:rPr>
                <w:rFonts w:ascii="Times New Roman" w:hAnsi="Times New Roman"/>
                <w:sz w:val="18"/>
                <w:szCs w:val="18"/>
              </w:rPr>
              <w:t>Location</w:t>
            </w:r>
          </w:p>
        </w:tc>
        <w:tc>
          <w:tcPr>
            <w:tcW w:w="1351" w:type="dxa"/>
          </w:tcPr>
          <w:p w14:paraId="22DED3D7" w14:textId="77777777" w:rsidR="00BC224B" w:rsidRPr="00BC224B" w:rsidRDefault="00BC224B">
            <w:pPr>
              <w:rPr>
                <w:rFonts w:ascii="Times New Roman" w:hAnsi="Times New Roman"/>
                <w:sz w:val="18"/>
                <w:szCs w:val="18"/>
              </w:rPr>
            </w:pPr>
            <w:r w:rsidRPr="00BC224B">
              <w:rPr>
                <w:rFonts w:ascii="Times New Roman" w:hAnsi="Times New Roman"/>
                <w:sz w:val="18"/>
                <w:szCs w:val="18"/>
              </w:rPr>
              <w:t>School Name</w:t>
            </w:r>
          </w:p>
        </w:tc>
        <w:tc>
          <w:tcPr>
            <w:tcW w:w="1505" w:type="dxa"/>
          </w:tcPr>
          <w:p w14:paraId="59719D38"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Expenditures (EFS Expenditure Detail Page)</w:t>
            </w:r>
          </w:p>
        </w:tc>
        <w:tc>
          <w:tcPr>
            <w:tcW w:w="1748" w:type="dxa"/>
          </w:tcPr>
          <w:p w14:paraId="76A95D6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District-level expenditures reported at school locations</w:t>
            </w:r>
          </w:p>
        </w:tc>
        <w:tc>
          <w:tcPr>
            <w:tcW w:w="1623" w:type="dxa"/>
          </w:tcPr>
          <w:p w14:paraId="5A72615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Non Elementary/ Secondary Education</w:t>
            </w:r>
          </w:p>
        </w:tc>
        <w:tc>
          <w:tcPr>
            <w:tcW w:w="1275" w:type="dxa"/>
          </w:tcPr>
          <w:p w14:paraId="710CFD60"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Expenditure Reports</w:t>
            </w:r>
          </w:p>
        </w:tc>
      </w:tr>
      <w:tr w:rsidR="00BC224B" w:rsidRPr="00BC224B" w14:paraId="1CA3C30C" w14:textId="77777777">
        <w:trPr>
          <w:trHeight w:hRule="exact" w:val="288"/>
        </w:trPr>
        <w:tc>
          <w:tcPr>
            <w:tcW w:w="2393" w:type="dxa"/>
            <w:noWrap/>
          </w:tcPr>
          <w:p w14:paraId="206B9BB4" w14:textId="77777777" w:rsidR="00BC224B" w:rsidRPr="00BC224B" w:rsidRDefault="00BC224B">
            <w:pPr>
              <w:rPr>
                <w:rFonts w:ascii="Times New Roman" w:hAnsi="Times New Roman"/>
                <w:sz w:val="18"/>
                <w:szCs w:val="18"/>
              </w:rPr>
            </w:pPr>
            <w:r w:rsidRPr="00BC224B">
              <w:rPr>
                <w:rFonts w:ascii="Times New Roman" w:hAnsi="Times New Roman"/>
                <w:sz w:val="18"/>
                <w:szCs w:val="18"/>
              </w:rPr>
              <w:t>School-Level Expenditures</w:t>
            </w:r>
          </w:p>
        </w:tc>
        <w:tc>
          <w:tcPr>
            <w:tcW w:w="1351" w:type="dxa"/>
          </w:tcPr>
          <w:p w14:paraId="5B410EAC"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tcPr>
          <w:p w14:paraId="69DCC4DB"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748" w:type="dxa"/>
          </w:tcPr>
          <w:p w14:paraId="557906BC"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623" w:type="dxa"/>
          </w:tcPr>
          <w:p w14:paraId="1F0439D5"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275" w:type="dxa"/>
          </w:tcPr>
          <w:p w14:paraId="002B6A90"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r>
      <w:tr w:rsidR="00BC224B" w:rsidRPr="00BC224B" w14:paraId="5BB37E3A" w14:textId="77777777">
        <w:trPr>
          <w:trHeight w:hRule="exact" w:val="288"/>
        </w:trPr>
        <w:tc>
          <w:tcPr>
            <w:tcW w:w="2393" w:type="dxa"/>
            <w:noWrap/>
          </w:tcPr>
          <w:p w14:paraId="517E67B2"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XR01.1A</w:t>
            </w:r>
          </w:p>
        </w:tc>
        <w:tc>
          <w:tcPr>
            <w:tcW w:w="1351" w:type="dxa"/>
            <w:noWrap/>
          </w:tcPr>
          <w:p w14:paraId="795CF2B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XR01.1B</w:t>
            </w:r>
          </w:p>
        </w:tc>
        <w:tc>
          <w:tcPr>
            <w:tcW w:w="1505" w:type="dxa"/>
            <w:noWrap/>
          </w:tcPr>
          <w:p w14:paraId="7DD7B17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XR01.1C</w:t>
            </w:r>
          </w:p>
        </w:tc>
        <w:tc>
          <w:tcPr>
            <w:tcW w:w="1748" w:type="dxa"/>
            <w:noWrap/>
          </w:tcPr>
          <w:p w14:paraId="56C0068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XR01.1D</w:t>
            </w:r>
          </w:p>
        </w:tc>
        <w:tc>
          <w:tcPr>
            <w:tcW w:w="1623" w:type="dxa"/>
            <w:noWrap/>
          </w:tcPr>
          <w:p w14:paraId="1FC87E2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XR01.1E</w:t>
            </w:r>
          </w:p>
        </w:tc>
        <w:tc>
          <w:tcPr>
            <w:tcW w:w="1275" w:type="dxa"/>
            <w:noWrap/>
          </w:tcPr>
          <w:p w14:paraId="699D899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XR01.1F</w:t>
            </w:r>
          </w:p>
        </w:tc>
      </w:tr>
      <w:tr w:rsidR="00BC224B" w:rsidRPr="00BC224B" w14:paraId="4A473D8E" w14:textId="77777777">
        <w:trPr>
          <w:trHeight w:hRule="exact" w:val="288"/>
        </w:trPr>
        <w:tc>
          <w:tcPr>
            <w:tcW w:w="2393" w:type="dxa"/>
            <w:noWrap/>
          </w:tcPr>
          <w:p w14:paraId="0FFE6F42"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XR01.XA</w:t>
            </w:r>
          </w:p>
        </w:tc>
        <w:tc>
          <w:tcPr>
            <w:tcW w:w="1351" w:type="dxa"/>
            <w:noWrap/>
          </w:tcPr>
          <w:p w14:paraId="2EFEF7F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XR01.XB</w:t>
            </w:r>
          </w:p>
        </w:tc>
        <w:tc>
          <w:tcPr>
            <w:tcW w:w="1505" w:type="dxa"/>
            <w:noWrap/>
          </w:tcPr>
          <w:p w14:paraId="067A9E8A"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XR01.XC</w:t>
            </w:r>
          </w:p>
        </w:tc>
        <w:tc>
          <w:tcPr>
            <w:tcW w:w="1748" w:type="dxa"/>
            <w:noWrap/>
          </w:tcPr>
          <w:p w14:paraId="2920BA4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XR01.XD</w:t>
            </w:r>
          </w:p>
        </w:tc>
        <w:tc>
          <w:tcPr>
            <w:tcW w:w="1623" w:type="dxa"/>
            <w:noWrap/>
          </w:tcPr>
          <w:p w14:paraId="6796D45D"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XR01.XE</w:t>
            </w:r>
          </w:p>
        </w:tc>
        <w:tc>
          <w:tcPr>
            <w:tcW w:w="1275" w:type="dxa"/>
            <w:noWrap/>
          </w:tcPr>
          <w:p w14:paraId="205DD1D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XR01.XF</w:t>
            </w:r>
          </w:p>
        </w:tc>
      </w:tr>
      <w:tr w:rsidR="00BC224B" w:rsidRPr="00BC224B" w14:paraId="22CC6AAD" w14:textId="77777777">
        <w:trPr>
          <w:trHeight w:hRule="exact" w:val="288"/>
        </w:trPr>
        <w:tc>
          <w:tcPr>
            <w:tcW w:w="2393" w:type="dxa"/>
            <w:noWrap/>
          </w:tcPr>
          <w:p w14:paraId="2A11496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noWrap/>
          </w:tcPr>
          <w:p w14:paraId="7438CB1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41D3AAFD"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XR01C</w:t>
            </w:r>
          </w:p>
        </w:tc>
        <w:tc>
          <w:tcPr>
            <w:tcW w:w="1748" w:type="dxa"/>
            <w:noWrap/>
          </w:tcPr>
          <w:p w14:paraId="705374F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XR01D</w:t>
            </w:r>
          </w:p>
        </w:tc>
        <w:tc>
          <w:tcPr>
            <w:tcW w:w="1623" w:type="dxa"/>
            <w:noWrap/>
          </w:tcPr>
          <w:p w14:paraId="4CBB056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XR01E</w:t>
            </w:r>
          </w:p>
        </w:tc>
        <w:tc>
          <w:tcPr>
            <w:tcW w:w="1275" w:type="dxa"/>
            <w:noWrap/>
          </w:tcPr>
          <w:p w14:paraId="3DCAA94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XR01F</w:t>
            </w:r>
          </w:p>
        </w:tc>
      </w:tr>
      <w:tr w:rsidR="00BC224B" w:rsidRPr="00BC224B" w14:paraId="44A650CE" w14:textId="77777777">
        <w:trPr>
          <w:trHeight w:hRule="exact" w:val="145"/>
        </w:trPr>
        <w:tc>
          <w:tcPr>
            <w:tcW w:w="2393" w:type="dxa"/>
            <w:noWrap/>
          </w:tcPr>
          <w:p w14:paraId="1725219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noWrap/>
          </w:tcPr>
          <w:p w14:paraId="0685DD1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5880A422"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748" w:type="dxa"/>
            <w:noWrap/>
          </w:tcPr>
          <w:p w14:paraId="5A259D3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623" w:type="dxa"/>
            <w:noWrap/>
          </w:tcPr>
          <w:p w14:paraId="700C4FC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275" w:type="dxa"/>
            <w:noWrap/>
          </w:tcPr>
          <w:p w14:paraId="235D12C8"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r>
      <w:tr w:rsidR="00BC224B" w:rsidRPr="00BC224B" w14:paraId="2B1394D2" w14:textId="77777777">
        <w:trPr>
          <w:trHeight w:hRule="exact" w:val="288"/>
        </w:trPr>
        <w:tc>
          <w:tcPr>
            <w:tcW w:w="2393" w:type="dxa"/>
            <w:noWrap/>
          </w:tcPr>
          <w:p w14:paraId="3B76D9FC" w14:textId="77777777" w:rsidR="00BC224B" w:rsidRPr="00BC224B" w:rsidRDefault="00BC224B">
            <w:pPr>
              <w:rPr>
                <w:rFonts w:ascii="Times New Roman" w:hAnsi="Times New Roman"/>
                <w:sz w:val="18"/>
                <w:szCs w:val="18"/>
              </w:rPr>
            </w:pPr>
            <w:r w:rsidRPr="00BC224B">
              <w:rPr>
                <w:rFonts w:ascii="Times New Roman" w:hAnsi="Times New Roman"/>
                <w:sz w:val="18"/>
                <w:szCs w:val="18"/>
              </w:rPr>
              <w:t>Distict-Level Expenditures</w:t>
            </w:r>
          </w:p>
        </w:tc>
        <w:tc>
          <w:tcPr>
            <w:tcW w:w="1351" w:type="dxa"/>
            <w:noWrap/>
          </w:tcPr>
          <w:p w14:paraId="599568A5"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53DC6273"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748" w:type="dxa"/>
            <w:noWrap/>
          </w:tcPr>
          <w:p w14:paraId="48B9ADD1"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623" w:type="dxa"/>
            <w:noWrap/>
          </w:tcPr>
          <w:p w14:paraId="164E152D"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275" w:type="dxa"/>
            <w:noWrap/>
          </w:tcPr>
          <w:p w14:paraId="4C8F288D"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r>
      <w:tr w:rsidR="00BC224B" w:rsidRPr="00BC224B" w14:paraId="7D7EF47E" w14:textId="77777777">
        <w:trPr>
          <w:trHeight w:hRule="exact" w:val="288"/>
        </w:trPr>
        <w:tc>
          <w:tcPr>
            <w:tcW w:w="2393" w:type="dxa"/>
            <w:noWrap/>
          </w:tcPr>
          <w:p w14:paraId="29410FD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XR02A</w:t>
            </w:r>
          </w:p>
        </w:tc>
        <w:tc>
          <w:tcPr>
            <w:tcW w:w="1351" w:type="dxa"/>
            <w:noWrap/>
          </w:tcPr>
          <w:p w14:paraId="40094C86"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3FC98AF8"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XR02C</w:t>
            </w:r>
          </w:p>
        </w:tc>
        <w:tc>
          <w:tcPr>
            <w:tcW w:w="1748" w:type="dxa"/>
            <w:noWrap/>
          </w:tcPr>
          <w:p w14:paraId="31E52137"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XR02D</w:t>
            </w:r>
          </w:p>
        </w:tc>
        <w:tc>
          <w:tcPr>
            <w:tcW w:w="1623" w:type="dxa"/>
            <w:noWrap/>
          </w:tcPr>
          <w:p w14:paraId="3E37FBA5"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XR02E</w:t>
            </w:r>
          </w:p>
        </w:tc>
        <w:tc>
          <w:tcPr>
            <w:tcW w:w="1275" w:type="dxa"/>
            <w:noWrap/>
          </w:tcPr>
          <w:p w14:paraId="04BDB96B"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XR02F</w:t>
            </w:r>
          </w:p>
        </w:tc>
      </w:tr>
      <w:tr w:rsidR="00BC224B" w:rsidRPr="00BC224B" w14:paraId="16852FA0" w14:textId="77777777">
        <w:trPr>
          <w:trHeight w:hRule="exact" w:val="288"/>
        </w:trPr>
        <w:tc>
          <w:tcPr>
            <w:tcW w:w="2393" w:type="dxa"/>
            <w:noWrap/>
          </w:tcPr>
          <w:p w14:paraId="0A766F9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noWrap/>
          </w:tcPr>
          <w:p w14:paraId="7CA32028"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1915A2DB"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748" w:type="dxa"/>
            <w:noWrap/>
          </w:tcPr>
          <w:p w14:paraId="6E157D01"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623" w:type="dxa"/>
            <w:noWrap/>
          </w:tcPr>
          <w:p w14:paraId="49697A36"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275" w:type="dxa"/>
            <w:noWrap/>
          </w:tcPr>
          <w:p w14:paraId="6E82445A"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r>
      <w:tr w:rsidR="00BC224B" w:rsidRPr="00BC224B" w14:paraId="2F4D1D0B" w14:textId="77777777">
        <w:trPr>
          <w:trHeight w:hRule="exact" w:val="288"/>
        </w:trPr>
        <w:tc>
          <w:tcPr>
            <w:tcW w:w="2393" w:type="dxa"/>
            <w:noWrap/>
          </w:tcPr>
          <w:p w14:paraId="0E80DB94" w14:textId="77777777" w:rsidR="00BC224B" w:rsidRPr="00BC224B" w:rsidRDefault="00BC224B">
            <w:pPr>
              <w:rPr>
                <w:rFonts w:ascii="Times New Roman" w:hAnsi="Times New Roman"/>
                <w:sz w:val="18"/>
                <w:szCs w:val="18"/>
              </w:rPr>
            </w:pPr>
            <w:r w:rsidRPr="00BC224B">
              <w:rPr>
                <w:rFonts w:ascii="Times New Roman" w:hAnsi="Times New Roman"/>
                <w:sz w:val="18"/>
                <w:szCs w:val="18"/>
              </w:rPr>
              <w:t>Total District Expenditures</w:t>
            </w:r>
          </w:p>
        </w:tc>
        <w:tc>
          <w:tcPr>
            <w:tcW w:w="1351" w:type="dxa"/>
            <w:noWrap/>
          </w:tcPr>
          <w:p w14:paraId="00747710"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0F08606E"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XR99C</w:t>
            </w:r>
          </w:p>
        </w:tc>
        <w:tc>
          <w:tcPr>
            <w:tcW w:w="1748" w:type="dxa"/>
            <w:noWrap/>
          </w:tcPr>
          <w:p w14:paraId="4F68179B"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XR99D</w:t>
            </w:r>
          </w:p>
        </w:tc>
        <w:tc>
          <w:tcPr>
            <w:tcW w:w="1623" w:type="dxa"/>
            <w:noWrap/>
          </w:tcPr>
          <w:p w14:paraId="675E6AC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XR99E</w:t>
            </w:r>
          </w:p>
        </w:tc>
        <w:tc>
          <w:tcPr>
            <w:tcW w:w="1275" w:type="dxa"/>
            <w:noWrap/>
          </w:tcPr>
          <w:p w14:paraId="2C32AE15"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XR99F</w:t>
            </w:r>
          </w:p>
        </w:tc>
      </w:tr>
    </w:tbl>
    <w:p w14:paraId="3C5FF86D" w14:textId="77777777" w:rsidR="00865C38" w:rsidRDefault="00865C38" w:rsidP="00865C38"/>
    <w:p w14:paraId="48CA47BC" w14:textId="77777777" w:rsidR="004156F2" w:rsidRDefault="004156F2" w:rsidP="00865C38"/>
    <w:p w14:paraId="132EE4D8" w14:textId="77777777" w:rsidR="00865C38" w:rsidRDefault="00865C38" w:rsidP="00865C38"/>
    <w:p w14:paraId="090DFB61" w14:textId="77777777" w:rsidR="00865C38" w:rsidRDefault="00865C38" w:rsidP="00865C38">
      <w:r>
        <w:t>DR7 - Report Specifications – Definition of Data Fields</w:t>
      </w:r>
    </w:p>
    <w:tbl>
      <w:tblPr>
        <w:tblStyle w:val="TableGrid"/>
        <w:tblW w:w="0" w:type="auto"/>
        <w:tblLook w:val="04A0" w:firstRow="1" w:lastRow="0" w:firstColumn="1" w:lastColumn="0" w:noHBand="0" w:noVBand="1"/>
      </w:tblPr>
      <w:tblGrid>
        <w:gridCol w:w="1091"/>
        <w:gridCol w:w="1944"/>
        <w:gridCol w:w="5772"/>
        <w:gridCol w:w="1186"/>
      </w:tblGrid>
      <w:tr w:rsidR="006C4FA0" w:rsidRPr="006C4FA0" w14:paraId="0118B755" w14:textId="77777777" w:rsidTr="00A50401">
        <w:trPr>
          <w:trHeight w:val="300"/>
        </w:trPr>
        <w:tc>
          <w:tcPr>
            <w:tcW w:w="1091" w:type="dxa"/>
            <w:noWrap/>
          </w:tcPr>
          <w:p w14:paraId="78716198"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c>
          <w:tcPr>
            <w:tcW w:w="1944" w:type="dxa"/>
          </w:tcPr>
          <w:p w14:paraId="30BA0E9D"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c>
          <w:tcPr>
            <w:tcW w:w="5772" w:type="dxa"/>
            <w:noWrap/>
          </w:tcPr>
          <w:p w14:paraId="6CCF6364" w14:textId="77777777" w:rsidR="006C4FA0" w:rsidRPr="006C4FA0" w:rsidRDefault="006C4FA0" w:rsidP="006C4FA0">
            <w:pPr>
              <w:jc w:val="center"/>
              <w:rPr>
                <w:rFonts w:ascii="Times New Roman" w:hAnsi="Times New Roman"/>
                <w:sz w:val="18"/>
                <w:szCs w:val="18"/>
              </w:rPr>
            </w:pPr>
            <w:r w:rsidRPr="006C4FA0">
              <w:rPr>
                <w:rFonts w:ascii="Times New Roman" w:hAnsi="Times New Roman"/>
                <w:sz w:val="18"/>
                <w:szCs w:val="18"/>
              </w:rPr>
              <w:t xml:space="preserve">Report </w:t>
            </w:r>
            <w:r>
              <w:rPr>
                <w:rFonts w:ascii="Times New Roman" w:hAnsi="Times New Roman"/>
                <w:sz w:val="18"/>
                <w:szCs w:val="18"/>
              </w:rPr>
              <w:t xml:space="preserve"> </w:t>
            </w:r>
            <w:r w:rsidRPr="006C4FA0">
              <w:rPr>
                <w:rFonts w:ascii="Times New Roman" w:hAnsi="Times New Roman"/>
                <w:sz w:val="18"/>
                <w:szCs w:val="18"/>
              </w:rPr>
              <w:t>Specs</w:t>
            </w:r>
          </w:p>
        </w:tc>
        <w:tc>
          <w:tcPr>
            <w:tcW w:w="1186" w:type="dxa"/>
          </w:tcPr>
          <w:p w14:paraId="6B24E2AB"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bl>
    <w:p w14:paraId="798A738D" w14:textId="77777777" w:rsidR="00A50401" w:rsidRDefault="00A50401" w:rsidP="00A50401">
      <w:pPr>
        <w:spacing w:line="24" w:lineRule="auto"/>
      </w:pPr>
    </w:p>
    <w:tbl>
      <w:tblPr>
        <w:tblStyle w:val="TableGrid"/>
        <w:tblW w:w="0" w:type="auto"/>
        <w:tblLook w:val="04A0" w:firstRow="1" w:lastRow="0" w:firstColumn="1" w:lastColumn="0" w:noHBand="0" w:noVBand="1"/>
      </w:tblPr>
      <w:tblGrid>
        <w:gridCol w:w="1091"/>
        <w:gridCol w:w="1944"/>
        <w:gridCol w:w="2040"/>
        <w:gridCol w:w="1244"/>
        <w:gridCol w:w="1244"/>
        <w:gridCol w:w="1244"/>
        <w:gridCol w:w="1186"/>
      </w:tblGrid>
      <w:tr w:rsidR="006C4FA0" w:rsidRPr="006C4FA0" w14:paraId="38D64975" w14:textId="77777777" w:rsidTr="00A50401">
        <w:trPr>
          <w:trHeight w:val="728"/>
        </w:trPr>
        <w:tc>
          <w:tcPr>
            <w:tcW w:w="1091" w:type="dxa"/>
          </w:tcPr>
          <w:p w14:paraId="2C3DD913" w14:textId="77777777" w:rsidR="006C4FA0" w:rsidRPr="006C4FA0" w:rsidRDefault="006C4FA0">
            <w:pPr>
              <w:rPr>
                <w:rFonts w:ascii="Times New Roman" w:hAnsi="Times New Roman"/>
                <w:sz w:val="18"/>
                <w:szCs w:val="18"/>
              </w:rPr>
            </w:pPr>
            <w:r w:rsidRPr="006C4FA0">
              <w:rPr>
                <w:rFonts w:ascii="Times New Roman" w:hAnsi="Times New Roman"/>
                <w:sz w:val="18"/>
                <w:szCs w:val="18"/>
              </w:rPr>
              <w:t>Line</w:t>
            </w:r>
          </w:p>
        </w:tc>
        <w:tc>
          <w:tcPr>
            <w:tcW w:w="1944" w:type="dxa"/>
          </w:tcPr>
          <w:p w14:paraId="5BBD7349" w14:textId="77777777" w:rsidR="006C4FA0" w:rsidRPr="006C4FA0" w:rsidRDefault="006C4FA0">
            <w:pPr>
              <w:rPr>
                <w:rFonts w:ascii="Times New Roman" w:hAnsi="Times New Roman"/>
                <w:sz w:val="18"/>
                <w:szCs w:val="18"/>
              </w:rPr>
            </w:pPr>
            <w:r w:rsidRPr="006C4FA0">
              <w:rPr>
                <w:rFonts w:ascii="Times New Roman" w:hAnsi="Times New Roman"/>
                <w:sz w:val="18"/>
                <w:szCs w:val="18"/>
              </w:rPr>
              <w:t>Formula or reference</w:t>
            </w:r>
          </w:p>
        </w:tc>
        <w:tc>
          <w:tcPr>
            <w:tcW w:w="2040" w:type="dxa"/>
          </w:tcPr>
          <w:p w14:paraId="0DFCA482"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Function Code</w:t>
            </w:r>
          </w:p>
        </w:tc>
        <w:tc>
          <w:tcPr>
            <w:tcW w:w="1244" w:type="dxa"/>
          </w:tcPr>
          <w:p w14:paraId="303FB71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Object Code</w:t>
            </w:r>
          </w:p>
        </w:tc>
        <w:tc>
          <w:tcPr>
            <w:tcW w:w="1244" w:type="dxa"/>
          </w:tcPr>
          <w:p w14:paraId="175FB91C"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Education</w:t>
            </w:r>
            <w:r w:rsidRPr="006C4FA0">
              <w:rPr>
                <w:rFonts w:ascii="Times New Roman" w:hAnsi="Times New Roman"/>
                <w:sz w:val="18"/>
                <w:szCs w:val="18"/>
              </w:rPr>
              <w:br/>
              <w:t xml:space="preserve"> Type Code</w:t>
            </w:r>
          </w:p>
        </w:tc>
        <w:tc>
          <w:tcPr>
            <w:tcW w:w="1244" w:type="dxa"/>
          </w:tcPr>
          <w:p w14:paraId="4E4D3326"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Location Code</w:t>
            </w:r>
          </w:p>
        </w:tc>
        <w:tc>
          <w:tcPr>
            <w:tcW w:w="1186" w:type="dxa"/>
          </w:tcPr>
          <w:p w14:paraId="02B019B1" w14:textId="77777777" w:rsidR="006C4FA0" w:rsidRPr="006C4FA0" w:rsidRDefault="006C4FA0">
            <w:pPr>
              <w:rPr>
                <w:rFonts w:ascii="Times New Roman" w:hAnsi="Times New Roman"/>
                <w:sz w:val="18"/>
                <w:szCs w:val="18"/>
              </w:rPr>
            </w:pPr>
            <w:r w:rsidRPr="006C4FA0">
              <w:rPr>
                <w:rFonts w:ascii="Times New Roman" w:hAnsi="Times New Roman"/>
                <w:sz w:val="18"/>
                <w:szCs w:val="18"/>
              </w:rPr>
              <w:t>Notes</w:t>
            </w:r>
          </w:p>
        </w:tc>
      </w:tr>
      <w:tr w:rsidR="006C4FA0" w:rsidRPr="006C4FA0" w14:paraId="5397EB59" w14:textId="77777777" w:rsidTr="00A50401">
        <w:trPr>
          <w:trHeight w:val="521"/>
        </w:trPr>
        <w:tc>
          <w:tcPr>
            <w:tcW w:w="1091" w:type="dxa"/>
          </w:tcPr>
          <w:p w14:paraId="0FCCE327"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XR01.1A</w:t>
            </w:r>
          </w:p>
        </w:tc>
        <w:tc>
          <w:tcPr>
            <w:tcW w:w="1944" w:type="dxa"/>
          </w:tcPr>
          <w:p w14:paraId="42330AE3"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Location Code</w:t>
            </w:r>
          </w:p>
        </w:tc>
        <w:tc>
          <w:tcPr>
            <w:tcW w:w="2040" w:type="dxa"/>
          </w:tcPr>
          <w:p w14:paraId="3B357763" w14:textId="77777777" w:rsidR="006C4FA0" w:rsidRPr="006C4FA0" w:rsidRDefault="006C4FA0" w:rsidP="006C4FA0">
            <w:pPr>
              <w:rPr>
                <w:rFonts w:ascii="Times New Roman" w:hAnsi="Times New Roman"/>
                <w:sz w:val="18"/>
                <w:szCs w:val="18"/>
              </w:rPr>
            </w:pPr>
          </w:p>
        </w:tc>
        <w:tc>
          <w:tcPr>
            <w:tcW w:w="1244" w:type="dxa"/>
          </w:tcPr>
          <w:p w14:paraId="0D31F167" w14:textId="77777777" w:rsidR="006C4FA0" w:rsidRPr="006C4FA0" w:rsidRDefault="006C4FA0" w:rsidP="006C4FA0">
            <w:pPr>
              <w:rPr>
                <w:rFonts w:ascii="Times New Roman" w:hAnsi="Times New Roman"/>
                <w:sz w:val="18"/>
                <w:szCs w:val="18"/>
              </w:rPr>
            </w:pPr>
          </w:p>
        </w:tc>
        <w:tc>
          <w:tcPr>
            <w:tcW w:w="1244" w:type="dxa"/>
          </w:tcPr>
          <w:p w14:paraId="5006A720" w14:textId="77777777" w:rsidR="006C4FA0" w:rsidRPr="006C4FA0" w:rsidRDefault="006C4FA0" w:rsidP="006C4FA0">
            <w:pPr>
              <w:rPr>
                <w:rFonts w:ascii="Times New Roman" w:hAnsi="Times New Roman"/>
                <w:sz w:val="18"/>
                <w:szCs w:val="18"/>
              </w:rPr>
            </w:pPr>
          </w:p>
        </w:tc>
        <w:tc>
          <w:tcPr>
            <w:tcW w:w="1244" w:type="dxa"/>
          </w:tcPr>
          <w:p w14:paraId="2A4664F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 except XXX00XX</w:t>
            </w:r>
          </w:p>
        </w:tc>
        <w:tc>
          <w:tcPr>
            <w:tcW w:w="1186" w:type="dxa"/>
          </w:tcPr>
          <w:p w14:paraId="699D537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Coded to school, not district</w:t>
            </w:r>
          </w:p>
        </w:tc>
      </w:tr>
      <w:tr w:rsidR="006C4FA0" w:rsidRPr="006C4FA0" w14:paraId="3E788454" w14:textId="77777777" w:rsidTr="00A50401">
        <w:trPr>
          <w:trHeight w:val="1500"/>
        </w:trPr>
        <w:tc>
          <w:tcPr>
            <w:tcW w:w="1091" w:type="dxa"/>
            <w:noWrap/>
          </w:tcPr>
          <w:p w14:paraId="062C9D7C"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XR01.XA</w:t>
            </w:r>
          </w:p>
        </w:tc>
        <w:tc>
          <w:tcPr>
            <w:tcW w:w="1944" w:type="dxa"/>
          </w:tcPr>
          <w:p w14:paraId="78A263F4"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Location Code</w:t>
            </w:r>
          </w:p>
        </w:tc>
        <w:tc>
          <w:tcPr>
            <w:tcW w:w="2040" w:type="dxa"/>
          </w:tcPr>
          <w:p w14:paraId="08E1738B" w14:textId="77777777" w:rsidR="006C4FA0" w:rsidRPr="006C4FA0" w:rsidRDefault="006C4FA0" w:rsidP="006C4FA0">
            <w:pPr>
              <w:rPr>
                <w:rFonts w:ascii="Times New Roman" w:hAnsi="Times New Roman"/>
                <w:sz w:val="18"/>
                <w:szCs w:val="18"/>
              </w:rPr>
            </w:pPr>
          </w:p>
        </w:tc>
        <w:tc>
          <w:tcPr>
            <w:tcW w:w="1244" w:type="dxa"/>
          </w:tcPr>
          <w:p w14:paraId="4C1A3E30" w14:textId="77777777" w:rsidR="006C4FA0" w:rsidRPr="006C4FA0" w:rsidRDefault="006C4FA0" w:rsidP="006C4FA0">
            <w:pPr>
              <w:rPr>
                <w:rFonts w:ascii="Times New Roman" w:hAnsi="Times New Roman"/>
                <w:sz w:val="18"/>
                <w:szCs w:val="18"/>
              </w:rPr>
            </w:pPr>
          </w:p>
        </w:tc>
        <w:tc>
          <w:tcPr>
            <w:tcW w:w="1244" w:type="dxa"/>
          </w:tcPr>
          <w:p w14:paraId="25D0951A" w14:textId="77777777" w:rsidR="006C4FA0" w:rsidRPr="006C4FA0" w:rsidRDefault="006C4FA0" w:rsidP="006C4FA0">
            <w:pPr>
              <w:rPr>
                <w:rFonts w:ascii="Times New Roman" w:hAnsi="Times New Roman"/>
                <w:sz w:val="18"/>
                <w:szCs w:val="18"/>
              </w:rPr>
            </w:pPr>
          </w:p>
        </w:tc>
        <w:tc>
          <w:tcPr>
            <w:tcW w:w="1244" w:type="dxa"/>
          </w:tcPr>
          <w:p w14:paraId="4DF4BBDE"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 except XXX00XX</w:t>
            </w:r>
          </w:p>
        </w:tc>
        <w:tc>
          <w:tcPr>
            <w:tcW w:w="1186" w:type="dxa"/>
          </w:tcPr>
          <w:p w14:paraId="40D8210B"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Coded to school, not district.  Add a line for each school with expenditures: XR01.2, XR01.3, etc.</w:t>
            </w:r>
          </w:p>
        </w:tc>
      </w:tr>
      <w:tr w:rsidR="006C4FA0" w:rsidRPr="006C4FA0" w14:paraId="35D59ACB" w14:textId="77777777" w:rsidTr="00A50401">
        <w:trPr>
          <w:trHeight w:val="116"/>
        </w:trPr>
        <w:tc>
          <w:tcPr>
            <w:tcW w:w="1091" w:type="dxa"/>
          </w:tcPr>
          <w:p w14:paraId="3079627C"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XR01.1B</w:t>
            </w:r>
          </w:p>
        </w:tc>
        <w:tc>
          <w:tcPr>
            <w:tcW w:w="1944" w:type="dxa"/>
          </w:tcPr>
          <w:p w14:paraId="3BC3EBF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School Name from DM</w:t>
            </w:r>
          </w:p>
        </w:tc>
        <w:tc>
          <w:tcPr>
            <w:tcW w:w="2040" w:type="dxa"/>
          </w:tcPr>
          <w:p w14:paraId="6640300E" w14:textId="77777777" w:rsidR="006C4FA0" w:rsidRPr="006C4FA0" w:rsidRDefault="006C4FA0" w:rsidP="006C4FA0">
            <w:pPr>
              <w:rPr>
                <w:rFonts w:ascii="Times New Roman" w:hAnsi="Times New Roman"/>
                <w:sz w:val="18"/>
                <w:szCs w:val="18"/>
              </w:rPr>
            </w:pPr>
          </w:p>
        </w:tc>
        <w:tc>
          <w:tcPr>
            <w:tcW w:w="1244" w:type="dxa"/>
          </w:tcPr>
          <w:p w14:paraId="4780744F" w14:textId="77777777" w:rsidR="006C4FA0" w:rsidRPr="006C4FA0" w:rsidRDefault="006C4FA0" w:rsidP="006C4FA0">
            <w:pPr>
              <w:rPr>
                <w:rFonts w:ascii="Times New Roman" w:hAnsi="Times New Roman"/>
                <w:sz w:val="18"/>
                <w:szCs w:val="18"/>
              </w:rPr>
            </w:pPr>
          </w:p>
        </w:tc>
        <w:tc>
          <w:tcPr>
            <w:tcW w:w="1244" w:type="dxa"/>
          </w:tcPr>
          <w:p w14:paraId="25FAD1C5" w14:textId="77777777" w:rsidR="006C4FA0" w:rsidRPr="006C4FA0" w:rsidRDefault="006C4FA0" w:rsidP="006C4FA0">
            <w:pPr>
              <w:rPr>
                <w:rFonts w:ascii="Times New Roman" w:hAnsi="Times New Roman"/>
                <w:sz w:val="18"/>
                <w:szCs w:val="18"/>
              </w:rPr>
            </w:pPr>
          </w:p>
        </w:tc>
        <w:tc>
          <w:tcPr>
            <w:tcW w:w="1244" w:type="dxa"/>
          </w:tcPr>
          <w:p w14:paraId="224E2898" w14:textId="77777777" w:rsidR="006C4FA0" w:rsidRPr="006C4FA0" w:rsidRDefault="006C4FA0" w:rsidP="006C4FA0">
            <w:pPr>
              <w:rPr>
                <w:rFonts w:ascii="Times New Roman" w:hAnsi="Times New Roman"/>
                <w:sz w:val="18"/>
                <w:szCs w:val="18"/>
              </w:rPr>
            </w:pPr>
          </w:p>
        </w:tc>
        <w:tc>
          <w:tcPr>
            <w:tcW w:w="1186" w:type="dxa"/>
            <w:noWrap/>
          </w:tcPr>
          <w:p w14:paraId="2B780146"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4527288F" w14:textId="77777777" w:rsidTr="00A50401">
        <w:trPr>
          <w:trHeight w:val="170"/>
        </w:trPr>
        <w:tc>
          <w:tcPr>
            <w:tcW w:w="1091" w:type="dxa"/>
            <w:noWrap/>
          </w:tcPr>
          <w:p w14:paraId="5EA038B5"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XR01.XB</w:t>
            </w:r>
          </w:p>
        </w:tc>
        <w:tc>
          <w:tcPr>
            <w:tcW w:w="1944" w:type="dxa"/>
          </w:tcPr>
          <w:p w14:paraId="43AC653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School Name from DM</w:t>
            </w:r>
          </w:p>
        </w:tc>
        <w:tc>
          <w:tcPr>
            <w:tcW w:w="2040" w:type="dxa"/>
          </w:tcPr>
          <w:p w14:paraId="47B42402" w14:textId="77777777" w:rsidR="006C4FA0" w:rsidRPr="006C4FA0" w:rsidRDefault="006C4FA0" w:rsidP="006C4FA0">
            <w:pPr>
              <w:rPr>
                <w:rFonts w:ascii="Times New Roman" w:hAnsi="Times New Roman"/>
                <w:sz w:val="18"/>
                <w:szCs w:val="18"/>
              </w:rPr>
            </w:pPr>
          </w:p>
        </w:tc>
        <w:tc>
          <w:tcPr>
            <w:tcW w:w="1244" w:type="dxa"/>
          </w:tcPr>
          <w:p w14:paraId="64D63492" w14:textId="77777777" w:rsidR="006C4FA0" w:rsidRPr="006C4FA0" w:rsidRDefault="006C4FA0" w:rsidP="006C4FA0">
            <w:pPr>
              <w:rPr>
                <w:rFonts w:ascii="Times New Roman" w:hAnsi="Times New Roman"/>
                <w:sz w:val="18"/>
                <w:szCs w:val="18"/>
              </w:rPr>
            </w:pPr>
          </w:p>
        </w:tc>
        <w:tc>
          <w:tcPr>
            <w:tcW w:w="1244" w:type="dxa"/>
          </w:tcPr>
          <w:p w14:paraId="08ABA8B3" w14:textId="77777777" w:rsidR="006C4FA0" w:rsidRPr="006C4FA0" w:rsidRDefault="006C4FA0" w:rsidP="006C4FA0">
            <w:pPr>
              <w:rPr>
                <w:rFonts w:ascii="Times New Roman" w:hAnsi="Times New Roman"/>
                <w:sz w:val="18"/>
                <w:szCs w:val="18"/>
              </w:rPr>
            </w:pPr>
          </w:p>
        </w:tc>
        <w:tc>
          <w:tcPr>
            <w:tcW w:w="1244" w:type="dxa"/>
          </w:tcPr>
          <w:p w14:paraId="3C737E78" w14:textId="77777777" w:rsidR="006C4FA0" w:rsidRPr="006C4FA0" w:rsidRDefault="006C4FA0" w:rsidP="006C4FA0">
            <w:pPr>
              <w:rPr>
                <w:rFonts w:ascii="Times New Roman" w:hAnsi="Times New Roman"/>
                <w:sz w:val="18"/>
                <w:szCs w:val="18"/>
              </w:rPr>
            </w:pPr>
          </w:p>
        </w:tc>
        <w:tc>
          <w:tcPr>
            <w:tcW w:w="1186" w:type="dxa"/>
            <w:noWrap/>
          </w:tcPr>
          <w:p w14:paraId="35C79836"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66F8C96E" w14:textId="77777777" w:rsidTr="00A50401">
        <w:trPr>
          <w:trHeight w:val="300"/>
        </w:trPr>
        <w:tc>
          <w:tcPr>
            <w:tcW w:w="1091" w:type="dxa"/>
          </w:tcPr>
          <w:p w14:paraId="0A4BC0BB"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XR01.1C</w:t>
            </w:r>
          </w:p>
        </w:tc>
        <w:tc>
          <w:tcPr>
            <w:tcW w:w="1944" w:type="dxa"/>
          </w:tcPr>
          <w:p w14:paraId="172D840D" w14:textId="77777777" w:rsidR="006C4FA0" w:rsidRPr="006C4FA0" w:rsidRDefault="006C4FA0">
            <w:pPr>
              <w:rPr>
                <w:rFonts w:ascii="Times New Roman" w:hAnsi="Times New Roman"/>
                <w:sz w:val="18"/>
                <w:szCs w:val="18"/>
              </w:rPr>
            </w:pPr>
          </w:p>
        </w:tc>
        <w:tc>
          <w:tcPr>
            <w:tcW w:w="2040" w:type="dxa"/>
          </w:tcPr>
          <w:p w14:paraId="482FB074"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689121CA"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22CA1F72"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3F2522D1"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XR01.1A</w:t>
            </w:r>
          </w:p>
        </w:tc>
        <w:tc>
          <w:tcPr>
            <w:tcW w:w="1186" w:type="dxa"/>
            <w:noWrap/>
          </w:tcPr>
          <w:p w14:paraId="0EB593EE"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0A8BA808" w14:textId="77777777" w:rsidTr="00A50401">
        <w:trPr>
          <w:trHeight w:val="300"/>
        </w:trPr>
        <w:tc>
          <w:tcPr>
            <w:tcW w:w="1091" w:type="dxa"/>
            <w:noWrap/>
          </w:tcPr>
          <w:p w14:paraId="71547519"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XR01.XC</w:t>
            </w:r>
          </w:p>
        </w:tc>
        <w:tc>
          <w:tcPr>
            <w:tcW w:w="1944" w:type="dxa"/>
          </w:tcPr>
          <w:p w14:paraId="501D2EC0" w14:textId="77777777" w:rsidR="006C4FA0" w:rsidRPr="006C4FA0" w:rsidRDefault="006C4FA0">
            <w:pPr>
              <w:rPr>
                <w:rFonts w:ascii="Times New Roman" w:hAnsi="Times New Roman"/>
                <w:sz w:val="18"/>
                <w:szCs w:val="18"/>
              </w:rPr>
            </w:pPr>
          </w:p>
        </w:tc>
        <w:tc>
          <w:tcPr>
            <w:tcW w:w="2040" w:type="dxa"/>
          </w:tcPr>
          <w:p w14:paraId="0A976088"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6C5F00A5"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13A89F7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46FA9D3A"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XR01.XA</w:t>
            </w:r>
          </w:p>
        </w:tc>
        <w:tc>
          <w:tcPr>
            <w:tcW w:w="1186" w:type="dxa"/>
            <w:noWrap/>
          </w:tcPr>
          <w:p w14:paraId="176EA3B9"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0327BDF7" w14:textId="77777777" w:rsidTr="00A50401">
        <w:trPr>
          <w:trHeight w:val="242"/>
        </w:trPr>
        <w:tc>
          <w:tcPr>
            <w:tcW w:w="1091" w:type="dxa"/>
            <w:noWrap/>
          </w:tcPr>
          <w:p w14:paraId="2AB9FABF"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XR01C</w:t>
            </w:r>
          </w:p>
        </w:tc>
        <w:tc>
          <w:tcPr>
            <w:tcW w:w="1944" w:type="dxa"/>
          </w:tcPr>
          <w:p w14:paraId="3BD541E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Sum(XR01.1C through XR01.XC)</w:t>
            </w:r>
          </w:p>
        </w:tc>
        <w:tc>
          <w:tcPr>
            <w:tcW w:w="2040" w:type="dxa"/>
          </w:tcPr>
          <w:p w14:paraId="7F4F51C6" w14:textId="77777777" w:rsidR="006C4FA0" w:rsidRPr="006C4FA0" w:rsidRDefault="006C4FA0" w:rsidP="006C4FA0">
            <w:pPr>
              <w:rPr>
                <w:rFonts w:ascii="Times New Roman" w:hAnsi="Times New Roman"/>
                <w:sz w:val="18"/>
                <w:szCs w:val="18"/>
              </w:rPr>
            </w:pPr>
          </w:p>
        </w:tc>
        <w:tc>
          <w:tcPr>
            <w:tcW w:w="1244" w:type="dxa"/>
          </w:tcPr>
          <w:p w14:paraId="210124F9" w14:textId="77777777" w:rsidR="006C4FA0" w:rsidRPr="006C4FA0" w:rsidRDefault="006C4FA0" w:rsidP="006C4FA0">
            <w:pPr>
              <w:rPr>
                <w:rFonts w:ascii="Times New Roman" w:hAnsi="Times New Roman"/>
                <w:sz w:val="18"/>
                <w:szCs w:val="18"/>
              </w:rPr>
            </w:pPr>
          </w:p>
        </w:tc>
        <w:tc>
          <w:tcPr>
            <w:tcW w:w="1244" w:type="dxa"/>
          </w:tcPr>
          <w:p w14:paraId="43F42AAA" w14:textId="77777777" w:rsidR="006C4FA0" w:rsidRPr="006C4FA0" w:rsidRDefault="006C4FA0" w:rsidP="006C4FA0">
            <w:pPr>
              <w:rPr>
                <w:rFonts w:ascii="Times New Roman" w:hAnsi="Times New Roman"/>
                <w:sz w:val="18"/>
                <w:szCs w:val="18"/>
              </w:rPr>
            </w:pPr>
          </w:p>
        </w:tc>
        <w:tc>
          <w:tcPr>
            <w:tcW w:w="1244" w:type="dxa"/>
          </w:tcPr>
          <w:p w14:paraId="09159D2B" w14:textId="77777777" w:rsidR="006C4FA0" w:rsidRPr="006C4FA0" w:rsidRDefault="006C4FA0" w:rsidP="006C4FA0">
            <w:pPr>
              <w:rPr>
                <w:rFonts w:ascii="Times New Roman" w:hAnsi="Times New Roman"/>
                <w:sz w:val="18"/>
                <w:szCs w:val="18"/>
              </w:rPr>
            </w:pPr>
          </w:p>
        </w:tc>
        <w:tc>
          <w:tcPr>
            <w:tcW w:w="1186" w:type="dxa"/>
            <w:noWrap/>
          </w:tcPr>
          <w:p w14:paraId="1D3B3332"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0F3D1B70" w14:textId="77777777" w:rsidTr="00A50401">
        <w:trPr>
          <w:trHeight w:val="629"/>
        </w:trPr>
        <w:tc>
          <w:tcPr>
            <w:tcW w:w="1091" w:type="dxa"/>
            <w:noWrap/>
          </w:tcPr>
          <w:p w14:paraId="26AF5412"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XR02C</w:t>
            </w:r>
          </w:p>
        </w:tc>
        <w:tc>
          <w:tcPr>
            <w:tcW w:w="1944" w:type="dxa"/>
          </w:tcPr>
          <w:p w14:paraId="2F38F7E1" w14:textId="77777777" w:rsidR="006C4FA0" w:rsidRPr="006C4FA0" w:rsidRDefault="006C4FA0">
            <w:pPr>
              <w:rPr>
                <w:rFonts w:ascii="Times New Roman" w:hAnsi="Times New Roman"/>
                <w:sz w:val="18"/>
                <w:szCs w:val="18"/>
              </w:rPr>
            </w:pPr>
          </w:p>
        </w:tc>
        <w:tc>
          <w:tcPr>
            <w:tcW w:w="2040" w:type="dxa"/>
          </w:tcPr>
          <w:p w14:paraId="378A4C34"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4F9A3C15"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6AFFDF9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7532C97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XXX00XX</w:t>
            </w:r>
          </w:p>
        </w:tc>
        <w:tc>
          <w:tcPr>
            <w:tcW w:w="1186" w:type="dxa"/>
          </w:tcPr>
          <w:p w14:paraId="38682AC2"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Coded to district, not school</w:t>
            </w:r>
          </w:p>
        </w:tc>
      </w:tr>
      <w:tr w:rsidR="006C4FA0" w:rsidRPr="006C4FA0" w14:paraId="10500851" w14:textId="77777777" w:rsidTr="00A50401">
        <w:trPr>
          <w:trHeight w:val="64"/>
        </w:trPr>
        <w:tc>
          <w:tcPr>
            <w:tcW w:w="1091" w:type="dxa"/>
            <w:noWrap/>
          </w:tcPr>
          <w:p w14:paraId="36524BB0" w14:textId="77777777" w:rsidR="006C4FA0" w:rsidRPr="006C4FA0" w:rsidRDefault="006C4FA0">
            <w:pPr>
              <w:rPr>
                <w:rFonts w:ascii="Times New Roman" w:hAnsi="Times New Roman"/>
                <w:sz w:val="18"/>
                <w:szCs w:val="18"/>
              </w:rPr>
            </w:pPr>
            <w:r w:rsidRPr="006C4FA0">
              <w:rPr>
                <w:rFonts w:ascii="Times New Roman" w:hAnsi="Times New Roman"/>
                <w:sz w:val="18"/>
                <w:szCs w:val="18"/>
              </w:rPr>
              <w:t>XR99C</w:t>
            </w:r>
          </w:p>
        </w:tc>
        <w:tc>
          <w:tcPr>
            <w:tcW w:w="1944" w:type="dxa"/>
          </w:tcPr>
          <w:p w14:paraId="0E2E7B0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Sum(XR01C, XR02C)</w:t>
            </w:r>
          </w:p>
        </w:tc>
        <w:tc>
          <w:tcPr>
            <w:tcW w:w="2040" w:type="dxa"/>
          </w:tcPr>
          <w:p w14:paraId="28327816" w14:textId="77777777" w:rsidR="006C4FA0" w:rsidRPr="006C4FA0" w:rsidRDefault="006C4FA0" w:rsidP="006C4FA0">
            <w:pPr>
              <w:rPr>
                <w:rFonts w:ascii="Times New Roman" w:hAnsi="Times New Roman"/>
                <w:sz w:val="18"/>
                <w:szCs w:val="18"/>
              </w:rPr>
            </w:pPr>
          </w:p>
        </w:tc>
        <w:tc>
          <w:tcPr>
            <w:tcW w:w="1244" w:type="dxa"/>
          </w:tcPr>
          <w:p w14:paraId="3335B4D7" w14:textId="77777777" w:rsidR="006C4FA0" w:rsidRPr="006C4FA0" w:rsidRDefault="006C4FA0" w:rsidP="006C4FA0">
            <w:pPr>
              <w:rPr>
                <w:rFonts w:ascii="Times New Roman" w:hAnsi="Times New Roman"/>
                <w:sz w:val="18"/>
                <w:szCs w:val="18"/>
              </w:rPr>
            </w:pPr>
          </w:p>
        </w:tc>
        <w:tc>
          <w:tcPr>
            <w:tcW w:w="1244" w:type="dxa"/>
          </w:tcPr>
          <w:p w14:paraId="2E677592" w14:textId="77777777" w:rsidR="006C4FA0" w:rsidRPr="006C4FA0" w:rsidRDefault="006C4FA0" w:rsidP="006C4FA0">
            <w:pPr>
              <w:rPr>
                <w:rFonts w:ascii="Times New Roman" w:hAnsi="Times New Roman"/>
                <w:sz w:val="18"/>
                <w:szCs w:val="18"/>
              </w:rPr>
            </w:pPr>
          </w:p>
        </w:tc>
        <w:tc>
          <w:tcPr>
            <w:tcW w:w="1244" w:type="dxa"/>
          </w:tcPr>
          <w:p w14:paraId="5216373B" w14:textId="77777777" w:rsidR="006C4FA0" w:rsidRPr="006C4FA0" w:rsidRDefault="006C4FA0" w:rsidP="006C4FA0">
            <w:pPr>
              <w:rPr>
                <w:rFonts w:ascii="Times New Roman" w:hAnsi="Times New Roman"/>
                <w:sz w:val="18"/>
                <w:szCs w:val="18"/>
              </w:rPr>
            </w:pPr>
          </w:p>
        </w:tc>
        <w:tc>
          <w:tcPr>
            <w:tcW w:w="1186" w:type="dxa"/>
            <w:noWrap/>
          </w:tcPr>
          <w:p w14:paraId="3951C06E"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bl>
    <w:p w14:paraId="67627A59" w14:textId="714135EE" w:rsidR="000278E7" w:rsidRPr="000278E7" w:rsidRDefault="00A50401">
      <w:pPr>
        <w:rPr>
          <w:b/>
          <w:bCs/>
        </w:rPr>
      </w:pPr>
      <w:r w:rsidRPr="000278E7">
        <w:rPr>
          <w:rFonts w:ascii="Times New Roman" w:hAnsi="Times New Roman"/>
          <w:b/>
          <w:bCs/>
          <w:sz w:val="18"/>
          <w:szCs w:val="18"/>
        </w:rPr>
        <w:t xml:space="preserve">If </w:t>
      </w:r>
      <w:proofErr w:type="gramStart"/>
      <w:r w:rsidRPr="000278E7">
        <w:rPr>
          <w:rFonts w:ascii="Times New Roman" w:hAnsi="Times New Roman"/>
          <w:b/>
          <w:bCs/>
          <w:sz w:val="18"/>
          <w:szCs w:val="18"/>
        </w:rPr>
        <w:t>any</w:t>
      </w:r>
      <w:proofErr w:type="gramEnd"/>
      <w:r w:rsidRPr="000278E7">
        <w:rPr>
          <w:rFonts w:ascii="Times New Roman" w:hAnsi="Times New Roman"/>
          <w:b/>
          <w:bCs/>
          <w:sz w:val="18"/>
          <w:szCs w:val="18"/>
        </w:rPr>
        <w:t xml:space="preserve"> of these functions or objects</w:t>
      </w:r>
      <w:r w:rsidR="000278E7" w:rsidRPr="000278E7">
        <w:rPr>
          <w:rFonts w:ascii="Times New Roman" w:hAnsi="Times New Roman"/>
          <w:b/>
          <w:bCs/>
          <w:sz w:val="18"/>
          <w:szCs w:val="18"/>
        </w:rPr>
        <w:t>:</w:t>
      </w:r>
    </w:p>
    <w:tbl>
      <w:tblPr>
        <w:tblStyle w:val="TableGrid"/>
        <w:tblW w:w="0" w:type="auto"/>
        <w:tblLook w:val="04A0" w:firstRow="1" w:lastRow="0" w:firstColumn="1" w:lastColumn="0" w:noHBand="0" w:noVBand="1"/>
      </w:tblPr>
      <w:tblGrid>
        <w:gridCol w:w="1091"/>
        <w:gridCol w:w="1944"/>
        <w:gridCol w:w="2040"/>
        <w:gridCol w:w="1244"/>
        <w:gridCol w:w="1244"/>
        <w:gridCol w:w="1244"/>
        <w:gridCol w:w="1184"/>
      </w:tblGrid>
      <w:tr w:rsidR="000278E7" w:rsidRPr="006C4FA0" w14:paraId="2E4B0A3C" w14:textId="77777777" w:rsidTr="000278E7">
        <w:trPr>
          <w:trHeight w:val="161"/>
        </w:trPr>
        <w:tc>
          <w:tcPr>
            <w:tcW w:w="1091" w:type="dxa"/>
            <w:noWrap/>
          </w:tcPr>
          <w:p w14:paraId="0F7A6278" w14:textId="78EC9C2F" w:rsidR="000278E7" w:rsidRPr="006C4FA0" w:rsidRDefault="000278E7">
            <w:pPr>
              <w:rPr>
                <w:rFonts w:ascii="Times New Roman" w:hAnsi="Times New Roman"/>
                <w:sz w:val="18"/>
                <w:szCs w:val="18"/>
              </w:rPr>
            </w:pPr>
            <w:r w:rsidRPr="006C4FA0">
              <w:rPr>
                <w:rFonts w:ascii="Times New Roman" w:hAnsi="Times New Roman"/>
                <w:sz w:val="18"/>
                <w:szCs w:val="18"/>
              </w:rPr>
              <w:t>XR01.1D</w:t>
            </w:r>
          </w:p>
        </w:tc>
        <w:tc>
          <w:tcPr>
            <w:tcW w:w="1944" w:type="dxa"/>
          </w:tcPr>
          <w:p w14:paraId="652048B1" w14:textId="3D14F64F" w:rsidR="000278E7" w:rsidRPr="006C4FA0" w:rsidRDefault="000278E7" w:rsidP="006C4FA0">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cPr>
          <w:p w14:paraId="2291A9DC" w14:textId="309C1F0A" w:rsidR="000278E7" w:rsidRPr="006C4FA0" w:rsidRDefault="000278E7" w:rsidP="006C4FA0">
            <w:pPr>
              <w:rPr>
                <w:rFonts w:ascii="Times New Roman" w:hAnsi="Times New Roman"/>
                <w:sz w:val="18"/>
                <w:szCs w:val="18"/>
              </w:rPr>
            </w:pPr>
            <w:r w:rsidRPr="006C4FA0">
              <w:rPr>
                <w:rFonts w:ascii="Times New Roman" w:hAnsi="Times New Roman"/>
                <w:sz w:val="18"/>
                <w:szCs w:val="18"/>
              </w:rPr>
              <w:t>23XX, 23X1, 25XX, 29XX,27XX, 27X1, 27X2, 27X3,3121, or 3122</w:t>
            </w:r>
          </w:p>
        </w:tc>
        <w:tc>
          <w:tcPr>
            <w:tcW w:w="1244" w:type="dxa"/>
            <w:shd w:val="clear" w:color="auto" w:fill="F2F2F2"/>
          </w:tcPr>
          <w:p w14:paraId="492E248E" w14:textId="1191FCF8" w:rsidR="000278E7" w:rsidRPr="006C4FA0" w:rsidRDefault="000278E7" w:rsidP="006C4FA0">
            <w:pPr>
              <w:rPr>
                <w:rFonts w:ascii="Times New Roman" w:hAnsi="Times New Roman"/>
                <w:sz w:val="18"/>
                <w:szCs w:val="18"/>
              </w:rPr>
            </w:pPr>
            <w:r w:rsidRPr="006C4FA0">
              <w:rPr>
                <w:rFonts w:ascii="Times New Roman" w:hAnsi="Times New Roman"/>
                <w:sz w:val="18"/>
                <w:szCs w:val="18"/>
              </w:rPr>
              <w:t>D1, D2, D3, D4, D5, or D6</w:t>
            </w:r>
          </w:p>
        </w:tc>
        <w:tc>
          <w:tcPr>
            <w:tcW w:w="1244" w:type="dxa"/>
          </w:tcPr>
          <w:p w14:paraId="0A3D27F1" w14:textId="255A9D60" w:rsidR="000278E7" w:rsidRPr="006C4FA0" w:rsidRDefault="000278E7" w:rsidP="006C4FA0">
            <w:pPr>
              <w:rPr>
                <w:rFonts w:ascii="Times New Roman" w:hAnsi="Times New Roman"/>
                <w:sz w:val="18"/>
                <w:szCs w:val="18"/>
              </w:rPr>
            </w:pPr>
            <w:r w:rsidRPr="006C4FA0">
              <w:rPr>
                <w:rFonts w:ascii="Times New Roman" w:hAnsi="Times New Roman"/>
                <w:sz w:val="18"/>
                <w:szCs w:val="18"/>
              </w:rPr>
              <w:t>1, 2, or 3</w:t>
            </w:r>
          </w:p>
        </w:tc>
        <w:tc>
          <w:tcPr>
            <w:tcW w:w="1244" w:type="dxa"/>
          </w:tcPr>
          <w:p w14:paraId="6731FF8C" w14:textId="1262A5CD" w:rsidR="000278E7" w:rsidRPr="006C4FA0" w:rsidRDefault="000278E7" w:rsidP="006C4FA0">
            <w:pPr>
              <w:rPr>
                <w:rFonts w:ascii="Times New Roman" w:hAnsi="Times New Roman"/>
                <w:sz w:val="18"/>
                <w:szCs w:val="18"/>
              </w:rPr>
            </w:pPr>
            <w:r w:rsidRPr="006C4FA0">
              <w:rPr>
                <w:rFonts w:ascii="Times New Roman" w:hAnsi="Times New Roman"/>
                <w:sz w:val="18"/>
                <w:szCs w:val="18"/>
              </w:rPr>
              <w:t>XR01.1A</w:t>
            </w:r>
          </w:p>
        </w:tc>
        <w:tc>
          <w:tcPr>
            <w:tcW w:w="1184" w:type="dxa"/>
          </w:tcPr>
          <w:p w14:paraId="04258424" w14:textId="77777777" w:rsidR="000278E7" w:rsidRPr="006C4FA0" w:rsidRDefault="000278E7" w:rsidP="006C4FA0">
            <w:pPr>
              <w:rPr>
                <w:rFonts w:ascii="Times New Roman" w:hAnsi="Times New Roman"/>
                <w:sz w:val="18"/>
                <w:szCs w:val="18"/>
              </w:rPr>
            </w:pPr>
          </w:p>
        </w:tc>
      </w:tr>
      <w:tr w:rsidR="000278E7" w:rsidRPr="006C4FA0" w14:paraId="0F39732D" w14:textId="77777777" w:rsidTr="000278E7">
        <w:trPr>
          <w:trHeight w:val="161"/>
        </w:trPr>
        <w:tc>
          <w:tcPr>
            <w:tcW w:w="1091" w:type="dxa"/>
            <w:noWrap/>
          </w:tcPr>
          <w:p w14:paraId="1850A042" w14:textId="0E856FF1" w:rsidR="000278E7" w:rsidRPr="006C4FA0" w:rsidRDefault="000278E7">
            <w:pPr>
              <w:rPr>
                <w:rFonts w:ascii="Times New Roman" w:hAnsi="Times New Roman"/>
                <w:sz w:val="18"/>
                <w:szCs w:val="18"/>
              </w:rPr>
            </w:pPr>
            <w:r w:rsidRPr="006C4FA0">
              <w:rPr>
                <w:rFonts w:ascii="Times New Roman" w:hAnsi="Times New Roman"/>
                <w:sz w:val="18"/>
                <w:szCs w:val="18"/>
              </w:rPr>
              <w:t>XR01.XD</w:t>
            </w:r>
          </w:p>
        </w:tc>
        <w:tc>
          <w:tcPr>
            <w:tcW w:w="1944" w:type="dxa"/>
          </w:tcPr>
          <w:p w14:paraId="6820D13A" w14:textId="5877722D" w:rsidR="000278E7" w:rsidRPr="006C4FA0" w:rsidRDefault="000278E7" w:rsidP="006C4FA0">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cPr>
          <w:p w14:paraId="4E078253" w14:textId="3FB03BA8" w:rsidR="000278E7" w:rsidRPr="006C4FA0" w:rsidRDefault="000278E7" w:rsidP="006C4FA0">
            <w:pPr>
              <w:rPr>
                <w:rFonts w:ascii="Times New Roman" w:hAnsi="Times New Roman"/>
                <w:sz w:val="18"/>
                <w:szCs w:val="18"/>
              </w:rPr>
            </w:pPr>
            <w:r w:rsidRPr="006C4FA0">
              <w:rPr>
                <w:rFonts w:ascii="Times New Roman" w:hAnsi="Times New Roman"/>
                <w:sz w:val="18"/>
                <w:szCs w:val="18"/>
              </w:rPr>
              <w:t>23XX, 23X1, 25XX, 29XX,27XX, 27X1, 27X2, 27X3,3121, or 3122</w:t>
            </w:r>
          </w:p>
        </w:tc>
        <w:tc>
          <w:tcPr>
            <w:tcW w:w="1244" w:type="dxa"/>
            <w:shd w:val="clear" w:color="auto" w:fill="F2F2F2"/>
          </w:tcPr>
          <w:p w14:paraId="111F8558" w14:textId="0216A142" w:rsidR="000278E7" w:rsidRPr="006C4FA0" w:rsidRDefault="000278E7" w:rsidP="006C4FA0">
            <w:pPr>
              <w:rPr>
                <w:rFonts w:ascii="Times New Roman" w:hAnsi="Times New Roman"/>
                <w:sz w:val="18"/>
                <w:szCs w:val="18"/>
              </w:rPr>
            </w:pPr>
            <w:r w:rsidRPr="006C4FA0">
              <w:rPr>
                <w:rFonts w:ascii="Times New Roman" w:hAnsi="Times New Roman"/>
                <w:sz w:val="18"/>
                <w:szCs w:val="18"/>
              </w:rPr>
              <w:t>D1, D2, D3, D4, D5, or D6</w:t>
            </w:r>
          </w:p>
        </w:tc>
        <w:tc>
          <w:tcPr>
            <w:tcW w:w="1244" w:type="dxa"/>
          </w:tcPr>
          <w:p w14:paraId="014B369F" w14:textId="093E4463" w:rsidR="000278E7" w:rsidRPr="006C4FA0" w:rsidRDefault="000278E7" w:rsidP="006C4FA0">
            <w:pPr>
              <w:rPr>
                <w:rFonts w:ascii="Times New Roman" w:hAnsi="Times New Roman"/>
                <w:sz w:val="18"/>
                <w:szCs w:val="18"/>
              </w:rPr>
            </w:pPr>
            <w:r w:rsidRPr="006C4FA0">
              <w:rPr>
                <w:rFonts w:ascii="Times New Roman" w:hAnsi="Times New Roman"/>
                <w:sz w:val="18"/>
                <w:szCs w:val="18"/>
              </w:rPr>
              <w:t>1, 2, or 3</w:t>
            </w:r>
          </w:p>
        </w:tc>
        <w:tc>
          <w:tcPr>
            <w:tcW w:w="1244" w:type="dxa"/>
          </w:tcPr>
          <w:p w14:paraId="3D7B2756" w14:textId="2F9608FC" w:rsidR="000278E7" w:rsidRPr="006C4FA0" w:rsidRDefault="000278E7" w:rsidP="006C4FA0">
            <w:pPr>
              <w:rPr>
                <w:rFonts w:ascii="Times New Roman" w:hAnsi="Times New Roman"/>
                <w:sz w:val="18"/>
                <w:szCs w:val="18"/>
              </w:rPr>
            </w:pPr>
            <w:r w:rsidRPr="006C4FA0">
              <w:rPr>
                <w:rFonts w:ascii="Times New Roman" w:hAnsi="Times New Roman"/>
                <w:sz w:val="18"/>
                <w:szCs w:val="18"/>
              </w:rPr>
              <w:t>XR01.XA</w:t>
            </w:r>
          </w:p>
        </w:tc>
        <w:tc>
          <w:tcPr>
            <w:tcW w:w="1184" w:type="dxa"/>
          </w:tcPr>
          <w:p w14:paraId="38A0E336" w14:textId="77777777" w:rsidR="000278E7" w:rsidRPr="006C4FA0" w:rsidRDefault="000278E7" w:rsidP="006C4FA0">
            <w:pPr>
              <w:rPr>
                <w:rFonts w:ascii="Times New Roman" w:hAnsi="Times New Roman"/>
                <w:sz w:val="18"/>
                <w:szCs w:val="18"/>
              </w:rPr>
            </w:pPr>
          </w:p>
        </w:tc>
      </w:tr>
      <w:tr w:rsidR="006C4FA0" w:rsidRPr="006C4FA0" w14:paraId="48560BF9" w14:textId="77777777">
        <w:trPr>
          <w:trHeight w:val="161"/>
        </w:trPr>
        <w:tc>
          <w:tcPr>
            <w:tcW w:w="1091" w:type="dxa"/>
            <w:noWrap/>
          </w:tcPr>
          <w:p w14:paraId="2B590A00"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XR01D</w:t>
            </w:r>
          </w:p>
        </w:tc>
        <w:tc>
          <w:tcPr>
            <w:tcW w:w="1944" w:type="dxa"/>
          </w:tcPr>
          <w:p w14:paraId="11E15AB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Sum(XR01.1D through XR01.XD)</w:t>
            </w:r>
          </w:p>
        </w:tc>
        <w:tc>
          <w:tcPr>
            <w:tcW w:w="2040" w:type="dxa"/>
          </w:tcPr>
          <w:p w14:paraId="0D6231F1" w14:textId="77777777" w:rsidR="006C4FA0" w:rsidRPr="006C4FA0" w:rsidRDefault="006C4FA0" w:rsidP="006C4FA0">
            <w:pPr>
              <w:rPr>
                <w:rFonts w:ascii="Times New Roman" w:hAnsi="Times New Roman"/>
                <w:sz w:val="18"/>
                <w:szCs w:val="18"/>
              </w:rPr>
            </w:pPr>
          </w:p>
        </w:tc>
        <w:tc>
          <w:tcPr>
            <w:tcW w:w="1244" w:type="dxa"/>
          </w:tcPr>
          <w:p w14:paraId="0B22B003" w14:textId="77777777" w:rsidR="006C4FA0" w:rsidRPr="006C4FA0" w:rsidRDefault="006C4FA0" w:rsidP="006C4FA0">
            <w:pPr>
              <w:rPr>
                <w:rFonts w:ascii="Times New Roman" w:hAnsi="Times New Roman"/>
                <w:sz w:val="18"/>
                <w:szCs w:val="18"/>
              </w:rPr>
            </w:pPr>
          </w:p>
        </w:tc>
        <w:tc>
          <w:tcPr>
            <w:tcW w:w="1244" w:type="dxa"/>
          </w:tcPr>
          <w:p w14:paraId="4CC7252D" w14:textId="77777777" w:rsidR="006C4FA0" w:rsidRPr="006C4FA0" w:rsidRDefault="006C4FA0" w:rsidP="006C4FA0">
            <w:pPr>
              <w:rPr>
                <w:rFonts w:ascii="Times New Roman" w:hAnsi="Times New Roman"/>
                <w:sz w:val="18"/>
                <w:szCs w:val="18"/>
              </w:rPr>
            </w:pPr>
          </w:p>
        </w:tc>
        <w:tc>
          <w:tcPr>
            <w:tcW w:w="1244" w:type="dxa"/>
          </w:tcPr>
          <w:p w14:paraId="0EEA1122" w14:textId="77777777" w:rsidR="006C4FA0" w:rsidRPr="006C4FA0" w:rsidRDefault="006C4FA0" w:rsidP="006C4FA0">
            <w:pPr>
              <w:rPr>
                <w:rFonts w:ascii="Times New Roman" w:hAnsi="Times New Roman"/>
                <w:sz w:val="18"/>
                <w:szCs w:val="18"/>
              </w:rPr>
            </w:pPr>
          </w:p>
        </w:tc>
        <w:tc>
          <w:tcPr>
            <w:tcW w:w="1184" w:type="dxa"/>
          </w:tcPr>
          <w:p w14:paraId="449FFA6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r>
      <w:tr w:rsidR="006C4FA0" w:rsidRPr="006C4FA0" w14:paraId="2468CA61" w14:textId="77777777">
        <w:trPr>
          <w:trHeight w:val="64"/>
        </w:trPr>
        <w:tc>
          <w:tcPr>
            <w:tcW w:w="1091" w:type="dxa"/>
            <w:noWrap/>
          </w:tcPr>
          <w:p w14:paraId="28161F08"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XR02D</w:t>
            </w:r>
          </w:p>
        </w:tc>
        <w:tc>
          <w:tcPr>
            <w:tcW w:w="1944" w:type="dxa"/>
          </w:tcPr>
          <w:p w14:paraId="73B14BF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(-1) x XR01D</w:t>
            </w:r>
          </w:p>
        </w:tc>
        <w:tc>
          <w:tcPr>
            <w:tcW w:w="2040" w:type="dxa"/>
          </w:tcPr>
          <w:p w14:paraId="73BD6A86" w14:textId="77777777" w:rsidR="006C4FA0" w:rsidRPr="006C4FA0" w:rsidRDefault="006C4FA0" w:rsidP="006C4FA0">
            <w:pPr>
              <w:rPr>
                <w:rFonts w:ascii="Times New Roman" w:hAnsi="Times New Roman"/>
                <w:sz w:val="18"/>
                <w:szCs w:val="18"/>
              </w:rPr>
            </w:pPr>
          </w:p>
        </w:tc>
        <w:tc>
          <w:tcPr>
            <w:tcW w:w="1244" w:type="dxa"/>
          </w:tcPr>
          <w:p w14:paraId="44AC7E4E" w14:textId="77777777" w:rsidR="006C4FA0" w:rsidRPr="006C4FA0" w:rsidRDefault="006C4FA0" w:rsidP="006C4FA0">
            <w:pPr>
              <w:rPr>
                <w:rFonts w:ascii="Times New Roman" w:hAnsi="Times New Roman"/>
                <w:sz w:val="18"/>
                <w:szCs w:val="18"/>
              </w:rPr>
            </w:pPr>
          </w:p>
        </w:tc>
        <w:tc>
          <w:tcPr>
            <w:tcW w:w="1244" w:type="dxa"/>
          </w:tcPr>
          <w:p w14:paraId="28765845" w14:textId="77777777" w:rsidR="006C4FA0" w:rsidRPr="006C4FA0" w:rsidRDefault="006C4FA0" w:rsidP="006C4FA0">
            <w:pPr>
              <w:rPr>
                <w:rFonts w:ascii="Times New Roman" w:hAnsi="Times New Roman"/>
                <w:sz w:val="18"/>
                <w:szCs w:val="18"/>
              </w:rPr>
            </w:pPr>
          </w:p>
        </w:tc>
        <w:tc>
          <w:tcPr>
            <w:tcW w:w="1244" w:type="dxa"/>
          </w:tcPr>
          <w:p w14:paraId="5F25120D" w14:textId="77777777" w:rsidR="006C4FA0" w:rsidRPr="006C4FA0" w:rsidRDefault="006C4FA0" w:rsidP="006C4FA0">
            <w:pPr>
              <w:rPr>
                <w:rFonts w:ascii="Times New Roman" w:hAnsi="Times New Roman"/>
                <w:sz w:val="18"/>
                <w:szCs w:val="18"/>
              </w:rPr>
            </w:pPr>
          </w:p>
        </w:tc>
        <w:tc>
          <w:tcPr>
            <w:tcW w:w="1184" w:type="dxa"/>
          </w:tcPr>
          <w:p w14:paraId="2C326566"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r>
      <w:tr w:rsidR="006C4FA0" w:rsidRPr="006C4FA0" w14:paraId="16483F1F" w14:textId="77777777">
        <w:trPr>
          <w:trHeight w:val="300"/>
        </w:trPr>
        <w:tc>
          <w:tcPr>
            <w:tcW w:w="1091" w:type="dxa"/>
            <w:noWrap/>
          </w:tcPr>
          <w:p w14:paraId="6328BA49" w14:textId="77777777" w:rsidR="006C4FA0" w:rsidRPr="006C4FA0" w:rsidRDefault="006C4FA0">
            <w:pPr>
              <w:rPr>
                <w:rFonts w:ascii="Times New Roman" w:hAnsi="Times New Roman"/>
                <w:sz w:val="18"/>
                <w:szCs w:val="18"/>
              </w:rPr>
            </w:pPr>
            <w:r w:rsidRPr="006C4FA0">
              <w:rPr>
                <w:rFonts w:ascii="Times New Roman" w:hAnsi="Times New Roman"/>
                <w:sz w:val="18"/>
                <w:szCs w:val="18"/>
              </w:rPr>
              <w:t>XR99D</w:t>
            </w:r>
          </w:p>
        </w:tc>
        <w:tc>
          <w:tcPr>
            <w:tcW w:w="1944" w:type="dxa"/>
          </w:tcPr>
          <w:p w14:paraId="2C7F7490"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Sum(XR01D, XR02D)</w:t>
            </w:r>
          </w:p>
        </w:tc>
        <w:tc>
          <w:tcPr>
            <w:tcW w:w="2040" w:type="dxa"/>
          </w:tcPr>
          <w:p w14:paraId="30A77D53" w14:textId="77777777" w:rsidR="006C4FA0" w:rsidRPr="006C4FA0" w:rsidRDefault="006C4FA0" w:rsidP="006C4FA0">
            <w:pPr>
              <w:rPr>
                <w:rFonts w:ascii="Times New Roman" w:hAnsi="Times New Roman"/>
                <w:sz w:val="18"/>
                <w:szCs w:val="18"/>
              </w:rPr>
            </w:pPr>
          </w:p>
        </w:tc>
        <w:tc>
          <w:tcPr>
            <w:tcW w:w="1244" w:type="dxa"/>
          </w:tcPr>
          <w:p w14:paraId="247F97CB" w14:textId="77777777" w:rsidR="006C4FA0" w:rsidRPr="006C4FA0" w:rsidRDefault="006C4FA0" w:rsidP="006C4FA0">
            <w:pPr>
              <w:rPr>
                <w:rFonts w:ascii="Times New Roman" w:hAnsi="Times New Roman"/>
                <w:sz w:val="18"/>
                <w:szCs w:val="18"/>
              </w:rPr>
            </w:pPr>
          </w:p>
        </w:tc>
        <w:tc>
          <w:tcPr>
            <w:tcW w:w="1244" w:type="dxa"/>
          </w:tcPr>
          <w:p w14:paraId="4DEF1AE4" w14:textId="77777777" w:rsidR="006C4FA0" w:rsidRPr="006C4FA0" w:rsidRDefault="006C4FA0" w:rsidP="006C4FA0">
            <w:pPr>
              <w:rPr>
                <w:rFonts w:ascii="Times New Roman" w:hAnsi="Times New Roman"/>
                <w:sz w:val="18"/>
                <w:szCs w:val="18"/>
              </w:rPr>
            </w:pPr>
          </w:p>
        </w:tc>
        <w:tc>
          <w:tcPr>
            <w:tcW w:w="1244" w:type="dxa"/>
          </w:tcPr>
          <w:p w14:paraId="68E775FE" w14:textId="77777777" w:rsidR="006C4FA0" w:rsidRPr="006C4FA0" w:rsidRDefault="006C4FA0" w:rsidP="006C4FA0">
            <w:pPr>
              <w:rPr>
                <w:rFonts w:ascii="Times New Roman" w:hAnsi="Times New Roman"/>
                <w:sz w:val="18"/>
                <w:szCs w:val="18"/>
              </w:rPr>
            </w:pPr>
          </w:p>
        </w:tc>
        <w:tc>
          <w:tcPr>
            <w:tcW w:w="1184" w:type="dxa"/>
          </w:tcPr>
          <w:p w14:paraId="12A670F6"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r>
      <w:tr w:rsidR="00CE70C5" w:rsidRPr="006C4FA0" w14:paraId="02564D24" w14:textId="77777777">
        <w:trPr>
          <w:trHeight w:val="300"/>
        </w:trPr>
        <w:tc>
          <w:tcPr>
            <w:tcW w:w="1091" w:type="dxa"/>
            <w:noWrap/>
          </w:tcPr>
          <w:p w14:paraId="6CAA531D" w14:textId="77777777" w:rsidR="00CE70C5" w:rsidRPr="006C4FA0" w:rsidRDefault="00CE70C5">
            <w:pPr>
              <w:rPr>
                <w:rFonts w:ascii="Times New Roman" w:hAnsi="Times New Roman"/>
                <w:sz w:val="18"/>
                <w:szCs w:val="18"/>
              </w:rPr>
            </w:pPr>
          </w:p>
        </w:tc>
        <w:tc>
          <w:tcPr>
            <w:tcW w:w="1944" w:type="dxa"/>
          </w:tcPr>
          <w:p w14:paraId="5D436AFB" w14:textId="77777777" w:rsidR="00CE70C5" w:rsidRPr="006C4FA0" w:rsidRDefault="00CE70C5" w:rsidP="006C4FA0">
            <w:pPr>
              <w:rPr>
                <w:rFonts w:ascii="Times New Roman" w:hAnsi="Times New Roman"/>
                <w:sz w:val="18"/>
                <w:szCs w:val="18"/>
              </w:rPr>
            </w:pPr>
          </w:p>
        </w:tc>
        <w:tc>
          <w:tcPr>
            <w:tcW w:w="2040" w:type="dxa"/>
          </w:tcPr>
          <w:p w14:paraId="7E6C0B4D" w14:textId="77777777" w:rsidR="00CE70C5" w:rsidRPr="006C4FA0" w:rsidRDefault="00CE70C5" w:rsidP="006C4FA0">
            <w:pPr>
              <w:rPr>
                <w:rFonts w:ascii="Times New Roman" w:hAnsi="Times New Roman"/>
                <w:sz w:val="18"/>
                <w:szCs w:val="18"/>
              </w:rPr>
            </w:pPr>
          </w:p>
        </w:tc>
        <w:tc>
          <w:tcPr>
            <w:tcW w:w="1244" w:type="dxa"/>
          </w:tcPr>
          <w:p w14:paraId="11FA8D4D" w14:textId="77777777" w:rsidR="00CE70C5" w:rsidRPr="006C4FA0" w:rsidRDefault="00CE70C5" w:rsidP="006C4FA0">
            <w:pPr>
              <w:rPr>
                <w:rFonts w:ascii="Times New Roman" w:hAnsi="Times New Roman"/>
                <w:sz w:val="18"/>
                <w:szCs w:val="18"/>
              </w:rPr>
            </w:pPr>
          </w:p>
        </w:tc>
        <w:tc>
          <w:tcPr>
            <w:tcW w:w="1244" w:type="dxa"/>
          </w:tcPr>
          <w:p w14:paraId="540B6E0E" w14:textId="77777777" w:rsidR="00CE70C5" w:rsidRPr="006C4FA0" w:rsidRDefault="00CE70C5" w:rsidP="006C4FA0">
            <w:pPr>
              <w:rPr>
                <w:rFonts w:ascii="Times New Roman" w:hAnsi="Times New Roman"/>
                <w:sz w:val="18"/>
                <w:szCs w:val="18"/>
              </w:rPr>
            </w:pPr>
          </w:p>
        </w:tc>
        <w:tc>
          <w:tcPr>
            <w:tcW w:w="1244" w:type="dxa"/>
          </w:tcPr>
          <w:p w14:paraId="5589F9EF" w14:textId="77777777" w:rsidR="00CE70C5" w:rsidRPr="006C4FA0" w:rsidRDefault="00CE70C5" w:rsidP="006C4FA0">
            <w:pPr>
              <w:rPr>
                <w:rFonts w:ascii="Times New Roman" w:hAnsi="Times New Roman"/>
                <w:sz w:val="18"/>
                <w:szCs w:val="18"/>
              </w:rPr>
            </w:pPr>
          </w:p>
        </w:tc>
        <w:tc>
          <w:tcPr>
            <w:tcW w:w="1184" w:type="dxa"/>
          </w:tcPr>
          <w:p w14:paraId="2946206A" w14:textId="77777777" w:rsidR="00CE70C5" w:rsidRPr="006C4FA0" w:rsidRDefault="00CE70C5" w:rsidP="006C4FA0">
            <w:pPr>
              <w:rPr>
                <w:rFonts w:ascii="Times New Roman" w:hAnsi="Times New Roman"/>
                <w:sz w:val="18"/>
                <w:szCs w:val="18"/>
              </w:rPr>
            </w:pPr>
          </w:p>
        </w:tc>
      </w:tr>
    </w:tbl>
    <w:p w14:paraId="66D32CA4" w14:textId="77777777" w:rsidR="000278E7" w:rsidRDefault="000278E7"/>
    <w:p w14:paraId="7FC221CB" w14:textId="799CA76F" w:rsidR="000278E7" w:rsidRPr="000278E7" w:rsidRDefault="000278E7">
      <w:pPr>
        <w:rPr>
          <w:b/>
          <w:bCs/>
        </w:rPr>
      </w:pPr>
      <w:r w:rsidRPr="000278E7">
        <w:rPr>
          <w:rFonts w:ascii="Times New Roman" w:hAnsi="Times New Roman"/>
          <w:b/>
          <w:bCs/>
          <w:sz w:val="18"/>
          <w:szCs w:val="18"/>
        </w:rPr>
        <w:lastRenderedPageBreak/>
        <w:t>If any of these functions, objects or education types</w:t>
      </w:r>
      <w:r>
        <w:rPr>
          <w:rFonts w:ascii="Times New Roman" w:hAnsi="Times New Roman"/>
          <w:b/>
          <w:bCs/>
          <w:sz w:val="18"/>
          <w:szCs w:val="18"/>
        </w:rPr>
        <w:t>:</w:t>
      </w:r>
    </w:p>
    <w:tbl>
      <w:tblPr>
        <w:tblStyle w:val="TableGrid"/>
        <w:tblW w:w="0" w:type="auto"/>
        <w:tblLook w:val="04A0" w:firstRow="1" w:lastRow="0" w:firstColumn="1" w:lastColumn="0" w:noHBand="0" w:noVBand="1"/>
      </w:tblPr>
      <w:tblGrid>
        <w:gridCol w:w="1091"/>
        <w:gridCol w:w="1944"/>
        <w:gridCol w:w="2040"/>
        <w:gridCol w:w="1244"/>
        <w:gridCol w:w="1244"/>
        <w:gridCol w:w="1244"/>
        <w:gridCol w:w="1184"/>
      </w:tblGrid>
      <w:tr w:rsidR="007C3726" w:rsidRPr="006C4FA0" w14:paraId="6C3B04C4" w14:textId="77777777">
        <w:trPr>
          <w:trHeight w:val="600"/>
        </w:trPr>
        <w:tc>
          <w:tcPr>
            <w:tcW w:w="1091" w:type="dxa"/>
          </w:tcPr>
          <w:p w14:paraId="0C795E9A" w14:textId="7409408F" w:rsidR="007C3726" w:rsidRPr="006C4FA0" w:rsidRDefault="007C3726">
            <w:pPr>
              <w:rPr>
                <w:rFonts w:ascii="Times New Roman" w:hAnsi="Times New Roman"/>
                <w:sz w:val="18"/>
                <w:szCs w:val="18"/>
              </w:rPr>
            </w:pPr>
            <w:r w:rsidRPr="006C4FA0">
              <w:rPr>
                <w:rFonts w:ascii="Times New Roman" w:hAnsi="Times New Roman"/>
                <w:sz w:val="18"/>
                <w:szCs w:val="18"/>
              </w:rPr>
              <w:t>XR01.1E</w:t>
            </w:r>
          </w:p>
        </w:tc>
        <w:tc>
          <w:tcPr>
            <w:tcW w:w="1944" w:type="dxa"/>
          </w:tcPr>
          <w:p w14:paraId="272EF3B8" w14:textId="21F9AE8E" w:rsidR="007C3726" w:rsidRPr="006C4FA0" w:rsidRDefault="007C3726">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hemeFill="background1" w:themeFillShade="F2"/>
          </w:tcPr>
          <w:p w14:paraId="4F488F0B" w14:textId="77777777" w:rsidR="007C3726" w:rsidRPr="006C4FA0" w:rsidRDefault="007C3726" w:rsidP="006C4FA0">
            <w:pPr>
              <w:rPr>
                <w:rFonts w:ascii="Times New Roman" w:hAnsi="Times New Roman"/>
                <w:sz w:val="18"/>
                <w:szCs w:val="18"/>
              </w:rPr>
            </w:pPr>
            <w:r w:rsidRPr="006C4FA0">
              <w:rPr>
                <w:rFonts w:ascii="Times New Roman" w:hAnsi="Times New Roman"/>
                <w:sz w:val="18"/>
                <w:szCs w:val="18"/>
              </w:rPr>
              <w:t>311X, 4XXX, 5</w:t>
            </w:r>
            <w:proofErr w:type="gramStart"/>
            <w:r w:rsidRPr="006C4FA0">
              <w:rPr>
                <w:rFonts w:ascii="Times New Roman" w:hAnsi="Times New Roman"/>
                <w:sz w:val="18"/>
                <w:szCs w:val="18"/>
              </w:rPr>
              <w:t>XXX,  or</w:t>
            </w:r>
            <w:proofErr w:type="gramEnd"/>
            <w:r w:rsidRPr="006C4FA0">
              <w:rPr>
                <w:rFonts w:ascii="Times New Roman" w:hAnsi="Times New Roman"/>
                <w:sz w:val="18"/>
                <w:szCs w:val="18"/>
              </w:rPr>
              <w:t xml:space="preserve"> 9XXX</w:t>
            </w:r>
          </w:p>
        </w:tc>
        <w:tc>
          <w:tcPr>
            <w:tcW w:w="1244" w:type="dxa"/>
            <w:shd w:val="clear" w:color="auto" w:fill="F2F2F2" w:themeFill="background1" w:themeFillShade="F2"/>
          </w:tcPr>
          <w:p w14:paraId="2DA4717D" w14:textId="77777777" w:rsidR="007C3726" w:rsidRPr="006C4FA0" w:rsidRDefault="007C3726" w:rsidP="006C4FA0">
            <w:pPr>
              <w:rPr>
                <w:rFonts w:ascii="Times New Roman" w:hAnsi="Times New Roman"/>
                <w:sz w:val="18"/>
                <w:szCs w:val="18"/>
              </w:rPr>
            </w:pPr>
            <w:r w:rsidRPr="006C4FA0">
              <w:rPr>
                <w:rFonts w:ascii="Times New Roman" w:hAnsi="Times New Roman"/>
                <w:sz w:val="18"/>
                <w:szCs w:val="18"/>
              </w:rPr>
              <w:t>S3, S4, or N1</w:t>
            </w:r>
          </w:p>
        </w:tc>
        <w:tc>
          <w:tcPr>
            <w:tcW w:w="1244" w:type="dxa"/>
            <w:shd w:val="clear" w:color="auto" w:fill="F2F2F2" w:themeFill="background1" w:themeFillShade="F2"/>
          </w:tcPr>
          <w:p w14:paraId="18A28FBF" w14:textId="77777777" w:rsidR="007C3726" w:rsidRPr="006C4FA0" w:rsidRDefault="007C3726" w:rsidP="006C4FA0">
            <w:pPr>
              <w:rPr>
                <w:rFonts w:ascii="Times New Roman" w:hAnsi="Times New Roman"/>
                <w:sz w:val="18"/>
                <w:szCs w:val="18"/>
              </w:rPr>
            </w:pPr>
            <w:r w:rsidRPr="006C4FA0">
              <w:rPr>
                <w:rFonts w:ascii="Times New Roman" w:hAnsi="Times New Roman"/>
                <w:sz w:val="18"/>
                <w:szCs w:val="18"/>
              </w:rPr>
              <w:t>4, 5, 6, 7, 8, or 9</w:t>
            </w:r>
          </w:p>
        </w:tc>
        <w:tc>
          <w:tcPr>
            <w:tcW w:w="1244" w:type="dxa"/>
          </w:tcPr>
          <w:p w14:paraId="2F7142DE" w14:textId="022D705B" w:rsidR="007C3726" w:rsidRPr="006C4FA0" w:rsidRDefault="007C3726">
            <w:pPr>
              <w:rPr>
                <w:rFonts w:ascii="Times New Roman" w:hAnsi="Times New Roman"/>
                <w:sz w:val="18"/>
                <w:szCs w:val="18"/>
              </w:rPr>
            </w:pPr>
            <w:r w:rsidRPr="006C4FA0">
              <w:rPr>
                <w:rFonts w:ascii="Times New Roman" w:hAnsi="Times New Roman"/>
                <w:sz w:val="18"/>
                <w:szCs w:val="18"/>
              </w:rPr>
              <w:t>XR01.1A</w:t>
            </w:r>
          </w:p>
        </w:tc>
        <w:tc>
          <w:tcPr>
            <w:tcW w:w="1184" w:type="dxa"/>
          </w:tcPr>
          <w:p w14:paraId="271F0622" w14:textId="77777777" w:rsidR="007C3726" w:rsidRPr="006C4FA0" w:rsidRDefault="007C3726">
            <w:pPr>
              <w:rPr>
                <w:rFonts w:ascii="Times New Roman" w:hAnsi="Times New Roman"/>
                <w:sz w:val="18"/>
                <w:szCs w:val="18"/>
              </w:rPr>
            </w:pPr>
          </w:p>
        </w:tc>
      </w:tr>
      <w:tr w:rsidR="007C3726" w:rsidRPr="006C4FA0" w14:paraId="20F81F9F" w14:textId="77777777">
        <w:trPr>
          <w:trHeight w:val="296"/>
        </w:trPr>
        <w:tc>
          <w:tcPr>
            <w:tcW w:w="1091" w:type="dxa"/>
          </w:tcPr>
          <w:p w14:paraId="1ACFCD93" w14:textId="1B0357DF" w:rsidR="007C3726" w:rsidRPr="006C4FA0" w:rsidRDefault="007C3726" w:rsidP="007C3726">
            <w:pPr>
              <w:rPr>
                <w:rFonts w:ascii="Times New Roman" w:hAnsi="Times New Roman"/>
                <w:sz w:val="18"/>
                <w:szCs w:val="18"/>
              </w:rPr>
            </w:pPr>
            <w:r w:rsidRPr="006C4FA0">
              <w:rPr>
                <w:rFonts w:ascii="Times New Roman" w:hAnsi="Times New Roman"/>
                <w:sz w:val="18"/>
                <w:szCs w:val="18"/>
              </w:rPr>
              <w:t>XR01.XE</w:t>
            </w:r>
          </w:p>
        </w:tc>
        <w:tc>
          <w:tcPr>
            <w:tcW w:w="1944" w:type="dxa"/>
          </w:tcPr>
          <w:p w14:paraId="310E4989" w14:textId="27A986E8" w:rsidR="007C3726" w:rsidRPr="006C4FA0" w:rsidRDefault="007C3726" w:rsidP="007C3726">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hemeFill="background1" w:themeFillShade="F2"/>
          </w:tcPr>
          <w:p w14:paraId="0C27CB0A"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311X, 4XXX, 5</w:t>
            </w:r>
            <w:proofErr w:type="gramStart"/>
            <w:r w:rsidRPr="006C4FA0">
              <w:rPr>
                <w:rFonts w:ascii="Times New Roman" w:hAnsi="Times New Roman"/>
                <w:sz w:val="18"/>
                <w:szCs w:val="18"/>
              </w:rPr>
              <w:t>XXX,  or</w:t>
            </w:r>
            <w:proofErr w:type="gramEnd"/>
            <w:r w:rsidRPr="006C4FA0">
              <w:rPr>
                <w:rFonts w:ascii="Times New Roman" w:hAnsi="Times New Roman"/>
                <w:sz w:val="18"/>
                <w:szCs w:val="18"/>
              </w:rPr>
              <w:t xml:space="preserve"> 9XXX</w:t>
            </w:r>
          </w:p>
        </w:tc>
        <w:tc>
          <w:tcPr>
            <w:tcW w:w="1244" w:type="dxa"/>
            <w:shd w:val="clear" w:color="auto" w:fill="F2F2F2" w:themeFill="background1" w:themeFillShade="F2"/>
          </w:tcPr>
          <w:p w14:paraId="6DA4EFE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S3, S4, or N1</w:t>
            </w:r>
          </w:p>
        </w:tc>
        <w:tc>
          <w:tcPr>
            <w:tcW w:w="1244" w:type="dxa"/>
            <w:shd w:val="clear" w:color="auto" w:fill="F2F2F2" w:themeFill="background1" w:themeFillShade="F2"/>
          </w:tcPr>
          <w:p w14:paraId="6B95919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4, 5, 6, 7, 8, or 9</w:t>
            </w:r>
          </w:p>
        </w:tc>
        <w:tc>
          <w:tcPr>
            <w:tcW w:w="1244" w:type="dxa"/>
          </w:tcPr>
          <w:p w14:paraId="63FF521A" w14:textId="09865AC5" w:rsidR="007C3726" w:rsidRPr="006C4FA0" w:rsidRDefault="007C3726" w:rsidP="007C3726">
            <w:pPr>
              <w:rPr>
                <w:rFonts w:ascii="Times New Roman" w:hAnsi="Times New Roman"/>
                <w:sz w:val="18"/>
                <w:szCs w:val="18"/>
              </w:rPr>
            </w:pPr>
            <w:r w:rsidRPr="006C4FA0">
              <w:rPr>
                <w:rFonts w:ascii="Times New Roman" w:hAnsi="Times New Roman"/>
                <w:sz w:val="18"/>
                <w:szCs w:val="18"/>
              </w:rPr>
              <w:t>XR01.XA</w:t>
            </w:r>
          </w:p>
        </w:tc>
        <w:tc>
          <w:tcPr>
            <w:tcW w:w="1184" w:type="dxa"/>
          </w:tcPr>
          <w:p w14:paraId="54FDA036" w14:textId="77777777" w:rsidR="007C3726" w:rsidRPr="006C4FA0" w:rsidRDefault="007C3726" w:rsidP="007C3726">
            <w:pPr>
              <w:rPr>
                <w:rFonts w:ascii="Times New Roman" w:hAnsi="Times New Roman"/>
                <w:sz w:val="18"/>
                <w:szCs w:val="18"/>
              </w:rPr>
            </w:pPr>
          </w:p>
        </w:tc>
      </w:tr>
      <w:tr w:rsidR="007C3726" w:rsidRPr="006C4FA0" w14:paraId="320B1ECC" w14:textId="77777777">
        <w:trPr>
          <w:trHeight w:val="600"/>
        </w:trPr>
        <w:tc>
          <w:tcPr>
            <w:tcW w:w="1091" w:type="dxa"/>
            <w:noWrap/>
          </w:tcPr>
          <w:p w14:paraId="69E1CEBB"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XR01E</w:t>
            </w:r>
          </w:p>
        </w:tc>
        <w:tc>
          <w:tcPr>
            <w:tcW w:w="1944" w:type="dxa"/>
          </w:tcPr>
          <w:p w14:paraId="16C4D013"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Sum(XR01.1E through XR01.XE)</w:t>
            </w:r>
          </w:p>
        </w:tc>
        <w:tc>
          <w:tcPr>
            <w:tcW w:w="2040" w:type="dxa"/>
          </w:tcPr>
          <w:p w14:paraId="176F3136" w14:textId="77777777" w:rsidR="007C3726" w:rsidRPr="006C4FA0" w:rsidRDefault="007C3726" w:rsidP="007C3726">
            <w:pPr>
              <w:rPr>
                <w:rFonts w:ascii="Times New Roman" w:hAnsi="Times New Roman"/>
                <w:sz w:val="18"/>
                <w:szCs w:val="18"/>
              </w:rPr>
            </w:pPr>
          </w:p>
        </w:tc>
        <w:tc>
          <w:tcPr>
            <w:tcW w:w="1244" w:type="dxa"/>
          </w:tcPr>
          <w:p w14:paraId="1FBFA2F6" w14:textId="77777777" w:rsidR="007C3726" w:rsidRPr="006C4FA0" w:rsidRDefault="007C3726" w:rsidP="007C3726">
            <w:pPr>
              <w:rPr>
                <w:rFonts w:ascii="Times New Roman" w:hAnsi="Times New Roman"/>
                <w:sz w:val="18"/>
                <w:szCs w:val="18"/>
              </w:rPr>
            </w:pPr>
          </w:p>
        </w:tc>
        <w:tc>
          <w:tcPr>
            <w:tcW w:w="1244" w:type="dxa"/>
          </w:tcPr>
          <w:p w14:paraId="15DB6FA4" w14:textId="77777777" w:rsidR="007C3726" w:rsidRPr="006C4FA0" w:rsidRDefault="007C3726" w:rsidP="007C3726">
            <w:pPr>
              <w:rPr>
                <w:rFonts w:ascii="Times New Roman" w:hAnsi="Times New Roman"/>
                <w:sz w:val="18"/>
                <w:szCs w:val="18"/>
              </w:rPr>
            </w:pPr>
          </w:p>
        </w:tc>
        <w:tc>
          <w:tcPr>
            <w:tcW w:w="1244" w:type="dxa"/>
          </w:tcPr>
          <w:p w14:paraId="1E56A9DE" w14:textId="77777777" w:rsidR="007C3726" w:rsidRPr="006C4FA0" w:rsidRDefault="007C3726" w:rsidP="007C3726">
            <w:pPr>
              <w:rPr>
                <w:rFonts w:ascii="Times New Roman" w:hAnsi="Times New Roman"/>
                <w:sz w:val="18"/>
                <w:szCs w:val="18"/>
              </w:rPr>
            </w:pPr>
          </w:p>
        </w:tc>
        <w:tc>
          <w:tcPr>
            <w:tcW w:w="1184" w:type="dxa"/>
            <w:noWrap/>
          </w:tcPr>
          <w:p w14:paraId="7DBF6177"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42D17F66" w14:textId="77777777">
        <w:trPr>
          <w:trHeight w:val="615"/>
        </w:trPr>
        <w:tc>
          <w:tcPr>
            <w:tcW w:w="1091" w:type="dxa"/>
          </w:tcPr>
          <w:p w14:paraId="28F1E858" w14:textId="5B83627C" w:rsidR="007C3726" w:rsidRPr="006C4FA0" w:rsidRDefault="007C3726" w:rsidP="007C3726">
            <w:pPr>
              <w:rPr>
                <w:rFonts w:ascii="Times New Roman" w:hAnsi="Times New Roman"/>
                <w:sz w:val="18"/>
                <w:szCs w:val="18"/>
              </w:rPr>
            </w:pPr>
            <w:r w:rsidRPr="006C4FA0">
              <w:rPr>
                <w:rFonts w:ascii="Times New Roman" w:hAnsi="Times New Roman"/>
                <w:sz w:val="18"/>
                <w:szCs w:val="18"/>
              </w:rPr>
              <w:t>XR02E</w:t>
            </w:r>
          </w:p>
        </w:tc>
        <w:tc>
          <w:tcPr>
            <w:tcW w:w="1944" w:type="dxa"/>
          </w:tcPr>
          <w:p w14:paraId="636B472B" w14:textId="41F02056" w:rsidR="007C3726" w:rsidRPr="006C4FA0" w:rsidRDefault="007C3726" w:rsidP="007C3726">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hemeFill="background1" w:themeFillShade="F2"/>
          </w:tcPr>
          <w:p w14:paraId="2596163D"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311X, 4XXX, 5</w:t>
            </w:r>
            <w:proofErr w:type="gramStart"/>
            <w:r w:rsidRPr="006C4FA0">
              <w:rPr>
                <w:rFonts w:ascii="Times New Roman" w:hAnsi="Times New Roman"/>
                <w:sz w:val="18"/>
                <w:szCs w:val="18"/>
              </w:rPr>
              <w:t>XXX,  or</w:t>
            </w:r>
            <w:proofErr w:type="gramEnd"/>
            <w:r w:rsidRPr="006C4FA0">
              <w:rPr>
                <w:rFonts w:ascii="Times New Roman" w:hAnsi="Times New Roman"/>
                <w:sz w:val="18"/>
                <w:szCs w:val="18"/>
              </w:rPr>
              <w:t xml:space="preserve"> 9XXX</w:t>
            </w:r>
          </w:p>
        </w:tc>
        <w:tc>
          <w:tcPr>
            <w:tcW w:w="1244" w:type="dxa"/>
            <w:shd w:val="clear" w:color="auto" w:fill="F2F2F2" w:themeFill="background1" w:themeFillShade="F2"/>
          </w:tcPr>
          <w:p w14:paraId="09DFDEEE"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S3, S4, or N1</w:t>
            </w:r>
          </w:p>
        </w:tc>
        <w:tc>
          <w:tcPr>
            <w:tcW w:w="1244" w:type="dxa"/>
            <w:shd w:val="clear" w:color="auto" w:fill="F2F2F2" w:themeFill="background1" w:themeFillShade="F2"/>
          </w:tcPr>
          <w:p w14:paraId="6C780FD9"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4, 5, 6, 7, 8, or 9</w:t>
            </w:r>
          </w:p>
        </w:tc>
        <w:tc>
          <w:tcPr>
            <w:tcW w:w="1244" w:type="dxa"/>
          </w:tcPr>
          <w:p w14:paraId="5504EB4C" w14:textId="323AB96B" w:rsidR="007C3726" w:rsidRPr="006C4FA0" w:rsidRDefault="007C3726" w:rsidP="007C3726">
            <w:pPr>
              <w:rPr>
                <w:rFonts w:ascii="Times New Roman" w:hAnsi="Times New Roman"/>
                <w:sz w:val="18"/>
                <w:szCs w:val="18"/>
              </w:rPr>
            </w:pPr>
            <w:r w:rsidRPr="006C4FA0">
              <w:rPr>
                <w:rFonts w:ascii="Times New Roman" w:hAnsi="Times New Roman"/>
                <w:sz w:val="18"/>
                <w:szCs w:val="18"/>
              </w:rPr>
              <w:t>XXX00XX</w:t>
            </w:r>
          </w:p>
        </w:tc>
        <w:tc>
          <w:tcPr>
            <w:tcW w:w="1184" w:type="dxa"/>
          </w:tcPr>
          <w:p w14:paraId="38C39901" w14:textId="4E3FC9F5" w:rsidR="007C3726" w:rsidRPr="006C4FA0" w:rsidRDefault="007C3726" w:rsidP="007C3726">
            <w:pPr>
              <w:rPr>
                <w:rFonts w:ascii="Times New Roman" w:hAnsi="Times New Roman"/>
                <w:sz w:val="18"/>
                <w:szCs w:val="18"/>
              </w:rPr>
            </w:pPr>
            <w:r w:rsidRPr="006C4FA0">
              <w:rPr>
                <w:rFonts w:ascii="Times New Roman" w:hAnsi="Times New Roman"/>
                <w:sz w:val="18"/>
                <w:szCs w:val="18"/>
              </w:rPr>
              <w:t>Coded to district, not school</w:t>
            </w:r>
          </w:p>
        </w:tc>
      </w:tr>
      <w:tr w:rsidR="007C3726" w:rsidRPr="006C4FA0" w14:paraId="05E6CA4D" w14:textId="77777777">
        <w:trPr>
          <w:trHeight w:val="64"/>
        </w:trPr>
        <w:tc>
          <w:tcPr>
            <w:tcW w:w="1091" w:type="dxa"/>
            <w:noWrap/>
          </w:tcPr>
          <w:p w14:paraId="7A114331"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XR99E</w:t>
            </w:r>
          </w:p>
        </w:tc>
        <w:tc>
          <w:tcPr>
            <w:tcW w:w="1944" w:type="dxa"/>
          </w:tcPr>
          <w:p w14:paraId="034BB886"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Sum(XR01E, XR02E)</w:t>
            </w:r>
          </w:p>
        </w:tc>
        <w:tc>
          <w:tcPr>
            <w:tcW w:w="2040" w:type="dxa"/>
          </w:tcPr>
          <w:p w14:paraId="0AF29AC4" w14:textId="77777777" w:rsidR="007C3726" w:rsidRPr="006C4FA0" w:rsidRDefault="007C3726" w:rsidP="007C3726">
            <w:pPr>
              <w:rPr>
                <w:rFonts w:ascii="Times New Roman" w:hAnsi="Times New Roman"/>
                <w:sz w:val="18"/>
                <w:szCs w:val="18"/>
              </w:rPr>
            </w:pPr>
          </w:p>
        </w:tc>
        <w:tc>
          <w:tcPr>
            <w:tcW w:w="1244" w:type="dxa"/>
          </w:tcPr>
          <w:p w14:paraId="1827F985" w14:textId="77777777" w:rsidR="007C3726" w:rsidRPr="006C4FA0" w:rsidRDefault="007C3726" w:rsidP="007C3726">
            <w:pPr>
              <w:rPr>
                <w:rFonts w:ascii="Times New Roman" w:hAnsi="Times New Roman"/>
                <w:sz w:val="18"/>
                <w:szCs w:val="18"/>
              </w:rPr>
            </w:pPr>
          </w:p>
        </w:tc>
        <w:tc>
          <w:tcPr>
            <w:tcW w:w="1244" w:type="dxa"/>
          </w:tcPr>
          <w:p w14:paraId="509C2325" w14:textId="77777777" w:rsidR="007C3726" w:rsidRPr="006C4FA0" w:rsidRDefault="007C3726" w:rsidP="007C3726">
            <w:pPr>
              <w:rPr>
                <w:rFonts w:ascii="Times New Roman" w:hAnsi="Times New Roman"/>
                <w:sz w:val="18"/>
                <w:szCs w:val="18"/>
              </w:rPr>
            </w:pPr>
          </w:p>
        </w:tc>
        <w:tc>
          <w:tcPr>
            <w:tcW w:w="1244" w:type="dxa"/>
          </w:tcPr>
          <w:p w14:paraId="10FD2A1C" w14:textId="77777777" w:rsidR="007C3726" w:rsidRPr="006C4FA0" w:rsidRDefault="007C3726" w:rsidP="007C3726">
            <w:pPr>
              <w:rPr>
                <w:rFonts w:ascii="Times New Roman" w:hAnsi="Times New Roman"/>
                <w:sz w:val="18"/>
                <w:szCs w:val="18"/>
              </w:rPr>
            </w:pPr>
          </w:p>
        </w:tc>
        <w:tc>
          <w:tcPr>
            <w:tcW w:w="1184" w:type="dxa"/>
            <w:noWrap/>
          </w:tcPr>
          <w:p w14:paraId="5B451FEE"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3A82420C" w14:textId="77777777">
        <w:trPr>
          <w:trHeight w:val="710"/>
        </w:trPr>
        <w:tc>
          <w:tcPr>
            <w:tcW w:w="1091" w:type="dxa"/>
          </w:tcPr>
          <w:p w14:paraId="01EBA17A"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XR01.1F</w:t>
            </w:r>
          </w:p>
        </w:tc>
        <w:tc>
          <w:tcPr>
            <w:tcW w:w="1944" w:type="dxa"/>
          </w:tcPr>
          <w:p w14:paraId="479E6CF5" w14:textId="77777777" w:rsidR="007C3726" w:rsidRPr="006C4FA0" w:rsidRDefault="007C3726" w:rsidP="007C3726">
            <w:pPr>
              <w:rPr>
                <w:rFonts w:ascii="Times New Roman" w:hAnsi="Times New Roman"/>
                <w:sz w:val="18"/>
                <w:szCs w:val="18"/>
              </w:rPr>
            </w:pPr>
          </w:p>
        </w:tc>
        <w:tc>
          <w:tcPr>
            <w:tcW w:w="2040" w:type="dxa"/>
          </w:tcPr>
          <w:p w14:paraId="23C6D03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1XXX, 21XX, 221X, 222X, 22</w:t>
            </w:r>
            <w:r>
              <w:rPr>
                <w:rFonts w:ascii="Times New Roman" w:hAnsi="Times New Roman"/>
                <w:sz w:val="18"/>
                <w:szCs w:val="18"/>
              </w:rPr>
              <w:t>XX, 24XX, 26XX, 27X4, 32XX</w:t>
            </w:r>
          </w:p>
        </w:tc>
        <w:tc>
          <w:tcPr>
            <w:tcW w:w="1244" w:type="dxa"/>
          </w:tcPr>
          <w:p w14:paraId="1D2EBD54"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All  except D1-D6, S3, S4, or N1</w:t>
            </w:r>
          </w:p>
        </w:tc>
        <w:tc>
          <w:tcPr>
            <w:tcW w:w="1244" w:type="dxa"/>
          </w:tcPr>
          <w:p w14:paraId="2521EFD9"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 2, or 3</w:t>
            </w:r>
          </w:p>
        </w:tc>
        <w:tc>
          <w:tcPr>
            <w:tcW w:w="1244" w:type="dxa"/>
          </w:tcPr>
          <w:p w14:paraId="21FB1161"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XR01.1A</w:t>
            </w:r>
          </w:p>
        </w:tc>
        <w:tc>
          <w:tcPr>
            <w:tcW w:w="1184" w:type="dxa"/>
            <w:noWrap/>
          </w:tcPr>
          <w:p w14:paraId="37D67CE6"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361EEC1B" w14:textId="77777777">
        <w:trPr>
          <w:trHeight w:val="548"/>
        </w:trPr>
        <w:tc>
          <w:tcPr>
            <w:tcW w:w="1091" w:type="dxa"/>
          </w:tcPr>
          <w:p w14:paraId="322C8C91"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XR01.XF</w:t>
            </w:r>
          </w:p>
        </w:tc>
        <w:tc>
          <w:tcPr>
            <w:tcW w:w="1944" w:type="dxa"/>
            <w:noWrap/>
          </w:tcPr>
          <w:p w14:paraId="72197814" w14:textId="77777777" w:rsidR="007C3726" w:rsidRPr="006C4FA0" w:rsidRDefault="007C3726" w:rsidP="007C3726">
            <w:pPr>
              <w:rPr>
                <w:rFonts w:ascii="Times New Roman" w:hAnsi="Times New Roman"/>
                <w:sz w:val="18"/>
                <w:szCs w:val="18"/>
              </w:rPr>
            </w:pPr>
          </w:p>
        </w:tc>
        <w:tc>
          <w:tcPr>
            <w:tcW w:w="2040" w:type="dxa"/>
          </w:tcPr>
          <w:p w14:paraId="56209C90"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1XXX, 21XX, 221X, 222X, 22</w:t>
            </w:r>
            <w:r>
              <w:rPr>
                <w:rFonts w:ascii="Times New Roman" w:hAnsi="Times New Roman"/>
                <w:sz w:val="18"/>
                <w:szCs w:val="18"/>
              </w:rPr>
              <w:t>XX, 24XX, 26XX, 27X4, 32XX</w:t>
            </w:r>
          </w:p>
        </w:tc>
        <w:tc>
          <w:tcPr>
            <w:tcW w:w="1244" w:type="dxa"/>
          </w:tcPr>
          <w:p w14:paraId="3C231F8C"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All  except D1-D6, S3, S4, or N1</w:t>
            </w:r>
          </w:p>
        </w:tc>
        <w:tc>
          <w:tcPr>
            <w:tcW w:w="1244" w:type="dxa"/>
          </w:tcPr>
          <w:p w14:paraId="2A7E128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 2, or 3</w:t>
            </w:r>
          </w:p>
        </w:tc>
        <w:tc>
          <w:tcPr>
            <w:tcW w:w="1244" w:type="dxa"/>
          </w:tcPr>
          <w:p w14:paraId="4199A89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XR01.XA</w:t>
            </w:r>
          </w:p>
        </w:tc>
        <w:tc>
          <w:tcPr>
            <w:tcW w:w="1184" w:type="dxa"/>
            <w:noWrap/>
          </w:tcPr>
          <w:p w14:paraId="3EE6C4F6"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62B92E54" w14:textId="77777777">
        <w:trPr>
          <w:trHeight w:val="107"/>
        </w:trPr>
        <w:tc>
          <w:tcPr>
            <w:tcW w:w="1091" w:type="dxa"/>
            <w:noWrap/>
          </w:tcPr>
          <w:p w14:paraId="5B54A05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XR01F</w:t>
            </w:r>
          </w:p>
        </w:tc>
        <w:tc>
          <w:tcPr>
            <w:tcW w:w="1944" w:type="dxa"/>
          </w:tcPr>
          <w:p w14:paraId="5899512D"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Sum(XR01.1F through XR01.XF)</w:t>
            </w:r>
          </w:p>
        </w:tc>
        <w:tc>
          <w:tcPr>
            <w:tcW w:w="2040" w:type="dxa"/>
          </w:tcPr>
          <w:p w14:paraId="0CCBFE12" w14:textId="77777777" w:rsidR="007C3726" w:rsidRPr="006C4FA0" w:rsidRDefault="007C3726" w:rsidP="007C3726">
            <w:pPr>
              <w:rPr>
                <w:rFonts w:ascii="Times New Roman" w:hAnsi="Times New Roman"/>
                <w:sz w:val="18"/>
                <w:szCs w:val="18"/>
              </w:rPr>
            </w:pPr>
          </w:p>
        </w:tc>
        <w:tc>
          <w:tcPr>
            <w:tcW w:w="1244" w:type="dxa"/>
          </w:tcPr>
          <w:p w14:paraId="08DEC066" w14:textId="77777777" w:rsidR="007C3726" w:rsidRPr="006C4FA0" w:rsidRDefault="007C3726" w:rsidP="007C3726">
            <w:pPr>
              <w:rPr>
                <w:rFonts w:ascii="Times New Roman" w:hAnsi="Times New Roman"/>
                <w:sz w:val="18"/>
                <w:szCs w:val="18"/>
              </w:rPr>
            </w:pPr>
          </w:p>
        </w:tc>
        <w:tc>
          <w:tcPr>
            <w:tcW w:w="1244" w:type="dxa"/>
          </w:tcPr>
          <w:p w14:paraId="6487C3F2" w14:textId="77777777" w:rsidR="007C3726" w:rsidRPr="006C4FA0" w:rsidRDefault="007C3726" w:rsidP="007C3726">
            <w:pPr>
              <w:rPr>
                <w:rFonts w:ascii="Times New Roman" w:hAnsi="Times New Roman"/>
                <w:sz w:val="18"/>
                <w:szCs w:val="18"/>
              </w:rPr>
            </w:pPr>
          </w:p>
        </w:tc>
        <w:tc>
          <w:tcPr>
            <w:tcW w:w="1244" w:type="dxa"/>
          </w:tcPr>
          <w:p w14:paraId="47751246" w14:textId="77777777" w:rsidR="007C3726" w:rsidRPr="006C4FA0" w:rsidRDefault="007C3726" w:rsidP="007C3726">
            <w:pPr>
              <w:rPr>
                <w:rFonts w:ascii="Times New Roman" w:hAnsi="Times New Roman"/>
                <w:sz w:val="18"/>
                <w:szCs w:val="18"/>
              </w:rPr>
            </w:pPr>
          </w:p>
        </w:tc>
        <w:tc>
          <w:tcPr>
            <w:tcW w:w="1184" w:type="dxa"/>
            <w:noWrap/>
          </w:tcPr>
          <w:p w14:paraId="714AEED4"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2A6A1B9E" w14:textId="77777777">
        <w:trPr>
          <w:trHeight w:val="600"/>
        </w:trPr>
        <w:tc>
          <w:tcPr>
            <w:tcW w:w="1091" w:type="dxa"/>
          </w:tcPr>
          <w:p w14:paraId="75333B55"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XR02F</w:t>
            </w:r>
          </w:p>
        </w:tc>
        <w:tc>
          <w:tcPr>
            <w:tcW w:w="1944" w:type="dxa"/>
          </w:tcPr>
          <w:p w14:paraId="49781E85"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SUM(XR02C, XR01D, XR02E)</w:t>
            </w:r>
          </w:p>
        </w:tc>
        <w:tc>
          <w:tcPr>
            <w:tcW w:w="2040" w:type="dxa"/>
          </w:tcPr>
          <w:p w14:paraId="2037AADC" w14:textId="77777777" w:rsidR="007C3726" w:rsidRPr="006C4FA0" w:rsidRDefault="007C3726" w:rsidP="007C3726">
            <w:pPr>
              <w:rPr>
                <w:rFonts w:ascii="Times New Roman" w:hAnsi="Times New Roman"/>
                <w:sz w:val="18"/>
                <w:szCs w:val="18"/>
              </w:rPr>
            </w:pPr>
          </w:p>
        </w:tc>
        <w:tc>
          <w:tcPr>
            <w:tcW w:w="1244" w:type="dxa"/>
          </w:tcPr>
          <w:p w14:paraId="12A28BE6" w14:textId="77777777" w:rsidR="007C3726" w:rsidRPr="006C4FA0" w:rsidRDefault="007C3726" w:rsidP="007C3726">
            <w:pPr>
              <w:rPr>
                <w:rFonts w:ascii="Times New Roman" w:hAnsi="Times New Roman"/>
                <w:sz w:val="18"/>
                <w:szCs w:val="18"/>
              </w:rPr>
            </w:pPr>
          </w:p>
        </w:tc>
        <w:tc>
          <w:tcPr>
            <w:tcW w:w="1244" w:type="dxa"/>
          </w:tcPr>
          <w:p w14:paraId="00DD9F18" w14:textId="77777777" w:rsidR="007C3726" w:rsidRPr="006C4FA0" w:rsidRDefault="007C3726" w:rsidP="007C3726">
            <w:pPr>
              <w:rPr>
                <w:rFonts w:ascii="Times New Roman" w:hAnsi="Times New Roman"/>
                <w:sz w:val="18"/>
                <w:szCs w:val="18"/>
              </w:rPr>
            </w:pPr>
          </w:p>
        </w:tc>
        <w:tc>
          <w:tcPr>
            <w:tcW w:w="1244" w:type="dxa"/>
          </w:tcPr>
          <w:p w14:paraId="512D1975" w14:textId="77777777" w:rsidR="007C3726" w:rsidRPr="006C4FA0" w:rsidRDefault="007C3726" w:rsidP="007C3726">
            <w:pPr>
              <w:rPr>
                <w:rFonts w:ascii="Times New Roman" w:hAnsi="Times New Roman"/>
                <w:sz w:val="18"/>
                <w:szCs w:val="18"/>
              </w:rPr>
            </w:pPr>
          </w:p>
        </w:tc>
        <w:tc>
          <w:tcPr>
            <w:tcW w:w="1184" w:type="dxa"/>
          </w:tcPr>
          <w:p w14:paraId="4A36911E"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3B3DD533" w14:textId="77777777">
        <w:trPr>
          <w:trHeight w:val="143"/>
        </w:trPr>
        <w:tc>
          <w:tcPr>
            <w:tcW w:w="1091" w:type="dxa"/>
            <w:noWrap/>
          </w:tcPr>
          <w:p w14:paraId="43B24F92"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XR99F</w:t>
            </w:r>
          </w:p>
        </w:tc>
        <w:tc>
          <w:tcPr>
            <w:tcW w:w="1944" w:type="dxa"/>
          </w:tcPr>
          <w:p w14:paraId="2AA35F5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Sum(XR01F, XR02F)</w:t>
            </w:r>
          </w:p>
        </w:tc>
        <w:tc>
          <w:tcPr>
            <w:tcW w:w="2040" w:type="dxa"/>
          </w:tcPr>
          <w:p w14:paraId="588D7B80"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244" w:type="dxa"/>
          </w:tcPr>
          <w:p w14:paraId="46C7B0B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244" w:type="dxa"/>
          </w:tcPr>
          <w:p w14:paraId="75D461A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244" w:type="dxa"/>
          </w:tcPr>
          <w:p w14:paraId="6FB354CD"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184" w:type="dxa"/>
            <w:noWrap/>
          </w:tcPr>
          <w:p w14:paraId="4DC9368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bl>
    <w:p w14:paraId="4E28DE8B" w14:textId="77777777" w:rsidR="00BC224B" w:rsidRDefault="00BC224B" w:rsidP="003D3FC7"/>
    <w:p w14:paraId="10EE4C3F" w14:textId="77777777" w:rsidR="00202769" w:rsidRDefault="00202769" w:rsidP="003D3FC7"/>
    <w:p w14:paraId="20EFC6E2" w14:textId="77777777" w:rsidR="00202769" w:rsidRDefault="00202769" w:rsidP="003D3FC7"/>
    <w:p w14:paraId="29AD9635" w14:textId="77777777" w:rsidR="00202769" w:rsidRDefault="00202769" w:rsidP="003D3FC7"/>
    <w:p w14:paraId="03683B63" w14:textId="77777777" w:rsidR="00865C38" w:rsidRDefault="00865C38" w:rsidP="003D3FC7">
      <w:pPr>
        <w:pStyle w:val="Heading4"/>
        <w:rPr>
          <w:rFonts w:ascii="Times New Roman" w:hAnsi="Times New Roman"/>
          <w:sz w:val="24"/>
          <w:szCs w:val="24"/>
        </w:rPr>
        <w:sectPr w:rsidR="00865C38">
          <w:pgSz w:w="12240" w:h="15840" w:code="1"/>
          <w:pgMar w:top="720" w:right="720" w:bottom="720" w:left="720" w:header="432" w:footer="576" w:gutter="0"/>
          <w:cols w:space="720"/>
          <w:docGrid w:linePitch="360"/>
        </w:sectPr>
      </w:pPr>
    </w:p>
    <w:p w14:paraId="50BAE70E" w14:textId="77777777" w:rsidR="003D3FC7" w:rsidRDefault="003D3FC7" w:rsidP="003D3FC7">
      <w:pPr>
        <w:pStyle w:val="Heading4"/>
        <w:rPr>
          <w:rFonts w:ascii="Times New Roman" w:hAnsi="Times New Roman"/>
          <w:sz w:val="24"/>
          <w:szCs w:val="24"/>
        </w:rPr>
      </w:pPr>
      <w:bookmarkStart w:id="235" w:name="_Toc170214809"/>
      <w:r w:rsidRPr="002B7899">
        <w:rPr>
          <w:rFonts w:ascii="Times New Roman" w:hAnsi="Times New Roman"/>
          <w:sz w:val="24"/>
          <w:szCs w:val="24"/>
        </w:rPr>
        <w:lastRenderedPageBreak/>
        <w:t>5.3.</w:t>
      </w:r>
      <w:r>
        <w:rPr>
          <w:rFonts w:ascii="Times New Roman" w:hAnsi="Times New Roman"/>
          <w:sz w:val="24"/>
          <w:szCs w:val="24"/>
        </w:rPr>
        <w:t>4</w:t>
      </w:r>
      <w:r w:rsidRPr="002B7899">
        <w:rPr>
          <w:rFonts w:ascii="Times New Roman" w:hAnsi="Times New Roman"/>
          <w:sz w:val="24"/>
          <w:szCs w:val="24"/>
        </w:rPr>
        <w:t xml:space="preserve"> DR</w:t>
      </w:r>
      <w:r>
        <w:rPr>
          <w:rFonts w:ascii="Times New Roman" w:hAnsi="Times New Roman"/>
          <w:sz w:val="24"/>
          <w:szCs w:val="24"/>
        </w:rPr>
        <w:t>8</w:t>
      </w:r>
      <w:r w:rsidRPr="002B7899">
        <w:rPr>
          <w:rFonts w:ascii="Times New Roman" w:hAnsi="Times New Roman"/>
          <w:sz w:val="24"/>
          <w:szCs w:val="24"/>
        </w:rPr>
        <w:t>-</w:t>
      </w:r>
      <w:r>
        <w:rPr>
          <w:rFonts w:ascii="Times New Roman" w:hAnsi="Times New Roman"/>
          <w:sz w:val="24"/>
          <w:szCs w:val="24"/>
        </w:rPr>
        <w:t xml:space="preserve">Per-Pupil Expenditure Summary </w:t>
      </w:r>
      <w:r w:rsidRPr="002B7899">
        <w:rPr>
          <w:rFonts w:ascii="Times New Roman" w:hAnsi="Times New Roman"/>
          <w:sz w:val="24"/>
          <w:szCs w:val="24"/>
        </w:rPr>
        <w:t>Report</w:t>
      </w:r>
      <w:bookmarkEnd w:id="235"/>
    </w:p>
    <w:p w14:paraId="2D3EF6BA" w14:textId="77777777" w:rsidR="003D3FC7" w:rsidRDefault="003D3FC7" w:rsidP="003D3FC7">
      <w:pPr>
        <w:rPr>
          <w:b/>
          <w:color w:val="FF0000"/>
        </w:rPr>
      </w:pPr>
      <w:r>
        <w:t>DR8 - Example Report</w:t>
      </w:r>
      <w:r w:rsidR="00941104">
        <w:t xml:space="preserve"> </w:t>
      </w:r>
    </w:p>
    <w:p w14:paraId="638C13F6" w14:textId="77777777" w:rsidR="00EC5D05" w:rsidRDefault="008009CC" w:rsidP="003D3FC7">
      <w:r>
        <w:rPr>
          <w:noProof/>
        </w:rPr>
        <w:drawing>
          <wp:inline distT="0" distB="0" distL="0" distR="0" wp14:anchorId="7BF3E896" wp14:editId="65DBE0DB">
            <wp:extent cx="6821965" cy="4065006"/>
            <wp:effectExtent l="0" t="0" r="0" b="0"/>
            <wp:docPr id="4" name="Picture 4" descr="DR8- per pupil expenditure summar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R8- per pupil expenditure summary report"/>
                    <pic:cNvPicPr/>
                  </pic:nvPicPr>
                  <pic:blipFill>
                    <a:blip r:embed="rId85">
                      <a:extLst>
                        <a:ext uri="{28A0092B-C50C-407E-A947-70E740481C1C}">
                          <a14:useLocalDpi xmlns:a14="http://schemas.microsoft.com/office/drawing/2010/main" val="0"/>
                        </a:ext>
                      </a:extLst>
                    </a:blip>
                    <a:stretch>
                      <a:fillRect/>
                    </a:stretch>
                  </pic:blipFill>
                  <pic:spPr>
                    <a:xfrm>
                      <a:off x="0" y="0"/>
                      <a:ext cx="6847211" cy="4080049"/>
                    </a:xfrm>
                    <a:prstGeom prst="rect">
                      <a:avLst/>
                    </a:prstGeom>
                  </pic:spPr>
                </pic:pic>
              </a:graphicData>
            </a:graphic>
          </wp:inline>
        </w:drawing>
      </w:r>
    </w:p>
    <w:p w14:paraId="0FE6AEC5" w14:textId="77777777" w:rsidR="008009CC" w:rsidRDefault="008009CC" w:rsidP="003D3FC7"/>
    <w:p w14:paraId="1FCB6C59" w14:textId="77777777" w:rsidR="008009CC" w:rsidRDefault="008009CC" w:rsidP="003D3FC7">
      <w:r>
        <w:t>DR8 - Report Specifications – List of Data Fields</w:t>
      </w:r>
    </w:p>
    <w:tbl>
      <w:tblPr>
        <w:tblW w:w="109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
        <w:gridCol w:w="1680"/>
        <w:gridCol w:w="1620"/>
        <w:gridCol w:w="1440"/>
        <w:gridCol w:w="1350"/>
        <w:gridCol w:w="1440"/>
        <w:gridCol w:w="1350"/>
        <w:gridCol w:w="1055"/>
      </w:tblGrid>
      <w:tr w:rsidR="00650EC6" w:rsidRPr="00650EC6" w14:paraId="7E1F7B80" w14:textId="77777777" w:rsidTr="00C507EA">
        <w:trPr>
          <w:trHeight w:val="870"/>
        </w:trPr>
        <w:tc>
          <w:tcPr>
            <w:tcW w:w="1020" w:type="dxa"/>
            <w:tcBorders>
              <w:top w:val="single" w:sz="4" w:space="0" w:color="auto"/>
              <w:bottom w:val="single" w:sz="4" w:space="0" w:color="auto"/>
              <w:right w:val="single" w:sz="4" w:space="0" w:color="auto"/>
            </w:tcBorders>
            <w:shd w:val="clear" w:color="auto" w:fill="E7E6E6" w:themeFill="background2"/>
            <w:vAlign w:val="bottom"/>
            <w:hideMark/>
          </w:tcPr>
          <w:p w14:paraId="5A084F53"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Location</w:t>
            </w:r>
          </w:p>
        </w:tc>
        <w:tc>
          <w:tcPr>
            <w:tcW w:w="168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0BD7F773"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School Name</w:t>
            </w:r>
          </w:p>
        </w:tc>
        <w:tc>
          <w:tcPr>
            <w:tcW w:w="162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773CB783"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Expenditures</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F591A64"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Pupils</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48566DA2"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School-Level expend per pupil</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36B8AAB5"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District-Level expend per pupil</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579A6D6"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Total per pupil</w:t>
            </w:r>
          </w:p>
        </w:tc>
        <w:tc>
          <w:tcPr>
            <w:tcW w:w="1055" w:type="dxa"/>
            <w:tcBorders>
              <w:top w:val="single" w:sz="4" w:space="0" w:color="auto"/>
              <w:left w:val="single" w:sz="4" w:space="0" w:color="auto"/>
              <w:bottom w:val="single" w:sz="4" w:space="0" w:color="auto"/>
            </w:tcBorders>
            <w:shd w:val="clear" w:color="auto" w:fill="E7E6E6" w:themeFill="background2"/>
            <w:vAlign w:val="bottom"/>
            <w:hideMark/>
          </w:tcPr>
          <w:p w14:paraId="07024BB8"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State Average (for info)</w:t>
            </w:r>
          </w:p>
        </w:tc>
      </w:tr>
      <w:tr w:rsidR="00650EC6" w:rsidRPr="00650EC6" w14:paraId="6CE7FFBA" w14:textId="77777777" w:rsidTr="00C507EA">
        <w:trPr>
          <w:trHeight w:val="290"/>
        </w:trPr>
        <w:tc>
          <w:tcPr>
            <w:tcW w:w="1020" w:type="dxa"/>
            <w:tcBorders>
              <w:top w:val="single" w:sz="4" w:space="0" w:color="auto"/>
              <w:bottom w:val="single" w:sz="4" w:space="0" w:color="auto"/>
              <w:right w:val="single" w:sz="4" w:space="0" w:color="auto"/>
            </w:tcBorders>
            <w:noWrap/>
            <w:vAlign w:val="bottom"/>
            <w:hideMark/>
          </w:tcPr>
          <w:p w14:paraId="18D1DD6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PP01.1A</w:t>
            </w:r>
          </w:p>
        </w:tc>
        <w:tc>
          <w:tcPr>
            <w:tcW w:w="1680" w:type="dxa"/>
            <w:tcBorders>
              <w:top w:val="single" w:sz="4" w:space="0" w:color="auto"/>
              <w:left w:val="single" w:sz="4" w:space="0" w:color="auto"/>
              <w:bottom w:val="single" w:sz="4" w:space="0" w:color="auto"/>
              <w:right w:val="single" w:sz="4" w:space="0" w:color="auto"/>
            </w:tcBorders>
            <w:noWrap/>
            <w:vAlign w:val="bottom"/>
            <w:hideMark/>
          </w:tcPr>
          <w:p w14:paraId="462794A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PP01.1B</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77EBB8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3EC593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2D26AD74"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PP01.1E</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FD9104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05519B0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PP01.1G</w:t>
            </w:r>
          </w:p>
        </w:tc>
        <w:tc>
          <w:tcPr>
            <w:tcW w:w="1055" w:type="dxa"/>
            <w:tcBorders>
              <w:top w:val="single" w:sz="4" w:space="0" w:color="auto"/>
              <w:left w:val="single" w:sz="4" w:space="0" w:color="auto"/>
              <w:bottom w:val="single" w:sz="4" w:space="0" w:color="auto"/>
            </w:tcBorders>
            <w:noWrap/>
            <w:vAlign w:val="bottom"/>
            <w:hideMark/>
          </w:tcPr>
          <w:p w14:paraId="26B445D7" w14:textId="77777777" w:rsidR="00650EC6" w:rsidRPr="00650EC6" w:rsidRDefault="00650EC6" w:rsidP="00650EC6">
            <w:pPr>
              <w:spacing w:after="0" w:line="240" w:lineRule="auto"/>
              <w:jc w:val="right"/>
              <w:rPr>
                <w:rFonts w:eastAsia="Times New Roman" w:cs="Calibri"/>
                <w:color w:val="000000"/>
              </w:rPr>
            </w:pPr>
          </w:p>
        </w:tc>
      </w:tr>
      <w:tr w:rsidR="00650EC6" w:rsidRPr="00650EC6" w14:paraId="60DCF728" w14:textId="77777777" w:rsidTr="00C507EA">
        <w:trPr>
          <w:trHeight w:val="290"/>
        </w:trPr>
        <w:tc>
          <w:tcPr>
            <w:tcW w:w="1020" w:type="dxa"/>
            <w:tcBorders>
              <w:top w:val="single" w:sz="4" w:space="0" w:color="auto"/>
              <w:bottom w:val="single" w:sz="4" w:space="0" w:color="auto"/>
              <w:right w:val="single" w:sz="4" w:space="0" w:color="auto"/>
            </w:tcBorders>
            <w:noWrap/>
            <w:vAlign w:val="bottom"/>
            <w:hideMark/>
          </w:tcPr>
          <w:p w14:paraId="1B4A6C5F"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PP01.XA</w:t>
            </w:r>
          </w:p>
        </w:tc>
        <w:tc>
          <w:tcPr>
            <w:tcW w:w="1680" w:type="dxa"/>
            <w:tcBorders>
              <w:top w:val="single" w:sz="4" w:space="0" w:color="auto"/>
              <w:left w:val="single" w:sz="4" w:space="0" w:color="auto"/>
              <w:bottom w:val="single" w:sz="4" w:space="0" w:color="auto"/>
              <w:right w:val="single" w:sz="4" w:space="0" w:color="auto"/>
            </w:tcBorders>
            <w:noWrap/>
            <w:vAlign w:val="bottom"/>
            <w:hideMark/>
          </w:tcPr>
          <w:p w14:paraId="112C3E46"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PP01.XB</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95DBB06"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BDCCCD7"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70AB3104"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PP01.XE</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284494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57FC3F79"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PP01.XG</w:t>
            </w:r>
          </w:p>
        </w:tc>
        <w:tc>
          <w:tcPr>
            <w:tcW w:w="1055" w:type="dxa"/>
            <w:tcBorders>
              <w:top w:val="single" w:sz="4" w:space="0" w:color="auto"/>
              <w:left w:val="single" w:sz="4" w:space="0" w:color="auto"/>
              <w:bottom w:val="single" w:sz="4" w:space="0" w:color="auto"/>
            </w:tcBorders>
            <w:noWrap/>
            <w:vAlign w:val="bottom"/>
            <w:hideMark/>
          </w:tcPr>
          <w:p w14:paraId="031BE997" w14:textId="77777777" w:rsidR="00650EC6" w:rsidRPr="00650EC6" w:rsidRDefault="00650EC6" w:rsidP="00650EC6">
            <w:pPr>
              <w:spacing w:after="0" w:line="240" w:lineRule="auto"/>
              <w:jc w:val="right"/>
              <w:rPr>
                <w:rFonts w:eastAsia="Times New Roman" w:cs="Calibri"/>
                <w:color w:val="000000"/>
              </w:rPr>
            </w:pPr>
          </w:p>
        </w:tc>
      </w:tr>
      <w:tr w:rsidR="00650EC6" w:rsidRPr="00650EC6" w14:paraId="4BFF7806" w14:textId="77777777" w:rsidTr="008009CC">
        <w:trPr>
          <w:trHeight w:val="290"/>
        </w:trPr>
        <w:tc>
          <w:tcPr>
            <w:tcW w:w="1020" w:type="dxa"/>
            <w:tcBorders>
              <w:top w:val="single" w:sz="4" w:space="0" w:color="auto"/>
              <w:bottom w:val="single" w:sz="4" w:space="0" w:color="auto"/>
            </w:tcBorders>
            <w:shd w:val="clear" w:color="auto" w:fill="E7E6E6" w:themeFill="background2"/>
            <w:noWrap/>
            <w:vAlign w:val="bottom"/>
            <w:hideMark/>
          </w:tcPr>
          <w:p w14:paraId="1802A74E" w14:textId="77777777" w:rsidR="00650EC6" w:rsidRPr="00650EC6" w:rsidRDefault="00650EC6" w:rsidP="00650EC6">
            <w:pPr>
              <w:spacing w:after="0" w:line="240" w:lineRule="auto"/>
              <w:jc w:val="right"/>
              <w:rPr>
                <w:rFonts w:ascii="Times New Roman" w:eastAsia="Times New Roman" w:hAnsi="Times New Roman"/>
                <w:sz w:val="20"/>
                <w:szCs w:val="20"/>
              </w:rPr>
            </w:pPr>
            <w:r w:rsidRPr="00650EC6">
              <w:rPr>
                <w:rFonts w:eastAsia="Times New Roman" w:cs="Calibri"/>
                <w:color w:val="000000"/>
              </w:rPr>
              <w:t xml:space="preserve">Total </w:t>
            </w:r>
          </w:p>
        </w:tc>
        <w:tc>
          <w:tcPr>
            <w:tcW w:w="1680" w:type="dxa"/>
            <w:tcBorders>
              <w:top w:val="single" w:sz="4" w:space="0" w:color="auto"/>
              <w:bottom w:val="single" w:sz="4" w:space="0" w:color="auto"/>
              <w:right w:val="single" w:sz="4" w:space="0" w:color="auto"/>
            </w:tcBorders>
            <w:shd w:val="clear" w:color="auto" w:fill="E7E6E6" w:themeFill="background2"/>
            <w:noWrap/>
            <w:vAlign w:val="bottom"/>
            <w:hideMark/>
          </w:tcPr>
          <w:p w14:paraId="38D929C9" w14:textId="77777777" w:rsidR="00650EC6" w:rsidRPr="00650EC6" w:rsidRDefault="00650EC6" w:rsidP="00650EC6">
            <w:pPr>
              <w:spacing w:after="0" w:line="240" w:lineRule="auto"/>
              <w:rPr>
                <w:rFonts w:eastAsia="Times New Roman" w:cs="Calibri"/>
                <w:color w:val="000000"/>
              </w:rPr>
            </w:pPr>
            <w:r w:rsidRPr="00650EC6">
              <w:rPr>
                <w:rFonts w:eastAsia="Times New Roman" w:cs="Calibri"/>
                <w:color w:val="000000"/>
              </w:rPr>
              <w:t>District Schools</w:t>
            </w:r>
          </w:p>
        </w:tc>
        <w:tc>
          <w:tcPr>
            <w:tcW w:w="16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E24E4AC"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PP01C</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865A6D3"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PP01D</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EBDCEBC"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PP01E</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2B0D337"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PP01F</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04A3EBC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PP01G</w:t>
            </w:r>
          </w:p>
        </w:tc>
        <w:tc>
          <w:tcPr>
            <w:tcW w:w="1055" w:type="dxa"/>
            <w:tcBorders>
              <w:top w:val="single" w:sz="4" w:space="0" w:color="auto"/>
              <w:left w:val="single" w:sz="4" w:space="0" w:color="auto"/>
              <w:bottom w:val="single" w:sz="4" w:space="0" w:color="auto"/>
            </w:tcBorders>
            <w:shd w:val="clear" w:color="auto" w:fill="E7E6E6" w:themeFill="background2"/>
            <w:noWrap/>
            <w:vAlign w:val="bottom"/>
            <w:hideMark/>
          </w:tcPr>
          <w:p w14:paraId="1F990271"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PP01H</w:t>
            </w:r>
          </w:p>
        </w:tc>
      </w:tr>
      <w:tr w:rsidR="00650EC6" w:rsidRPr="00650EC6" w14:paraId="3EE5CD12" w14:textId="77777777" w:rsidTr="00C507EA">
        <w:trPr>
          <w:trHeight w:val="290"/>
        </w:trPr>
        <w:tc>
          <w:tcPr>
            <w:tcW w:w="1020" w:type="dxa"/>
            <w:tcBorders>
              <w:top w:val="single" w:sz="4" w:space="0" w:color="auto"/>
              <w:bottom w:val="single" w:sz="4" w:space="0" w:color="auto"/>
            </w:tcBorders>
            <w:noWrap/>
            <w:vAlign w:val="bottom"/>
            <w:hideMark/>
          </w:tcPr>
          <w:p w14:paraId="22AC6941"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Other In</w:t>
            </w:r>
          </w:p>
        </w:tc>
        <w:tc>
          <w:tcPr>
            <w:tcW w:w="1680" w:type="dxa"/>
            <w:tcBorders>
              <w:top w:val="single" w:sz="4" w:space="0" w:color="auto"/>
              <w:bottom w:val="single" w:sz="4" w:space="0" w:color="auto"/>
              <w:right w:val="single" w:sz="4" w:space="0" w:color="auto"/>
            </w:tcBorders>
            <w:noWrap/>
            <w:vAlign w:val="bottom"/>
            <w:hideMark/>
          </w:tcPr>
          <w:p w14:paraId="4B4EABBE" w14:textId="77777777" w:rsidR="00650EC6" w:rsidRPr="00650EC6" w:rsidRDefault="00650EC6" w:rsidP="00650EC6">
            <w:pPr>
              <w:spacing w:after="0" w:line="240" w:lineRule="auto"/>
              <w:rPr>
                <w:rFonts w:eastAsia="Times New Roman" w:cs="Calibri"/>
                <w:color w:val="000000"/>
              </w:rPr>
            </w:pPr>
            <w:r w:rsidRPr="00650EC6">
              <w:rPr>
                <w:rFonts w:eastAsia="Times New Roman" w:cs="Calibri"/>
                <w:color w:val="000000"/>
              </w:rPr>
              <w:t>District pupils</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41F7CA7" w14:textId="77777777" w:rsidR="00650EC6" w:rsidRPr="00650EC6" w:rsidRDefault="00650EC6" w:rsidP="00650EC6">
            <w:pPr>
              <w:spacing w:after="0" w:line="240" w:lineRule="auto"/>
              <w:rPr>
                <w:rFonts w:eastAsia="Times New Roman" w:cs="Calibri"/>
                <w:color w:val="000000"/>
              </w:rPr>
            </w:pP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6FDEA55"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PP04D</w:t>
            </w:r>
          </w:p>
        </w:tc>
        <w:tc>
          <w:tcPr>
            <w:tcW w:w="1350" w:type="dxa"/>
            <w:tcBorders>
              <w:top w:val="single" w:sz="4" w:space="0" w:color="auto"/>
              <w:left w:val="single" w:sz="4" w:space="0" w:color="auto"/>
              <w:bottom w:val="single" w:sz="4" w:space="0" w:color="auto"/>
              <w:right w:val="single" w:sz="4" w:space="0" w:color="auto"/>
            </w:tcBorders>
            <w:noWrap/>
            <w:vAlign w:val="bottom"/>
          </w:tcPr>
          <w:p w14:paraId="3613ACA6" w14:textId="77777777" w:rsidR="00650EC6" w:rsidRPr="00650EC6" w:rsidRDefault="00650EC6" w:rsidP="00650EC6">
            <w:pPr>
              <w:spacing w:after="0" w:line="240" w:lineRule="auto"/>
              <w:jc w:val="right"/>
              <w:rPr>
                <w:rFonts w:eastAsia="Times New Roman" w:cs="Calibri"/>
                <w:color w:val="000000"/>
              </w:rPr>
            </w:pP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BD33A1E"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PP04F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6169544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PP04G</w:t>
            </w:r>
          </w:p>
        </w:tc>
        <w:tc>
          <w:tcPr>
            <w:tcW w:w="1055" w:type="dxa"/>
            <w:tcBorders>
              <w:top w:val="single" w:sz="4" w:space="0" w:color="auto"/>
              <w:left w:val="single" w:sz="4" w:space="0" w:color="auto"/>
              <w:bottom w:val="single" w:sz="4" w:space="0" w:color="auto"/>
            </w:tcBorders>
            <w:noWrap/>
            <w:vAlign w:val="bottom"/>
            <w:hideMark/>
          </w:tcPr>
          <w:p w14:paraId="20D24D22" w14:textId="77777777" w:rsidR="00650EC6" w:rsidRPr="00650EC6" w:rsidRDefault="00650EC6" w:rsidP="00650EC6">
            <w:pPr>
              <w:spacing w:after="0" w:line="240" w:lineRule="auto"/>
              <w:jc w:val="right"/>
              <w:rPr>
                <w:rFonts w:eastAsia="Times New Roman" w:cs="Calibri"/>
                <w:color w:val="000000"/>
              </w:rPr>
            </w:pPr>
          </w:p>
        </w:tc>
      </w:tr>
      <w:tr w:rsidR="007C2D01" w:rsidRPr="00650EC6" w14:paraId="6C3D2B83" w14:textId="77777777" w:rsidTr="00C507EA">
        <w:trPr>
          <w:trHeight w:val="290"/>
        </w:trPr>
        <w:tc>
          <w:tcPr>
            <w:tcW w:w="2700" w:type="dxa"/>
            <w:gridSpan w:val="2"/>
            <w:tcBorders>
              <w:top w:val="single" w:sz="4" w:space="0" w:color="auto"/>
              <w:bottom w:val="single" w:sz="4" w:space="0" w:color="auto"/>
              <w:right w:val="single" w:sz="4" w:space="0" w:color="auto"/>
            </w:tcBorders>
            <w:noWrap/>
            <w:vAlign w:val="bottom"/>
            <w:hideMark/>
          </w:tcPr>
          <w:p w14:paraId="10F8FC77" w14:textId="77777777" w:rsidR="007C2D01" w:rsidRPr="00650EC6" w:rsidRDefault="007C2D01" w:rsidP="007C2D01">
            <w:pPr>
              <w:spacing w:after="0" w:line="240" w:lineRule="auto"/>
              <w:rPr>
                <w:rFonts w:eastAsia="Times New Roman" w:cs="Calibri"/>
                <w:color w:val="000000"/>
              </w:rPr>
            </w:pPr>
            <w:r w:rsidRPr="00650EC6">
              <w:rPr>
                <w:rFonts w:eastAsia="Times New Roman" w:cs="Calibri"/>
                <w:color w:val="000000"/>
              </w:rPr>
              <w:t>District Central Expenditures</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AFA1B4D"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7F62A0C"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29B7D65E" w14:textId="77777777" w:rsidR="007C2D01" w:rsidRPr="00650EC6" w:rsidRDefault="007C2D01" w:rsidP="007C2D01">
            <w:pPr>
              <w:spacing w:after="0" w:line="240" w:lineRule="auto"/>
              <w:jc w:val="right"/>
              <w:rPr>
                <w:rFonts w:eastAsia="Times New Roman" w:cs="Calibri"/>
                <w:color w:val="000000"/>
              </w:rPr>
            </w:pP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CA79CFB"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153E11F1"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055" w:type="dxa"/>
            <w:tcBorders>
              <w:top w:val="single" w:sz="4" w:space="0" w:color="auto"/>
              <w:left w:val="single" w:sz="4" w:space="0" w:color="auto"/>
              <w:bottom w:val="single" w:sz="4" w:space="0" w:color="auto"/>
            </w:tcBorders>
            <w:noWrap/>
            <w:vAlign w:val="bottom"/>
            <w:hideMark/>
          </w:tcPr>
          <w:p w14:paraId="09430C57"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PP03H</w:t>
            </w:r>
          </w:p>
        </w:tc>
      </w:tr>
      <w:tr w:rsidR="007C2D01" w:rsidRPr="00650EC6" w14:paraId="7CEA276B" w14:textId="77777777" w:rsidTr="00C507EA">
        <w:trPr>
          <w:trHeight w:val="290"/>
        </w:trPr>
        <w:tc>
          <w:tcPr>
            <w:tcW w:w="2700" w:type="dxa"/>
            <w:gridSpan w:val="2"/>
            <w:tcBorders>
              <w:top w:val="single" w:sz="4" w:space="0" w:color="auto"/>
              <w:bottom w:val="single" w:sz="4" w:space="0" w:color="auto"/>
              <w:right w:val="single" w:sz="4" w:space="0" w:color="auto"/>
            </w:tcBorders>
            <w:noWrap/>
            <w:vAlign w:val="bottom"/>
            <w:hideMark/>
          </w:tcPr>
          <w:p w14:paraId="01BB2C7E" w14:textId="77777777" w:rsidR="007C2D01" w:rsidRPr="00650EC6" w:rsidRDefault="007C2D01" w:rsidP="007C2D01">
            <w:pPr>
              <w:spacing w:after="0" w:line="240" w:lineRule="auto"/>
              <w:rPr>
                <w:rFonts w:eastAsia="Times New Roman" w:cs="Calibri"/>
                <w:color w:val="000000"/>
              </w:rPr>
            </w:pPr>
            <w:r w:rsidRPr="00650EC6">
              <w:rPr>
                <w:rFonts w:eastAsia="Times New Roman" w:cs="Calibri"/>
                <w:color w:val="000000"/>
              </w:rPr>
              <w:t>Outplaced/Out of District pupils - Tuition</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4A68078"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29B32E6"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16FC479D"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75400BE"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1CAD777C"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PP02G</w:t>
            </w:r>
          </w:p>
        </w:tc>
        <w:tc>
          <w:tcPr>
            <w:tcW w:w="1055" w:type="dxa"/>
            <w:tcBorders>
              <w:top w:val="single" w:sz="4" w:space="0" w:color="auto"/>
              <w:left w:val="single" w:sz="4" w:space="0" w:color="auto"/>
              <w:bottom w:val="single" w:sz="4" w:space="0" w:color="auto"/>
            </w:tcBorders>
            <w:noWrap/>
            <w:vAlign w:val="bottom"/>
            <w:hideMark/>
          </w:tcPr>
          <w:p w14:paraId="45CDA2C5"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PP02H</w:t>
            </w:r>
          </w:p>
        </w:tc>
      </w:tr>
      <w:tr w:rsidR="007C2D01" w:rsidRPr="00650EC6" w14:paraId="4A02AFA9" w14:textId="77777777" w:rsidTr="008009CC">
        <w:trPr>
          <w:trHeight w:val="300"/>
        </w:trPr>
        <w:tc>
          <w:tcPr>
            <w:tcW w:w="2700" w:type="dxa"/>
            <w:gridSpan w:val="2"/>
            <w:tcBorders>
              <w:bottom w:val="single" w:sz="4" w:space="0" w:color="auto"/>
              <w:right w:val="single" w:sz="4" w:space="0" w:color="auto"/>
            </w:tcBorders>
            <w:shd w:val="clear" w:color="auto" w:fill="E7E6E6" w:themeFill="background2"/>
            <w:noWrap/>
            <w:vAlign w:val="bottom"/>
            <w:hideMark/>
          </w:tcPr>
          <w:p w14:paraId="3DF73B7E" w14:textId="77777777" w:rsidR="007C2D01" w:rsidRPr="00650EC6" w:rsidRDefault="007C2D01" w:rsidP="007C2D01">
            <w:pPr>
              <w:spacing w:after="0" w:line="240" w:lineRule="auto"/>
              <w:rPr>
                <w:rFonts w:eastAsia="Times New Roman" w:cs="Calibri"/>
                <w:color w:val="000000"/>
              </w:rPr>
            </w:pPr>
            <w:r w:rsidRPr="00650EC6">
              <w:rPr>
                <w:rFonts w:eastAsia="Times New Roman" w:cs="Calibri"/>
                <w:color w:val="000000"/>
              </w:rPr>
              <w:t>Total Expenditures</w:t>
            </w:r>
          </w:p>
        </w:tc>
        <w:tc>
          <w:tcPr>
            <w:tcW w:w="1620" w:type="dxa"/>
            <w:tcBorders>
              <w:left w:val="single" w:sz="4" w:space="0" w:color="auto"/>
              <w:bottom w:val="single" w:sz="4" w:space="0" w:color="auto"/>
              <w:right w:val="single" w:sz="4" w:space="0" w:color="auto"/>
            </w:tcBorders>
            <w:shd w:val="clear" w:color="auto" w:fill="E7E6E6" w:themeFill="background2"/>
            <w:noWrap/>
            <w:vAlign w:val="bottom"/>
            <w:hideMark/>
          </w:tcPr>
          <w:p w14:paraId="50B221EC"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PP99C</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hideMark/>
          </w:tcPr>
          <w:p w14:paraId="5CCC29B5"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PP99D</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F68EFD4"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7C56126"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350" w:type="dxa"/>
            <w:tcBorders>
              <w:left w:val="single" w:sz="4" w:space="0" w:color="auto"/>
              <w:bottom w:val="single" w:sz="4" w:space="0" w:color="auto"/>
              <w:right w:val="single" w:sz="4" w:space="0" w:color="auto"/>
            </w:tcBorders>
            <w:shd w:val="clear" w:color="auto" w:fill="E7E6E6" w:themeFill="background2"/>
            <w:noWrap/>
            <w:vAlign w:val="bottom"/>
            <w:hideMark/>
          </w:tcPr>
          <w:p w14:paraId="0A2CAD13"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PP99G</w:t>
            </w:r>
          </w:p>
        </w:tc>
        <w:tc>
          <w:tcPr>
            <w:tcW w:w="1055" w:type="dxa"/>
            <w:tcBorders>
              <w:left w:val="single" w:sz="4" w:space="0" w:color="auto"/>
              <w:bottom w:val="single" w:sz="4" w:space="0" w:color="auto"/>
            </w:tcBorders>
            <w:shd w:val="clear" w:color="auto" w:fill="E7E6E6" w:themeFill="background2"/>
            <w:noWrap/>
            <w:vAlign w:val="bottom"/>
            <w:hideMark/>
          </w:tcPr>
          <w:p w14:paraId="6EF86334"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PP99H</w:t>
            </w:r>
          </w:p>
        </w:tc>
      </w:tr>
    </w:tbl>
    <w:p w14:paraId="6419C447" w14:textId="77777777" w:rsidR="008009CC" w:rsidRDefault="008009CC" w:rsidP="008009CC"/>
    <w:p w14:paraId="4B8BC87C" w14:textId="77777777" w:rsidR="008009CC" w:rsidRDefault="008009CC">
      <w:pPr>
        <w:spacing w:after="0" w:line="240" w:lineRule="auto"/>
      </w:pPr>
      <w:r>
        <w:br w:type="page"/>
      </w:r>
    </w:p>
    <w:p w14:paraId="4C971E14" w14:textId="77777777" w:rsidR="008009CC" w:rsidRDefault="008009CC" w:rsidP="008009CC">
      <w:r>
        <w:lastRenderedPageBreak/>
        <w:t>DR8 - Report Specifications – Definition of Data Fields</w:t>
      </w:r>
    </w:p>
    <w:tbl>
      <w:tblPr>
        <w:tblW w:w="10375" w:type="dxa"/>
        <w:tblInd w:w="-5" w:type="dxa"/>
        <w:tblLook w:val="04A0" w:firstRow="1" w:lastRow="0" w:firstColumn="1" w:lastColumn="0" w:noHBand="0" w:noVBand="1"/>
      </w:tblPr>
      <w:tblGrid>
        <w:gridCol w:w="1020"/>
        <w:gridCol w:w="2980"/>
        <w:gridCol w:w="1850"/>
        <w:gridCol w:w="1680"/>
        <w:gridCol w:w="1460"/>
        <w:gridCol w:w="1385"/>
      </w:tblGrid>
      <w:tr w:rsidR="00AA09C3" w:rsidRPr="00AA09C3" w14:paraId="04141673" w14:textId="77777777" w:rsidTr="00AA09C3">
        <w:trPr>
          <w:trHeight w:val="290"/>
        </w:trPr>
        <w:tc>
          <w:tcPr>
            <w:tcW w:w="1020" w:type="dxa"/>
            <w:tcBorders>
              <w:top w:val="single" w:sz="4" w:space="0" w:color="auto"/>
              <w:left w:val="single" w:sz="4" w:space="0" w:color="auto"/>
              <w:bottom w:val="single" w:sz="4" w:space="0" w:color="auto"/>
              <w:right w:val="single" w:sz="4" w:space="0" w:color="auto"/>
            </w:tcBorders>
            <w:noWrap/>
            <w:hideMark/>
          </w:tcPr>
          <w:p w14:paraId="5C69C7B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2980" w:type="dxa"/>
            <w:tcBorders>
              <w:top w:val="single" w:sz="4" w:space="0" w:color="auto"/>
              <w:left w:val="nil"/>
              <w:bottom w:val="single" w:sz="4" w:space="0" w:color="auto"/>
              <w:right w:val="single" w:sz="4" w:space="0" w:color="auto"/>
            </w:tcBorders>
            <w:hideMark/>
          </w:tcPr>
          <w:p w14:paraId="611FD19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6375" w:type="dxa"/>
            <w:gridSpan w:val="4"/>
            <w:tcBorders>
              <w:top w:val="single" w:sz="4" w:space="0" w:color="auto"/>
              <w:left w:val="nil"/>
              <w:bottom w:val="single" w:sz="4" w:space="0" w:color="auto"/>
              <w:right w:val="single" w:sz="4" w:space="0" w:color="auto"/>
            </w:tcBorders>
            <w:noWrap/>
            <w:hideMark/>
          </w:tcPr>
          <w:p w14:paraId="1CB91980"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Report Specs</w:t>
            </w:r>
          </w:p>
        </w:tc>
      </w:tr>
      <w:tr w:rsidR="00AA09C3" w:rsidRPr="00AA09C3" w14:paraId="058249B2" w14:textId="77777777" w:rsidTr="00AA09C3">
        <w:trPr>
          <w:trHeight w:val="870"/>
        </w:trPr>
        <w:tc>
          <w:tcPr>
            <w:tcW w:w="1020" w:type="dxa"/>
            <w:tcBorders>
              <w:top w:val="nil"/>
              <w:left w:val="single" w:sz="4" w:space="0" w:color="auto"/>
              <w:bottom w:val="single" w:sz="4" w:space="0" w:color="auto"/>
              <w:right w:val="single" w:sz="4" w:space="0" w:color="auto"/>
            </w:tcBorders>
            <w:vAlign w:val="bottom"/>
            <w:hideMark/>
          </w:tcPr>
          <w:p w14:paraId="11ADF02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Field</w:t>
            </w:r>
          </w:p>
        </w:tc>
        <w:tc>
          <w:tcPr>
            <w:tcW w:w="2980" w:type="dxa"/>
            <w:tcBorders>
              <w:top w:val="nil"/>
              <w:left w:val="nil"/>
              <w:bottom w:val="single" w:sz="4" w:space="0" w:color="auto"/>
              <w:right w:val="single" w:sz="4" w:space="0" w:color="auto"/>
            </w:tcBorders>
            <w:vAlign w:val="bottom"/>
            <w:hideMark/>
          </w:tcPr>
          <w:p w14:paraId="58E3C3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vAlign w:val="bottom"/>
            <w:hideMark/>
          </w:tcPr>
          <w:p w14:paraId="34C5F3A5"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Function Code</w:t>
            </w:r>
          </w:p>
        </w:tc>
        <w:tc>
          <w:tcPr>
            <w:tcW w:w="1680" w:type="dxa"/>
            <w:tcBorders>
              <w:top w:val="nil"/>
              <w:left w:val="nil"/>
              <w:bottom w:val="single" w:sz="4" w:space="0" w:color="auto"/>
              <w:right w:val="single" w:sz="4" w:space="0" w:color="auto"/>
            </w:tcBorders>
            <w:vAlign w:val="bottom"/>
            <w:hideMark/>
          </w:tcPr>
          <w:p w14:paraId="2920DDC7"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Object Code</w:t>
            </w:r>
          </w:p>
        </w:tc>
        <w:tc>
          <w:tcPr>
            <w:tcW w:w="1460" w:type="dxa"/>
            <w:tcBorders>
              <w:top w:val="nil"/>
              <w:left w:val="nil"/>
              <w:bottom w:val="single" w:sz="4" w:space="0" w:color="auto"/>
              <w:right w:val="single" w:sz="4" w:space="0" w:color="auto"/>
            </w:tcBorders>
            <w:vAlign w:val="bottom"/>
            <w:hideMark/>
          </w:tcPr>
          <w:p w14:paraId="6CE8F727"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Education</w:t>
            </w:r>
            <w:r w:rsidRPr="00AA09C3">
              <w:rPr>
                <w:rFonts w:eastAsia="Times New Roman" w:cs="Calibri"/>
                <w:color w:val="000000"/>
              </w:rPr>
              <w:br/>
              <w:t xml:space="preserve"> Type Code</w:t>
            </w:r>
          </w:p>
        </w:tc>
        <w:tc>
          <w:tcPr>
            <w:tcW w:w="1380" w:type="dxa"/>
            <w:tcBorders>
              <w:top w:val="nil"/>
              <w:left w:val="nil"/>
              <w:bottom w:val="single" w:sz="4" w:space="0" w:color="auto"/>
              <w:right w:val="single" w:sz="4" w:space="0" w:color="auto"/>
            </w:tcBorders>
            <w:vAlign w:val="bottom"/>
            <w:hideMark/>
          </w:tcPr>
          <w:p w14:paraId="405E8788"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Location Code</w:t>
            </w:r>
          </w:p>
        </w:tc>
      </w:tr>
      <w:tr w:rsidR="00AA09C3" w:rsidRPr="00AA09C3" w14:paraId="3B3F4B68"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7251EA9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PP01.1A</w:t>
            </w:r>
          </w:p>
        </w:tc>
        <w:tc>
          <w:tcPr>
            <w:tcW w:w="2980" w:type="dxa"/>
            <w:tcBorders>
              <w:top w:val="nil"/>
              <w:left w:val="nil"/>
              <w:bottom w:val="single" w:sz="4" w:space="0" w:color="auto"/>
              <w:right w:val="single" w:sz="4" w:space="0" w:color="auto"/>
            </w:tcBorders>
            <w:hideMark/>
          </w:tcPr>
          <w:p w14:paraId="4BA23E4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EFS Location Code for school with expenditures reported</w:t>
            </w:r>
          </w:p>
        </w:tc>
        <w:tc>
          <w:tcPr>
            <w:tcW w:w="1850" w:type="dxa"/>
            <w:tcBorders>
              <w:top w:val="nil"/>
              <w:left w:val="nil"/>
              <w:bottom w:val="single" w:sz="4" w:space="0" w:color="auto"/>
              <w:right w:val="single" w:sz="4" w:space="0" w:color="auto"/>
            </w:tcBorders>
            <w:hideMark/>
          </w:tcPr>
          <w:p w14:paraId="2A3D3C3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0A3C93FB"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5105B0E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6260EBB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XXX00XX</w:t>
            </w:r>
          </w:p>
        </w:tc>
      </w:tr>
      <w:tr w:rsidR="00AA09C3" w:rsidRPr="00AA09C3" w14:paraId="4BB27768" w14:textId="77777777" w:rsidTr="00AA09C3">
        <w:trPr>
          <w:trHeight w:val="580"/>
        </w:trPr>
        <w:tc>
          <w:tcPr>
            <w:tcW w:w="1020" w:type="dxa"/>
            <w:tcBorders>
              <w:top w:val="nil"/>
              <w:left w:val="single" w:sz="4" w:space="0" w:color="auto"/>
              <w:bottom w:val="single" w:sz="4" w:space="0" w:color="auto"/>
              <w:right w:val="single" w:sz="4" w:space="0" w:color="auto"/>
            </w:tcBorders>
            <w:noWrap/>
            <w:hideMark/>
          </w:tcPr>
          <w:p w14:paraId="063CA7A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PP01.XA</w:t>
            </w:r>
          </w:p>
        </w:tc>
        <w:tc>
          <w:tcPr>
            <w:tcW w:w="2980" w:type="dxa"/>
            <w:tcBorders>
              <w:top w:val="nil"/>
              <w:left w:val="nil"/>
              <w:bottom w:val="single" w:sz="4" w:space="0" w:color="auto"/>
              <w:right w:val="single" w:sz="4" w:space="0" w:color="auto"/>
            </w:tcBorders>
            <w:hideMark/>
          </w:tcPr>
          <w:p w14:paraId="5FF8877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Add lines for each school</w:t>
            </w:r>
          </w:p>
        </w:tc>
        <w:tc>
          <w:tcPr>
            <w:tcW w:w="1850" w:type="dxa"/>
            <w:tcBorders>
              <w:top w:val="nil"/>
              <w:left w:val="nil"/>
              <w:bottom w:val="single" w:sz="4" w:space="0" w:color="auto"/>
              <w:right w:val="single" w:sz="4" w:space="0" w:color="auto"/>
            </w:tcBorders>
            <w:hideMark/>
          </w:tcPr>
          <w:p w14:paraId="5C7192E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0C1CB9D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45129A3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75B213E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XXX00XX</w:t>
            </w:r>
          </w:p>
        </w:tc>
      </w:tr>
      <w:tr w:rsidR="00AA09C3" w:rsidRPr="00AA09C3" w14:paraId="04F50D06" w14:textId="77777777" w:rsidTr="00AA09C3">
        <w:trPr>
          <w:trHeight w:val="290"/>
        </w:trPr>
        <w:tc>
          <w:tcPr>
            <w:tcW w:w="1020" w:type="dxa"/>
            <w:tcBorders>
              <w:top w:val="nil"/>
              <w:left w:val="single" w:sz="4" w:space="0" w:color="auto"/>
              <w:bottom w:val="single" w:sz="4" w:space="0" w:color="auto"/>
              <w:right w:val="single" w:sz="4" w:space="0" w:color="auto"/>
            </w:tcBorders>
            <w:noWrap/>
            <w:hideMark/>
          </w:tcPr>
          <w:p w14:paraId="189BBF9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PP01.1B</w:t>
            </w:r>
          </w:p>
        </w:tc>
        <w:tc>
          <w:tcPr>
            <w:tcW w:w="2980" w:type="dxa"/>
            <w:tcBorders>
              <w:top w:val="nil"/>
              <w:left w:val="nil"/>
              <w:bottom w:val="single" w:sz="4" w:space="0" w:color="auto"/>
              <w:right w:val="single" w:sz="4" w:space="0" w:color="auto"/>
            </w:tcBorders>
            <w:hideMark/>
          </w:tcPr>
          <w:p w14:paraId="2A12433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Name</w:t>
            </w:r>
          </w:p>
        </w:tc>
        <w:tc>
          <w:tcPr>
            <w:tcW w:w="1850" w:type="dxa"/>
            <w:tcBorders>
              <w:top w:val="nil"/>
              <w:left w:val="nil"/>
              <w:bottom w:val="single" w:sz="4" w:space="0" w:color="auto"/>
              <w:right w:val="single" w:sz="4" w:space="0" w:color="auto"/>
            </w:tcBorders>
            <w:hideMark/>
          </w:tcPr>
          <w:p w14:paraId="19A9B81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1F08817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245C22D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7DB0DC0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1E64F064" w14:textId="77777777" w:rsidTr="00AA09C3">
        <w:trPr>
          <w:trHeight w:val="290"/>
        </w:trPr>
        <w:tc>
          <w:tcPr>
            <w:tcW w:w="1020" w:type="dxa"/>
            <w:tcBorders>
              <w:top w:val="nil"/>
              <w:left w:val="single" w:sz="4" w:space="0" w:color="auto"/>
              <w:bottom w:val="single" w:sz="4" w:space="0" w:color="auto"/>
              <w:right w:val="single" w:sz="4" w:space="0" w:color="auto"/>
            </w:tcBorders>
            <w:noWrap/>
            <w:hideMark/>
          </w:tcPr>
          <w:p w14:paraId="48015FF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PP01.XB</w:t>
            </w:r>
          </w:p>
        </w:tc>
        <w:tc>
          <w:tcPr>
            <w:tcW w:w="2980" w:type="dxa"/>
            <w:tcBorders>
              <w:top w:val="nil"/>
              <w:left w:val="nil"/>
              <w:bottom w:val="single" w:sz="4" w:space="0" w:color="auto"/>
              <w:right w:val="single" w:sz="4" w:space="0" w:color="auto"/>
            </w:tcBorders>
            <w:hideMark/>
          </w:tcPr>
          <w:p w14:paraId="77CC71A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Name</w:t>
            </w:r>
          </w:p>
        </w:tc>
        <w:tc>
          <w:tcPr>
            <w:tcW w:w="1850" w:type="dxa"/>
            <w:tcBorders>
              <w:top w:val="nil"/>
              <w:left w:val="nil"/>
              <w:bottom w:val="single" w:sz="4" w:space="0" w:color="auto"/>
              <w:right w:val="single" w:sz="4" w:space="0" w:color="auto"/>
            </w:tcBorders>
            <w:hideMark/>
          </w:tcPr>
          <w:p w14:paraId="79321B5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124EDD0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683017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1ADCA9A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1622A66D" w14:textId="77777777" w:rsidTr="00AA09C3">
        <w:trPr>
          <w:trHeight w:val="870"/>
        </w:trPr>
        <w:tc>
          <w:tcPr>
            <w:tcW w:w="1020" w:type="dxa"/>
            <w:tcBorders>
              <w:top w:val="nil"/>
              <w:left w:val="single" w:sz="4" w:space="0" w:color="auto"/>
              <w:bottom w:val="single" w:sz="4" w:space="0" w:color="auto"/>
              <w:right w:val="single" w:sz="4" w:space="0" w:color="auto"/>
            </w:tcBorders>
            <w:hideMark/>
          </w:tcPr>
          <w:p w14:paraId="2166F0D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PP01.1C</w:t>
            </w:r>
          </w:p>
        </w:tc>
        <w:tc>
          <w:tcPr>
            <w:tcW w:w="2980" w:type="dxa"/>
            <w:tcBorders>
              <w:top w:val="nil"/>
              <w:left w:val="nil"/>
              <w:bottom w:val="single" w:sz="4" w:space="0" w:color="auto"/>
              <w:right w:val="single" w:sz="4" w:space="0" w:color="auto"/>
            </w:tcBorders>
            <w:hideMark/>
          </w:tcPr>
          <w:p w14:paraId="0531362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4BF740C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1XXX, 21XX, 221X, 222X, 22XX, 24XX, 26XX, 27X4, 32XX</w:t>
            </w:r>
          </w:p>
        </w:tc>
        <w:tc>
          <w:tcPr>
            <w:tcW w:w="1680" w:type="dxa"/>
            <w:tcBorders>
              <w:top w:val="nil"/>
              <w:left w:val="nil"/>
              <w:bottom w:val="single" w:sz="4" w:space="0" w:color="auto"/>
              <w:right w:val="single" w:sz="4" w:space="0" w:color="auto"/>
            </w:tcBorders>
            <w:hideMark/>
          </w:tcPr>
          <w:p w14:paraId="677DA8A6"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D1, D2, D3, D4, D5, D6, S3, S4, or N1</w:t>
            </w:r>
          </w:p>
        </w:tc>
        <w:tc>
          <w:tcPr>
            <w:tcW w:w="1460" w:type="dxa"/>
            <w:tcBorders>
              <w:top w:val="nil"/>
              <w:left w:val="nil"/>
              <w:bottom w:val="single" w:sz="4" w:space="0" w:color="auto"/>
              <w:right w:val="single" w:sz="4" w:space="0" w:color="auto"/>
            </w:tcBorders>
            <w:hideMark/>
          </w:tcPr>
          <w:p w14:paraId="5ABBE0A3"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74A5C27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PP01.1A</w:t>
            </w:r>
          </w:p>
        </w:tc>
      </w:tr>
      <w:tr w:rsidR="00AA09C3" w:rsidRPr="00AA09C3" w14:paraId="29DB2E3C" w14:textId="77777777" w:rsidTr="00AA09C3">
        <w:trPr>
          <w:trHeight w:val="870"/>
        </w:trPr>
        <w:tc>
          <w:tcPr>
            <w:tcW w:w="1020" w:type="dxa"/>
            <w:tcBorders>
              <w:top w:val="nil"/>
              <w:left w:val="single" w:sz="4" w:space="0" w:color="auto"/>
              <w:bottom w:val="single" w:sz="4" w:space="0" w:color="auto"/>
              <w:right w:val="single" w:sz="4" w:space="0" w:color="auto"/>
            </w:tcBorders>
            <w:hideMark/>
          </w:tcPr>
          <w:p w14:paraId="4A5770D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PP01.XC</w:t>
            </w:r>
          </w:p>
        </w:tc>
        <w:tc>
          <w:tcPr>
            <w:tcW w:w="2980" w:type="dxa"/>
            <w:tcBorders>
              <w:top w:val="nil"/>
              <w:left w:val="nil"/>
              <w:bottom w:val="single" w:sz="4" w:space="0" w:color="auto"/>
              <w:right w:val="single" w:sz="4" w:space="0" w:color="auto"/>
            </w:tcBorders>
            <w:hideMark/>
          </w:tcPr>
          <w:p w14:paraId="1791191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347C3C2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1XXX, 21XX, 221X, 222X, 22XX, 24XX, 26XX, 27X4, 32XX</w:t>
            </w:r>
          </w:p>
        </w:tc>
        <w:tc>
          <w:tcPr>
            <w:tcW w:w="1680" w:type="dxa"/>
            <w:tcBorders>
              <w:top w:val="nil"/>
              <w:left w:val="nil"/>
              <w:bottom w:val="single" w:sz="4" w:space="0" w:color="auto"/>
              <w:right w:val="single" w:sz="4" w:space="0" w:color="auto"/>
            </w:tcBorders>
            <w:hideMark/>
          </w:tcPr>
          <w:p w14:paraId="1D1D8CB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D1, D2, D3, D4, D5, D6, S3, S4, or N1</w:t>
            </w:r>
          </w:p>
        </w:tc>
        <w:tc>
          <w:tcPr>
            <w:tcW w:w="1460" w:type="dxa"/>
            <w:tcBorders>
              <w:top w:val="nil"/>
              <w:left w:val="nil"/>
              <w:bottom w:val="single" w:sz="4" w:space="0" w:color="auto"/>
              <w:right w:val="single" w:sz="4" w:space="0" w:color="auto"/>
            </w:tcBorders>
            <w:hideMark/>
          </w:tcPr>
          <w:p w14:paraId="11AC7126"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1F7D6D6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PP01.XA</w:t>
            </w:r>
          </w:p>
        </w:tc>
      </w:tr>
      <w:tr w:rsidR="00AA09C3" w:rsidRPr="00AA09C3" w14:paraId="57CE0AD8"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58898C8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PP01C</w:t>
            </w:r>
          </w:p>
        </w:tc>
        <w:tc>
          <w:tcPr>
            <w:tcW w:w="2980" w:type="dxa"/>
            <w:tcBorders>
              <w:top w:val="nil"/>
              <w:left w:val="nil"/>
              <w:bottom w:val="single" w:sz="4" w:space="0" w:color="auto"/>
              <w:right w:val="single" w:sz="4" w:space="0" w:color="auto"/>
            </w:tcBorders>
            <w:hideMark/>
          </w:tcPr>
          <w:p w14:paraId="2FE059D4"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Sum(PP01.1C through PP01.XC)</w:t>
            </w:r>
          </w:p>
        </w:tc>
        <w:tc>
          <w:tcPr>
            <w:tcW w:w="1850" w:type="dxa"/>
            <w:tcBorders>
              <w:top w:val="nil"/>
              <w:left w:val="nil"/>
              <w:bottom w:val="single" w:sz="4" w:space="0" w:color="auto"/>
              <w:right w:val="single" w:sz="4" w:space="0" w:color="auto"/>
            </w:tcBorders>
            <w:noWrap/>
            <w:hideMark/>
          </w:tcPr>
          <w:p w14:paraId="4CE2E47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3764A4B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B10E7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4283DD4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37FC44F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682F6E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PP02C</w:t>
            </w:r>
          </w:p>
        </w:tc>
        <w:tc>
          <w:tcPr>
            <w:tcW w:w="2980" w:type="dxa"/>
            <w:tcBorders>
              <w:top w:val="nil"/>
              <w:left w:val="nil"/>
              <w:bottom w:val="single" w:sz="4" w:space="0" w:color="auto"/>
              <w:right w:val="single" w:sz="4" w:space="0" w:color="auto"/>
            </w:tcBorders>
            <w:hideMark/>
          </w:tcPr>
          <w:p w14:paraId="3947E8F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16C14A23"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1XXX</w:t>
            </w:r>
          </w:p>
        </w:tc>
        <w:tc>
          <w:tcPr>
            <w:tcW w:w="1680" w:type="dxa"/>
            <w:tcBorders>
              <w:top w:val="nil"/>
              <w:left w:val="nil"/>
              <w:bottom w:val="single" w:sz="4" w:space="0" w:color="auto"/>
              <w:right w:val="single" w:sz="4" w:space="0" w:color="auto"/>
            </w:tcBorders>
            <w:hideMark/>
          </w:tcPr>
          <w:p w14:paraId="1045E49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D2, D3, D4, D5, or D6</w:t>
            </w:r>
          </w:p>
        </w:tc>
        <w:tc>
          <w:tcPr>
            <w:tcW w:w="1460" w:type="dxa"/>
            <w:tcBorders>
              <w:top w:val="nil"/>
              <w:left w:val="nil"/>
              <w:bottom w:val="single" w:sz="4" w:space="0" w:color="auto"/>
              <w:right w:val="single" w:sz="4" w:space="0" w:color="auto"/>
            </w:tcBorders>
            <w:hideMark/>
          </w:tcPr>
          <w:p w14:paraId="645FB126"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461BEA6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w:t>
            </w:r>
          </w:p>
        </w:tc>
      </w:tr>
      <w:tr w:rsidR="00AA09C3" w:rsidRPr="00AA09C3" w14:paraId="5EB6FA4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63EE7F8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PP03C</w:t>
            </w:r>
          </w:p>
        </w:tc>
        <w:tc>
          <w:tcPr>
            <w:tcW w:w="2980" w:type="dxa"/>
            <w:tcBorders>
              <w:top w:val="nil"/>
              <w:left w:val="nil"/>
              <w:bottom w:val="single" w:sz="4" w:space="0" w:color="auto"/>
              <w:right w:val="single" w:sz="4" w:space="0" w:color="auto"/>
            </w:tcBorders>
            <w:hideMark/>
          </w:tcPr>
          <w:p w14:paraId="4F9E9EE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 (P99C, -PP01C, -PP02C)</w:t>
            </w:r>
          </w:p>
        </w:tc>
        <w:tc>
          <w:tcPr>
            <w:tcW w:w="1850" w:type="dxa"/>
            <w:tcBorders>
              <w:top w:val="nil"/>
              <w:left w:val="nil"/>
              <w:bottom w:val="single" w:sz="4" w:space="0" w:color="auto"/>
              <w:right w:val="single" w:sz="4" w:space="0" w:color="auto"/>
            </w:tcBorders>
            <w:hideMark/>
          </w:tcPr>
          <w:p w14:paraId="1341F2D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640EA29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208024F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6F16F4B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5397E4F5"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2CAC61E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PP99C</w:t>
            </w:r>
          </w:p>
        </w:tc>
        <w:tc>
          <w:tcPr>
            <w:tcW w:w="2980" w:type="dxa"/>
            <w:tcBorders>
              <w:top w:val="nil"/>
              <w:left w:val="nil"/>
              <w:bottom w:val="single" w:sz="4" w:space="0" w:color="auto"/>
              <w:right w:val="single" w:sz="4" w:space="0" w:color="auto"/>
            </w:tcBorders>
            <w:hideMark/>
          </w:tcPr>
          <w:p w14:paraId="6C352BF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4EE49A6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311X, 4XXX, 5XXX, 9XXX</w:t>
            </w:r>
          </w:p>
        </w:tc>
        <w:tc>
          <w:tcPr>
            <w:tcW w:w="1680" w:type="dxa"/>
            <w:tcBorders>
              <w:top w:val="nil"/>
              <w:left w:val="nil"/>
              <w:bottom w:val="single" w:sz="4" w:space="0" w:color="auto"/>
              <w:right w:val="single" w:sz="4" w:space="0" w:color="auto"/>
            </w:tcBorders>
            <w:hideMark/>
          </w:tcPr>
          <w:p w14:paraId="3303CB5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D1, N1, S3,S4</w:t>
            </w:r>
          </w:p>
        </w:tc>
        <w:tc>
          <w:tcPr>
            <w:tcW w:w="1460" w:type="dxa"/>
            <w:tcBorders>
              <w:top w:val="nil"/>
              <w:left w:val="nil"/>
              <w:bottom w:val="single" w:sz="4" w:space="0" w:color="auto"/>
              <w:right w:val="single" w:sz="4" w:space="0" w:color="auto"/>
            </w:tcBorders>
            <w:hideMark/>
          </w:tcPr>
          <w:p w14:paraId="339BA5D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7536D50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w:t>
            </w:r>
          </w:p>
        </w:tc>
      </w:tr>
      <w:tr w:rsidR="00AA09C3" w:rsidRPr="00AA09C3" w14:paraId="5B4F500A"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05375C74"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PP01.1D</w:t>
            </w:r>
          </w:p>
        </w:tc>
        <w:tc>
          <w:tcPr>
            <w:tcW w:w="2980" w:type="dxa"/>
            <w:tcBorders>
              <w:top w:val="nil"/>
              <w:left w:val="nil"/>
              <w:bottom w:val="single" w:sz="4" w:space="0" w:color="auto"/>
              <w:right w:val="single" w:sz="4" w:space="0" w:color="auto"/>
            </w:tcBorders>
            <w:hideMark/>
          </w:tcPr>
          <w:p w14:paraId="37E292A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enrollment (same as on allocation screen)</w:t>
            </w:r>
          </w:p>
        </w:tc>
        <w:tc>
          <w:tcPr>
            <w:tcW w:w="1850" w:type="dxa"/>
            <w:tcBorders>
              <w:top w:val="nil"/>
              <w:left w:val="nil"/>
              <w:bottom w:val="single" w:sz="4" w:space="0" w:color="auto"/>
              <w:right w:val="single" w:sz="4" w:space="0" w:color="auto"/>
            </w:tcBorders>
            <w:hideMark/>
          </w:tcPr>
          <w:p w14:paraId="0A1FDEB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03AFDD1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0CC251B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15C5AB7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PP01.1A</w:t>
            </w:r>
          </w:p>
        </w:tc>
      </w:tr>
      <w:tr w:rsidR="00AA09C3" w:rsidRPr="00AA09C3" w14:paraId="7AB7976C"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0CBE73B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PP01.XD</w:t>
            </w:r>
          </w:p>
        </w:tc>
        <w:tc>
          <w:tcPr>
            <w:tcW w:w="2980" w:type="dxa"/>
            <w:tcBorders>
              <w:top w:val="nil"/>
              <w:left w:val="nil"/>
              <w:bottom w:val="single" w:sz="4" w:space="0" w:color="auto"/>
              <w:right w:val="single" w:sz="4" w:space="0" w:color="auto"/>
            </w:tcBorders>
            <w:hideMark/>
          </w:tcPr>
          <w:p w14:paraId="016AE6E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enrollment (same as on allocation screen)</w:t>
            </w:r>
          </w:p>
        </w:tc>
        <w:tc>
          <w:tcPr>
            <w:tcW w:w="1850" w:type="dxa"/>
            <w:tcBorders>
              <w:top w:val="nil"/>
              <w:left w:val="nil"/>
              <w:bottom w:val="single" w:sz="4" w:space="0" w:color="auto"/>
              <w:right w:val="single" w:sz="4" w:space="0" w:color="auto"/>
            </w:tcBorders>
            <w:hideMark/>
          </w:tcPr>
          <w:p w14:paraId="7D295CE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36DDBEBF"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3EB66A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28CDD02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PP01.XA</w:t>
            </w:r>
          </w:p>
        </w:tc>
      </w:tr>
      <w:tr w:rsidR="00AA09C3" w:rsidRPr="00AA09C3" w14:paraId="24929F17"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703904F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PP01D</w:t>
            </w:r>
          </w:p>
        </w:tc>
        <w:tc>
          <w:tcPr>
            <w:tcW w:w="2980" w:type="dxa"/>
            <w:tcBorders>
              <w:top w:val="nil"/>
              <w:left w:val="nil"/>
              <w:bottom w:val="single" w:sz="4" w:space="0" w:color="auto"/>
              <w:right w:val="single" w:sz="4" w:space="0" w:color="auto"/>
            </w:tcBorders>
            <w:hideMark/>
          </w:tcPr>
          <w:p w14:paraId="568065F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Sum(PP01.1D through PP01.XD)</w:t>
            </w:r>
          </w:p>
        </w:tc>
        <w:tc>
          <w:tcPr>
            <w:tcW w:w="1850" w:type="dxa"/>
            <w:tcBorders>
              <w:top w:val="nil"/>
              <w:left w:val="nil"/>
              <w:bottom w:val="single" w:sz="4" w:space="0" w:color="auto"/>
              <w:right w:val="single" w:sz="4" w:space="0" w:color="auto"/>
            </w:tcBorders>
            <w:hideMark/>
          </w:tcPr>
          <w:p w14:paraId="16D3FC9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5D8EC4A3"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491A847F"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1959C97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716B1E2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7EE0C6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PP02D</w:t>
            </w:r>
          </w:p>
        </w:tc>
        <w:tc>
          <w:tcPr>
            <w:tcW w:w="2980" w:type="dxa"/>
            <w:tcBorders>
              <w:top w:val="nil"/>
              <w:left w:val="nil"/>
              <w:bottom w:val="single" w:sz="4" w:space="0" w:color="auto"/>
              <w:right w:val="single" w:sz="4" w:space="0" w:color="auto"/>
            </w:tcBorders>
            <w:hideMark/>
          </w:tcPr>
          <w:p w14:paraId="725F679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Number of outplaced students</w:t>
            </w:r>
          </w:p>
        </w:tc>
        <w:tc>
          <w:tcPr>
            <w:tcW w:w="1850" w:type="dxa"/>
            <w:tcBorders>
              <w:top w:val="nil"/>
              <w:left w:val="nil"/>
              <w:bottom w:val="single" w:sz="4" w:space="0" w:color="auto"/>
              <w:right w:val="single" w:sz="4" w:space="0" w:color="auto"/>
            </w:tcBorders>
            <w:hideMark/>
          </w:tcPr>
          <w:p w14:paraId="5117172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7DE10012"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3BCCB3D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371D12E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08DD7516"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3570B02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PP03D</w:t>
            </w:r>
          </w:p>
        </w:tc>
        <w:tc>
          <w:tcPr>
            <w:tcW w:w="2980" w:type="dxa"/>
            <w:tcBorders>
              <w:top w:val="nil"/>
              <w:left w:val="nil"/>
              <w:bottom w:val="single" w:sz="4" w:space="0" w:color="auto"/>
              <w:right w:val="single" w:sz="4" w:space="0" w:color="auto"/>
            </w:tcBorders>
            <w:hideMark/>
          </w:tcPr>
          <w:p w14:paraId="3F21ECD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Sum(all enrollments from allocation screen)</w:t>
            </w:r>
          </w:p>
        </w:tc>
        <w:tc>
          <w:tcPr>
            <w:tcW w:w="1850" w:type="dxa"/>
            <w:tcBorders>
              <w:top w:val="nil"/>
              <w:left w:val="nil"/>
              <w:bottom w:val="single" w:sz="4" w:space="0" w:color="auto"/>
              <w:right w:val="single" w:sz="4" w:space="0" w:color="auto"/>
            </w:tcBorders>
            <w:hideMark/>
          </w:tcPr>
          <w:p w14:paraId="1387711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4E0B0ED2"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19446B5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70D72619"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136F1D62"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32E184F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PP04D</w:t>
            </w:r>
          </w:p>
        </w:tc>
        <w:tc>
          <w:tcPr>
            <w:tcW w:w="2980" w:type="dxa"/>
            <w:tcBorders>
              <w:top w:val="nil"/>
              <w:left w:val="nil"/>
              <w:bottom w:val="single" w:sz="4" w:space="0" w:color="auto"/>
              <w:right w:val="single" w:sz="4" w:space="0" w:color="auto"/>
            </w:tcBorders>
            <w:hideMark/>
          </w:tcPr>
          <w:p w14:paraId="10B6C58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PP03D - PP01D</w:t>
            </w:r>
          </w:p>
        </w:tc>
        <w:tc>
          <w:tcPr>
            <w:tcW w:w="1850" w:type="dxa"/>
            <w:tcBorders>
              <w:top w:val="nil"/>
              <w:left w:val="nil"/>
              <w:bottom w:val="single" w:sz="4" w:space="0" w:color="auto"/>
              <w:right w:val="single" w:sz="4" w:space="0" w:color="auto"/>
            </w:tcBorders>
            <w:hideMark/>
          </w:tcPr>
          <w:p w14:paraId="4EC3D48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49BD4A1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DD0F2C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53FFB27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0D2E3675"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8C7066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PP99D</w:t>
            </w:r>
          </w:p>
        </w:tc>
        <w:tc>
          <w:tcPr>
            <w:tcW w:w="2980" w:type="dxa"/>
            <w:tcBorders>
              <w:top w:val="nil"/>
              <w:left w:val="nil"/>
              <w:bottom w:val="single" w:sz="4" w:space="0" w:color="auto"/>
              <w:right w:val="single" w:sz="4" w:space="0" w:color="auto"/>
            </w:tcBorders>
            <w:hideMark/>
          </w:tcPr>
          <w:p w14:paraId="764C7F8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Sum(PP03D,PP02D)</w:t>
            </w:r>
          </w:p>
        </w:tc>
        <w:tc>
          <w:tcPr>
            <w:tcW w:w="1850" w:type="dxa"/>
            <w:tcBorders>
              <w:top w:val="nil"/>
              <w:left w:val="nil"/>
              <w:bottom w:val="single" w:sz="4" w:space="0" w:color="auto"/>
              <w:right w:val="single" w:sz="4" w:space="0" w:color="auto"/>
            </w:tcBorders>
            <w:hideMark/>
          </w:tcPr>
          <w:p w14:paraId="6FC5DC32"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149D6F2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6BE619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00B3CF8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0A6E1602"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40EBDF0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PP01.1E</w:t>
            </w:r>
          </w:p>
        </w:tc>
        <w:tc>
          <w:tcPr>
            <w:tcW w:w="2980" w:type="dxa"/>
            <w:tcBorders>
              <w:top w:val="nil"/>
              <w:left w:val="nil"/>
              <w:bottom w:val="single" w:sz="4" w:space="0" w:color="auto"/>
              <w:right w:val="single" w:sz="4" w:space="0" w:color="auto"/>
            </w:tcBorders>
            <w:noWrap/>
            <w:hideMark/>
          </w:tcPr>
          <w:p w14:paraId="33D6E6B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PP01.1C/PP01.1D</w:t>
            </w:r>
          </w:p>
        </w:tc>
        <w:tc>
          <w:tcPr>
            <w:tcW w:w="1850" w:type="dxa"/>
            <w:tcBorders>
              <w:top w:val="nil"/>
              <w:left w:val="nil"/>
              <w:bottom w:val="single" w:sz="4" w:space="0" w:color="auto"/>
              <w:right w:val="single" w:sz="4" w:space="0" w:color="auto"/>
            </w:tcBorders>
            <w:noWrap/>
            <w:hideMark/>
          </w:tcPr>
          <w:p w14:paraId="565CF4C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472881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7F2EB6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3D3DE45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12D2DCB8"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3C4EFEE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PP01.XE</w:t>
            </w:r>
          </w:p>
        </w:tc>
        <w:tc>
          <w:tcPr>
            <w:tcW w:w="2980" w:type="dxa"/>
            <w:tcBorders>
              <w:top w:val="nil"/>
              <w:left w:val="nil"/>
              <w:bottom w:val="single" w:sz="4" w:space="0" w:color="auto"/>
              <w:right w:val="single" w:sz="4" w:space="0" w:color="auto"/>
            </w:tcBorders>
            <w:noWrap/>
            <w:hideMark/>
          </w:tcPr>
          <w:p w14:paraId="3D94C16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PP01.XC/PP01.XD</w:t>
            </w:r>
          </w:p>
        </w:tc>
        <w:tc>
          <w:tcPr>
            <w:tcW w:w="1850" w:type="dxa"/>
            <w:tcBorders>
              <w:top w:val="nil"/>
              <w:left w:val="nil"/>
              <w:bottom w:val="single" w:sz="4" w:space="0" w:color="auto"/>
              <w:right w:val="single" w:sz="4" w:space="0" w:color="auto"/>
            </w:tcBorders>
            <w:noWrap/>
            <w:hideMark/>
          </w:tcPr>
          <w:p w14:paraId="0ECC40B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4CDBA47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140557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3C1BD54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0D0BD0B9"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3E6A27F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PP01E</w:t>
            </w:r>
          </w:p>
        </w:tc>
        <w:tc>
          <w:tcPr>
            <w:tcW w:w="2980" w:type="dxa"/>
            <w:tcBorders>
              <w:top w:val="nil"/>
              <w:left w:val="nil"/>
              <w:bottom w:val="single" w:sz="4" w:space="0" w:color="auto"/>
              <w:right w:val="single" w:sz="4" w:space="0" w:color="auto"/>
            </w:tcBorders>
            <w:noWrap/>
            <w:hideMark/>
          </w:tcPr>
          <w:p w14:paraId="098C975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PP01C/PP01D</w:t>
            </w:r>
          </w:p>
        </w:tc>
        <w:tc>
          <w:tcPr>
            <w:tcW w:w="1850" w:type="dxa"/>
            <w:tcBorders>
              <w:top w:val="nil"/>
              <w:left w:val="nil"/>
              <w:bottom w:val="single" w:sz="4" w:space="0" w:color="auto"/>
              <w:right w:val="single" w:sz="4" w:space="0" w:color="auto"/>
            </w:tcBorders>
            <w:noWrap/>
            <w:hideMark/>
          </w:tcPr>
          <w:p w14:paraId="7195845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0030B3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FD248D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142719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14FB6DE"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953052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PP01.1F</w:t>
            </w:r>
          </w:p>
        </w:tc>
        <w:tc>
          <w:tcPr>
            <w:tcW w:w="2980" w:type="dxa"/>
            <w:tcBorders>
              <w:top w:val="nil"/>
              <w:left w:val="nil"/>
              <w:bottom w:val="single" w:sz="4" w:space="0" w:color="auto"/>
              <w:right w:val="single" w:sz="4" w:space="0" w:color="auto"/>
            </w:tcBorders>
            <w:hideMark/>
          </w:tcPr>
          <w:p w14:paraId="20F968A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1B2FE2E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72149E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31E134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63D5EF7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18E7C931"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0A271CF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PP01.XF</w:t>
            </w:r>
          </w:p>
        </w:tc>
        <w:tc>
          <w:tcPr>
            <w:tcW w:w="2980" w:type="dxa"/>
            <w:tcBorders>
              <w:top w:val="nil"/>
              <w:left w:val="nil"/>
              <w:bottom w:val="single" w:sz="4" w:space="0" w:color="auto"/>
              <w:right w:val="single" w:sz="4" w:space="0" w:color="auto"/>
            </w:tcBorders>
            <w:hideMark/>
          </w:tcPr>
          <w:p w14:paraId="198E2F8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7EC2300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7ABA2CA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350CD7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5DE7990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5B5CEDF"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0F1E102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PP01F</w:t>
            </w:r>
          </w:p>
        </w:tc>
        <w:tc>
          <w:tcPr>
            <w:tcW w:w="2980" w:type="dxa"/>
            <w:tcBorders>
              <w:top w:val="nil"/>
              <w:left w:val="nil"/>
              <w:bottom w:val="single" w:sz="4" w:space="0" w:color="auto"/>
              <w:right w:val="single" w:sz="4" w:space="0" w:color="auto"/>
            </w:tcBorders>
            <w:hideMark/>
          </w:tcPr>
          <w:p w14:paraId="0F5D85B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11DFEBD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667649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78A7AE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769AA4E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41F2B663"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4ACE127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PP03F</w:t>
            </w:r>
          </w:p>
        </w:tc>
        <w:tc>
          <w:tcPr>
            <w:tcW w:w="2980" w:type="dxa"/>
            <w:tcBorders>
              <w:top w:val="nil"/>
              <w:left w:val="nil"/>
              <w:bottom w:val="single" w:sz="4" w:space="0" w:color="auto"/>
              <w:right w:val="single" w:sz="4" w:space="0" w:color="auto"/>
            </w:tcBorders>
            <w:hideMark/>
          </w:tcPr>
          <w:p w14:paraId="5EA6FD5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4752404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3978FB2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147B75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6751A34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3F25A42C"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74BBFA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PP04F</w:t>
            </w:r>
          </w:p>
        </w:tc>
        <w:tc>
          <w:tcPr>
            <w:tcW w:w="2980" w:type="dxa"/>
            <w:tcBorders>
              <w:top w:val="nil"/>
              <w:left w:val="nil"/>
              <w:bottom w:val="single" w:sz="4" w:space="0" w:color="auto"/>
              <w:right w:val="single" w:sz="4" w:space="0" w:color="auto"/>
            </w:tcBorders>
            <w:hideMark/>
          </w:tcPr>
          <w:p w14:paraId="5003E1F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40000C4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CE3FA4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3106352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56315F6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074FEAF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217F6D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lastRenderedPageBreak/>
              <w:t>PP01.1G</w:t>
            </w:r>
          </w:p>
        </w:tc>
        <w:tc>
          <w:tcPr>
            <w:tcW w:w="2980" w:type="dxa"/>
            <w:tcBorders>
              <w:top w:val="nil"/>
              <w:left w:val="nil"/>
              <w:bottom w:val="single" w:sz="4" w:space="0" w:color="auto"/>
              <w:right w:val="single" w:sz="4" w:space="0" w:color="auto"/>
            </w:tcBorders>
            <w:hideMark/>
          </w:tcPr>
          <w:p w14:paraId="0C655B3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Sum(PP01.1E, PP01.1F)</w:t>
            </w:r>
          </w:p>
        </w:tc>
        <w:tc>
          <w:tcPr>
            <w:tcW w:w="1850" w:type="dxa"/>
            <w:tcBorders>
              <w:top w:val="nil"/>
              <w:left w:val="nil"/>
              <w:bottom w:val="single" w:sz="4" w:space="0" w:color="auto"/>
              <w:right w:val="single" w:sz="4" w:space="0" w:color="auto"/>
            </w:tcBorders>
            <w:noWrap/>
            <w:hideMark/>
          </w:tcPr>
          <w:p w14:paraId="27682C6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627C882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E80B32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0A66080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42A6D364"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FF5AC1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PP01.XG</w:t>
            </w:r>
          </w:p>
        </w:tc>
        <w:tc>
          <w:tcPr>
            <w:tcW w:w="2980" w:type="dxa"/>
            <w:tcBorders>
              <w:top w:val="nil"/>
              <w:left w:val="nil"/>
              <w:bottom w:val="single" w:sz="4" w:space="0" w:color="auto"/>
              <w:right w:val="single" w:sz="4" w:space="0" w:color="auto"/>
            </w:tcBorders>
            <w:hideMark/>
          </w:tcPr>
          <w:p w14:paraId="2ED7EE8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SUM(PP01.XE, PP01.XF)</w:t>
            </w:r>
          </w:p>
        </w:tc>
        <w:tc>
          <w:tcPr>
            <w:tcW w:w="1850" w:type="dxa"/>
            <w:tcBorders>
              <w:top w:val="nil"/>
              <w:left w:val="nil"/>
              <w:bottom w:val="single" w:sz="4" w:space="0" w:color="auto"/>
              <w:right w:val="single" w:sz="4" w:space="0" w:color="auto"/>
            </w:tcBorders>
            <w:noWrap/>
            <w:hideMark/>
          </w:tcPr>
          <w:p w14:paraId="2CE7B59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02F6E2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46A19C6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40F99A7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5AC0BC65"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508843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PP01G</w:t>
            </w:r>
          </w:p>
        </w:tc>
        <w:tc>
          <w:tcPr>
            <w:tcW w:w="2980" w:type="dxa"/>
            <w:tcBorders>
              <w:top w:val="nil"/>
              <w:left w:val="nil"/>
              <w:bottom w:val="single" w:sz="4" w:space="0" w:color="auto"/>
              <w:right w:val="single" w:sz="4" w:space="0" w:color="auto"/>
            </w:tcBorders>
            <w:hideMark/>
          </w:tcPr>
          <w:p w14:paraId="02C4E024"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Sum(PP01E, PP01F)</w:t>
            </w:r>
          </w:p>
        </w:tc>
        <w:tc>
          <w:tcPr>
            <w:tcW w:w="1850" w:type="dxa"/>
            <w:tcBorders>
              <w:top w:val="nil"/>
              <w:left w:val="nil"/>
              <w:bottom w:val="single" w:sz="4" w:space="0" w:color="auto"/>
              <w:right w:val="single" w:sz="4" w:space="0" w:color="auto"/>
            </w:tcBorders>
            <w:noWrap/>
            <w:hideMark/>
          </w:tcPr>
          <w:p w14:paraId="55D7745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4597B88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688DF77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95C735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082FA644"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F0863F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PP02G</w:t>
            </w:r>
          </w:p>
        </w:tc>
        <w:tc>
          <w:tcPr>
            <w:tcW w:w="2980" w:type="dxa"/>
            <w:tcBorders>
              <w:top w:val="nil"/>
              <w:left w:val="nil"/>
              <w:bottom w:val="single" w:sz="4" w:space="0" w:color="auto"/>
              <w:right w:val="single" w:sz="4" w:space="0" w:color="auto"/>
            </w:tcBorders>
            <w:hideMark/>
          </w:tcPr>
          <w:p w14:paraId="6FEF6BB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PP02C/PP02D</w:t>
            </w:r>
          </w:p>
        </w:tc>
        <w:tc>
          <w:tcPr>
            <w:tcW w:w="1850" w:type="dxa"/>
            <w:tcBorders>
              <w:top w:val="nil"/>
              <w:left w:val="nil"/>
              <w:bottom w:val="single" w:sz="4" w:space="0" w:color="auto"/>
              <w:right w:val="single" w:sz="4" w:space="0" w:color="auto"/>
            </w:tcBorders>
            <w:noWrap/>
            <w:hideMark/>
          </w:tcPr>
          <w:p w14:paraId="4F054BA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933908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6A3D06A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42350C8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5693D71"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70A29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PP04G</w:t>
            </w:r>
          </w:p>
        </w:tc>
        <w:tc>
          <w:tcPr>
            <w:tcW w:w="2980" w:type="dxa"/>
            <w:tcBorders>
              <w:top w:val="nil"/>
              <w:left w:val="nil"/>
              <w:bottom w:val="single" w:sz="4" w:space="0" w:color="auto"/>
              <w:right w:val="single" w:sz="4" w:space="0" w:color="auto"/>
            </w:tcBorders>
            <w:hideMark/>
          </w:tcPr>
          <w:p w14:paraId="4BF1EED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=PP04F</w:t>
            </w:r>
          </w:p>
        </w:tc>
        <w:tc>
          <w:tcPr>
            <w:tcW w:w="1850" w:type="dxa"/>
            <w:tcBorders>
              <w:top w:val="nil"/>
              <w:left w:val="nil"/>
              <w:bottom w:val="single" w:sz="4" w:space="0" w:color="auto"/>
              <w:right w:val="single" w:sz="4" w:space="0" w:color="auto"/>
            </w:tcBorders>
            <w:noWrap/>
            <w:hideMark/>
          </w:tcPr>
          <w:p w14:paraId="1B6595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231B0F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60398EE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1B2CEC1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5A110DFE"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5166D5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PP99G</w:t>
            </w:r>
          </w:p>
        </w:tc>
        <w:tc>
          <w:tcPr>
            <w:tcW w:w="2980" w:type="dxa"/>
            <w:tcBorders>
              <w:top w:val="nil"/>
              <w:left w:val="nil"/>
              <w:bottom w:val="single" w:sz="4" w:space="0" w:color="auto"/>
              <w:right w:val="single" w:sz="4" w:space="0" w:color="auto"/>
            </w:tcBorders>
            <w:hideMark/>
          </w:tcPr>
          <w:p w14:paraId="712499F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PP99C/PP99D</w:t>
            </w:r>
          </w:p>
        </w:tc>
        <w:tc>
          <w:tcPr>
            <w:tcW w:w="1850" w:type="dxa"/>
            <w:tcBorders>
              <w:top w:val="nil"/>
              <w:left w:val="nil"/>
              <w:bottom w:val="single" w:sz="4" w:space="0" w:color="auto"/>
              <w:right w:val="single" w:sz="4" w:space="0" w:color="auto"/>
            </w:tcBorders>
            <w:noWrap/>
            <w:hideMark/>
          </w:tcPr>
          <w:p w14:paraId="2434AFE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44C992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99CCA3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6F0626F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3E8FC519" w14:textId="77777777" w:rsidTr="00AA09C3">
        <w:trPr>
          <w:trHeight w:val="1160"/>
        </w:trPr>
        <w:tc>
          <w:tcPr>
            <w:tcW w:w="1020" w:type="dxa"/>
            <w:tcBorders>
              <w:top w:val="nil"/>
              <w:left w:val="single" w:sz="4" w:space="0" w:color="auto"/>
              <w:bottom w:val="single" w:sz="4" w:space="0" w:color="auto"/>
              <w:right w:val="single" w:sz="4" w:space="0" w:color="auto"/>
            </w:tcBorders>
            <w:hideMark/>
          </w:tcPr>
          <w:p w14:paraId="5B52C1A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PP01H</w:t>
            </w:r>
          </w:p>
        </w:tc>
        <w:tc>
          <w:tcPr>
            <w:tcW w:w="2980" w:type="dxa"/>
            <w:tcBorders>
              <w:top w:val="nil"/>
              <w:left w:val="nil"/>
              <w:bottom w:val="single" w:sz="4" w:space="0" w:color="auto"/>
              <w:right w:val="single" w:sz="4" w:space="0" w:color="auto"/>
            </w:tcBorders>
            <w:hideMark/>
          </w:tcPr>
          <w:p w14:paraId="10DD2C7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xml:space="preserve">State-wide average of expenditures per student, educated in district schools.  Same number for all districts. </w:t>
            </w:r>
          </w:p>
        </w:tc>
        <w:tc>
          <w:tcPr>
            <w:tcW w:w="1850" w:type="dxa"/>
            <w:tcBorders>
              <w:top w:val="nil"/>
              <w:left w:val="nil"/>
              <w:bottom w:val="single" w:sz="4" w:space="0" w:color="auto"/>
              <w:right w:val="single" w:sz="4" w:space="0" w:color="auto"/>
            </w:tcBorders>
            <w:hideMark/>
          </w:tcPr>
          <w:p w14:paraId="0FFECB0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3CBFE5E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28E362E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3656E4A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491C8052" w14:textId="77777777" w:rsidTr="00AA09C3">
        <w:trPr>
          <w:trHeight w:val="1160"/>
        </w:trPr>
        <w:tc>
          <w:tcPr>
            <w:tcW w:w="1020" w:type="dxa"/>
            <w:tcBorders>
              <w:top w:val="nil"/>
              <w:left w:val="single" w:sz="4" w:space="0" w:color="auto"/>
              <w:bottom w:val="single" w:sz="4" w:space="0" w:color="auto"/>
              <w:right w:val="single" w:sz="4" w:space="0" w:color="auto"/>
            </w:tcBorders>
            <w:hideMark/>
          </w:tcPr>
          <w:p w14:paraId="2C891A6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PP02H</w:t>
            </w:r>
          </w:p>
        </w:tc>
        <w:tc>
          <w:tcPr>
            <w:tcW w:w="2980" w:type="dxa"/>
            <w:tcBorders>
              <w:top w:val="nil"/>
              <w:left w:val="nil"/>
              <w:bottom w:val="single" w:sz="4" w:space="0" w:color="auto"/>
              <w:right w:val="single" w:sz="4" w:space="0" w:color="auto"/>
            </w:tcBorders>
            <w:hideMark/>
          </w:tcPr>
          <w:p w14:paraId="22C70F2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State-wide average of expenditures per outplaced student.  Same number for all districts</w:t>
            </w:r>
          </w:p>
        </w:tc>
        <w:tc>
          <w:tcPr>
            <w:tcW w:w="1850" w:type="dxa"/>
            <w:tcBorders>
              <w:top w:val="nil"/>
              <w:left w:val="nil"/>
              <w:bottom w:val="single" w:sz="4" w:space="0" w:color="auto"/>
              <w:right w:val="single" w:sz="4" w:space="0" w:color="auto"/>
            </w:tcBorders>
            <w:noWrap/>
            <w:hideMark/>
          </w:tcPr>
          <w:p w14:paraId="499E13C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06A933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39F56F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32D8FAD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1C5C48C7" w14:textId="77777777" w:rsidTr="00AA09C3">
        <w:trPr>
          <w:trHeight w:val="1160"/>
        </w:trPr>
        <w:tc>
          <w:tcPr>
            <w:tcW w:w="1020" w:type="dxa"/>
            <w:tcBorders>
              <w:top w:val="nil"/>
              <w:left w:val="single" w:sz="4" w:space="0" w:color="auto"/>
              <w:bottom w:val="single" w:sz="4" w:space="0" w:color="auto"/>
              <w:right w:val="single" w:sz="4" w:space="0" w:color="auto"/>
            </w:tcBorders>
            <w:hideMark/>
          </w:tcPr>
          <w:p w14:paraId="65739EA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PP03H</w:t>
            </w:r>
          </w:p>
        </w:tc>
        <w:tc>
          <w:tcPr>
            <w:tcW w:w="2980" w:type="dxa"/>
            <w:tcBorders>
              <w:top w:val="nil"/>
              <w:left w:val="nil"/>
              <w:bottom w:val="single" w:sz="4" w:space="0" w:color="auto"/>
              <w:right w:val="single" w:sz="4" w:space="0" w:color="auto"/>
            </w:tcBorders>
            <w:hideMark/>
          </w:tcPr>
          <w:p w14:paraId="1F9B71B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State-wide average of district central expenditures per student.  Same number for all districts</w:t>
            </w:r>
          </w:p>
        </w:tc>
        <w:tc>
          <w:tcPr>
            <w:tcW w:w="1850" w:type="dxa"/>
            <w:tcBorders>
              <w:top w:val="nil"/>
              <w:left w:val="nil"/>
              <w:bottom w:val="single" w:sz="4" w:space="0" w:color="auto"/>
              <w:right w:val="single" w:sz="4" w:space="0" w:color="auto"/>
            </w:tcBorders>
            <w:noWrap/>
            <w:hideMark/>
          </w:tcPr>
          <w:p w14:paraId="2965968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394B885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1BB25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3A56D3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4345CC3" w14:textId="77777777" w:rsidTr="00AA09C3">
        <w:trPr>
          <w:trHeight w:val="870"/>
        </w:trPr>
        <w:tc>
          <w:tcPr>
            <w:tcW w:w="1020" w:type="dxa"/>
            <w:tcBorders>
              <w:top w:val="nil"/>
              <w:left w:val="single" w:sz="4" w:space="0" w:color="auto"/>
              <w:bottom w:val="single" w:sz="4" w:space="0" w:color="auto"/>
              <w:right w:val="single" w:sz="4" w:space="0" w:color="auto"/>
            </w:tcBorders>
            <w:hideMark/>
          </w:tcPr>
          <w:p w14:paraId="1B60B3B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PP99H</w:t>
            </w:r>
          </w:p>
        </w:tc>
        <w:tc>
          <w:tcPr>
            <w:tcW w:w="2980" w:type="dxa"/>
            <w:tcBorders>
              <w:top w:val="nil"/>
              <w:left w:val="nil"/>
              <w:bottom w:val="single" w:sz="4" w:space="0" w:color="auto"/>
              <w:right w:val="single" w:sz="4" w:space="0" w:color="auto"/>
            </w:tcBorders>
            <w:hideMark/>
          </w:tcPr>
          <w:p w14:paraId="67DA460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State-wide average of total expenditures per student.  Same number for all districts</w:t>
            </w:r>
          </w:p>
        </w:tc>
        <w:tc>
          <w:tcPr>
            <w:tcW w:w="1850" w:type="dxa"/>
            <w:tcBorders>
              <w:top w:val="nil"/>
              <w:left w:val="nil"/>
              <w:bottom w:val="single" w:sz="4" w:space="0" w:color="auto"/>
              <w:right w:val="single" w:sz="4" w:space="0" w:color="auto"/>
            </w:tcBorders>
            <w:noWrap/>
            <w:hideMark/>
          </w:tcPr>
          <w:p w14:paraId="3BBD1AE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60BE487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EEEE5A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DEE25F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bl>
    <w:p w14:paraId="07D7765E" w14:textId="77777777" w:rsidR="00202769" w:rsidRDefault="00202769" w:rsidP="003D3FC7"/>
    <w:p w14:paraId="6FE4993C" w14:textId="77777777" w:rsidR="00AA09C3" w:rsidRDefault="00AA09C3">
      <w:pPr>
        <w:spacing w:after="0" w:line="240" w:lineRule="auto"/>
        <w:rPr>
          <w:rFonts w:ascii="Times New Roman" w:eastAsia="Times New Roman" w:hAnsi="Times New Roman"/>
          <w:b/>
          <w:bCs/>
          <w:sz w:val="24"/>
          <w:szCs w:val="24"/>
        </w:rPr>
      </w:pPr>
      <w:r>
        <w:rPr>
          <w:rFonts w:ascii="Times New Roman" w:hAnsi="Times New Roman"/>
          <w:sz w:val="24"/>
          <w:szCs w:val="24"/>
        </w:rPr>
        <w:br w:type="page"/>
      </w:r>
    </w:p>
    <w:p w14:paraId="2FD78FA1" w14:textId="77777777" w:rsidR="003D3FC7" w:rsidRDefault="003D3FC7" w:rsidP="003D3FC7">
      <w:pPr>
        <w:pStyle w:val="Heading4"/>
        <w:rPr>
          <w:rFonts w:ascii="Times New Roman" w:hAnsi="Times New Roman"/>
          <w:sz w:val="24"/>
          <w:szCs w:val="24"/>
        </w:rPr>
      </w:pPr>
      <w:bookmarkStart w:id="236" w:name="_Toc170214810"/>
      <w:r w:rsidRPr="002B7899">
        <w:rPr>
          <w:rFonts w:ascii="Times New Roman" w:hAnsi="Times New Roman"/>
          <w:sz w:val="24"/>
          <w:szCs w:val="24"/>
        </w:rPr>
        <w:lastRenderedPageBreak/>
        <w:t>5.3.</w:t>
      </w:r>
      <w:r>
        <w:rPr>
          <w:rFonts w:ascii="Times New Roman" w:hAnsi="Times New Roman"/>
          <w:sz w:val="24"/>
          <w:szCs w:val="24"/>
        </w:rPr>
        <w:t>5</w:t>
      </w:r>
      <w:r w:rsidRPr="002B7899">
        <w:rPr>
          <w:rFonts w:ascii="Times New Roman" w:hAnsi="Times New Roman"/>
          <w:sz w:val="24"/>
          <w:szCs w:val="24"/>
        </w:rPr>
        <w:t xml:space="preserve"> </w:t>
      </w:r>
      <w:r>
        <w:rPr>
          <w:rFonts w:ascii="Times New Roman" w:hAnsi="Times New Roman"/>
          <w:sz w:val="24"/>
          <w:szCs w:val="24"/>
        </w:rPr>
        <w:t>S</w:t>
      </w:r>
      <w:r w:rsidRPr="002B7899">
        <w:rPr>
          <w:rFonts w:ascii="Times New Roman" w:hAnsi="Times New Roman"/>
          <w:sz w:val="24"/>
          <w:szCs w:val="24"/>
        </w:rPr>
        <w:t>R</w:t>
      </w:r>
      <w:r>
        <w:rPr>
          <w:rFonts w:ascii="Times New Roman" w:hAnsi="Times New Roman"/>
          <w:sz w:val="24"/>
          <w:szCs w:val="24"/>
        </w:rPr>
        <w:t>1</w:t>
      </w:r>
      <w:r w:rsidRPr="002B7899">
        <w:rPr>
          <w:rFonts w:ascii="Times New Roman" w:hAnsi="Times New Roman"/>
          <w:sz w:val="24"/>
          <w:szCs w:val="24"/>
        </w:rPr>
        <w:t>-</w:t>
      </w:r>
      <w:r>
        <w:rPr>
          <w:rFonts w:ascii="Times New Roman" w:hAnsi="Times New Roman"/>
          <w:sz w:val="24"/>
          <w:szCs w:val="24"/>
        </w:rPr>
        <w:t xml:space="preserve">School Function/Object Summary </w:t>
      </w:r>
      <w:r w:rsidRPr="002B7899">
        <w:rPr>
          <w:rFonts w:ascii="Times New Roman" w:hAnsi="Times New Roman"/>
          <w:sz w:val="24"/>
          <w:szCs w:val="24"/>
        </w:rPr>
        <w:t>Report</w:t>
      </w:r>
      <w:bookmarkEnd w:id="236"/>
    </w:p>
    <w:p w14:paraId="7BADDEA3" w14:textId="77777777" w:rsidR="003D3FC7" w:rsidRDefault="003D3FC7" w:rsidP="003D3FC7">
      <w:r>
        <w:t>SR1 - Example Report</w:t>
      </w:r>
    </w:p>
    <w:p w14:paraId="58431A89" w14:textId="77777777" w:rsidR="00147960" w:rsidRDefault="00147960" w:rsidP="003D3FC7">
      <w:r w:rsidRPr="00147960">
        <w:rPr>
          <w:noProof/>
        </w:rPr>
        <w:drawing>
          <wp:inline distT="0" distB="0" distL="0" distR="0" wp14:anchorId="39266A72" wp14:editId="5DB906D1">
            <wp:extent cx="6050942" cy="3516269"/>
            <wp:effectExtent l="0" t="0" r="6985" b="8255"/>
            <wp:docPr id="9" name="Picture 9" descr="SR1- school level function objec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R1- school level function object report"/>
                    <pic:cNvPicPr/>
                  </pic:nvPicPr>
                  <pic:blipFill>
                    <a:blip r:embed="rId86"/>
                    <a:stretch>
                      <a:fillRect/>
                    </a:stretch>
                  </pic:blipFill>
                  <pic:spPr>
                    <a:xfrm>
                      <a:off x="0" y="0"/>
                      <a:ext cx="6077548" cy="3531730"/>
                    </a:xfrm>
                    <a:prstGeom prst="rect">
                      <a:avLst/>
                    </a:prstGeom>
                  </pic:spPr>
                </pic:pic>
              </a:graphicData>
            </a:graphic>
          </wp:inline>
        </w:drawing>
      </w:r>
    </w:p>
    <w:p w14:paraId="215DD569" w14:textId="77777777" w:rsidR="002841AC" w:rsidRDefault="002841AC" w:rsidP="002841AC">
      <w:r>
        <w:t>SR1 - Report Specifications – List of Data Fields</w:t>
      </w:r>
    </w:p>
    <w:tbl>
      <w:tblPr>
        <w:tblStyle w:val="TableGrid"/>
        <w:tblW w:w="0" w:type="auto"/>
        <w:tblLayout w:type="fixed"/>
        <w:tblLook w:val="04A0" w:firstRow="1" w:lastRow="0" w:firstColumn="1" w:lastColumn="0" w:noHBand="0" w:noVBand="1"/>
      </w:tblPr>
      <w:tblGrid>
        <w:gridCol w:w="895"/>
        <w:gridCol w:w="1407"/>
        <w:gridCol w:w="931"/>
        <w:gridCol w:w="1190"/>
        <w:gridCol w:w="882"/>
        <w:gridCol w:w="990"/>
        <w:gridCol w:w="990"/>
        <w:gridCol w:w="900"/>
        <w:gridCol w:w="897"/>
        <w:gridCol w:w="940"/>
        <w:gridCol w:w="768"/>
      </w:tblGrid>
      <w:tr w:rsidR="00A45116" w:rsidRPr="002841AC" w14:paraId="61FFFD79" w14:textId="77777777" w:rsidTr="007C3726">
        <w:trPr>
          <w:trHeight w:val="300"/>
        </w:trPr>
        <w:tc>
          <w:tcPr>
            <w:tcW w:w="895" w:type="dxa"/>
            <w:noWrap/>
          </w:tcPr>
          <w:p w14:paraId="623DB22E" w14:textId="77777777" w:rsidR="002841AC" w:rsidRPr="002841AC" w:rsidRDefault="002841AC">
            <w:pPr>
              <w:rPr>
                <w:rFonts w:ascii="Times New Roman" w:hAnsi="Times New Roman"/>
                <w:sz w:val="18"/>
                <w:szCs w:val="18"/>
              </w:rPr>
            </w:pPr>
            <w:r w:rsidRPr="002841AC">
              <w:rPr>
                <w:rFonts w:ascii="Times New Roman" w:hAnsi="Times New Roman"/>
                <w:sz w:val="18"/>
                <w:szCs w:val="18"/>
              </w:rPr>
              <w:t> </w:t>
            </w:r>
          </w:p>
        </w:tc>
        <w:tc>
          <w:tcPr>
            <w:tcW w:w="1407" w:type="dxa"/>
            <w:shd w:val="clear" w:color="auto" w:fill="F2F2F2"/>
            <w:noWrap/>
          </w:tcPr>
          <w:p w14:paraId="73E9762F" w14:textId="1D637FCB" w:rsidR="002841AC" w:rsidRPr="002841AC" w:rsidRDefault="007C3726">
            <w:pPr>
              <w:rPr>
                <w:rFonts w:ascii="Times New Roman" w:hAnsi="Times New Roman"/>
                <w:sz w:val="18"/>
                <w:szCs w:val="18"/>
              </w:rPr>
            </w:pPr>
            <w:r w:rsidRPr="002841AC">
              <w:rPr>
                <w:rFonts w:ascii="Times New Roman" w:hAnsi="Times New Roman"/>
                <w:sz w:val="18"/>
                <w:szCs w:val="18"/>
              </w:rPr>
              <w:t>NCES Object Code/</w:t>
            </w:r>
            <w:r>
              <w:rPr>
                <w:rFonts w:ascii="Times New Roman" w:hAnsi="Times New Roman"/>
                <w:sz w:val="18"/>
                <w:szCs w:val="18"/>
              </w:rPr>
              <w:t xml:space="preserve"> </w:t>
            </w:r>
            <w:r w:rsidRPr="002841AC">
              <w:rPr>
                <w:rFonts w:ascii="Times New Roman" w:hAnsi="Times New Roman"/>
                <w:sz w:val="18"/>
                <w:szCs w:val="18"/>
              </w:rPr>
              <w:t>Description</w:t>
            </w:r>
          </w:p>
        </w:tc>
        <w:tc>
          <w:tcPr>
            <w:tcW w:w="931" w:type="dxa"/>
            <w:shd w:val="clear" w:color="auto" w:fill="F2F2F2"/>
            <w:noWrap/>
          </w:tcPr>
          <w:p w14:paraId="5E67E35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1X1,1X3</w:t>
            </w:r>
          </w:p>
        </w:tc>
        <w:tc>
          <w:tcPr>
            <w:tcW w:w="1190" w:type="dxa"/>
            <w:shd w:val="clear" w:color="auto" w:fill="F2F2F2"/>
            <w:noWrap/>
          </w:tcPr>
          <w:p w14:paraId="528A04A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1X2</w:t>
            </w:r>
          </w:p>
        </w:tc>
        <w:tc>
          <w:tcPr>
            <w:tcW w:w="882" w:type="dxa"/>
            <w:shd w:val="clear" w:color="auto" w:fill="F2F2F2"/>
            <w:noWrap/>
          </w:tcPr>
          <w:p w14:paraId="13E2734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1XX</w:t>
            </w:r>
          </w:p>
        </w:tc>
        <w:tc>
          <w:tcPr>
            <w:tcW w:w="990" w:type="dxa"/>
            <w:shd w:val="clear" w:color="auto" w:fill="F2F2F2"/>
            <w:noWrap/>
          </w:tcPr>
          <w:p w14:paraId="716C81F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2XX</w:t>
            </w:r>
          </w:p>
        </w:tc>
        <w:tc>
          <w:tcPr>
            <w:tcW w:w="990" w:type="dxa"/>
            <w:shd w:val="clear" w:color="auto" w:fill="F2F2F2"/>
            <w:noWrap/>
          </w:tcPr>
          <w:p w14:paraId="6AC2DC8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3XX,4XX,5XX</w:t>
            </w:r>
          </w:p>
        </w:tc>
        <w:tc>
          <w:tcPr>
            <w:tcW w:w="900" w:type="dxa"/>
            <w:shd w:val="clear" w:color="auto" w:fill="F2F2F2"/>
            <w:noWrap/>
          </w:tcPr>
          <w:p w14:paraId="50926A2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6XX</w:t>
            </w:r>
          </w:p>
        </w:tc>
        <w:tc>
          <w:tcPr>
            <w:tcW w:w="897" w:type="dxa"/>
            <w:shd w:val="clear" w:color="auto" w:fill="F2F2F2"/>
            <w:noWrap/>
          </w:tcPr>
          <w:p w14:paraId="1BFE33F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7XX</w:t>
            </w:r>
          </w:p>
        </w:tc>
        <w:tc>
          <w:tcPr>
            <w:tcW w:w="940" w:type="dxa"/>
            <w:shd w:val="clear" w:color="auto" w:fill="F2F2F2"/>
            <w:noWrap/>
          </w:tcPr>
          <w:p w14:paraId="021CDC4F" w14:textId="77777777" w:rsidR="00032D0B" w:rsidRDefault="002841AC" w:rsidP="002841AC">
            <w:pPr>
              <w:rPr>
                <w:rFonts w:ascii="Times New Roman" w:hAnsi="Times New Roman"/>
                <w:sz w:val="18"/>
                <w:szCs w:val="18"/>
              </w:rPr>
            </w:pPr>
            <w:r w:rsidRPr="002841AC">
              <w:rPr>
                <w:rFonts w:ascii="Times New Roman" w:hAnsi="Times New Roman"/>
                <w:sz w:val="18"/>
                <w:szCs w:val="18"/>
              </w:rPr>
              <w:t>8XX,</w:t>
            </w:r>
          </w:p>
          <w:p w14:paraId="283C780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9XX</w:t>
            </w:r>
          </w:p>
        </w:tc>
        <w:tc>
          <w:tcPr>
            <w:tcW w:w="768" w:type="dxa"/>
            <w:shd w:val="clear" w:color="auto" w:fill="F2F2F2"/>
          </w:tcPr>
          <w:p w14:paraId="32D64AC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 </w:t>
            </w:r>
          </w:p>
        </w:tc>
      </w:tr>
      <w:tr w:rsidR="00A45116" w:rsidRPr="002841AC" w14:paraId="75978492" w14:textId="77777777" w:rsidTr="00032D0B">
        <w:trPr>
          <w:trHeight w:val="870"/>
        </w:trPr>
        <w:tc>
          <w:tcPr>
            <w:tcW w:w="895" w:type="dxa"/>
          </w:tcPr>
          <w:p w14:paraId="34ABFFD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NCES Function Code</w:t>
            </w:r>
          </w:p>
        </w:tc>
        <w:tc>
          <w:tcPr>
            <w:tcW w:w="1407" w:type="dxa"/>
          </w:tcPr>
          <w:p w14:paraId="4582E91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Function Description</w:t>
            </w:r>
          </w:p>
        </w:tc>
        <w:tc>
          <w:tcPr>
            <w:tcW w:w="931" w:type="dxa"/>
          </w:tcPr>
          <w:p w14:paraId="4A351F9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Teacher Salaries</w:t>
            </w:r>
          </w:p>
        </w:tc>
        <w:tc>
          <w:tcPr>
            <w:tcW w:w="1190" w:type="dxa"/>
          </w:tcPr>
          <w:p w14:paraId="73092CC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Instructional Aide Salaries</w:t>
            </w:r>
          </w:p>
        </w:tc>
        <w:tc>
          <w:tcPr>
            <w:tcW w:w="882" w:type="dxa"/>
          </w:tcPr>
          <w:p w14:paraId="4207E17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Other Salaries</w:t>
            </w:r>
          </w:p>
        </w:tc>
        <w:tc>
          <w:tcPr>
            <w:tcW w:w="990" w:type="dxa"/>
          </w:tcPr>
          <w:p w14:paraId="4360EF1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Employee benefits</w:t>
            </w:r>
          </w:p>
        </w:tc>
        <w:tc>
          <w:tcPr>
            <w:tcW w:w="990" w:type="dxa"/>
          </w:tcPr>
          <w:p w14:paraId="78C117E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Purchased services</w:t>
            </w:r>
          </w:p>
        </w:tc>
        <w:tc>
          <w:tcPr>
            <w:tcW w:w="900" w:type="dxa"/>
          </w:tcPr>
          <w:p w14:paraId="22BFBF6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Supplies</w:t>
            </w:r>
          </w:p>
        </w:tc>
        <w:tc>
          <w:tcPr>
            <w:tcW w:w="897" w:type="dxa"/>
          </w:tcPr>
          <w:p w14:paraId="311DD5D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Property</w:t>
            </w:r>
          </w:p>
        </w:tc>
        <w:tc>
          <w:tcPr>
            <w:tcW w:w="940" w:type="dxa"/>
          </w:tcPr>
          <w:p w14:paraId="60A063C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Other</w:t>
            </w:r>
          </w:p>
        </w:tc>
        <w:tc>
          <w:tcPr>
            <w:tcW w:w="768" w:type="dxa"/>
          </w:tcPr>
          <w:p w14:paraId="0420B39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Total</w:t>
            </w:r>
          </w:p>
        </w:tc>
      </w:tr>
      <w:tr w:rsidR="00A45116" w:rsidRPr="002841AC" w14:paraId="3354128B" w14:textId="77777777" w:rsidTr="00032D0B">
        <w:trPr>
          <w:trHeight w:val="359"/>
        </w:trPr>
        <w:tc>
          <w:tcPr>
            <w:tcW w:w="895" w:type="dxa"/>
            <w:noWrap/>
          </w:tcPr>
          <w:p w14:paraId="50C5BC8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1XXX</w:t>
            </w:r>
          </w:p>
        </w:tc>
        <w:tc>
          <w:tcPr>
            <w:tcW w:w="1407" w:type="dxa"/>
            <w:noWrap/>
          </w:tcPr>
          <w:p w14:paraId="4CDDE7F3" w14:textId="77777777" w:rsidR="002841AC" w:rsidRPr="002841AC" w:rsidRDefault="002841AC">
            <w:pPr>
              <w:rPr>
                <w:rFonts w:ascii="Times New Roman" w:hAnsi="Times New Roman"/>
                <w:sz w:val="18"/>
                <w:szCs w:val="18"/>
              </w:rPr>
            </w:pPr>
            <w:r w:rsidRPr="002841AC">
              <w:rPr>
                <w:rFonts w:ascii="Times New Roman" w:hAnsi="Times New Roman"/>
                <w:sz w:val="18"/>
                <w:szCs w:val="18"/>
              </w:rPr>
              <w:t>Instruction</w:t>
            </w:r>
          </w:p>
        </w:tc>
        <w:tc>
          <w:tcPr>
            <w:tcW w:w="931" w:type="dxa"/>
            <w:noWrap/>
          </w:tcPr>
          <w:p w14:paraId="7818208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SFO1B</w:t>
            </w:r>
          </w:p>
        </w:tc>
        <w:tc>
          <w:tcPr>
            <w:tcW w:w="1190" w:type="dxa"/>
            <w:noWrap/>
          </w:tcPr>
          <w:p w14:paraId="50A3DCC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SFO1C</w:t>
            </w:r>
          </w:p>
        </w:tc>
        <w:tc>
          <w:tcPr>
            <w:tcW w:w="882" w:type="dxa"/>
            <w:noWrap/>
          </w:tcPr>
          <w:p w14:paraId="395A08D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SFO1D</w:t>
            </w:r>
          </w:p>
        </w:tc>
        <w:tc>
          <w:tcPr>
            <w:tcW w:w="990" w:type="dxa"/>
            <w:noWrap/>
          </w:tcPr>
          <w:p w14:paraId="4E115F8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SFO1E</w:t>
            </w:r>
          </w:p>
        </w:tc>
        <w:tc>
          <w:tcPr>
            <w:tcW w:w="990" w:type="dxa"/>
            <w:noWrap/>
          </w:tcPr>
          <w:p w14:paraId="0B8A352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SFO1F</w:t>
            </w:r>
          </w:p>
        </w:tc>
        <w:tc>
          <w:tcPr>
            <w:tcW w:w="900" w:type="dxa"/>
            <w:noWrap/>
          </w:tcPr>
          <w:p w14:paraId="5024F53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SFO1G</w:t>
            </w:r>
          </w:p>
        </w:tc>
        <w:tc>
          <w:tcPr>
            <w:tcW w:w="897" w:type="dxa"/>
            <w:noWrap/>
          </w:tcPr>
          <w:p w14:paraId="34E07B6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SFO1H</w:t>
            </w:r>
          </w:p>
        </w:tc>
        <w:tc>
          <w:tcPr>
            <w:tcW w:w="940" w:type="dxa"/>
            <w:noWrap/>
          </w:tcPr>
          <w:p w14:paraId="22EBD7C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SFO1I</w:t>
            </w:r>
          </w:p>
        </w:tc>
        <w:tc>
          <w:tcPr>
            <w:tcW w:w="768" w:type="dxa"/>
            <w:noWrap/>
          </w:tcPr>
          <w:p w14:paraId="4CC16BD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SFO1A</w:t>
            </w:r>
          </w:p>
        </w:tc>
      </w:tr>
      <w:tr w:rsidR="00A45116" w:rsidRPr="002841AC" w14:paraId="1F8605DD" w14:textId="77777777" w:rsidTr="00032D0B">
        <w:trPr>
          <w:trHeight w:val="300"/>
        </w:trPr>
        <w:tc>
          <w:tcPr>
            <w:tcW w:w="895" w:type="dxa"/>
            <w:noWrap/>
          </w:tcPr>
          <w:p w14:paraId="3B5831B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21XX</w:t>
            </w:r>
          </w:p>
        </w:tc>
        <w:tc>
          <w:tcPr>
            <w:tcW w:w="1407" w:type="dxa"/>
            <w:noWrap/>
          </w:tcPr>
          <w:p w14:paraId="4179184C" w14:textId="77777777" w:rsidR="002841AC" w:rsidRPr="002841AC" w:rsidRDefault="002841AC">
            <w:pPr>
              <w:rPr>
                <w:rFonts w:ascii="Times New Roman" w:hAnsi="Times New Roman"/>
                <w:sz w:val="18"/>
                <w:szCs w:val="18"/>
              </w:rPr>
            </w:pPr>
            <w:r w:rsidRPr="002841AC">
              <w:rPr>
                <w:rFonts w:ascii="Times New Roman" w:hAnsi="Times New Roman"/>
                <w:sz w:val="18"/>
                <w:szCs w:val="18"/>
              </w:rPr>
              <w:t>Support services - students</w:t>
            </w:r>
          </w:p>
        </w:tc>
        <w:tc>
          <w:tcPr>
            <w:tcW w:w="931" w:type="dxa"/>
            <w:noWrap/>
          </w:tcPr>
          <w:p w14:paraId="5DA5E00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SFO2B</w:t>
            </w:r>
          </w:p>
        </w:tc>
        <w:tc>
          <w:tcPr>
            <w:tcW w:w="1190" w:type="dxa"/>
            <w:noWrap/>
          </w:tcPr>
          <w:p w14:paraId="3F8FF37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SFO2C</w:t>
            </w:r>
          </w:p>
        </w:tc>
        <w:tc>
          <w:tcPr>
            <w:tcW w:w="882" w:type="dxa"/>
            <w:noWrap/>
          </w:tcPr>
          <w:p w14:paraId="107ADE7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SFO2D</w:t>
            </w:r>
          </w:p>
        </w:tc>
        <w:tc>
          <w:tcPr>
            <w:tcW w:w="990" w:type="dxa"/>
            <w:noWrap/>
          </w:tcPr>
          <w:p w14:paraId="54B444D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SFO2E</w:t>
            </w:r>
          </w:p>
        </w:tc>
        <w:tc>
          <w:tcPr>
            <w:tcW w:w="990" w:type="dxa"/>
            <w:noWrap/>
          </w:tcPr>
          <w:p w14:paraId="22C25B0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SFO2F</w:t>
            </w:r>
          </w:p>
        </w:tc>
        <w:tc>
          <w:tcPr>
            <w:tcW w:w="900" w:type="dxa"/>
            <w:noWrap/>
          </w:tcPr>
          <w:p w14:paraId="152BE53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SFO2G</w:t>
            </w:r>
          </w:p>
        </w:tc>
        <w:tc>
          <w:tcPr>
            <w:tcW w:w="897" w:type="dxa"/>
            <w:noWrap/>
          </w:tcPr>
          <w:p w14:paraId="5005C44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SFO2H</w:t>
            </w:r>
          </w:p>
        </w:tc>
        <w:tc>
          <w:tcPr>
            <w:tcW w:w="940" w:type="dxa"/>
            <w:noWrap/>
          </w:tcPr>
          <w:p w14:paraId="08489CD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SFO2I</w:t>
            </w:r>
          </w:p>
        </w:tc>
        <w:tc>
          <w:tcPr>
            <w:tcW w:w="768" w:type="dxa"/>
            <w:noWrap/>
          </w:tcPr>
          <w:p w14:paraId="64B56F9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SFO2A</w:t>
            </w:r>
          </w:p>
        </w:tc>
      </w:tr>
      <w:tr w:rsidR="00A45116" w:rsidRPr="002841AC" w14:paraId="7F9208FF" w14:textId="77777777" w:rsidTr="00032D0B">
        <w:trPr>
          <w:trHeight w:val="300"/>
        </w:trPr>
        <w:tc>
          <w:tcPr>
            <w:tcW w:w="895" w:type="dxa"/>
            <w:noWrap/>
          </w:tcPr>
          <w:p w14:paraId="739BB03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221X</w:t>
            </w:r>
          </w:p>
        </w:tc>
        <w:tc>
          <w:tcPr>
            <w:tcW w:w="1407" w:type="dxa"/>
            <w:noWrap/>
          </w:tcPr>
          <w:p w14:paraId="36C54D3C" w14:textId="77777777" w:rsidR="002841AC" w:rsidRPr="002841AC" w:rsidRDefault="002841AC">
            <w:pPr>
              <w:rPr>
                <w:rFonts w:ascii="Times New Roman" w:hAnsi="Times New Roman"/>
                <w:sz w:val="18"/>
                <w:szCs w:val="18"/>
              </w:rPr>
            </w:pPr>
            <w:r w:rsidRPr="002841AC">
              <w:rPr>
                <w:rFonts w:ascii="Times New Roman" w:hAnsi="Times New Roman"/>
                <w:sz w:val="18"/>
                <w:szCs w:val="18"/>
              </w:rPr>
              <w:t>Improvement of instruction</w:t>
            </w:r>
          </w:p>
        </w:tc>
        <w:tc>
          <w:tcPr>
            <w:tcW w:w="931" w:type="dxa"/>
            <w:noWrap/>
          </w:tcPr>
          <w:p w14:paraId="4A30C37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SFO3B</w:t>
            </w:r>
          </w:p>
        </w:tc>
        <w:tc>
          <w:tcPr>
            <w:tcW w:w="1190" w:type="dxa"/>
            <w:noWrap/>
          </w:tcPr>
          <w:p w14:paraId="4BC6E5A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SFO3C</w:t>
            </w:r>
          </w:p>
        </w:tc>
        <w:tc>
          <w:tcPr>
            <w:tcW w:w="882" w:type="dxa"/>
            <w:noWrap/>
          </w:tcPr>
          <w:p w14:paraId="2864E71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SFO3D</w:t>
            </w:r>
          </w:p>
        </w:tc>
        <w:tc>
          <w:tcPr>
            <w:tcW w:w="990" w:type="dxa"/>
            <w:noWrap/>
          </w:tcPr>
          <w:p w14:paraId="4202831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SFO3E</w:t>
            </w:r>
          </w:p>
        </w:tc>
        <w:tc>
          <w:tcPr>
            <w:tcW w:w="990" w:type="dxa"/>
            <w:noWrap/>
          </w:tcPr>
          <w:p w14:paraId="756C27D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SFO3F</w:t>
            </w:r>
          </w:p>
        </w:tc>
        <w:tc>
          <w:tcPr>
            <w:tcW w:w="900" w:type="dxa"/>
            <w:noWrap/>
          </w:tcPr>
          <w:p w14:paraId="5140D05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SFO3G</w:t>
            </w:r>
          </w:p>
        </w:tc>
        <w:tc>
          <w:tcPr>
            <w:tcW w:w="897" w:type="dxa"/>
            <w:noWrap/>
          </w:tcPr>
          <w:p w14:paraId="3E86BD2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SFO3H</w:t>
            </w:r>
          </w:p>
        </w:tc>
        <w:tc>
          <w:tcPr>
            <w:tcW w:w="940" w:type="dxa"/>
            <w:noWrap/>
          </w:tcPr>
          <w:p w14:paraId="5212750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SFO3I</w:t>
            </w:r>
          </w:p>
        </w:tc>
        <w:tc>
          <w:tcPr>
            <w:tcW w:w="768" w:type="dxa"/>
            <w:noWrap/>
          </w:tcPr>
          <w:p w14:paraId="29215A4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SFO3A</w:t>
            </w:r>
          </w:p>
        </w:tc>
      </w:tr>
      <w:tr w:rsidR="00A45116" w:rsidRPr="002841AC" w14:paraId="44A15AF0" w14:textId="77777777" w:rsidTr="00032D0B">
        <w:trPr>
          <w:trHeight w:val="300"/>
        </w:trPr>
        <w:tc>
          <w:tcPr>
            <w:tcW w:w="895" w:type="dxa"/>
            <w:noWrap/>
          </w:tcPr>
          <w:p w14:paraId="2070145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222X</w:t>
            </w:r>
          </w:p>
        </w:tc>
        <w:tc>
          <w:tcPr>
            <w:tcW w:w="1407" w:type="dxa"/>
            <w:noWrap/>
          </w:tcPr>
          <w:p w14:paraId="06C981F6" w14:textId="77777777" w:rsidR="002841AC" w:rsidRPr="002841AC" w:rsidRDefault="002841AC">
            <w:pPr>
              <w:rPr>
                <w:rFonts w:ascii="Times New Roman" w:hAnsi="Times New Roman"/>
                <w:sz w:val="18"/>
                <w:szCs w:val="18"/>
              </w:rPr>
            </w:pPr>
            <w:r w:rsidRPr="002841AC">
              <w:rPr>
                <w:rFonts w:ascii="Times New Roman" w:hAnsi="Times New Roman"/>
                <w:sz w:val="18"/>
                <w:szCs w:val="18"/>
              </w:rPr>
              <w:t>Library and media services</w:t>
            </w:r>
          </w:p>
        </w:tc>
        <w:tc>
          <w:tcPr>
            <w:tcW w:w="931" w:type="dxa"/>
            <w:noWrap/>
          </w:tcPr>
          <w:p w14:paraId="7B8B75D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SFO4B</w:t>
            </w:r>
          </w:p>
        </w:tc>
        <w:tc>
          <w:tcPr>
            <w:tcW w:w="1190" w:type="dxa"/>
            <w:noWrap/>
          </w:tcPr>
          <w:p w14:paraId="30355B4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SFO4C</w:t>
            </w:r>
          </w:p>
        </w:tc>
        <w:tc>
          <w:tcPr>
            <w:tcW w:w="882" w:type="dxa"/>
            <w:noWrap/>
          </w:tcPr>
          <w:p w14:paraId="09FC85D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SFO4D</w:t>
            </w:r>
          </w:p>
        </w:tc>
        <w:tc>
          <w:tcPr>
            <w:tcW w:w="990" w:type="dxa"/>
            <w:noWrap/>
          </w:tcPr>
          <w:p w14:paraId="37A7866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SFO4E</w:t>
            </w:r>
          </w:p>
        </w:tc>
        <w:tc>
          <w:tcPr>
            <w:tcW w:w="990" w:type="dxa"/>
            <w:noWrap/>
          </w:tcPr>
          <w:p w14:paraId="30DB526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SFO4F</w:t>
            </w:r>
          </w:p>
        </w:tc>
        <w:tc>
          <w:tcPr>
            <w:tcW w:w="900" w:type="dxa"/>
            <w:noWrap/>
          </w:tcPr>
          <w:p w14:paraId="68F58D2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SFO4G</w:t>
            </w:r>
          </w:p>
        </w:tc>
        <w:tc>
          <w:tcPr>
            <w:tcW w:w="897" w:type="dxa"/>
            <w:noWrap/>
          </w:tcPr>
          <w:p w14:paraId="2F356A3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SFO4H</w:t>
            </w:r>
          </w:p>
        </w:tc>
        <w:tc>
          <w:tcPr>
            <w:tcW w:w="940" w:type="dxa"/>
            <w:noWrap/>
          </w:tcPr>
          <w:p w14:paraId="2F3961C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SFO4I</w:t>
            </w:r>
          </w:p>
        </w:tc>
        <w:tc>
          <w:tcPr>
            <w:tcW w:w="768" w:type="dxa"/>
            <w:noWrap/>
          </w:tcPr>
          <w:p w14:paraId="4769E5C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SFO4A</w:t>
            </w:r>
          </w:p>
        </w:tc>
      </w:tr>
      <w:tr w:rsidR="00A45116" w:rsidRPr="002841AC" w14:paraId="40083810" w14:textId="77777777" w:rsidTr="00032D0B">
        <w:trPr>
          <w:trHeight w:val="300"/>
        </w:trPr>
        <w:tc>
          <w:tcPr>
            <w:tcW w:w="895" w:type="dxa"/>
            <w:noWrap/>
          </w:tcPr>
          <w:p w14:paraId="7D2A79E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22XX</w:t>
            </w:r>
          </w:p>
        </w:tc>
        <w:tc>
          <w:tcPr>
            <w:tcW w:w="1407" w:type="dxa"/>
            <w:noWrap/>
          </w:tcPr>
          <w:p w14:paraId="6192C4FE" w14:textId="77777777" w:rsidR="002841AC" w:rsidRPr="002841AC" w:rsidRDefault="002841AC">
            <w:pPr>
              <w:rPr>
                <w:rFonts w:ascii="Times New Roman" w:hAnsi="Times New Roman"/>
                <w:sz w:val="18"/>
                <w:szCs w:val="18"/>
              </w:rPr>
            </w:pPr>
            <w:r w:rsidRPr="002841AC">
              <w:rPr>
                <w:rFonts w:ascii="Times New Roman" w:hAnsi="Times New Roman"/>
                <w:sz w:val="18"/>
                <w:szCs w:val="18"/>
              </w:rPr>
              <w:t>Support services - instruction</w:t>
            </w:r>
          </w:p>
        </w:tc>
        <w:tc>
          <w:tcPr>
            <w:tcW w:w="931" w:type="dxa"/>
            <w:noWrap/>
          </w:tcPr>
          <w:p w14:paraId="569C21B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SFO5B</w:t>
            </w:r>
          </w:p>
        </w:tc>
        <w:tc>
          <w:tcPr>
            <w:tcW w:w="1190" w:type="dxa"/>
            <w:noWrap/>
          </w:tcPr>
          <w:p w14:paraId="3EC60A0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SFO5C</w:t>
            </w:r>
          </w:p>
        </w:tc>
        <w:tc>
          <w:tcPr>
            <w:tcW w:w="882" w:type="dxa"/>
            <w:noWrap/>
          </w:tcPr>
          <w:p w14:paraId="4E7A756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SFO5D</w:t>
            </w:r>
          </w:p>
        </w:tc>
        <w:tc>
          <w:tcPr>
            <w:tcW w:w="990" w:type="dxa"/>
            <w:noWrap/>
          </w:tcPr>
          <w:p w14:paraId="4AF683E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SFO5E</w:t>
            </w:r>
          </w:p>
        </w:tc>
        <w:tc>
          <w:tcPr>
            <w:tcW w:w="990" w:type="dxa"/>
            <w:noWrap/>
          </w:tcPr>
          <w:p w14:paraId="6E2EF11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SFO5F</w:t>
            </w:r>
          </w:p>
        </w:tc>
        <w:tc>
          <w:tcPr>
            <w:tcW w:w="900" w:type="dxa"/>
            <w:noWrap/>
          </w:tcPr>
          <w:p w14:paraId="19E3AD5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SFO5G</w:t>
            </w:r>
          </w:p>
        </w:tc>
        <w:tc>
          <w:tcPr>
            <w:tcW w:w="897" w:type="dxa"/>
            <w:noWrap/>
          </w:tcPr>
          <w:p w14:paraId="4E7E90A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SFO5H</w:t>
            </w:r>
          </w:p>
        </w:tc>
        <w:tc>
          <w:tcPr>
            <w:tcW w:w="940" w:type="dxa"/>
            <w:noWrap/>
          </w:tcPr>
          <w:p w14:paraId="687FC4D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SFO5I</w:t>
            </w:r>
          </w:p>
        </w:tc>
        <w:tc>
          <w:tcPr>
            <w:tcW w:w="768" w:type="dxa"/>
            <w:noWrap/>
          </w:tcPr>
          <w:p w14:paraId="08AF16B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SFO5A</w:t>
            </w:r>
          </w:p>
        </w:tc>
      </w:tr>
      <w:tr w:rsidR="00A45116" w:rsidRPr="002841AC" w14:paraId="63202146" w14:textId="77777777" w:rsidTr="00032D0B">
        <w:trPr>
          <w:trHeight w:val="300"/>
        </w:trPr>
        <w:tc>
          <w:tcPr>
            <w:tcW w:w="895" w:type="dxa"/>
            <w:noWrap/>
          </w:tcPr>
          <w:p w14:paraId="165B8AC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24XX</w:t>
            </w:r>
          </w:p>
        </w:tc>
        <w:tc>
          <w:tcPr>
            <w:tcW w:w="1407" w:type="dxa"/>
            <w:noWrap/>
          </w:tcPr>
          <w:p w14:paraId="50E74995" w14:textId="77777777" w:rsidR="002841AC" w:rsidRPr="002841AC" w:rsidRDefault="002841AC">
            <w:pPr>
              <w:rPr>
                <w:rFonts w:ascii="Times New Roman" w:hAnsi="Times New Roman"/>
                <w:sz w:val="18"/>
                <w:szCs w:val="18"/>
              </w:rPr>
            </w:pPr>
            <w:r w:rsidRPr="002841AC">
              <w:rPr>
                <w:rFonts w:ascii="Times New Roman" w:hAnsi="Times New Roman"/>
                <w:sz w:val="18"/>
                <w:szCs w:val="18"/>
              </w:rPr>
              <w:t>Support Services- school based administration</w:t>
            </w:r>
          </w:p>
        </w:tc>
        <w:tc>
          <w:tcPr>
            <w:tcW w:w="931" w:type="dxa"/>
            <w:noWrap/>
          </w:tcPr>
          <w:p w14:paraId="53FEC4C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SFO6B</w:t>
            </w:r>
          </w:p>
        </w:tc>
        <w:tc>
          <w:tcPr>
            <w:tcW w:w="1190" w:type="dxa"/>
            <w:noWrap/>
          </w:tcPr>
          <w:p w14:paraId="6FD0C6F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SFO6C</w:t>
            </w:r>
          </w:p>
        </w:tc>
        <w:tc>
          <w:tcPr>
            <w:tcW w:w="882" w:type="dxa"/>
            <w:noWrap/>
          </w:tcPr>
          <w:p w14:paraId="376E9B9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SFO6D</w:t>
            </w:r>
          </w:p>
        </w:tc>
        <w:tc>
          <w:tcPr>
            <w:tcW w:w="990" w:type="dxa"/>
            <w:noWrap/>
          </w:tcPr>
          <w:p w14:paraId="29530AC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SFO6E</w:t>
            </w:r>
          </w:p>
        </w:tc>
        <w:tc>
          <w:tcPr>
            <w:tcW w:w="990" w:type="dxa"/>
            <w:noWrap/>
          </w:tcPr>
          <w:p w14:paraId="71D14CD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SFO6F</w:t>
            </w:r>
          </w:p>
        </w:tc>
        <w:tc>
          <w:tcPr>
            <w:tcW w:w="900" w:type="dxa"/>
            <w:noWrap/>
          </w:tcPr>
          <w:p w14:paraId="057E623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SFO6G</w:t>
            </w:r>
          </w:p>
        </w:tc>
        <w:tc>
          <w:tcPr>
            <w:tcW w:w="897" w:type="dxa"/>
            <w:noWrap/>
          </w:tcPr>
          <w:p w14:paraId="5C8AF78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SFO6H</w:t>
            </w:r>
          </w:p>
        </w:tc>
        <w:tc>
          <w:tcPr>
            <w:tcW w:w="940" w:type="dxa"/>
            <w:noWrap/>
          </w:tcPr>
          <w:p w14:paraId="5A45DEB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SFO6I</w:t>
            </w:r>
          </w:p>
        </w:tc>
        <w:tc>
          <w:tcPr>
            <w:tcW w:w="768" w:type="dxa"/>
            <w:noWrap/>
          </w:tcPr>
          <w:p w14:paraId="457CE31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SFO6A</w:t>
            </w:r>
          </w:p>
        </w:tc>
      </w:tr>
      <w:tr w:rsidR="00A45116" w:rsidRPr="002841AC" w14:paraId="6AF9A0FD" w14:textId="77777777" w:rsidTr="00032D0B">
        <w:trPr>
          <w:trHeight w:val="300"/>
        </w:trPr>
        <w:tc>
          <w:tcPr>
            <w:tcW w:w="895" w:type="dxa"/>
            <w:noWrap/>
          </w:tcPr>
          <w:p w14:paraId="62A95E4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lastRenderedPageBreak/>
              <w:t>26XX</w:t>
            </w:r>
          </w:p>
        </w:tc>
        <w:tc>
          <w:tcPr>
            <w:tcW w:w="1407" w:type="dxa"/>
            <w:noWrap/>
          </w:tcPr>
          <w:p w14:paraId="1693DB69" w14:textId="77777777" w:rsidR="002841AC" w:rsidRPr="002841AC" w:rsidRDefault="002841AC">
            <w:pPr>
              <w:rPr>
                <w:rFonts w:ascii="Times New Roman" w:hAnsi="Times New Roman"/>
                <w:sz w:val="18"/>
                <w:szCs w:val="18"/>
              </w:rPr>
            </w:pPr>
            <w:r w:rsidRPr="002841AC">
              <w:rPr>
                <w:rFonts w:ascii="Times New Roman" w:hAnsi="Times New Roman"/>
                <w:sz w:val="18"/>
                <w:szCs w:val="18"/>
              </w:rPr>
              <w:t>Operation and maintenance of plant</w:t>
            </w:r>
          </w:p>
        </w:tc>
        <w:tc>
          <w:tcPr>
            <w:tcW w:w="931" w:type="dxa"/>
            <w:noWrap/>
          </w:tcPr>
          <w:p w14:paraId="4155156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SFO7B</w:t>
            </w:r>
          </w:p>
        </w:tc>
        <w:tc>
          <w:tcPr>
            <w:tcW w:w="1190" w:type="dxa"/>
            <w:noWrap/>
          </w:tcPr>
          <w:p w14:paraId="7822C41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SFO7C</w:t>
            </w:r>
          </w:p>
        </w:tc>
        <w:tc>
          <w:tcPr>
            <w:tcW w:w="882" w:type="dxa"/>
            <w:noWrap/>
          </w:tcPr>
          <w:p w14:paraId="68CA997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SFO7D</w:t>
            </w:r>
          </w:p>
        </w:tc>
        <w:tc>
          <w:tcPr>
            <w:tcW w:w="990" w:type="dxa"/>
            <w:noWrap/>
          </w:tcPr>
          <w:p w14:paraId="3F6EAA6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SFO7E</w:t>
            </w:r>
          </w:p>
        </w:tc>
        <w:tc>
          <w:tcPr>
            <w:tcW w:w="990" w:type="dxa"/>
            <w:noWrap/>
          </w:tcPr>
          <w:p w14:paraId="138CC78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SFO7F</w:t>
            </w:r>
          </w:p>
        </w:tc>
        <w:tc>
          <w:tcPr>
            <w:tcW w:w="900" w:type="dxa"/>
            <w:noWrap/>
          </w:tcPr>
          <w:p w14:paraId="1AD04FA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SFO7G</w:t>
            </w:r>
          </w:p>
        </w:tc>
        <w:tc>
          <w:tcPr>
            <w:tcW w:w="897" w:type="dxa"/>
            <w:noWrap/>
          </w:tcPr>
          <w:p w14:paraId="448C94E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SFO7H</w:t>
            </w:r>
          </w:p>
        </w:tc>
        <w:tc>
          <w:tcPr>
            <w:tcW w:w="940" w:type="dxa"/>
            <w:noWrap/>
          </w:tcPr>
          <w:p w14:paraId="603A517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SFO7I</w:t>
            </w:r>
          </w:p>
        </w:tc>
        <w:tc>
          <w:tcPr>
            <w:tcW w:w="768" w:type="dxa"/>
            <w:noWrap/>
          </w:tcPr>
          <w:p w14:paraId="385333D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SFO7A</w:t>
            </w:r>
          </w:p>
        </w:tc>
      </w:tr>
      <w:tr w:rsidR="00A45116" w:rsidRPr="002841AC" w14:paraId="2B34CA8C" w14:textId="77777777" w:rsidTr="00032D0B">
        <w:trPr>
          <w:trHeight w:val="300"/>
        </w:trPr>
        <w:tc>
          <w:tcPr>
            <w:tcW w:w="895" w:type="dxa"/>
            <w:noWrap/>
          </w:tcPr>
          <w:p w14:paraId="05A205D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27X4</w:t>
            </w:r>
          </w:p>
        </w:tc>
        <w:tc>
          <w:tcPr>
            <w:tcW w:w="1407" w:type="dxa"/>
            <w:noWrap/>
          </w:tcPr>
          <w:p w14:paraId="33C6F3BB" w14:textId="77777777" w:rsidR="002841AC" w:rsidRPr="002841AC" w:rsidRDefault="002841AC">
            <w:pPr>
              <w:rPr>
                <w:rFonts w:ascii="Times New Roman" w:hAnsi="Times New Roman"/>
                <w:sz w:val="18"/>
                <w:szCs w:val="18"/>
              </w:rPr>
            </w:pPr>
            <w:r w:rsidRPr="002841AC">
              <w:rPr>
                <w:rFonts w:ascii="Times New Roman" w:hAnsi="Times New Roman"/>
                <w:sz w:val="18"/>
                <w:szCs w:val="18"/>
              </w:rPr>
              <w:t>Transportation other than to/from home</w:t>
            </w:r>
          </w:p>
        </w:tc>
        <w:tc>
          <w:tcPr>
            <w:tcW w:w="931" w:type="dxa"/>
            <w:noWrap/>
          </w:tcPr>
          <w:p w14:paraId="7281129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SF10B</w:t>
            </w:r>
          </w:p>
        </w:tc>
        <w:tc>
          <w:tcPr>
            <w:tcW w:w="1190" w:type="dxa"/>
            <w:noWrap/>
          </w:tcPr>
          <w:p w14:paraId="5CB40E6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SF10C</w:t>
            </w:r>
          </w:p>
        </w:tc>
        <w:tc>
          <w:tcPr>
            <w:tcW w:w="882" w:type="dxa"/>
            <w:noWrap/>
          </w:tcPr>
          <w:p w14:paraId="0298E7D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SF10D</w:t>
            </w:r>
          </w:p>
        </w:tc>
        <w:tc>
          <w:tcPr>
            <w:tcW w:w="990" w:type="dxa"/>
            <w:noWrap/>
          </w:tcPr>
          <w:p w14:paraId="3F0246C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SF10E</w:t>
            </w:r>
          </w:p>
        </w:tc>
        <w:tc>
          <w:tcPr>
            <w:tcW w:w="990" w:type="dxa"/>
            <w:noWrap/>
          </w:tcPr>
          <w:p w14:paraId="5562BBF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SF10F</w:t>
            </w:r>
          </w:p>
        </w:tc>
        <w:tc>
          <w:tcPr>
            <w:tcW w:w="900" w:type="dxa"/>
            <w:noWrap/>
          </w:tcPr>
          <w:p w14:paraId="47D25BA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SF10G</w:t>
            </w:r>
          </w:p>
        </w:tc>
        <w:tc>
          <w:tcPr>
            <w:tcW w:w="897" w:type="dxa"/>
            <w:noWrap/>
          </w:tcPr>
          <w:p w14:paraId="6C1417B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SF10H</w:t>
            </w:r>
          </w:p>
        </w:tc>
        <w:tc>
          <w:tcPr>
            <w:tcW w:w="940" w:type="dxa"/>
            <w:noWrap/>
          </w:tcPr>
          <w:p w14:paraId="59DE00A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SF10I</w:t>
            </w:r>
          </w:p>
        </w:tc>
        <w:tc>
          <w:tcPr>
            <w:tcW w:w="768" w:type="dxa"/>
            <w:noWrap/>
          </w:tcPr>
          <w:p w14:paraId="34CCADD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SF10A</w:t>
            </w:r>
          </w:p>
        </w:tc>
      </w:tr>
      <w:tr w:rsidR="00A45116" w:rsidRPr="002841AC" w14:paraId="3E7989E7" w14:textId="77777777" w:rsidTr="00032D0B">
        <w:trPr>
          <w:trHeight w:val="300"/>
        </w:trPr>
        <w:tc>
          <w:tcPr>
            <w:tcW w:w="895" w:type="dxa"/>
            <w:noWrap/>
          </w:tcPr>
          <w:p w14:paraId="234B295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32XX</w:t>
            </w:r>
          </w:p>
        </w:tc>
        <w:tc>
          <w:tcPr>
            <w:tcW w:w="1407" w:type="dxa"/>
            <w:noWrap/>
          </w:tcPr>
          <w:p w14:paraId="157E99B9" w14:textId="77777777" w:rsidR="002841AC" w:rsidRPr="002841AC" w:rsidRDefault="002841AC">
            <w:pPr>
              <w:rPr>
                <w:rFonts w:ascii="Times New Roman" w:hAnsi="Times New Roman"/>
                <w:sz w:val="18"/>
                <w:szCs w:val="18"/>
              </w:rPr>
            </w:pPr>
            <w:r w:rsidRPr="002841AC">
              <w:rPr>
                <w:rFonts w:ascii="Times New Roman" w:hAnsi="Times New Roman"/>
                <w:sz w:val="18"/>
                <w:szCs w:val="18"/>
              </w:rPr>
              <w:t>Enterprise operations</w:t>
            </w:r>
          </w:p>
        </w:tc>
        <w:tc>
          <w:tcPr>
            <w:tcW w:w="931" w:type="dxa"/>
            <w:noWrap/>
          </w:tcPr>
          <w:p w14:paraId="34DC05E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SF11B</w:t>
            </w:r>
          </w:p>
        </w:tc>
        <w:tc>
          <w:tcPr>
            <w:tcW w:w="1190" w:type="dxa"/>
            <w:noWrap/>
          </w:tcPr>
          <w:p w14:paraId="77DA610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SF11C</w:t>
            </w:r>
          </w:p>
        </w:tc>
        <w:tc>
          <w:tcPr>
            <w:tcW w:w="882" w:type="dxa"/>
            <w:noWrap/>
          </w:tcPr>
          <w:p w14:paraId="0FC83C2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SF11D</w:t>
            </w:r>
          </w:p>
        </w:tc>
        <w:tc>
          <w:tcPr>
            <w:tcW w:w="990" w:type="dxa"/>
            <w:noWrap/>
          </w:tcPr>
          <w:p w14:paraId="0FB8877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SF11E</w:t>
            </w:r>
          </w:p>
        </w:tc>
        <w:tc>
          <w:tcPr>
            <w:tcW w:w="990" w:type="dxa"/>
            <w:noWrap/>
          </w:tcPr>
          <w:p w14:paraId="3531141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SF11F</w:t>
            </w:r>
          </w:p>
        </w:tc>
        <w:tc>
          <w:tcPr>
            <w:tcW w:w="900" w:type="dxa"/>
            <w:noWrap/>
          </w:tcPr>
          <w:p w14:paraId="36DD14A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SF11G</w:t>
            </w:r>
          </w:p>
        </w:tc>
        <w:tc>
          <w:tcPr>
            <w:tcW w:w="897" w:type="dxa"/>
            <w:noWrap/>
          </w:tcPr>
          <w:p w14:paraId="5A6EBB3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SF11H</w:t>
            </w:r>
          </w:p>
        </w:tc>
        <w:tc>
          <w:tcPr>
            <w:tcW w:w="940" w:type="dxa"/>
            <w:noWrap/>
          </w:tcPr>
          <w:p w14:paraId="650FFCD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SF11I</w:t>
            </w:r>
          </w:p>
        </w:tc>
        <w:tc>
          <w:tcPr>
            <w:tcW w:w="768" w:type="dxa"/>
            <w:noWrap/>
          </w:tcPr>
          <w:p w14:paraId="3163031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SF11A</w:t>
            </w:r>
          </w:p>
        </w:tc>
      </w:tr>
      <w:tr w:rsidR="00A45116" w:rsidRPr="002841AC" w14:paraId="2221C555" w14:textId="77777777" w:rsidTr="00032D0B">
        <w:trPr>
          <w:trHeight w:val="300"/>
        </w:trPr>
        <w:tc>
          <w:tcPr>
            <w:tcW w:w="895" w:type="dxa"/>
            <w:noWrap/>
          </w:tcPr>
          <w:p w14:paraId="57AC3DE1" w14:textId="77777777" w:rsidR="002841AC" w:rsidRPr="002841AC" w:rsidRDefault="002841AC">
            <w:pPr>
              <w:rPr>
                <w:rFonts w:ascii="Times New Roman" w:hAnsi="Times New Roman"/>
                <w:sz w:val="18"/>
                <w:szCs w:val="18"/>
              </w:rPr>
            </w:pPr>
            <w:r w:rsidRPr="002841AC">
              <w:rPr>
                <w:rFonts w:ascii="Times New Roman" w:hAnsi="Times New Roman"/>
                <w:sz w:val="18"/>
                <w:szCs w:val="18"/>
              </w:rPr>
              <w:t> </w:t>
            </w:r>
          </w:p>
        </w:tc>
        <w:tc>
          <w:tcPr>
            <w:tcW w:w="1407" w:type="dxa"/>
            <w:noWrap/>
          </w:tcPr>
          <w:p w14:paraId="05CECE36" w14:textId="77777777" w:rsidR="002841AC" w:rsidRPr="002841AC" w:rsidRDefault="002841AC">
            <w:pPr>
              <w:rPr>
                <w:rFonts w:ascii="Times New Roman" w:hAnsi="Times New Roman"/>
                <w:sz w:val="18"/>
                <w:szCs w:val="18"/>
              </w:rPr>
            </w:pPr>
            <w:r w:rsidRPr="002841AC">
              <w:rPr>
                <w:rFonts w:ascii="Times New Roman" w:hAnsi="Times New Roman"/>
                <w:sz w:val="18"/>
                <w:szCs w:val="18"/>
              </w:rPr>
              <w:t>Total</w:t>
            </w:r>
          </w:p>
        </w:tc>
        <w:tc>
          <w:tcPr>
            <w:tcW w:w="931" w:type="dxa"/>
            <w:noWrap/>
          </w:tcPr>
          <w:p w14:paraId="69C9AF8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SFO9B</w:t>
            </w:r>
          </w:p>
        </w:tc>
        <w:tc>
          <w:tcPr>
            <w:tcW w:w="1190" w:type="dxa"/>
            <w:noWrap/>
          </w:tcPr>
          <w:p w14:paraId="7960AE6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SFO9C</w:t>
            </w:r>
          </w:p>
        </w:tc>
        <w:tc>
          <w:tcPr>
            <w:tcW w:w="882" w:type="dxa"/>
            <w:noWrap/>
          </w:tcPr>
          <w:p w14:paraId="0D10959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SFO9D</w:t>
            </w:r>
          </w:p>
        </w:tc>
        <w:tc>
          <w:tcPr>
            <w:tcW w:w="990" w:type="dxa"/>
            <w:noWrap/>
          </w:tcPr>
          <w:p w14:paraId="5048985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SFO9E</w:t>
            </w:r>
          </w:p>
        </w:tc>
        <w:tc>
          <w:tcPr>
            <w:tcW w:w="990" w:type="dxa"/>
            <w:noWrap/>
          </w:tcPr>
          <w:p w14:paraId="0C09994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SFO9F</w:t>
            </w:r>
          </w:p>
        </w:tc>
        <w:tc>
          <w:tcPr>
            <w:tcW w:w="900" w:type="dxa"/>
            <w:noWrap/>
          </w:tcPr>
          <w:p w14:paraId="6748FCF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SFO9G</w:t>
            </w:r>
          </w:p>
        </w:tc>
        <w:tc>
          <w:tcPr>
            <w:tcW w:w="897" w:type="dxa"/>
            <w:noWrap/>
          </w:tcPr>
          <w:p w14:paraId="761CC1C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SFO9H</w:t>
            </w:r>
          </w:p>
        </w:tc>
        <w:tc>
          <w:tcPr>
            <w:tcW w:w="940" w:type="dxa"/>
            <w:noWrap/>
          </w:tcPr>
          <w:p w14:paraId="4843D94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SFO9I</w:t>
            </w:r>
          </w:p>
        </w:tc>
        <w:tc>
          <w:tcPr>
            <w:tcW w:w="768" w:type="dxa"/>
            <w:noWrap/>
          </w:tcPr>
          <w:p w14:paraId="6DF3196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SFO9A</w:t>
            </w:r>
          </w:p>
        </w:tc>
      </w:tr>
    </w:tbl>
    <w:p w14:paraId="049C03C2" w14:textId="77777777" w:rsidR="002841AC" w:rsidRDefault="002841AC" w:rsidP="002841AC"/>
    <w:p w14:paraId="7048CD97" w14:textId="77777777" w:rsidR="006639E3" w:rsidRDefault="006639E3" w:rsidP="006639E3">
      <w:r>
        <w:t>SR1 - Report Specifications – Definition of Data Fields</w:t>
      </w:r>
    </w:p>
    <w:tbl>
      <w:tblPr>
        <w:tblStyle w:val="TableGrid"/>
        <w:tblW w:w="0" w:type="auto"/>
        <w:tblLook w:val="04A0" w:firstRow="1" w:lastRow="0" w:firstColumn="1" w:lastColumn="0" w:noHBand="0" w:noVBand="1"/>
      </w:tblPr>
      <w:tblGrid>
        <w:gridCol w:w="767"/>
        <w:gridCol w:w="4771"/>
        <w:gridCol w:w="2467"/>
        <w:gridCol w:w="1301"/>
      </w:tblGrid>
      <w:tr w:rsidR="006639E3" w:rsidRPr="006639E3" w14:paraId="5BD33559" w14:textId="77777777">
        <w:trPr>
          <w:trHeight w:val="360"/>
        </w:trPr>
        <w:tc>
          <w:tcPr>
            <w:tcW w:w="0" w:type="auto"/>
          </w:tcPr>
          <w:p w14:paraId="34B0D12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Line</w:t>
            </w:r>
          </w:p>
        </w:tc>
        <w:tc>
          <w:tcPr>
            <w:tcW w:w="0" w:type="auto"/>
          </w:tcPr>
          <w:p w14:paraId="7E546F4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EFS Function Code</w:t>
            </w:r>
          </w:p>
        </w:tc>
        <w:tc>
          <w:tcPr>
            <w:tcW w:w="0" w:type="auto"/>
          </w:tcPr>
          <w:p w14:paraId="083DD3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EFS Object Code</w:t>
            </w:r>
          </w:p>
        </w:tc>
        <w:tc>
          <w:tcPr>
            <w:tcW w:w="0" w:type="auto"/>
          </w:tcPr>
          <w:p w14:paraId="46F263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EFS Education</w:t>
            </w:r>
            <w:r w:rsidRPr="006639E3">
              <w:rPr>
                <w:rFonts w:ascii="Times New Roman" w:hAnsi="Times New Roman"/>
                <w:noProof/>
                <w:sz w:val="18"/>
                <w:szCs w:val="18"/>
              </w:rPr>
              <w:br/>
              <w:t xml:space="preserve"> Type Code</w:t>
            </w:r>
          </w:p>
        </w:tc>
      </w:tr>
      <w:tr w:rsidR="006639E3" w:rsidRPr="006639E3" w14:paraId="290B679F" w14:textId="77777777">
        <w:trPr>
          <w:trHeight w:val="360"/>
        </w:trPr>
        <w:tc>
          <w:tcPr>
            <w:tcW w:w="0" w:type="auto"/>
          </w:tcPr>
          <w:p w14:paraId="50B2712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SFO1A</w:t>
            </w:r>
          </w:p>
        </w:tc>
        <w:tc>
          <w:tcPr>
            <w:tcW w:w="0" w:type="auto"/>
          </w:tcPr>
          <w:p w14:paraId="68AC76A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3B50E46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2957D17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255B72A" w14:textId="77777777">
        <w:trPr>
          <w:trHeight w:val="360"/>
        </w:trPr>
        <w:tc>
          <w:tcPr>
            <w:tcW w:w="0" w:type="auto"/>
            <w:noWrap/>
          </w:tcPr>
          <w:p w14:paraId="35930AB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SFO2A</w:t>
            </w:r>
          </w:p>
        </w:tc>
        <w:tc>
          <w:tcPr>
            <w:tcW w:w="0" w:type="auto"/>
          </w:tcPr>
          <w:p w14:paraId="650FD58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2B800A0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6A0D111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FD6E3CB" w14:textId="77777777">
        <w:trPr>
          <w:trHeight w:val="360"/>
        </w:trPr>
        <w:tc>
          <w:tcPr>
            <w:tcW w:w="0" w:type="auto"/>
            <w:noWrap/>
          </w:tcPr>
          <w:p w14:paraId="7D6079E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SFO3A</w:t>
            </w:r>
          </w:p>
        </w:tc>
        <w:tc>
          <w:tcPr>
            <w:tcW w:w="0" w:type="auto"/>
          </w:tcPr>
          <w:p w14:paraId="7930B2B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5C44C14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54B71CC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561BEBA" w14:textId="77777777">
        <w:trPr>
          <w:trHeight w:val="360"/>
        </w:trPr>
        <w:tc>
          <w:tcPr>
            <w:tcW w:w="0" w:type="auto"/>
            <w:noWrap/>
          </w:tcPr>
          <w:p w14:paraId="41EDA7C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SFO4A</w:t>
            </w:r>
          </w:p>
        </w:tc>
        <w:tc>
          <w:tcPr>
            <w:tcW w:w="0" w:type="auto"/>
          </w:tcPr>
          <w:p w14:paraId="55497C1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F2B5F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3DEA02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83AF3A5" w14:textId="77777777">
        <w:trPr>
          <w:trHeight w:val="360"/>
        </w:trPr>
        <w:tc>
          <w:tcPr>
            <w:tcW w:w="0" w:type="auto"/>
            <w:noWrap/>
          </w:tcPr>
          <w:p w14:paraId="21DECBA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SFO5A</w:t>
            </w:r>
          </w:p>
        </w:tc>
        <w:tc>
          <w:tcPr>
            <w:tcW w:w="0" w:type="auto"/>
          </w:tcPr>
          <w:p w14:paraId="7B367BB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7435C77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4E3311B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0249758" w14:textId="77777777">
        <w:trPr>
          <w:trHeight w:val="360"/>
        </w:trPr>
        <w:tc>
          <w:tcPr>
            <w:tcW w:w="0" w:type="auto"/>
            <w:noWrap/>
          </w:tcPr>
          <w:p w14:paraId="28A1BED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SFO6A</w:t>
            </w:r>
          </w:p>
        </w:tc>
        <w:tc>
          <w:tcPr>
            <w:tcW w:w="0" w:type="auto"/>
          </w:tcPr>
          <w:p w14:paraId="6022CC9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320EB2B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78E9E5D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1A5A9BD" w14:textId="77777777">
        <w:trPr>
          <w:trHeight w:val="360"/>
        </w:trPr>
        <w:tc>
          <w:tcPr>
            <w:tcW w:w="0" w:type="auto"/>
            <w:noWrap/>
          </w:tcPr>
          <w:p w14:paraId="56CEE43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SFO7A</w:t>
            </w:r>
          </w:p>
        </w:tc>
        <w:tc>
          <w:tcPr>
            <w:tcW w:w="0" w:type="auto"/>
          </w:tcPr>
          <w:p w14:paraId="5A15ABE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0C70B74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5B33EA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6249C3E" w14:textId="77777777">
        <w:trPr>
          <w:trHeight w:val="360"/>
        </w:trPr>
        <w:tc>
          <w:tcPr>
            <w:tcW w:w="0" w:type="auto"/>
            <w:noWrap/>
          </w:tcPr>
          <w:p w14:paraId="7B6DB56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SF10A</w:t>
            </w:r>
          </w:p>
        </w:tc>
        <w:tc>
          <w:tcPr>
            <w:tcW w:w="0" w:type="auto"/>
          </w:tcPr>
          <w:p w14:paraId="3AD48F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078D2BD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4DD6D7E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58F706A" w14:textId="77777777">
        <w:trPr>
          <w:trHeight w:val="360"/>
        </w:trPr>
        <w:tc>
          <w:tcPr>
            <w:tcW w:w="0" w:type="auto"/>
            <w:noWrap/>
          </w:tcPr>
          <w:p w14:paraId="058AD7A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SF11A</w:t>
            </w:r>
          </w:p>
        </w:tc>
        <w:tc>
          <w:tcPr>
            <w:tcW w:w="0" w:type="auto"/>
          </w:tcPr>
          <w:p w14:paraId="3A7F24E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3AB7EE4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3D3D591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6F6D425" w14:textId="77777777">
        <w:trPr>
          <w:trHeight w:val="360"/>
        </w:trPr>
        <w:tc>
          <w:tcPr>
            <w:tcW w:w="0" w:type="auto"/>
            <w:noWrap/>
          </w:tcPr>
          <w:p w14:paraId="1AD8810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SFO9A</w:t>
            </w:r>
          </w:p>
        </w:tc>
        <w:tc>
          <w:tcPr>
            <w:tcW w:w="0" w:type="auto"/>
          </w:tcPr>
          <w:p w14:paraId="7EDAC062"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29135D7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66F4C35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D31ED74" w14:textId="77777777">
        <w:trPr>
          <w:trHeight w:val="360"/>
        </w:trPr>
        <w:tc>
          <w:tcPr>
            <w:tcW w:w="0" w:type="auto"/>
            <w:noWrap/>
          </w:tcPr>
          <w:p w14:paraId="56356CB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SFO1B</w:t>
            </w:r>
          </w:p>
        </w:tc>
        <w:tc>
          <w:tcPr>
            <w:tcW w:w="0" w:type="auto"/>
          </w:tcPr>
          <w:p w14:paraId="5A98FAE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39DD65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7D86F35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8ED1237" w14:textId="77777777">
        <w:trPr>
          <w:trHeight w:val="360"/>
        </w:trPr>
        <w:tc>
          <w:tcPr>
            <w:tcW w:w="0" w:type="auto"/>
            <w:noWrap/>
          </w:tcPr>
          <w:p w14:paraId="3F6F526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SFO2B</w:t>
            </w:r>
          </w:p>
        </w:tc>
        <w:tc>
          <w:tcPr>
            <w:tcW w:w="0" w:type="auto"/>
          </w:tcPr>
          <w:p w14:paraId="2CBA374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7EE684A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6C7C559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F816BF4" w14:textId="77777777">
        <w:trPr>
          <w:trHeight w:val="360"/>
        </w:trPr>
        <w:tc>
          <w:tcPr>
            <w:tcW w:w="0" w:type="auto"/>
            <w:noWrap/>
          </w:tcPr>
          <w:p w14:paraId="39E0D2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SFO3B</w:t>
            </w:r>
          </w:p>
        </w:tc>
        <w:tc>
          <w:tcPr>
            <w:tcW w:w="0" w:type="auto"/>
          </w:tcPr>
          <w:p w14:paraId="00F3733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16988D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7583E1F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1368433" w14:textId="77777777">
        <w:trPr>
          <w:trHeight w:val="360"/>
        </w:trPr>
        <w:tc>
          <w:tcPr>
            <w:tcW w:w="0" w:type="auto"/>
            <w:noWrap/>
          </w:tcPr>
          <w:p w14:paraId="03176B5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SFO4B</w:t>
            </w:r>
          </w:p>
        </w:tc>
        <w:tc>
          <w:tcPr>
            <w:tcW w:w="0" w:type="auto"/>
          </w:tcPr>
          <w:p w14:paraId="347E0AE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6275040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3E2875A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59EB40B" w14:textId="77777777">
        <w:trPr>
          <w:trHeight w:val="360"/>
        </w:trPr>
        <w:tc>
          <w:tcPr>
            <w:tcW w:w="0" w:type="auto"/>
            <w:noWrap/>
          </w:tcPr>
          <w:p w14:paraId="137A6E0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SFO5B</w:t>
            </w:r>
          </w:p>
        </w:tc>
        <w:tc>
          <w:tcPr>
            <w:tcW w:w="0" w:type="auto"/>
          </w:tcPr>
          <w:p w14:paraId="5ADB995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3595C1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4D1ABBA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39368D1" w14:textId="77777777">
        <w:trPr>
          <w:trHeight w:val="360"/>
        </w:trPr>
        <w:tc>
          <w:tcPr>
            <w:tcW w:w="0" w:type="auto"/>
            <w:noWrap/>
          </w:tcPr>
          <w:p w14:paraId="046DB57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SFO6B</w:t>
            </w:r>
          </w:p>
        </w:tc>
        <w:tc>
          <w:tcPr>
            <w:tcW w:w="0" w:type="auto"/>
          </w:tcPr>
          <w:p w14:paraId="7FD70A7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77B9639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1E2DF16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1D7FD1A" w14:textId="77777777">
        <w:trPr>
          <w:trHeight w:val="360"/>
        </w:trPr>
        <w:tc>
          <w:tcPr>
            <w:tcW w:w="0" w:type="auto"/>
            <w:noWrap/>
          </w:tcPr>
          <w:p w14:paraId="2928F6B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SFO7B</w:t>
            </w:r>
          </w:p>
        </w:tc>
        <w:tc>
          <w:tcPr>
            <w:tcW w:w="0" w:type="auto"/>
          </w:tcPr>
          <w:p w14:paraId="238C92D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62E9C78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3D97565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20E3220" w14:textId="77777777">
        <w:trPr>
          <w:trHeight w:val="360"/>
        </w:trPr>
        <w:tc>
          <w:tcPr>
            <w:tcW w:w="0" w:type="auto"/>
            <w:noWrap/>
          </w:tcPr>
          <w:p w14:paraId="0615C2D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SF10B</w:t>
            </w:r>
          </w:p>
        </w:tc>
        <w:tc>
          <w:tcPr>
            <w:tcW w:w="0" w:type="auto"/>
          </w:tcPr>
          <w:p w14:paraId="0BDF5C7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12EBE05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7E0ADEB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DC9735A" w14:textId="77777777">
        <w:trPr>
          <w:trHeight w:val="360"/>
        </w:trPr>
        <w:tc>
          <w:tcPr>
            <w:tcW w:w="0" w:type="auto"/>
            <w:noWrap/>
          </w:tcPr>
          <w:p w14:paraId="75A5B8F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SF11B</w:t>
            </w:r>
          </w:p>
        </w:tc>
        <w:tc>
          <w:tcPr>
            <w:tcW w:w="0" w:type="auto"/>
          </w:tcPr>
          <w:p w14:paraId="71B680B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01744C3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659B9C5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01E2F16" w14:textId="77777777">
        <w:trPr>
          <w:trHeight w:val="360"/>
        </w:trPr>
        <w:tc>
          <w:tcPr>
            <w:tcW w:w="0" w:type="auto"/>
            <w:noWrap/>
          </w:tcPr>
          <w:p w14:paraId="545AF60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SFO9B</w:t>
            </w:r>
          </w:p>
        </w:tc>
        <w:tc>
          <w:tcPr>
            <w:tcW w:w="0" w:type="auto"/>
          </w:tcPr>
          <w:p w14:paraId="409E0699"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096FE61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24D9BC6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34E2A08" w14:textId="77777777">
        <w:trPr>
          <w:trHeight w:val="360"/>
        </w:trPr>
        <w:tc>
          <w:tcPr>
            <w:tcW w:w="0" w:type="auto"/>
            <w:noWrap/>
          </w:tcPr>
          <w:p w14:paraId="31012D2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SFO1C</w:t>
            </w:r>
          </w:p>
        </w:tc>
        <w:tc>
          <w:tcPr>
            <w:tcW w:w="0" w:type="auto"/>
          </w:tcPr>
          <w:p w14:paraId="152DA93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13C1E62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10A7E02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96BF283" w14:textId="77777777">
        <w:trPr>
          <w:trHeight w:val="360"/>
        </w:trPr>
        <w:tc>
          <w:tcPr>
            <w:tcW w:w="0" w:type="auto"/>
            <w:noWrap/>
          </w:tcPr>
          <w:p w14:paraId="38AF38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SFO2C</w:t>
            </w:r>
          </w:p>
        </w:tc>
        <w:tc>
          <w:tcPr>
            <w:tcW w:w="0" w:type="auto"/>
          </w:tcPr>
          <w:p w14:paraId="35228CF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098631E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7C3431E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0EB2795" w14:textId="77777777">
        <w:trPr>
          <w:trHeight w:val="360"/>
        </w:trPr>
        <w:tc>
          <w:tcPr>
            <w:tcW w:w="0" w:type="auto"/>
            <w:noWrap/>
          </w:tcPr>
          <w:p w14:paraId="3D438C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SFO3C</w:t>
            </w:r>
          </w:p>
        </w:tc>
        <w:tc>
          <w:tcPr>
            <w:tcW w:w="0" w:type="auto"/>
          </w:tcPr>
          <w:p w14:paraId="636DBB7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03BD5D4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12AF7A1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9AB8AC" w14:textId="77777777">
        <w:trPr>
          <w:trHeight w:val="360"/>
        </w:trPr>
        <w:tc>
          <w:tcPr>
            <w:tcW w:w="0" w:type="auto"/>
            <w:noWrap/>
          </w:tcPr>
          <w:p w14:paraId="085A629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SFO4C</w:t>
            </w:r>
          </w:p>
        </w:tc>
        <w:tc>
          <w:tcPr>
            <w:tcW w:w="0" w:type="auto"/>
          </w:tcPr>
          <w:p w14:paraId="0E83E34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4B3517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1E493C4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662B11" w14:textId="77777777">
        <w:trPr>
          <w:trHeight w:val="360"/>
        </w:trPr>
        <w:tc>
          <w:tcPr>
            <w:tcW w:w="0" w:type="auto"/>
            <w:noWrap/>
          </w:tcPr>
          <w:p w14:paraId="1CAB9DD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SFO5C</w:t>
            </w:r>
          </w:p>
        </w:tc>
        <w:tc>
          <w:tcPr>
            <w:tcW w:w="0" w:type="auto"/>
          </w:tcPr>
          <w:p w14:paraId="7ED3F90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2505884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604962F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8B757E6" w14:textId="77777777">
        <w:trPr>
          <w:trHeight w:val="360"/>
        </w:trPr>
        <w:tc>
          <w:tcPr>
            <w:tcW w:w="0" w:type="auto"/>
            <w:noWrap/>
          </w:tcPr>
          <w:p w14:paraId="3C8F11C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lastRenderedPageBreak/>
              <w:t>SFO6C</w:t>
            </w:r>
          </w:p>
        </w:tc>
        <w:tc>
          <w:tcPr>
            <w:tcW w:w="0" w:type="auto"/>
          </w:tcPr>
          <w:p w14:paraId="57A8E63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0594A24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322321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16CD665" w14:textId="77777777">
        <w:trPr>
          <w:trHeight w:val="360"/>
        </w:trPr>
        <w:tc>
          <w:tcPr>
            <w:tcW w:w="0" w:type="auto"/>
            <w:noWrap/>
          </w:tcPr>
          <w:p w14:paraId="7CB3CF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SFO7C</w:t>
            </w:r>
          </w:p>
        </w:tc>
        <w:tc>
          <w:tcPr>
            <w:tcW w:w="0" w:type="auto"/>
          </w:tcPr>
          <w:p w14:paraId="191FA2C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6DB567D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635C927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3DC8B1" w14:textId="77777777">
        <w:trPr>
          <w:trHeight w:val="360"/>
        </w:trPr>
        <w:tc>
          <w:tcPr>
            <w:tcW w:w="0" w:type="auto"/>
            <w:noWrap/>
          </w:tcPr>
          <w:p w14:paraId="7769CCB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SF10C</w:t>
            </w:r>
          </w:p>
        </w:tc>
        <w:tc>
          <w:tcPr>
            <w:tcW w:w="0" w:type="auto"/>
          </w:tcPr>
          <w:p w14:paraId="30E045C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26E2ACE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610FF52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C978DD" w14:textId="77777777">
        <w:trPr>
          <w:trHeight w:val="360"/>
        </w:trPr>
        <w:tc>
          <w:tcPr>
            <w:tcW w:w="0" w:type="auto"/>
            <w:noWrap/>
          </w:tcPr>
          <w:p w14:paraId="2949061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SF11C</w:t>
            </w:r>
          </w:p>
        </w:tc>
        <w:tc>
          <w:tcPr>
            <w:tcW w:w="0" w:type="auto"/>
          </w:tcPr>
          <w:p w14:paraId="717C823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509D5A1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3F960E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D6FF964" w14:textId="77777777">
        <w:trPr>
          <w:trHeight w:val="360"/>
        </w:trPr>
        <w:tc>
          <w:tcPr>
            <w:tcW w:w="0" w:type="auto"/>
            <w:noWrap/>
          </w:tcPr>
          <w:p w14:paraId="1E2EB3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SFO9C</w:t>
            </w:r>
          </w:p>
        </w:tc>
        <w:tc>
          <w:tcPr>
            <w:tcW w:w="0" w:type="auto"/>
          </w:tcPr>
          <w:p w14:paraId="00AE7013"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w:t>
            </w:r>
            <w:r w:rsidR="00E60CED">
              <w:rPr>
                <w:rFonts w:ascii="Times New Roman" w:hAnsi="Times New Roman"/>
                <w:noProof/>
                <w:sz w:val="18"/>
                <w:szCs w:val="18"/>
              </w:rPr>
              <w:t>X, 22XX, 24XX, 26XX,27X4, 32XX</w:t>
            </w:r>
          </w:p>
        </w:tc>
        <w:tc>
          <w:tcPr>
            <w:tcW w:w="0" w:type="auto"/>
          </w:tcPr>
          <w:p w14:paraId="3F0E460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21A1F63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413021" w14:textId="77777777">
        <w:trPr>
          <w:trHeight w:val="360"/>
        </w:trPr>
        <w:tc>
          <w:tcPr>
            <w:tcW w:w="0" w:type="auto"/>
            <w:noWrap/>
          </w:tcPr>
          <w:p w14:paraId="2BBF67D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SFO1D</w:t>
            </w:r>
          </w:p>
        </w:tc>
        <w:tc>
          <w:tcPr>
            <w:tcW w:w="0" w:type="auto"/>
          </w:tcPr>
          <w:p w14:paraId="690070C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50F2BCC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0B40491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3177AC0" w14:textId="77777777">
        <w:trPr>
          <w:trHeight w:val="360"/>
        </w:trPr>
        <w:tc>
          <w:tcPr>
            <w:tcW w:w="0" w:type="auto"/>
            <w:noWrap/>
          </w:tcPr>
          <w:p w14:paraId="2BE038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SFO2D</w:t>
            </w:r>
          </w:p>
        </w:tc>
        <w:tc>
          <w:tcPr>
            <w:tcW w:w="0" w:type="auto"/>
          </w:tcPr>
          <w:p w14:paraId="53F6CA9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3DC7527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22B41F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09D1121" w14:textId="77777777">
        <w:trPr>
          <w:trHeight w:val="360"/>
        </w:trPr>
        <w:tc>
          <w:tcPr>
            <w:tcW w:w="0" w:type="auto"/>
            <w:noWrap/>
          </w:tcPr>
          <w:p w14:paraId="66CD19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SFO3D</w:t>
            </w:r>
          </w:p>
        </w:tc>
        <w:tc>
          <w:tcPr>
            <w:tcW w:w="0" w:type="auto"/>
          </w:tcPr>
          <w:p w14:paraId="65649A1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5F77D6B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1375287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5FBB2A2" w14:textId="77777777">
        <w:trPr>
          <w:trHeight w:val="360"/>
        </w:trPr>
        <w:tc>
          <w:tcPr>
            <w:tcW w:w="0" w:type="auto"/>
            <w:noWrap/>
          </w:tcPr>
          <w:p w14:paraId="74A6DA8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SFO4D</w:t>
            </w:r>
          </w:p>
        </w:tc>
        <w:tc>
          <w:tcPr>
            <w:tcW w:w="0" w:type="auto"/>
          </w:tcPr>
          <w:p w14:paraId="401B62E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5AF53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228E59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B8CE3DC" w14:textId="77777777">
        <w:trPr>
          <w:trHeight w:val="360"/>
        </w:trPr>
        <w:tc>
          <w:tcPr>
            <w:tcW w:w="0" w:type="auto"/>
            <w:noWrap/>
          </w:tcPr>
          <w:p w14:paraId="3400CB3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SFO5D</w:t>
            </w:r>
          </w:p>
        </w:tc>
        <w:tc>
          <w:tcPr>
            <w:tcW w:w="0" w:type="auto"/>
          </w:tcPr>
          <w:p w14:paraId="1D80D91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7314441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B84AA7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83F16B4" w14:textId="77777777">
        <w:trPr>
          <w:trHeight w:val="360"/>
        </w:trPr>
        <w:tc>
          <w:tcPr>
            <w:tcW w:w="0" w:type="auto"/>
            <w:noWrap/>
          </w:tcPr>
          <w:p w14:paraId="470E4B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SFO6D</w:t>
            </w:r>
          </w:p>
        </w:tc>
        <w:tc>
          <w:tcPr>
            <w:tcW w:w="0" w:type="auto"/>
          </w:tcPr>
          <w:p w14:paraId="0A662E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0D0DE17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89005E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FED382" w14:textId="77777777">
        <w:trPr>
          <w:trHeight w:val="360"/>
        </w:trPr>
        <w:tc>
          <w:tcPr>
            <w:tcW w:w="0" w:type="auto"/>
            <w:noWrap/>
          </w:tcPr>
          <w:p w14:paraId="2756E28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SFO7D</w:t>
            </w:r>
          </w:p>
        </w:tc>
        <w:tc>
          <w:tcPr>
            <w:tcW w:w="0" w:type="auto"/>
          </w:tcPr>
          <w:p w14:paraId="4B3D986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150BAFA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7C5F9C5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BE2241B" w14:textId="77777777">
        <w:trPr>
          <w:trHeight w:val="360"/>
        </w:trPr>
        <w:tc>
          <w:tcPr>
            <w:tcW w:w="0" w:type="auto"/>
            <w:noWrap/>
          </w:tcPr>
          <w:p w14:paraId="1D050AC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SF10D</w:t>
            </w:r>
          </w:p>
        </w:tc>
        <w:tc>
          <w:tcPr>
            <w:tcW w:w="0" w:type="auto"/>
          </w:tcPr>
          <w:p w14:paraId="657A509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2071F5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4EEA419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2E4C7E2" w14:textId="77777777">
        <w:trPr>
          <w:trHeight w:val="360"/>
        </w:trPr>
        <w:tc>
          <w:tcPr>
            <w:tcW w:w="0" w:type="auto"/>
            <w:noWrap/>
          </w:tcPr>
          <w:p w14:paraId="7D8FDDC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SF11D</w:t>
            </w:r>
          </w:p>
        </w:tc>
        <w:tc>
          <w:tcPr>
            <w:tcW w:w="0" w:type="auto"/>
          </w:tcPr>
          <w:p w14:paraId="133BD71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79B73F0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05FA00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017D34D" w14:textId="77777777">
        <w:trPr>
          <w:trHeight w:val="360"/>
        </w:trPr>
        <w:tc>
          <w:tcPr>
            <w:tcW w:w="0" w:type="auto"/>
            <w:noWrap/>
          </w:tcPr>
          <w:p w14:paraId="7DD522A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SFO9D</w:t>
            </w:r>
          </w:p>
        </w:tc>
        <w:tc>
          <w:tcPr>
            <w:tcW w:w="0" w:type="auto"/>
          </w:tcPr>
          <w:p w14:paraId="749E9284"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0267C0E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160F8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0306CD0" w14:textId="77777777">
        <w:trPr>
          <w:trHeight w:val="360"/>
        </w:trPr>
        <w:tc>
          <w:tcPr>
            <w:tcW w:w="0" w:type="auto"/>
            <w:noWrap/>
          </w:tcPr>
          <w:p w14:paraId="0D1208A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SFO1E</w:t>
            </w:r>
          </w:p>
        </w:tc>
        <w:tc>
          <w:tcPr>
            <w:tcW w:w="0" w:type="auto"/>
          </w:tcPr>
          <w:p w14:paraId="07E242F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0E309B5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79C4DBC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6A4A131" w14:textId="77777777">
        <w:trPr>
          <w:trHeight w:val="360"/>
        </w:trPr>
        <w:tc>
          <w:tcPr>
            <w:tcW w:w="0" w:type="auto"/>
            <w:noWrap/>
          </w:tcPr>
          <w:p w14:paraId="2CCB236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SFO2E</w:t>
            </w:r>
          </w:p>
        </w:tc>
        <w:tc>
          <w:tcPr>
            <w:tcW w:w="0" w:type="auto"/>
          </w:tcPr>
          <w:p w14:paraId="081B11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11877D7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15E5A98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06FEDCF" w14:textId="77777777">
        <w:trPr>
          <w:trHeight w:val="360"/>
        </w:trPr>
        <w:tc>
          <w:tcPr>
            <w:tcW w:w="0" w:type="auto"/>
            <w:noWrap/>
          </w:tcPr>
          <w:p w14:paraId="14C89AC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SFO3E</w:t>
            </w:r>
          </w:p>
        </w:tc>
        <w:tc>
          <w:tcPr>
            <w:tcW w:w="0" w:type="auto"/>
          </w:tcPr>
          <w:p w14:paraId="6EE6DD8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29CD229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3DB5BF1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5679A0B" w14:textId="77777777">
        <w:trPr>
          <w:trHeight w:val="360"/>
        </w:trPr>
        <w:tc>
          <w:tcPr>
            <w:tcW w:w="0" w:type="auto"/>
            <w:noWrap/>
          </w:tcPr>
          <w:p w14:paraId="6102D0A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SFO4E</w:t>
            </w:r>
          </w:p>
        </w:tc>
        <w:tc>
          <w:tcPr>
            <w:tcW w:w="0" w:type="auto"/>
          </w:tcPr>
          <w:p w14:paraId="440A6D5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5F1127B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302CE5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8887899" w14:textId="77777777">
        <w:trPr>
          <w:trHeight w:val="360"/>
        </w:trPr>
        <w:tc>
          <w:tcPr>
            <w:tcW w:w="0" w:type="auto"/>
            <w:noWrap/>
          </w:tcPr>
          <w:p w14:paraId="328D648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SFO5E</w:t>
            </w:r>
          </w:p>
        </w:tc>
        <w:tc>
          <w:tcPr>
            <w:tcW w:w="0" w:type="auto"/>
          </w:tcPr>
          <w:p w14:paraId="7555476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63A24B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6431E0C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FB88DB3" w14:textId="77777777">
        <w:trPr>
          <w:trHeight w:val="360"/>
        </w:trPr>
        <w:tc>
          <w:tcPr>
            <w:tcW w:w="0" w:type="auto"/>
            <w:noWrap/>
          </w:tcPr>
          <w:p w14:paraId="568764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SFO6E</w:t>
            </w:r>
          </w:p>
        </w:tc>
        <w:tc>
          <w:tcPr>
            <w:tcW w:w="0" w:type="auto"/>
          </w:tcPr>
          <w:p w14:paraId="232DBAD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2C6629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664066E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1E45F94" w14:textId="77777777">
        <w:trPr>
          <w:trHeight w:val="360"/>
        </w:trPr>
        <w:tc>
          <w:tcPr>
            <w:tcW w:w="0" w:type="auto"/>
            <w:noWrap/>
          </w:tcPr>
          <w:p w14:paraId="7620E77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SFO7E</w:t>
            </w:r>
          </w:p>
        </w:tc>
        <w:tc>
          <w:tcPr>
            <w:tcW w:w="0" w:type="auto"/>
          </w:tcPr>
          <w:p w14:paraId="675BA49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41C69DF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7BA69D1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C6CAC59" w14:textId="77777777">
        <w:trPr>
          <w:trHeight w:val="360"/>
        </w:trPr>
        <w:tc>
          <w:tcPr>
            <w:tcW w:w="0" w:type="auto"/>
            <w:noWrap/>
          </w:tcPr>
          <w:p w14:paraId="713398D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SF10E</w:t>
            </w:r>
          </w:p>
        </w:tc>
        <w:tc>
          <w:tcPr>
            <w:tcW w:w="0" w:type="auto"/>
          </w:tcPr>
          <w:p w14:paraId="637B556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0D8866C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44DC8F2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7A58C6E" w14:textId="77777777">
        <w:trPr>
          <w:trHeight w:val="360"/>
        </w:trPr>
        <w:tc>
          <w:tcPr>
            <w:tcW w:w="0" w:type="auto"/>
            <w:noWrap/>
          </w:tcPr>
          <w:p w14:paraId="501CC2B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SF11E</w:t>
            </w:r>
          </w:p>
        </w:tc>
        <w:tc>
          <w:tcPr>
            <w:tcW w:w="0" w:type="auto"/>
          </w:tcPr>
          <w:p w14:paraId="7A671EB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6112B88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263D45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4D57191" w14:textId="77777777">
        <w:trPr>
          <w:trHeight w:val="360"/>
        </w:trPr>
        <w:tc>
          <w:tcPr>
            <w:tcW w:w="0" w:type="auto"/>
            <w:noWrap/>
          </w:tcPr>
          <w:p w14:paraId="4509285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SFO9E</w:t>
            </w:r>
          </w:p>
        </w:tc>
        <w:tc>
          <w:tcPr>
            <w:tcW w:w="0" w:type="auto"/>
          </w:tcPr>
          <w:p w14:paraId="0B5E2771"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361BE19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66AAE30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58DB9DF" w14:textId="77777777">
        <w:trPr>
          <w:trHeight w:val="360"/>
        </w:trPr>
        <w:tc>
          <w:tcPr>
            <w:tcW w:w="0" w:type="auto"/>
            <w:noWrap/>
          </w:tcPr>
          <w:p w14:paraId="4B72AD9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SFO1F</w:t>
            </w:r>
          </w:p>
        </w:tc>
        <w:tc>
          <w:tcPr>
            <w:tcW w:w="0" w:type="auto"/>
          </w:tcPr>
          <w:p w14:paraId="0979E1C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23D869E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4063F3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9E52AAC" w14:textId="77777777">
        <w:trPr>
          <w:trHeight w:val="360"/>
        </w:trPr>
        <w:tc>
          <w:tcPr>
            <w:tcW w:w="0" w:type="auto"/>
            <w:noWrap/>
          </w:tcPr>
          <w:p w14:paraId="3920802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SFO2F</w:t>
            </w:r>
          </w:p>
        </w:tc>
        <w:tc>
          <w:tcPr>
            <w:tcW w:w="0" w:type="auto"/>
          </w:tcPr>
          <w:p w14:paraId="2EE0E70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050AE9D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EBA3DE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9505C0E" w14:textId="77777777">
        <w:trPr>
          <w:trHeight w:val="360"/>
        </w:trPr>
        <w:tc>
          <w:tcPr>
            <w:tcW w:w="0" w:type="auto"/>
            <w:noWrap/>
          </w:tcPr>
          <w:p w14:paraId="07A2CFF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SFO3F</w:t>
            </w:r>
          </w:p>
        </w:tc>
        <w:tc>
          <w:tcPr>
            <w:tcW w:w="0" w:type="auto"/>
          </w:tcPr>
          <w:p w14:paraId="0C111B8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07592FD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38CBD8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07E6EBA" w14:textId="77777777">
        <w:trPr>
          <w:trHeight w:val="360"/>
        </w:trPr>
        <w:tc>
          <w:tcPr>
            <w:tcW w:w="0" w:type="auto"/>
            <w:noWrap/>
          </w:tcPr>
          <w:p w14:paraId="2AE867C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SFO4F</w:t>
            </w:r>
          </w:p>
        </w:tc>
        <w:tc>
          <w:tcPr>
            <w:tcW w:w="0" w:type="auto"/>
          </w:tcPr>
          <w:p w14:paraId="30E1AC8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5CA3DD0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156436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C30A680" w14:textId="77777777">
        <w:trPr>
          <w:trHeight w:val="360"/>
        </w:trPr>
        <w:tc>
          <w:tcPr>
            <w:tcW w:w="0" w:type="auto"/>
            <w:noWrap/>
          </w:tcPr>
          <w:p w14:paraId="4D6AB9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SFO5F</w:t>
            </w:r>
          </w:p>
        </w:tc>
        <w:tc>
          <w:tcPr>
            <w:tcW w:w="0" w:type="auto"/>
          </w:tcPr>
          <w:p w14:paraId="12566F9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1904CEC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687D5B9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DD08E2C" w14:textId="77777777">
        <w:trPr>
          <w:trHeight w:val="360"/>
        </w:trPr>
        <w:tc>
          <w:tcPr>
            <w:tcW w:w="0" w:type="auto"/>
            <w:noWrap/>
          </w:tcPr>
          <w:p w14:paraId="617037C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SFO6F</w:t>
            </w:r>
          </w:p>
        </w:tc>
        <w:tc>
          <w:tcPr>
            <w:tcW w:w="0" w:type="auto"/>
          </w:tcPr>
          <w:p w14:paraId="29184E0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2476CE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7CE8109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D21B486" w14:textId="77777777">
        <w:trPr>
          <w:trHeight w:val="360"/>
        </w:trPr>
        <w:tc>
          <w:tcPr>
            <w:tcW w:w="0" w:type="auto"/>
            <w:noWrap/>
          </w:tcPr>
          <w:p w14:paraId="74EB25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SFO7F</w:t>
            </w:r>
          </w:p>
        </w:tc>
        <w:tc>
          <w:tcPr>
            <w:tcW w:w="0" w:type="auto"/>
          </w:tcPr>
          <w:p w14:paraId="7C15C7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6A99CCC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2950D5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6C83FBE" w14:textId="77777777">
        <w:trPr>
          <w:trHeight w:val="360"/>
        </w:trPr>
        <w:tc>
          <w:tcPr>
            <w:tcW w:w="0" w:type="auto"/>
            <w:noWrap/>
          </w:tcPr>
          <w:p w14:paraId="3117436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SF10F</w:t>
            </w:r>
          </w:p>
        </w:tc>
        <w:tc>
          <w:tcPr>
            <w:tcW w:w="0" w:type="auto"/>
          </w:tcPr>
          <w:p w14:paraId="6480E41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3FBBFA6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2981773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0883F96" w14:textId="77777777">
        <w:trPr>
          <w:trHeight w:val="360"/>
        </w:trPr>
        <w:tc>
          <w:tcPr>
            <w:tcW w:w="0" w:type="auto"/>
            <w:noWrap/>
          </w:tcPr>
          <w:p w14:paraId="2B423B0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SF11F</w:t>
            </w:r>
          </w:p>
        </w:tc>
        <w:tc>
          <w:tcPr>
            <w:tcW w:w="0" w:type="auto"/>
          </w:tcPr>
          <w:p w14:paraId="26DF880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68728AD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D458EE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2EDD643" w14:textId="77777777">
        <w:trPr>
          <w:trHeight w:val="360"/>
        </w:trPr>
        <w:tc>
          <w:tcPr>
            <w:tcW w:w="0" w:type="auto"/>
            <w:noWrap/>
          </w:tcPr>
          <w:p w14:paraId="45FC272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SFO9F</w:t>
            </w:r>
          </w:p>
        </w:tc>
        <w:tc>
          <w:tcPr>
            <w:tcW w:w="0" w:type="auto"/>
          </w:tcPr>
          <w:p w14:paraId="7576A57B"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63B7673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E000C8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2270AA6" w14:textId="77777777">
        <w:trPr>
          <w:trHeight w:val="360"/>
        </w:trPr>
        <w:tc>
          <w:tcPr>
            <w:tcW w:w="0" w:type="auto"/>
            <w:noWrap/>
          </w:tcPr>
          <w:p w14:paraId="694190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SFO1G</w:t>
            </w:r>
          </w:p>
        </w:tc>
        <w:tc>
          <w:tcPr>
            <w:tcW w:w="0" w:type="auto"/>
          </w:tcPr>
          <w:p w14:paraId="135CAE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659AE2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01EAA77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942B517" w14:textId="77777777">
        <w:trPr>
          <w:trHeight w:val="360"/>
        </w:trPr>
        <w:tc>
          <w:tcPr>
            <w:tcW w:w="0" w:type="auto"/>
            <w:noWrap/>
          </w:tcPr>
          <w:p w14:paraId="4ED03F4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lastRenderedPageBreak/>
              <w:t>SFO2G</w:t>
            </w:r>
          </w:p>
        </w:tc>
        <w:tc>
          <w:tcPr>
            <w:tcW w:w="0" w:type="auto"/>
          </w:tcPr>
          <w:p w14:paraId="261931E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2F9C6F5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1F674EB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707C588" w14:textId="77777777">
        <w:trPr>
          <w:trHeight w:val="360"/>
        </w:trPr>
        <w:tc>
          <w:tcPr>
            <w:tcW w:w="0" w:type="auto"/>
            <w:noWrap/>
          </w:tcPr>
          <w:p w14:paraId="6F2A168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SFO3G</w:t>
            </w:r>
          </w:p>
        </w:tc>
        <w:tc>
          <w:tcPr>
            <w:tcW w:w="0" w:type="auto"/>
          </w:tcPr>
          <w:p w14:paraId="3CB058A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5446878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30CA96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384FA83" w14:textId="77777777">
        <w:trPr>
          <w:trHeight w:val="360"/>
        </w:trPr>
        <w:tc>
          <w:tcPr>
            <w:tcW w:w="0" w:type="auto"/>
            <w:noWrap/>
          </w:tcPr>
          <w:p w14:paraId="3031DFC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SFO4G</w:t>
            </w:r>
          </w:p>
        </w:tc>
        <w:tc>
          <w:tcPr>
            <w:tcW w:w="0" w:type="auto"/>
          </w:tcPr>
          <w:p w14:paraId="04639CC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C8362C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577235C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C273281" w14:textId="77777777">
        <w:trPr>
          <w:trHeight w:val="360"/>
        </w:trPr>
        <w:tc>
          <w:tcPr>
            <w:tcW w:w="0" w:type="auto"/>
            <w:noWrap/>
          </w:tcPr>
          <w:p w14:paraId="2F8B65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SFO5G</w:t>
            </w:r>
          </w:p>
        </w:tc>
        <w:tc>
          <w:tcPr>
            <w:tcW w:w="0" w:type="auto"/>
          </w:tcPr>
          <w:p w14:paraId="11CC7C9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6CD4FCB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41EF80A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DC74CCD" w14:textId="77777777">
        <w:trPr>
          <w:trHeight w:val="360"/>
        </w:trPr>
        <w:tc>
          <w:tcPr>
            <w:tcW w:w="0" w:type="auto"/>
            <w:noWrap/>
          </w:tcPr>
          <w:p w14:paraId="26C93C4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SFO6G</w:t>
            </w:r>
          </w:p>
        </w:tc>
        <w:tc>
          <w:tcPr>
            <w:tcW w:w="0" w:type="auto"/>
          </w:tcPr>
          <w:p w14:paraId="111B541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607551A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0FC9DA4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BFAA02A" w14:textId="77777777">
        <w:trPr>
          <w:trHeight w:val="360"/>
        </w:trPr>
        <w:tc>
          <w:tcPr>
            <w:tcW w:w="0" w:type="auto"/>
            <w:noWrap/>
          </w:tcPr>
          <w:p w14:paraId="71DA361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SFO7G</w:t>
            </w:r>
          </w:p>
        </w:tc>
        <w:tc>
          <w:tcPr>
            <w:tcW w:w="0" w:type="auto"/>
          </w:tcPr>
          <w:p w14:paraId="5B5A774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389EFE7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4694F7F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2069CC6" w14:textId="77777777">
        <w:trPr>
          <w:trHeight w:val="360"/>
        </w:trPr>
        <w:tc>
          <w:tcPr>
            <w:tcW w:w="0" w:type="auto"/>
            <w:noWrap/>
          </w:tcPr>
          <w:p w14:paraId="38DF63B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SF10G</w:t>
            </w:r>
          </w:p>
        </w:tc>
        <w:tc>
          <w:tcPr>
            <w:tcW w:w="0" w:type="auto"/>
          </w:tcPr>
          <w:p w14:paraId="6D024CD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0C4B6FC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450C40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EC11524" w14:textId="77777777">
        <w:trPr>
          <w:trHeight w:val="360"/>
        </w:trPr>
        <w:tc>
          <w:tcPr>
            <w:tcW w:w="0" w:type="auto"/>
            <w:noWrap/>
          </w:tcPr>
          <w:p w14:paraId="52B901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SF11G</w:t>
            </w:r>
          </w:p>
        </w:tc>
        <w:tc>
          <w:tcPr>
            <w:tcW w:w="0" w:type="auto"/>
          </w:tcPr>
          <w:p w14:paraId="1E81B74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71609AB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221D729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B4B72F4" w14:textId="77777777">
        <w:trPr>
          <w:trHeight w:val="360"/>
        </w:trPr>
        <w:tc>
          <w:tcPr>
            <w:tcW w:w="0" w:type="auto"/>
            <w:noWrap/>
          </w:tcPr>
          <w:p w14:paraId="3054F89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SFO9G</w:t>
            </w:r>
          </w:p>
        </w:tc>
        <w:tc>
          <w:tcPr>
            <w:tcW w:w="0" w:type="auto"/>
          </w:tcPr>
          <w:p w14:paraId="46D0C17F"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519BF16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668945E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455FAD5" w14:textId="77777777">
        <w:trPr>
          <w:trHeight w:val="360"/>
        </w:trPr>
        <w:tc>
          <w:tcPr>
            <w:tcW w:w="0" w:type="auto"/>
            <w:noWrap/>
          </w:tcPr>
          <w:p w14:paraId="5885D1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SFO1H</w:t>
            </w:r>
          </w:p>
        </w:tc>
        <w:tc>
          <w:tcPr>
            <w:tcW w:w="0" w:type="auto"/>
          </w:tcPr>
          <w:p w14:paraId="20CDC90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11A54C6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0D7032B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3405B9F" w14:textId="77777777">
        <w:trPr>
          <w:trHeight w:val="360"/>
        </w:trPr>
        <w:tc>
          <w:tcPr>
            <w:tcW w:w="0" w:type="auto"/>
            <w:noWrap/>
          </w:tcPr>
          <w:p w14:paraId="1184963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SFO2H</w:t>
            </w:r>
          </w:p>
        </w:tc>
        <w:tc>
          <w:tcPr>
            <w:tcW w:w="0" w:type="auto"/>
          </w:tcPr>
          <w:p w14:paraId="2684B2B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4BC83F4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5C2FDD0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4E408FE" w14:textId="77777777">
        <w:trPr>
          <w:trHeight w:val="360"/>
        </w:trPr>
        <w:tc>
          <w:tcPr>
            <w:tcW w:w="0" w:type="auto"/>
            <w:noWrap/>
          </w:tcPr>
          <w:p w14:paraId="4707AE1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SFO3H</w:t>
            </w:r>
          </w:p>
        </w:tc>
        <w:tc>
          <w:tcPr>
            <w:tcW w:w="0" w:type="auto"/>
          </w:tcPr>
          <w:p w14:paraId="0CAD8AB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78AF14F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6FC5734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7DB44D3" w14:textId="77777777">
        <w:trPr>
          <w:trHeight w:val="360"/>
        </w:trPr>
        <w:tc>
          <w:tcPr>
            <w:tcW w:w="0" w:type="auto"/>
            <w:noWrap/>
          </w:tcPr>
          <w:p w14:paraId="3B39B38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SFO4H</w:t>
            </w:r>
          </w:p>
        </w:tc>
        <w:tc>
          <w:tcPr>
            <w:tcW w:w="0" w:type="auto"/>
          </w:tcPr>
          <w:p w14:paraId="2FA9A8F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1AC42B4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72BC2B6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F9EE05" w14:textId="77777777">
        <w:trPr>
          <w:trHeight w:val="360"/>
        </w:trPr>
        <w:tc>
          <w:tcPr>
            <w:tcW w:w="0" w:type="auto"/>
            <w:noWrap/>
          </w:tcPr>
          <w:p w14:paraId="71EC241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SFO5H</w:t>
            </w:r>
          </w:p>
        </w:tc>
        <w:tc>
          <w:tcPr>
            <w:tcW w:w="0" w:type="auto"/>
          </w:tcPr>
          <w:p w14:paraId="0B31BDE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0E502E3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3509331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4BAC2CD" w14:textId="77777777">
        <w:trPr>
          <w:trHeight w:val="360"/>
        </w:trPr>
        <w:tc>
          <w:tcPr>
            <w:tcW w:w="0" w:type="auto"/>
            <w:noWrap/>
          </w:tcPr>
          <w:p w14:paraId="5B2D088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SFO6H</w:t>
            </w:r>
          </w:p>
        </w:tc>
        <w:tc>
          <w:tcPr>
            <w:tcW w:w="0" w:type="auto"/>
          </w:tcPr>
          <w:p w14:paraId="69AD5DF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3AFB94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6070069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811D88A" w14:textId="77777777">
        <w:trPr>
          <w:trHeight w:val="360"/>
        </w:trPr>
        <w:tc>
          <w:tcPr>
            <w:tcW w:w="0" w:type="auto"/>
            <w:noWrap/>
          </w:tcPr>
          <w:p w14:paraId="4BCFFF6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SFO7H</w:t>
            </w:r>
          </w:p>
        </w:tc>
        <w:tc>
          <w:tcPr>
            <w:tcW w:w="0" w:type="auto"/>
          </w:tcPr>
          <w:p w14:paraId="0586C0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1DA6227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0986164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5F1660" w14:textId="77777777">
        <w:trPr>
          <w:trHeight w:val="360"/>
        </w:trPr>
        <w:tc>
          <w:tcPr>
            <w:tcW w:w="0" w:type="auto"/>
            <w:noWrap/>
          </w:tcPr>
          <w:p w14:paraId="5FAD272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SF10H</w:t>
            </w:r>
          </w:p>
        </w:tc>
        <w:tc>
          <w:tcPr>
            <w:tcW w:w="0" w:type="auto"/>
          </w:tcPr>
          <w:p w14:paraId="10C421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4F4B70E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1C38714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BCABFE0" w14:textId="77777777">
        <w:trPr>
          <w:trHeight w:val="360"/>
        </w:trPr>
        <w:tc>
          <w:tcPr>
            <w:tcW w:w="0" w:type="auto"/>
            <w:noWrap/>
          </w:tcPr>
          <w:p w14:paraId="26EA295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SF11H</w:t>
            </w:r>
          </w:p>
        </w:tc>
        <w:tc>
          <w:tcPr>
            <w:tcW w:w="0" w:type="auto"/>
          </w:tcPr>
          <w:p w14:paraId="00406E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42CECAE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124BAA2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3902840" w14:textId="77777777">
        <w:trPr>
          <w:trHeight w:val="360"/>
        </w:trPr>
        <w:tc>
          <w:tcPr>
            <w:tcW w:w="0" w:type="auto"/>
            <w:noWrap/>
          </w:tcPr>
          <w:p w14:paraId="2C2FF94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SFO9H</w:t>
            </w:r>
          </w:p>
        </w:tc>
        <w:tc>
          <w:tcPr>
            <w:tcW w:w="0" w:type="auto"/>
          </w:tcPr>
          <w:p w14:paraId="477BBB71"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w:t>
            </w:r>
            <w:r w:rsidR="006A1BA9">
              <w:rPr>
                <w:rFonts w:ascii="Times New Roman" w:hAnsi="Times New Roman"/>
                <w:noProof/>
                <w:sz w:val="18"/>
                <w:szCs w:val="18"/>
              </w:rPr>
              <w:t>2X, 22XX, 24XX, 26XX,27X4, 32XX</w:t>
            </w:r>
          </w:p>
        </w:tc>
        <w:tc>
          <w:tcPr>
            <w:tcW w:w="0" w:type="auto"/>
          </w:tcPr>
          <w:p w14:paraId="70D2A7E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5C81330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C540164" w14:textId="77777777">
        <w:trPr>
          <w:trHeight w:val="360"/>
        </w:trPr>
        <w:tc>
          <w:tcPr>
            <w:tcW w:w="0" w:type="auto"/>
            <w:noWrap/>
          </w:tcPr>
          <w:p w14:paraId="2C6517B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SFO1I</w:t>
            </w:r>
          </w:p>
        </w:tc>
        <w:tc>
          <w:tcPr>
            <w:tcW w:w="0" w:type="auto"/>
          </w:tcPr>
          <w:p w14:paraId="3D4C642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36AA483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3DA133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F4DE551" w14:textId="77777777">
        <w:trPr>
          <w:trHeight w:val="360"/>
        </w:trPr>
        <w:tc>
          <w:tcPr>
            <w:tcW w:w="0" w:type="auto"/>
            <w:noWrap/>
          </w:tcPr>
          <w:p w14:paraId="6DC6580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SFO2I</w:t>
            </w:r>
          </w:p>
        </w:tc>
        <w:tc>
          <w:tcPr>
            <w:tcW w:w="0" w:type="auto"/>
          </w:tcPr>
          <w:p w14:paraId="6D2C0AB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4DA4DAC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486A41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54E2573" w14:textId="77777777">
        <w:trPr>
          <w:trHeight w:val="360"/>
        </w:trPr>
        <w:tc>
          <w:tcPr>
            <w:tcW w:w="0" w:type="auto"/>
            <w:noWrap/>
          </w:tcPr>
          <w:p w14:paraId="5A630F3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SFO3I</w:t>
            </w:r>
          </w:p>
        </w:tc>
        <w:tc>
          <w:tcPr>
            <w:tcW w:w="0" w:type="auto"/>
          </w:tcPr>
          <w:p w14:paraId="254CADE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09B8D58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12E48EF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DEE175D" w14:textId="77777777">
        <w:trPr>
          <w:trHeight w:val="360"/>
        </w:trPr>
        <w:tc>
          <w:tcPr>
            <w:tcW w:w="0" w:type="auto"/>
            <w:noWrap/>
          </w:tcPr>
          <w:p w14:paraId="01FF86B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SFO4I</w:t>
            </w:r>
          </w:p>
        </w:tc>
        <w:tc>
          <w:tcPr>
            <w:tcW w:w="0" w:type="auto"/>
          </w:tcPr>
          <w:p w14:paraId="42DF0CF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02004E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60DCB3E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12DDA60" w14:textId="77777777">
        <w:trPr>
          <w:trHeight w:val="360"/>
        </w:trPr>
        <w:tc>
          <w:tcPr>
            <w:tcW w:w="0" w:type="auto"/>
            <w:noWrap/>
          </w:tcPr>
          <w:p w14:paraId="0202F3A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SFO5I</w:t>
            </w:r>
          </w:p>
        </w:tc>
        <w:tc>
          <w:tcPr>
            <w:tcW w:w="0" w:type="auto"/>
          </w:tcPr>
          <w:p w14:paraId="4648F4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77D3EA0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17C5251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11FD37A" w14:textId="77777777">
        <w:trPr>
          <w:trHeight w:val="360"/>
        </w:trPr>
        <w:tc>
          <w:tcPr>
            <w:tcW w:w="0" w:type="auto"/>
            <w:noWrap/>
          </w:tcPr>
          <w:p w14:paraId="571F4C9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SFO6I</w:t>
            </w:r>
          </w:p>
        </w:tc>
        <w:tc>
          <w:tcPr>
            <w:tcW w:w="0" w:type="auto"/>
          </w:tcPr>
          <w:p w14:paraId="66CB4EF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20A26CC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12339D2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D06F8F5" w14:textId="77777777">
        <w:trPr>
          <w:trHeight w:val="360"/>
        </w:trPr>
        <w:tc>
          <w:tcPr>
            <w:tcW w:w="0" w:type="auto"/>
            <w:noWrap/>
          </w:tcPr>
          <w:p w14:paraId="1D00DD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SFO7I</w:t>
            </w:r>
          </w:p>
        </w:tc>
        <w:tc>
          <w:tcPr>
            <w:tcW w:w="0" w:type="auto"/>
          </w:tcPr>
          <w:p w14:paraId="452BB94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3970601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2723372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1FA8FAF" w14:textId="77777777">
        <w:trPr>
          <w:trHeight w:val="360"/>
        </w:trPr>
        <w:tc>
          <w:tcPr>
            <w:tcW w:w="0" w:type="auto"/>
            <w:noWrap/>
          </w:tcPr>
          <w:p w14:paraId="5F898E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SF10I</w:t>
            </w:r>
          </w:p>
        </w:tc>
        <w:tc>
          <w:tcPr>
            <w:tcW w:w="0" w:type="auto"/>
          </w:tcPr>
          <w:p w14:paraId="3B1FE62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51CE55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73AEBFA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4D68445" w14:textId="77777777">
        <w:trPr>
          <w:trHeight w:val="360"/>
        </w:trPr>
        <w:tc>
          <w:tcPr>
            <w:tcW w:w="0" w:type="auto"/>
            <w:noWrap/>
          </w:tcPr>
          <w:p w14:paraId="5466DA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SF11I</w:t>
            </w:r>
          </w:p>
        </w:tc>
        <w:tc>
          <w:tcPr>
            <w:tcW w:w="0" w:type="auto"/>
          </w:tcPr>
          <w:p w14:paraId="08D3AE3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3BCFA0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2748F47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36FBEE4" w14:textId="77777777">
        <w:trPr>
          <w:trHeight w:val="360"/>
        </w:trPr>
        <w:tc>
          <w:tcPr>
            <w:tcW w:w="0" w:type="auto"/>
            <w:noWrap/>
          </w:tcPr>
          <w:p w14:paraId="249D102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SFO9I</w:t>
            </w:r>
          </w:p>
        </w:tc>
        <w:tc>
          <w:tcPr>
            <w:tcW w:w="0" w:type="auto"/>
          </w:tcPr>
          <w:p w14:paraId="38816DC7"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r w:rsidR="006A1BA9">
              <w:rPr>
                <w:rFonts w:ascii="Times New Roman" w:hAnsi="Times New Roman"/>
                <w:noProof/>
                <w:sz w:val="18"/>
                <w:szCs w:val="18"/>
              </w:rPr>
              <w:t xml:space="preserve">    </w:t>
            </w:r>
          </w:p>
        </w:tc>
        <w:tc>
          <w:tcPr>
            <w:tcW w:w="0" w:type="auto"/>
          </w:tcPr>
          <w:p w14:paraId="585D3B5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0BB96BF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bl>
    <w:p w14:paraId="50FB1AB3" w14:textId="77777777" w:rsidR="00180C22" w:rsidRDefault="00180C22">
      <w:pPr>
        <w:spacing w:after="0" w:line="240" w:lineRule="auto"/>
        <w:rPr>
          <w:rFonts w:ascii="Times New Roman" w:hAnsi="Times New Roman"/>
          <w:noProof/>
        </w:rPr>
      </w:pPr>
      <w:r>
        <w:rPr>
          <w:rFonts w:ascii="Times New Roman" w:hAnsi="Times New Roman"/>
          <w:noProof/>
        </w:rPr>
        <w:br w:type="page"/>
      </w:r>
    </w:p>
    <w:p w14:paraId="4C3C381E" w14:textId="77777777" w:rsidR="006C72F5" w:rsidRPr="007B1D10" w:rsidRDefault="006C72F5" w:rsidP="006C72F5">
      <w:pPr>
        <w:pStyle w:val="Heading2"/>
        <w:rPr>
          <w:b/>
          <w:color w:val="000000"/>
          <w:sz w:val="28"/>
          <w:szCs w:val="28"/>
        </w:rPr>
      </w:pPr>
      <w:bookmarkStart w:id="237" w:name="_Toc170214811"/>
      <w:r w:rsidRPr="007B1D10">
        <w:rPr>
          <w:b/>
          <w:color w:val="000000"/>
          <w:sz w:val="28"/>
          <w:szCs w:val="28"/>
        </w:rPr>
        <w:lastRenderedPageBreak/>
        <w:t>6.0 Data Issues</w:t>
      </w:r>
      <w:bookmarkEnd w:id="237"/>
    </w:p>
    <w:p w14:paraId="3D41B0BD" w14:textId="77777777" w:rsidR="006C72F5" w:rsidRDefault="006C72F5" w:rsidP="006C72F5">
      <w:pPr>
        <w:jc w:val="both"/>
        <w:rPr>
          <w:rFonts w:ascii="Arial" w:hAnsi="Arial" w:cs="Arial"/>
        </w:rPr>
      </w:pPr>
      <w:r w:rsidRPr="00A95012">
        <w:rPr>
          <w:rFonts w:ascii="Times New Roman" w:hAnsi="Times New Roman"/>
        </w:rPr>
        <w:t>There</w:t>
      </w:r>
      <w:r>
        <w:rPr>
          <w:rFonts w:ascii="Times New Roman" w:hAnsi="Times New Roman"/>
        </w:rPr>
        <w:t xml:space="preserve"> are three types of Data Issues: “In-Schedule</w:t>
      </w:r>
      <w:r w:rsidRPr="00463BE8">
        <w:rPr>
          <w:rFonts w:ascii="Times New Roman" w:hAnsi="Times New Roman"/>
        </w:rPr>
        <w:t xml:space="preserve"> </w:t>
      </w:r>
      <w:r w:rsidRPr="00A95012">
        <w:rPr>
          <w:rFonts w:ascii="Times New Roman" w:hAnsi="Times New Roman"/>
        </w:rPr>
        <w:t>Trending Analyses</w:t>
      </w:r>
      <w:r>
        <w:rPr>
          <w:rFonts w:ascii="Times New Roman" w:hAnsi="Times New Roman"/>
        </w:rPr>
        <w:t>”,</w:t>
      </w:r>
      <w:r w:rsidRPr="00A95012">
        <w:rPr>
          <w:rFonts w:ascii="Times New Roman" w:hAnsi="Times New Roman"/>
        </w:rPr>
        <w:t xml:space="preserve"> “Trending Analyses”</w:t>
      </w:r>
      <w:r>
        <w:rPr>
          <w:rFonts w:ascii="Times New Roman" w:hAnsi="Times New Roman"/>
        </w:rPr>
        <w:t>,</w:t>
      </w:r>
      <w:r w:rsidRPr="00A95012">
        <w:rPr>
          <w:rFonts w:ascii="Times New Roman" w:hAnsi="Times New Roman"/>
        </w:rPr>
        <w:t xml:space="preserve"> and “Desk Audits”</w:t>
      </w:r>
      <w:r>
        <w:rPr>
          <w:rFonts w:ascii="Times New Roman" w:hAnsi="Times New Roman"/>
        </w:rPr>
        <w:t>.</w:t>
      </w:r>
      <w:r w:rsidRPr="00A95012">
        <w:rPr>
          <w:rFonts w:ascii="Times New Roman" w:hAnsi="Times New Roman"/>
        </w:rPr>
        <w:t xml:space="preserve">  </w:t>
      </w:r>
      <w:r w:rsidRPr="009F47D6">
        <w:rPr>
          <w:rFonts w:ascii="Times New Roman" w:hAnsi="Times New Roman"/>
        </w:rPr>
        <w:t>Select a data issue type from the drop-down menu, then reply by selecting one or more of the potential answers provided, and/or entering text in the “Other” box:</w:t>
      </w:r>
    </w:p>
    <w:p w14:paraId="1C261456" w14:textId="77777777" w:rsidR="006C72F5" w:rsidRDefault="005B726C" w:rsidP="006C72F5">
      <w:pPr>
        <w:rPr>
          <w:rFonts w:ascii="Times New Roman" w:hAnsi="Times New Roman"/>
        </w:rPr>
      </w:pPr>
      <w:r>
        <w:rPr>
          <w:rFonts w:ascii="Times New Roman" w:hAnsi="Times New Roman"/>
          <w:noProof/>
        </w:rPr>
        <w:drawing>
          <wp:inline distT="0" distB="0" distL="0" distR="0" wp14:anchorId="356058DE" wp14:editId="3B292AAD">
            <wp:extent cx="6858000" cy="923925"/>
            <wp:effectExtent l="0" t="0" r="0" b="9525"/>
            <wp:docPr id="308" name="Picture 308" descr="image of data issues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image of data issues navigat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858000" cy="923925"/>
                    </a:xfrm>
                    <a:prstGeom prst="rect">
                      <a:avLst/>
                    </a:prstGeom>
                    <a:noFill/>
                    <a:ln>
                      <a:noFill/>
                    </a:ln>
                  </pic:spPr>
                </pic:pic>
              </a:graphicData>
            </a:graphic>
          </wp:inline>
        </w:drawing>
      </w:r>
    </w:p>
    <w:p w14:paraId="7BE6DA44" w14:textId="77777777" w:rsidR="006C72F5" w:rsidRDefault="006C72F5" w:rsidP="006C72F5">
      <w:pPr>
        <w:pStyle w:val="Heading4"/>
        <w:rPr>
          <w:rFonts w:ascii="Times New Roman" w:hAnsi="Times New Roman"/>
          <w:sz w:val="24"/>
          <w:szCs w:val="24"/>
        </w:rPr>
      </w:pPr>
      <w:bookmarkStart w:id="238" w:name="_Toc170214812"/>
      <w:r>
        <w:rPr>
          <w:rFonts w:ascii="Times New Roman" w:hAnsi="Times New Roman"/>
          <w:sz w:val="24"/>
          <w:szCs w:val="24"/>
        </w:rPr>
        <w:t>6</w:t>
      </w:r>
      <w:r w:rsidRPr="00CE6C16">
        <w:rPr>
          <w:rFonts w:ascii="Times New Roman" w:hAnsi="Times New Roman"/>
          <w:sz w:val="24"/>
          <w:szCs w:val="24"/>
        </w:rPr>
        <w:t>.</w:t>
      </w:r>
      <w:r>
        <w:rPr>
          <w:rFonts w:ascii="Times New Roman" w:hAnsi="Times New Roman"/>
          <w:sz w:val="24"/>
          <w:szCs w:val="24"/>
        </w:rPr>
        <w:t>1</w:t>
      </w:r>
      <w:r w:rsidRPr="00CE6C16">
        <w:rPr>
          <w:rFonts w:ascii="Times New Roman" w:hAnsi="Times New Roman"/>
          <w:sz w:val="24"/>
          <w:szCs w:val="24"/>
        </w:rPr>
        <w:t xml:space="preserve">.1 </w:t>
      </w:r>
      <w:r>
        <w:rPr>
          <w:rFonts w:ascii="Times New Roman" w:hAnsi="Times New Roman"/>
          <w:sz w:val="24"/>
          <w:szCs w:val="24"/>
        </w:rPr>
        <w:t>In-Schedule Trending Analyses</w:t>
      </w:r>
      <w:bookmarkEnd w:id="238"/>
    </w:p>
    <w:p w14:paraId="6250574A" w14:textId="77777777" w:rsidR="006C72F5" w:rsidRDefault="006C72F5" w:rsidP="006C72F5">
      <w:pPr>
        <w:rPr>
          <w:rFonts w:ascii="Times New Roman" w:hAnsi="Times New Roman"/>
        </w:rPr>
      </w:pPr>
      <w:r>
        <w:rPr>
          <w:rFonts w:ascii="Times New Roman" w:hAnsi="Times New Roman"/>
        </w:rPr>
        <w:t xml:space="preserve">In-Schedule Trending Analyses compare amounts reported on one schedule line to the prior year amount; variances which fall outside of defined parameters generate a question which requires an answer and/or data revision.  These analyses are created whenever a schedule is saved.  </w:t>
      </w:r>
      <w:r w:rsidRPr="00A95012">
        <w:rPr>
          <w:rFonts w:ascii="Times New Roman" w:hAnsi="Times New Roman"/>
        </w:rPr>
        <w:t xml:space="preserve">  </w:t>
      </w:r>
    </w:p>
    <w:p w14:paraId="3F31A400" w14:textId="77777777" w:rsidR="006C72F5" w:rsidRDefault="006C72F5" w:rsidP="006C72F5">
      <w:pPr>
        <w:rPr>
          <w:rFonts w:ascii="Times New Roman" w:hAnsi="Times New Roman"/>
        </w:rPr>
      </w:pPr>
      <w:r>
        <w:rPr>
          <w:rFonts w:ascii="Times New Roman" w:hAnsi="Times New Roman"/>
        </w:rPr>
        <w:t>R</w:t>
      </w:r>
      <w:r w:rsidRPr="009F47D6">
        <w:rPr>
          <w:rFonts w:ascii="Times New Roman" w:hAnsi="Times New Roman"/>
        </w:rPr>
        <w:t>eply by selecting one or more of the potential answers provided, and/or entering text in the “Other” box</w:t>
      </w:r>
      <w:r>
        <w:rPr>
          <w:rFonts w:ascii="Times New Roman" w:hAnsi="Times New Roman"/>
        </w:rPr>
        <w:t xml:space="preserve">.  </w:t>
      </w:r>
      <w:r w:rsidRPr="00716287">
        <w:rPr>
          <w:rFonts w:ascii="Times New Roman" w:hAnsi="Times New Roman"/>
        </w:rPr>
        <w:t>Be sure to save your responses by clicking the “Save” button in the lower right-hand corner of the page.</w:t>
      </w:r>
    </w:p>
    <w:p w14:paraId="6E6D5FFA" w14:textId="77777777" w:rsidR="00A56A82" w:rsidRDefault="00A56A82" w:rsidP="006C72F5">
      <w:pPr>
        <w:rPr>
          <w:rFonts w:ascii="Times New Roman" w:hAnsi="Times New Roman"/>
        </w:rPr>
      </w:pPr>
    </w:p>
    <w:p w14:paraId="7507DAB3" w14:textId="77777777" w:rsidR="005C094A" w:rsidRPr="003258A8" w:rsidRDefault="005C094A" w:rsidP="006C72F5">
      <w:pPr>
        <w:rPr>
          <w:rFonts w:ascii="Times New Roman" w:hAnsi="Times New Roman"/>
        </w:rPr>
      </w:pPr>
      <w:r>
        <w:rPr>
          <w:noProof/>
        </w:rPr>
        <w:drawing>
          <wp:inline distT="0" distB="0" distL="0" distR="0" wp14:anchorId="0361FD10" wp14:editId="6EDC1A36">
            <wp:extent cx="6858000" cy="3742690"/>
            <wp:effectExtent l="0" t="0" r="0" b="0"/>
            <wp:docPr id="316" name="Picture 316" descr="data issues- in schedule trend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data issues- in schedule trending analysis"/>
                    <pic:cNvPicPr/>
                  </pic:nvPicPr>
                  <pic:blipFill>
                    <a:blip r:embed="rId88"/>
                    <a:stretch>
                      <a:fillRect/>
                    </a:stretch>
                  </pic:blipFill>
                  <pic:spPr>
                    <a:xfrm>
                      <a:off x="0" y="0"/>
                      <a:ext cx="6858000" cy="3742690"/>
                    </a:xfrm>
                    <a:prstGeom prst="rect">
                      <a:avLst/>
                    </a:prstGeom>
                  </pic:spPr>
                </pic:pic>
              </a:graphicData>
            </a:graphic>
          </wp:inline>
        </w:drawing>
      </w:r>
    </w:p>
    <w:p w14:paraId="495DFFFC" w14:textId="77777777" w:rsidR="006C72F5" w:rsidRDefault="006C72F5" w:rsidP="006C72F5"/>
    <w:p w14:paraId="3632433C" w14:textId="77777777" w:rsidR="00322E22" w:rsidRDefault="00322E22" w:rsidP="006C72F5"/>
    <w:p w14:paraId="414A22B9" w14:textId="77777777" w:rsidR="006C72F5" w:rsidRDefault="006C72F5" w:rsidP="006C72F5">
      <w:pPr>
        <w:pStyle w:val="Heading4"/>
        <w:rPr>
          <w:rFonts w:ascii="Times New Roman" w:hAnsi="Times New Roman"/>
          <w:sz w:val="24"/>
          <w:szCs w:val="24"/>
        </w:rPr>
      </w:pPr>
      <w:bookmarkStart w:id="239" w:name="_Toc170214813"/>
      <w:r>
        <w:rPr>
          <w:rFonts w:ascii="Times New Roman" w:hAnsi="Times New Roman"/>
          <w:sz w:val="24"/>
          <w:szCs w:val="24"/>
        </w:rPr>
        <w:lastRenderedPageBreak/>
        <w:t>6</w:t>
      </w:r>
      <w:r w:rsidRPr="00CE6C16">
        <w:rPr>
          <w:rFonts w:ascii="Times New Roman" w:hAnsi="Times New Roman"/>
          <w:sz w:val="24"/>
          <w:szCs w:val="24"/>
        </w:rPr>
        <w:t>.</w:t>
      </w:r>
      <w:r>
        <w:rPr>
          <w:rFonts w:ascii="Times New Roman" w:hAnsi="Times New Roman"/>
          <w:sz w:val="24"/>
          <w:szCs w:val="24"/>
        </w:rPr>
        <w:t>1</w:t>
      </w:r>
      <w:r w:rsidRPr="00CE6C16">
        <w:rPr>
          <w:rFonts w:ascii="Times New Roman" w:hAnsi="Times New Roman"/>
          <w:sz w:val="24"/>
          <w:szCs w:val="24"/>
        </w:rPr>
        <w:t>.</w:t>
      </w:r>
      <w:r>
        <w:rPr>
          <w:rFonts w:ascii="Times New Roman" w:hAnsi="Times New Roman"/>
          <w:sz w:val="24"/>
          <w:szCs w:val="24"/>
        </w:rPr>
        <w:t>2</w:t>
      </w:r>
      <w:r w:rsidRPr="00CE6C16">
        <w:rPr>
          <w:rFonts w:ascii="Times New Roman" w:hAnsi="Times New Roman"/>
          <w:sz w:val="24"/>
          <w:szCs w:val="24"/>
        </w:rPr>
        <w:t xml:space="preserve"> </w:t>
      </w:r>
      <w:r>
        <w:rPr>
          <w:rFonts w:ascii="Times New Roman" w:hAnsi="Times New Roman"/>
          <w:sz w:val="24"/>
          <w:szCs w:val="24"/>
        </w:rPr>
        <w:t>Trending Analyses</w:t>
      </w:r>
      <w:bookmarkEnd w:id="239"/>
    </w:p>
    <w:p w14:paraId="5422E973" w14:textId="77777777" w:rsidR="006C72F5" w:rsidRDefault="006C72F5" w:rsidP="006C72F5">
      <w:pPr>
        <w:rPr>
          <w:rFonts w:ascii="Times New Roman" w:hAnsi="Times New Roman"/>
        </w:rPr>
      </w:pPr>
      <w:r>
        <w:rPr>
          <w:rFonts w:ascii="Times New Roman" w:hAnsi="Times New Roman"/>
        </w:rPr>
        <w:t xml:space="preserve">Trending Analyses compare amounts reported on more than one schedule line to each other or to prior year amounts; variances which fall outside of defined parameters generate a question which requires an answer and/or data revision.  To run these analyses, click on the “Perform Analyses” button.  </w:t>
      </w:r>
      <w:r w:rsidRPr="00A95012">
        <w:rPr>
          <w:rFonts w:ascii="Times New Roman" w:hAnsi="Times New Roman"/>
        </w:rPr>
        <w:t xml:space="preserve"> </w:t>
      </w:r>
      <w:r>
        <w:rPr>
          <w:rFonts w:ascii="Times New Roman" w:hAnsi="Times New Roman"/>
        </w:rPr>
        <w:t xml:space="preserve"> </w:t>
      </w:r>
    </w:p>
    <w:p w14:paraId="5A62BD3D" w14:textId="77777777" w:rsidR="006C72F5" w:rsidRDefault="006C72F5" w:rsidP="006C72F5">
      <w:pPr>
        <w:rPr>
          <w:rFonts w:ascii="Times New Roman" w:hAnsi="Times New Roman"/>
        </w:rPr>
      </w:pPr>
      <w:r>
        <w:rPr>
          <w:rFonts w:ascii="Times New Roman" w:hAnsi="Times New Roman"/>
        </w:rPr>
        <w:t>Districts should recheck the trending analyses whenever EFS data have been revised, by clicking on the “Perform Analyses” button.  Trending analyses will also be run automatically when EFS is certified, however it is recommended that they be run in advance of that step.</w:t>
      </w:r>
    </w:p>
    <w:p w14:paraId="1902AC8C" w14:textId="77777777" w:rsidR="006C72F5" w:rsidRPr="003258A8" w:rsidRDefault="006C72F5" w:rsidP="006C72F5">
      <w:pPr>
        <w:rPr>
          <w:rFonts w:ascii="Times New Roman" w:hAnsi="Times New Roman"/>
        </w:rPr>
      </w:pPr>
      <w:r>
        <w:rPr>
          <w:rFonts w:ascii="Times New Roman" w:hAnsi="Times New Roman"/>
        </w:rPr>
        <w:t>R</w:t>
      </w:r>
      <w:r w:rsidRPr="009F47D6">
        <w:rPr>
          <w:rFonts w:ascii="Times New Roman" w:hAnsi="Times New Roman"/>
        </w:rPr>
        <w:t>eply by selecting one or more of the potential answers provided, and/or entering text in the “Other” box</w:t>
      </w:r>
      <w:r>
        <w:rPr>
          <w:rFonts w:ascii="Times New Roman" w:hAnsi="Times New Roman"/>
        </w:rPr>
        <w:t xml:space="preserve">.  </w:t>
      </w:r>
      <w:r w:rsidRPr="00716287">
        <w:rPr>
          <w:rFonts w:ascii="Times New Roman" w:hAnsi="Times New Roman"/>
        </w:rPr>
        <w:t>Be sure to save your responses by clicking the “Save” button in the lower right-hand corner of the page.</w:t>
      </w:r>
    </w:p>
    <w:p w14:paraId="16A2331B" w14:textId="77777777" w:rsidR="006C72F5" w:rsidRDefault="005C094A" w:rsidP="006C72F5">
      <w:r>
        <w:rPr>
          <w:noProof/>
        </w:rPr>
        <w:drawing>
          <wp:inline distT="0" distB="0" distL="0" distR="0" wp14:anchorId="6F8CC7DB" wp14:editId="486FFBE4">
            <wp:extent cx="6858000" cy="3360420"/>
            <wp:effectExtent l="0" t="0" r="0" b="0"/>
            <wp:docPr id="318" name="Picture 318" descr="data issues- trending anal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data issues- trending analyes"/>
                    <pic:cNvPicPr/>
                  </pic:nvPicPr>
                  <pic:blipFill>
                    <a:blip r:embed="rId89"/>
                    <a:stretch>
                      <a:fillRect/>
                    </a:stretch>
                  </pic:blipFill>
                  <pic:spPr>
                    <a:xfrm>
                      <a:off x="0" y="0"/>
                      <a:ext cx="6858000" cy="3360420"/>
                    </a:xfrm>
                    <a:prstGeom prst="rect">
                      <a:avLst/>
                    </a:prstGeom>
                  </pic:spPr>
                </pic:pic>
              </a:graphicData>
            </a:graphic>
          </wp:inline>
        </w:drawing>
      </w:r>
    </w:p>
    <w:p w14:paraId="678F47C8" w14:textId="77777777" w:rsidR="00D07BD5" w:rsidRDefault="00D07BD5" w:rsidP="006C72F5"/>
    <w:p w14:paraId="7EC1AD9A" w14:textId="77777777" w:rsidR="00D07BD5" w:rsidRDefault="00D07BD5" w:rsidP="006C72F5"/>
    <w:p w14:paraId="672DE700" w14:textId="77777777" w:rsidR="00D07BD5" w:rsidRDefault="00D07BD5" w:rsidP="006C72F5"/>
    <w:p w14:paraId="6703E727" w14:textId="77777777" w:rsidR="00D07BD5" w:rsidRDefault="00D07BD5" w:rsidP="006C72F5"/>
    <w:p w14:paraId="1BC7C28C" w14:textId="77777777" w:rsidR="00D07BD5" w:rsidRDefault="00D07BD5" w:rsidP="006C72F5"/>
    <w:p w14:paraId="597F469B" w14:textId="77777777" w:rsidR="00D07BD5" w:rsidRDefault="00D07BD5" w:rsidP="006C72F5"/>
    <w:p w14:paraId="02C488AC" w14:textId="77777777" w:rsidR="00A56A82" w:rsidRDefault="00A56A82">
      <w:pPr>
        <w:spacing w:after="0" w:line="240" w:lineRule="auto"/>
      </w:pPr>
      <w:r>
        <w:br w:type="page"/>
      </w:r>
    </w:p>
    <w:p w14:paraId="48BBD23A" w14:textId="77777777" w:rsidR="006C72F5" w:rsidRDefault="006C72F5" w:rsidP="006C72F5">
      <w:pPr>
        <w:pStyle w:val="Heading4"/>
        <w:rPr>
          <w:rFonts w:ascii="Times New Roman" w:hAnsi="Times New Roman"/>
          <w:sz w:val="24"/>
          <w:szCs w:val="24"/>
        </w:rPr>
      </w:pPr>
      <w:bookmarkStart w:id="240" w:name="_Toc170214814"/>
      <w:r>
        <w:rPr>
          <w:rFonts w:ascii="Times New Roman" w:hAnsi="Times New Roman"/>
          <w:sz w:val="24"/>
          <w:szCs w:val="24"/>
        </w:rPr>
        <w:lastRenderedPageBreak/>
        <w:t>6</w:t>
      </w:r>
      <w:r w:rsidRPr="00CE6C16">
        <w:rPr>
          <w:rFonts w:ascii="Times New Roman" w:hAnsi="Times New Roman"/>
          <w:sz w:val="24"/>
          <w:szCs w:val="24"/>
        </w:rPr>
        <w:t>.</w:t>
      </w:r>
      <w:r>
        <w:rPr>
          <w:rFonts w:ascii="Times New Roman" w:hAnsi="Times New Roman"/>
          <w:sz w:val="24"/>
          <w:szCs w:val="24"/>
        </w:rPr>
        <w:t>1</w:t>
      </w:r>
      <w:r w:rsidRPr="00CE6C16">
        <w:rPr>
          <w:rFonts w:ascii="Times New Roman" w:hAnsi="Times New Roman"/>
          <w:sz w:val="24"/>
          <w:szCs w:val="24"/>
        </w:rPr>
        <w:t>.</w:t>
      </w:r>
      <w:r>
        <w:rPr>
          <w:rFonts w:ascii="Times New Roman" w:hAnsi="Times New Roman"/>
          <w:sz w:val="24"/>
          <w:szCs w:val="24"/>
        </w:rPr>
        <w:t>3</w:t>
      </w:r>
      <w:r w:rsidRPr="00CE6C16">
        <w:rPr>
          <w:rFonts w:ascii="Times New Roman" w:hAnsi="Times New Roman"/>
          <w:sz w:val="24"/>
          <w:szCs w:val="24"/>
        </w:rPr>
        <w:t xml:space="preserve"> </w:t>
      </w:r>
      <w:r>
        <w:rPr>
          <w:rFonts w:ascii="Times New Roman" w:hAnsi="Times New Roman"/>
          <w:sz w:val="24"/>
          <w:szCs w:val="24"/>
        </w:rPr>
        <w:t>Desk Audits</w:t>
      </w:r>
      <w:bookmarkEnd w:id="240"/>
    </w:p>
    <w:p w14:paraId="687CC733" w14:textId="77777777" w:rsidR="006C72F5" w:rsidRDefault="006C72F5" w:rsidP="006C72F5">
      <w:pPr>
        <w:rPr>
          <w:rFonts w:ascii="Times New Roman" w:hAnsi="Times New Roman"/>
        </w:rPr>
      </w:pPr>
      <w:r>
        <w:rPr>
          <w:rFonts w:ascii="Times New Roman" w:hAnsi="Times New Roman"/>
        </w:rPr>
        <w:t xml:space="preserve">Desk Audits are prepared by CSDE staff based on review </w:t>
      </w:r>
      <w:r w:rsidRPr="00FA05D0">
        <w:rPr>
          <w:rFonts w:ascii="Times New Roman" w:hAnsi="Times New Roman"/>
        </w:rPr>
        <w:t xml:space="preserve">of EFS data.  These become available when the EFS is re-opened for all districts for review of data issues, and to allow districts to revise data.  </w:t>
      </w:r>
      <w:r w:rsidR="00A56A82">
        <w:rPr>
          <w:rFonts w:ascii="Times New Roman" w:hAnsi="Times New Roman"/>
        </w:rPr>
        <w:t>Districts will be notified when these are available, estimated to be in late October</w:t>
      </w:r>
      <w:r w:rsidRPr="00FA05D0">
        <w:rPr>
          <w:rFonts w:ascii="Times New Roman" w:hAnsi="Times New Roman"/>
        </w:rPr>
        <w:t xml:space="preserve">.  </w:t>
      </w:r>
    </w:p>
    <w:p w14:paraId="15F2CEFD" w14:textId="77777777" w:rsidR="006C72F5" w:rsidRDefault="006C72F5" w:rsidP="006C72F5">
      <w:pPr>
        <w:rPr>
          <w:rFonts w:ascii="Times New Roman" w:hAnsi="Times New Roman"/>
        </w:rPr>
      </w:pPr>
      <w:r>
        <w:rPr>
          <w:rFonts w:ascii="Times New Roman" w:hAnsi="Times New Roman"/>
        </w:rPr>
        <w:t>R</w:t>
      </w:r>
      <w:r w:rsidRPr="009F47D6">
        <w:rPr>
          <w:rFonts w:ascii="Times New Roman" w:hAnsi="Times New Roman"/>
        </w:rPr>
        <w:t>eply by selecting one or more of the potential answers provided, and/or entering text in the “Other” box</w:t>
      </w:r>
      <w:r>
        <w:rPr>
          <w:rFonts w:ascii="Times New Roman" w:hAnsi="Times New Roman"/>
        </w:rPr>
        <w:t xml:space="preserve">.  </w:t>
      </w:r>
      <w:r w:rsidRPr="00716287">
        <w:rPr>
          <w:rFonts w:ascii="Times New Roman" w:hAnsi="Times New Roman"/>
        </w:rPr>
        <w:t>Be sure to save your responses by clicking the “Save” button in the lower right-hand corner of the page.</w:t>
      </w:r>
    </w:p>
    <w:p w14:paraId="1EFB8320" w14:textId="77777777" w:rsidR="005C094A" w:rsidRPr="003258A8" w:rsidRDefault="005C094A" w:rsidP="006C72F5">
      <w:pPr>
        <w:rPr>
          <w:rFonts w:ascii="Times New Roman" w:hAnsi="Times New Roman"/>
        </w:rPr>
      </w:pPr>
      <w:r>
        <w:rPr>
          <w:noProof/>
        </w:rPr>
        <w:drawing>
          <wp:inline distT="0" distB="0" distL="0" distR="0" wp14:anchorId="41CA3EBB" wp14:editId="59121633">
            <wp:extent cx="6858000" cy="3429000"/>
            <wp:effectExtent l="0" t="0" r="0" b="0"/>
            <wp:docPr id="80" name="Picture 80" descr="data issues- desk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ata issues- desk audits"/>
                    <pic:cNvPicPr/>
                  </pic:nvPicPr>
                  <pic:blipFill>
                    <a:blip r:embed="rId90"/>
                    <a:stretch>
                      <a:fillRect/>
                    </a:stretch>
                  </pic:blipFill>
                  <pic:spPr>
                    <a:xfrm>
                      <a:off x="0" y="0"/>
                      <a:ext cx="6858000" cy="3429000"/>
                    </a:xfrm>
                    <a:prstGeom prst="rect">
                      <a:avLst/>
                    </a:prstGeom>
                  </pic:spPr>
                </pic:pic>
              </a:graphicData>
            </a:graphic>
          </wp:inline>
        </w:drawing>
      </w:r>
    </w:p>
    <w:p w14:paraId="31E2137B" w14:textId="77777777" w:rsidR="006C72F5" w:rsidRPr="00A95012" w:rsidRDefault="006C72F5" w:rsidP="006C72F5"/>
    <w:p w14:paraId="491219A5" w14:textId="77777777" w:rsidR="006C72F5" w:rsidRPr="00A95012" w:rsidRDefault="006C72F5" w:rsidP="006C72F5"/>
    <w:p w14:paraId="566E9F1D" w14:textId="77777777" w:rsidR="006C72F5" w:rsidRDefault="006C72F5" w:rsidP="00C9492E">
      <w:pPr>
        <w:pStyle w:val="Heading2"/>
        <w:rPr>
          <w:rFonts w:ascii="Calibri" w:hAnsi="Calibri"/>
          <w:b/>
          <w:color w:val="000000"/>
          <w:sz w:val="28"/>
          <w:szCs w:val="28"/>
        </w:rPr>
      </w:pPr>
    </w:p>
    <w:p w14:paraId="6CDB0302" w14:textId="77777777" w:rsidR="00D07BD5" w:rsidRDefault="00D07BD5">
      <w:pPr>
        <w:spacing w:after="0" w:line="240" w:lineRule="auto"/>
        <w:rPr>
          <w:rFonts w:eastAsia="Times New Roman"/>
          <w:b/>
          <w:color w:val="000000"/>
          <w:sz w:val="28"/>
          <w:szCs w:val="28"/>
        </w:rPr>
      </w:pPr>
      <w:r>
        <w:rPr>
          <w:b/>
          <w:color w:val="000000"/>
          <w:sz w:val="28"/>
          <w:szCs w:val="28"/>
        </w:rPr>
        <w:br w:type="page"/>
      </w:r>
    </w:p>
    <w:p w14:paraId="290F5E03" w14:textId="77777777" w:rsidR="00C9492E" w:rsidRDefault="006C72F5" w:rsidP="00C9492E">
      <w:pPr>
        <w:pStyle w:val="Heading2"/>
        <w:rPr>
          <w:rFonts w:ascii="Calibri" w:hAnsi="Calibri"/>
          <w:b/>
          <w:color w:val="000000"/>
          <w:sz w:val="28"/>
          <w:szCs w:val="28"/>
        </w:rPr>
      </w:pPr>
      <w:bookmarkStart w:id="241" w:name="_Toc170214815"/>
      <w:r w:rsidRPr="007B1D10">
        <w:rPr>
          <w:b/>
          <w:color w:val="000000"/>
          <w:sz w:val="28"/>
          <w:szCs w:val="28"/>
        </w:rPr>
        <w:lastRenderedPageBreak/>
        <w:t>7</w:t>
      </w:r>
      <w:r w:rsidR="00C9492E" w:rsidRPr="007B1D10">
        <w:rPr>
          <w:b/>
          <w:color w:val="000000"/>
          <w:sz w:val="28"/>
          <w:szCs w:val="28"/>
        </w:rPr>
        <w:t>.0 Help Information</w:t>
      </w:r>
      <w:bookmarkEnd w:id="241"/>
    </w:p>
    <w:p w14:paraId="4D965D59" w14:textId="77777777" w:rsidR="00C9492E" w:rsidRPr="00C9492E" w:rsidRDefault="00C9492E" w:rsidP="00C9492E">
      <w:pPr>
        <w:rPr>
          <w:highlight w:val="lightGray"/>
        </w:rPr>
      </w:pPr>
    </w:p>
    <w:p w14:paraId="1C880B62" w14:textId="77777777" w:rsidR="00C9492E" w:rsidRDefault="006C72F5" w:rsidP="002B7899">
      <w:pPr>
        <w:pStyle w:val="Heading3"/>
      </w:pPr>
      <w:bookmarkStart w:id="242" w:name="_Toc170214816"/>
      <w:r>
        <w:t>7</w:t>
      </w:r>
      <w:r w:rsidR="00C9492E" w:rsidRPr="008B784C">
        <w:t>.</w:t>
      </w:r>
      <w:r w:rsidR="00771BC5">
        <w:t>1</w:t>
      </w:r>
      <w:r w:rsidR="00C9492E" w:rsidRPr="008B784C">
        <w:t xml:space="preserve"> </w:t>
      </w:r>
      <w:r w:rsidR="00C9492E">
        <w:t>Contact Us</w:t>
      </w:r>
      <w:bookmarkEnd w:id="242"/>
    </w:p>
    <w:p w14:paraId="2A295F3B" w14:textId="77777777" w:rsidR="00E41040" w:rsidRPr="00E41040" w:rsidRDefault="00E41040" w:rsidP="00E41040">
      <w:pPr>
        <w:rPr>
          <w:rFonts w:ascii="Times New Roman" w:hAnsi="Times New Roman"/>
        </w:rPr>
      </w:pPr>
      <w:r w:rsidRPr="00E41040">
        <w:rPr>
          <w:rFonts w:ascii="Times New Roman" w:hAnsi="Times New Roman"/>
        </w:rPr>
        <w:t>Please send any issues or questions to our mailbox at </w:t>
      </w:r>
      <w:hyperlink r:id="rId91" w:history="1">
        <w:r w:rsidRPr="00E41040">
          <w:rPr>
            <w:rStyle w:val="Hyperlink"/>
            <w:rFonts w:ascii="Times New Roman" w:hAnsi="Times New Roman"/>
          </w:rPr>
          <w:t>SDE.efs@ct.go</w:t>
        </w:r>
      </w:hyperlink>
      <w:r w:rsidRPr="00E41040">
        <w:rPr>
          <w:rStyle w:val="Hyperlink"/>
        </w:rPr>
        <w:t>v</w:t>
      </w:r>
      <w:r>
        <w:rPr>
          <w:rFonts w:ascii="Times New Roman" w:hAnsi="Times New Roman"/>
        </w:rPr>
        <w:t>.</w:t>
      </w:r>
    </w:p>
    <w:p w14:paraId="10372FDB" w14:textId="77777777" w:rsidR="00C9492E" w:rsidRPr="00C9492E" w:rsidRDefault="00C9492E" w:rsidP="00C9492E"/>
    <w:p w14:paraId="30339ABC" w14:textId="77777777" w:rsidR="00C9492E" w:rsidRDefault="006C72F5" w:rsidP="002B7899">
      <w:pPr>
        <w:pStyle w:val="Heading3"/>
      </w:pPr>
      <w:bookmarkStart w:id="243" w:name="_Toc170214817"/>
      <w:r>
        <w:t>7</w:t>
      </w:r>
      <w:r w:rsidR="00C9492E" w:rsidRPr="008B784C">
        <w:t>.</w:t>
      </w:r>
      <w:r w:rsidR="00771BC5">
        <w:t>2</w:t>
      </w:r>
      <w:r w:rsidR="00C9492E" w:rsidRPr="008B784C">
        <w:t xml:space="preserve"> </w:t>
      </w:r>
      <w:r w:rsidR="005D7723">
        <w:t>User Guide Revision table</w:t>
      </w:r>
      <w:bookmarkEnd w:id="243"/>
    </w:p>
    <w:tbl>
      <w:tblPr>
        <w:tblW w:w="8211" w:type="dxa"/>
        <w:tblLook w:val="04A0" w:firstRow="1" w:lastRow="0" w:firstColumn="1" w:lastColumn="0" w:noHBand="0" w:noVBand="1"/>
      </w:tblPr>
      <w:tblGrid>
        <w:gridCol w:w="1090"/>
        <w:gridCol w:w="1408"/>
        <w:gridCol w:w="4388"/>
        <w:gridCol w:w="1325"/>
      </w:tblGrid>
      <w:tr w:rsidR="00771BC5" w:rsidRPr="00771BC5" w14:paraId="2E45B9F8" w14:textId="77777777" w:rsidTr="005905FE">
        <w:trPr>
          <w:trHeight w:val="301"/>
        </w:trPr>
        <w:tc>
          <w:tcPr>
            <w:tcW w:w="1090" w:type="dxa"/>
            <w:tcBorders>
              <w:top w:val="single" w:sz="4" w:space="0" w:color="auto"/>
              <w:left w:val="single" w:sz="4" w:space="0" w:color="auto"/>
              <w:bottom w:val="single" w:sz="4" w:space="0" w:color="auto"/>
              <w:right w:val="single" w:sz="4" w:space="0" w:color="auto"/>
            </w:tcBorders>
            <w:noWrap/>
          </w:tcPr>
          <w:p w14:paraId="46C3DE49"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Version</w:t>
            </w:r>
          </w:p>
        </w:tc>
        <w:tc>
          <w:tcPr>
            <w:tcW w:w="1408" w:type="dxa"/>
            <w:tcBorders>
              <w:top w:val="single" w:sz="4" w:space="0" w:color="auto"/>
              <w:left w:val="nil"/>
              <w:bottom w:val="single" w:sz="4" w:space="0" w:color="auto"/>
              <w:right w:val="single" w:sz="4" w:space="0" w:color="auto"/>
            </w:tcBorders>
            <w:noWrap/>
          </w:tcPr>
          <w:p w14:paraId="63337501"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Section</w:t>
            </w:r>
          </w:p>
        </w:tc>
        <w:tc>
          <w:tcPr>
            <w:tcW w:w="4388" w:type="dxa"/>
            <w:tcBorders>
              <w:top w:val="single" w:sz="4" w:space="0" w:color="auto"/>
              <w:left w:val="nil"/>
              <w:bottom w:val="single" w:sz="4" w:space="0" w:color="auto"/>
              <w:right w:val="single" w:sz="4" w:space="0" w:color="auto"/>
            </w:tcBorders>
            <w:noWrap/>
          </w:tcPr>
          <w:p w14:paraId="481C8313"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Description</w:t>
            </w:r>
          </w:p>
        </w:tc>
        <w:tc>
          <w:tcPr>
            <w:tcW w:w="1325" w:type="dxa"/>
            <w:tcBorders>
              <w:top w:val="single" w:sz="4" w:space="0" w:color="auto"/>
              <w:left w:val="nil"/>
              <w:bottom w:val="single" w:sz="4" w:space="0" w:color="auto"/>
              <w:right w:val="single" w:sz="4" w:space="0" w:color="auto"/>
            </w:tcBorders>
            <w:noWrap/>
          </w:tcPr>
          <w:p w14:paraId="08DD5655"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Date</w:t>
            </w:r>
          </w:p>
        </w:tc>
      </w:tr>
      <w:tr w:rsidR="005905FE" w:rsidRPr="00771BC5" w14:paraId="24FA5641" w14:textId="77777777" w:rsidTr="001E6FDF">
        <w:trPr>
          <w:trHeight w:val="90"/>
        </w:trPr>
        <w:tc>
          <w:tcPr>
            <w:tcW w:w="1090" w:type="dxa"/>
            <w:tcBorders>
              <w:top w:val="single" w:sz="4" w:space="0" w:color="auto"/>
              <w:left w:val="single" w:sz="4" w:space="0" w:color="auto"/>
              <w:right w:val="single" w:sz="4" w:space="0" w:color="auto"/>
            </w:tcBorders>
            <w:noWrap/>
          </w:tcPr>
          <w:p w14:paraId="2F2462EB" w14:textId="23E6D8B4" w:rsidR="005905FE" w:rsidRPr="0028618A" w:rsidRDefault="005905FE" w:rsidP="00726762">
            <w:pPr>
              <w:spacing w:after="0" w:line="240" w:lineRule="auto"/>
              <w:jc w:val="right"/>
              <w:rPr>
                <w:rFonts w:ascii="Times New Roman" w:eastAsia="Times New Roman" w:hAnsi="Times New Roman"/>
                <w:color w:val="000000"/>
              </w:rPr>
            </w:pPr>
            <w:r w:rsidRPr="0028618A">
              <w:rPr>
                <w:rFonts w:ascii="Times New Roman" w:eastAsia="Times New Roman" w:hAnsi="Times New Roman"/>
                <w:color w:val="000000"/>
              </w:rPr>
              <w:t>7.0</w:t>
            </w:r>
          </w:p>
        </w:tc>
        <w:tc>
          <w:tcPr>
            <w:tcW w:w="1408" w:type="dxa"/>
            <w:tcBorders>
              <w:top w:val="single" w:sz="4" w:space="0" w:color="auto"/>
              <w:left w:val="nil"/>
              <w:bottom w:val="single" w:sz="4" w:space="0" w:color="auto"/>
              <w:right w:val="single" w:sz="4" w:space="0" w:color="auto"/>
            </w:tcBorders>
          </w:tcPr>
          <w:p w14:paraId="21F3A059" w14:textId="248253F6" w:rsidR="005905FE" w:rsidRPr="0028618A" w:rsidRDefault="005905FE" w:rsidP="00726762">
            <w:pPr>
              <w:spacing w:after="0" w:line="240" w:lineRule="auto"/>
              <w:rPr>
                <w:rFonts w:ascii="Times New Roman" w:hAnsi="Times New Roman"/>
              </w:rPr>
            </w:pPr>
            <w:r>
              <w:rPr>
                <w:rFonts w:ascii="Times New Roman" w:hAnsi="Times New Roman"/>
              </w:rPr>
              <w:t>1.2.3</w:t>
            </w:r>
          </w:p>
        </w:tc>
        <w:tc>
          <w:tcPr>
            <w:tcW w:w="4388" w:type="dxa"/>
            <w:tcBorders>
              <w:top w:val="single" w:sz="4" w:space="0" w:color="auto"/>
              <w:left w:val="nil"/>
              <w:bottom w:val="single" w:sz="4" w:space="0" w:color="auto"/>
              <w:right w:val="single" w:sz="4" w:space="0" w:color="auto"/>
            </w:tcBorders>
          </w:tcPr>
          <w:p w14:paraId="1A5B3B0B" w14:textId="1AB14BAA" w:rsidR="005905FE" w:rsidRPr="0028618A" w:rsidRDefault="005905FE" w:rsidP="00726762">
            <w:pPr>
              <w:spacing w:after="0" w:line="240" w:lineRule="auto"/>
              <w:rPr>
                <w:rFonts w:ascii="Times New Roman" w:hAnsi="Times New Roman"/>
              </w:rPr>
            </w:pPr>
            <w:r>
              <w:rPr>
                <w:rFonts w:ascii="Times New Roman" w:hAnsi="Times New Roman"/>
              </w:rPr>
              <w:t>Clarified that depreciation expense not to be reported in EFS.</w:t>
            </w:r>
          </w:p>
        </w:tc>
        <w:tc>
          <w:tcPr>
            <w:tcW w:w="1325" w:type="dxa"/>
            <w:tcBorders>
              <w:top w:val="single" w:sz="4" w:space="0" w:color="auto"/>
              <w:left w:val="nil"/>
              <w:right w:val="single" w:sz="4" w:space="0" w:color="auto"/>
            </w:tcBorders>
            <w:noWrap/>
          </w:tcPr>
          <w:p w14:paraId="38F4DE20" w14:textId="390C0747" w:rsidR="005905FE" w:rsidRPr="0028618A" w:rsidRDefault="005905FE" w:rsidP="00726762">
            <w:pPr>
              <w:spacing w:after="0" w:line="240" w:lineRule="auto"/>
              <w:jc w:val="right"/>
              <w:rPr>
                <w:rFonts w:ascii="Times New Roman" w:eastAsia="Times New Roman" w:hAnsi="Times New Roman"/>
                <w:color w:val="000000"/>
              </w:rPr>
            </w:pPr>
            <w:r w:rsidRPr="0028618A">
              <w:rPr>
                <w:rFonts w:ascii="Times New Roman" w:eastAsia="Times New Roman" w:hAnsi="Times New Roman"/>
                <w:color w:val="000000"/>
              </w:rPr>
              <w:t>4/2023</w:t>
            </w:r>
          </w:p>
        </w:tc>
      </w:tr>
      <w:tr w:rsidR="00726762" w:rsidRPr="00771BC5" w14:paraId="7A55CFB0" w14:textId="77777777" w:rsidTr="005905FE">
        <w:trPr>
          <w:trHeight w:val="90"/>
        </w:trPr>
        <w:tc>
          <w:tcPr>
            <w:tcW w:w="1090" w:type="dxa"/>
            <w:vMerge w:val="restart"/>
            <w:tcBorders>
              <w:left w:val="single" w:sz="4" w:space="0" w:color="auto"/>
              <w:right w:val="single" w:sz="4" w:space="0" w:color="auto"/>
            </w:tcBorders>
            <w:noWrap/>
          </w:tcPr>
          <w:p w14:paraId="3A2139BD" w14:textId="11E1F0FD" w:rsidR="00726762" w:rsidRPr="0028618A" w:rsidRDefault="00726762"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7B0EC11" w14:textId="2AB20851" w:rsidR="00726762" w:rsidRPr="0028618A" w:rsidRDefault="00726762" w:rsidP="00726762">
            <w:pPr>
              <w:spacing w:after="0" w:line="240" w:lineRule="auto"/>
              <w:rPr>
                <w:rFonts w:ascii="Times New Roman" w:eastAsia="Times New Roman" w:hAnsi="Times New Roman"/>
                <w:color w:val="000000"/>
              </w:rPr>
            </w:pPr>
            <w:r w:rsidRPr="0028618A">
              <w:rPr>
                <w:rFonts w:ascii="Times New Roman" w:hAnsi="Times New Roman"/>
              </w:rPr>
              <w:t>2.3.4</w:t>
            </w:r>
          </w:p>
        </w:tc>
        <w:tc>
          <w:tcPr>
            <w:tcW w:w="4388" w:type="dxa"/>
            <w:tcBorders>
              <w:top w:val="single" w:sz="4" w:space="0" w:color="auto"/>
              <w:left w:val="nil"/>
              <w:bottom w:val="single" w:sz="4" w:space="0" w:color="auto"/>
              <w:right w:val="single" w:sz="4" w:space="0" w:color="auto"/>
            </w:tcBorders>
          </w:tcPr>
          <w:p w14:paraId="495D0AF0" w14:textId="67670FDD" w:rsidR="00726762" w:rsidRPr="0028618A" w:rsidRDefault="000376BC" w:rsidP="00726762">
            <w:pPr>
              <w:spacing w:after="0" w:line="240" w:lineRule="auto"/>
              <w:rPr>
                <w:rFonts w:ascii="Times New Roman" w:eastAsia="Times New Roman" w:hAnsi="Times New Roman"/>
                <w:color w:val="000000"/>
              </w:rPr>
            </w:pPr>
            <w:r w:rsidRPr="0028618A">
              <w:rPr>
                <w:rFonts w:ascii="Times New Roman" w:hAnsi="Times New Roman"/>
              </w:rPr>
              <w:t xml:space="preserve">Update </w:t>
            </w:r>
            <w:r w:rsidR="00726762" w:rsidRPr="0028618A">
              <w:rPr>
                <w:rFonts w:ascii="Times New Roman" w:hAnsi="Times New Roman"/>
              </w:rPr>
              <w:t>EFS Rules and Exceptions</w:t>
            </w:r>
            <w:r w:rsidRPr="0028618A">
              <w:rPr>
                <w:rFonts w:ascii="Times New Roman" w:hAnsi="Times New Roman"/>
              </w:rPr>
              <w:t xml:space="preserve"> for </w:t>
            </w:r>
            <w:r w:rsidR="0052691E">
              <w:rPr>
                <w:rFonts w:ascii="Times New Roman" w:hAnsi="Times New Roman"/>
              </w:rPr>
              <w:t>E</w:t>
            </w:r>
            <w:r w:rsidRPr="0028618A">
              <w:rPr>
                <w:rFonts w:ascii="Times New Roman" w:hAnsi="Times New Roman"/>
              </w:rPr>
              <w:t xml:space="preserve">ducation </w:t>
            </w:r>
            <w:r w:rsidR="0052691E">
              <w:rPr>
                <w:rFonts w:ascii="Times New Roman" w:hAnsi="Times New Roman"/>
              </w:rPr>
              <w:t>T</w:t>
            </w:r>
            <w:r w:rsidRPr="0028618A">
              <w:rPr>
                <w:rFonts w:ascii="Times New Roman" w:hAnsi="Times New Roman"/>
              </w:rPr>
              <w:t>ype 3</w:t>
            </w:r>
          </w:p>
        </w:tc>
        <w:tc>
          <w:tcPr>
            <w:tcW w:w="1325" w:type="dxa"/>
            <w:vMerge w:val="restart"/>
            <w:tcBorders>
              <w:left w:val="nil"/>
              <w:right w:val="single" w:sz="4" w:space="0" w:color="auto"/>
            </w:tcBorders>
            <w:noWrap/>
          </w:tcPr>
          <w:p w14:paraId="11796CF6" w14:textId="06605791" w:rsidR="00726762" w:rsidRPr="0028618A" w:rsidRDefault="00726762" w:rsidP="00726762">
            <w:pPr>
              <w:spacing w:after="0" w:line="240" w:lineRule="auto"/>
              <w:jc w:val="right"/>
              <w:rPr>
                <w:rFonts w:ascii="Times New Roman" w:eastAsia="Times New Roman" w:hAnsi="Times New Roman"/>
                <w:color w:val="000000"/>
              </w:rPr>
            </w:pPr>
          </w:p>
        </w:tc>
      </w:tr>
      <w:tr w:rsidR="00726762" w:rsidRPr="00771BC5" w14:paraId="6BACBEDE" w14:textId="77777777" w:rsidTr="005905FE">
        <w:trPr>
          <w:trHeight w:val="90"/>
        </w:trPr>
        <w:tc>
          <w:tcPr>
            <w:tcW w:w="1090" w:type="dxa"/>
            <w:vMerge/>
            <w:tcBorders>
              <w:left w:val="single" w:sz="4" w:space="0" w:color="auto"/>
              <w:right w:val="single" w:sz="4" w:space="0" w:color="auto"/>
            </w:tcBorders>
            <w:noWrap/>
          </w:tcPr>
          <w:p w14:paraId="414864B6" w14:textId="77777777" w:rsidR="00726762" w:rsidRPr="0028618A" w:rsidRDefault="00726762"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114C70D0" w14:textId="3177FA22" w:rsidR="00726762" w:rsidRPr="0028618A" w:rsidRDefault="00726762" w:rsidP="00726762">
            <w:pPr>
              <w:spacing w:after="0" w:line="240" w:lineRule="auto"/>
              <w:rPr>
                <w:rFonts w:ascii="Times New Roman" w:hAnsi="Times New Roman"/>
              </w:rPr>
            </w:pPr>
            <w:r w:rsidRPr="0028618A">
              <w:rPr>
                <w:rFonts w:ascii="Times New Roman" w:hAnsi="Times New Roman"/>
              </w:rPr>
              <w:t>3.11.2</w:t>
            </w:r>
          </w:p>
        </w:tc>
        <w:tc>
          <w:tcPr>
            <w:tcW w:w="4388" w:type="dxa"/>
            <w:tcBorders>
              <w:top w:val="single" w:sz="4" w:space="0" w:color="auto"/>
              <w:left w:val="nil"/>
              <w:bottom w:val="single" w:sz="4" w:space="0" w:color="auto"/>
              <w:right w:val="single" w:sz="4" w:space="0" w:color="auto"/>
            </w:tcBorders>
          </w:tcPr>
          <w:p w14:paraId="3C90951C" w14:textId="66C81862" w:rsidR="00726762" w:rsidRPr="0028618A" w:rsidRDefault="00726762" w:rsidP="00726762">
            <w:pPr>
              <w:spacing w:after="0" w:line="240" w:lineRule="auto"/>
              <w:rPr>
                <w:rFonts w:ascii="Times New Roman" w:hAnsi="Times New Roman"/>
              </w:rPr>
            </w:pPr>
            <w:r w:rsidRPr="0028618A">
              <w:rPr>
                <w:rFonts w:ascii="Times New Roman" w:hAnsi="Times New Roman"/>
              </w:rPr>
              <w:t xml:space="preserve">Update </w:t>
            </w:r>
            <w:r w:rsidR="0052691E">
              <w:rPr>
                <w:rFonts w:ascii="Times New Roman" w:hAnsi="Times New Roman"/>
              </w:rPr>
              <w:t>F</w:t>
            </w:r>
            <w:r w:rsidRPr="0028618A">
              <w:rPr>
                <w:rFonts w:ascii="Times New Roman" w:hAnsi="Times New Roman"/>
              </w:rPr>
              <w:t>unction/</w:t>
            </w:r>
            <w:r w:rsidR="0052691E">
              <w:rPr>
                <w:rFonts w:ascii="Times New Roman" w:hAnsi="Times New Roman"/>
              </w:rPr>
              <w:t>O</w:t>
            </w:r>
            <w:r w:rsidRPr="0028618A">
              <w:rPr>
                <w:rFonts w:ascii="Times New Roman" w:hAnsi="Times New Roman"/>
              </w:rPr>
              <w:t>bject exception for LA213</w:t>
            </w:r>
          </w:p>
        </w:tc>
        <w:tc>
          <w:tcPr>
            <w:tcW w:w="1325" w:type="dxa"/>
            <w:vMerge/>
            <w:tcBorders>
              <w:left w:val="nil"/>
              <w:right w:val="single" w:sz="4" w:space="0" w:color="auto"/>
            </w:tcBorders>
            <w:noWrap/>
          </w:tcPr>
          <w:p w14:paraId="11B519D5" w14:textId="77777777" w:rsidR="00726762" w:rsidRPr="0028618A" w:rsidRDefault="00726762" w:rsidP="00726762">
            <w:pPr>
              <w:spacing w:after="0" w:line="240" w:lineRule="auto"/>
              <w:jc w:val="right"/>
              <w:rPr>
                <w:rFonts w:ascii="Times New Roman" w:eastAsia="Times New Roman" w:hAnsi="Times New Roman"/>
                <w:color w:val="000000"/>
              </w:rPr>
            </w:pPr>
          </w:p>
        </w:tc>
      </w:tr>
      <w:tr w:rsidR="00726762" w:rsidRPr="00771BC5" w14:paraId="68606F57" w14:textId="77777777" w:rsidTr="000376BC">
        <w:trPr>
          <w:trHeight w:val="90"/>
        </w:trPr>
        <w:tc>
          <w:tcPr>
            <w:tcW w:w="1090" w:type="dxa"/>
            <w:vMerge/>
            <w:tcBorders>
              <w:left w:val="single" w:sz="4" w:space="0" w:color="auto"/>
              <w:right w:val="single" w:sz="4" w:space="0" w:color="auto"/>
            </w:tcBorders>
            <w:noWrap/>
          </w:tcPr>
          <w:p w14:paraId="0521FA6E" w14:textId="77777777" w:rsidR="00726762" w:rsidRPr="0028618A" w:rsidRDefault="00726762"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391002B" w14:textId="08BC3D34" w:rsidR="00726762" w:rsidRPr="0028618A" w:rsidRDefault="000376BC" w:rsidP="00726762">
            <w:pPr>
              <w:spacing w:after="0" w:line="240" w:lineRule="auto"/>
              <w:rPr>
                <w:rFonts w:ascii="Times New Roman" w:hAnsi="Times New Roman"/>
              </w:rPr>
            </w:pPr>
            <w:r w:rsidRPr="0028618A">
              <w:rPr>
                <w:rFonts w:ascii="Times New Roman" w:hAnsi="Times New Roman"/>
              </w:rPr>
              <w:t>3.4</w:t>
            </w:r>
          </w:p>
        </w:tc>
        <w:tc>
          <w:tcPr>
            <w:tcW w:w="4388" w:type="dxa"/>
            <w:tcBorders>
              <w:top w:val="single" w:sz="4" w:space="0" w:color="auto"/>
              <w:left w:val="nil"/>
              <w:bottom w:val="single" w:sz="4" w:space="0" w:color="auto"/>
              <w:right w:val="single" w:sz="4" w:space="0" w:color="auto"/>
            </w:tcBorders>
          </w:tcPr>
          <w:p w14:paraId="6CC0198E" w14:textId="1D26D42C" w:rsidR="00726762" w:rsidRPr="0028618A" w:rsidRDefault="00954EB7" w:rsidP="000376BC">
            <w:pPr>
              <w:spacing w:after="0" w:line="240" w:lineRule="auto"/>
              <w:rPr>
                <w:rFonts w:ascii="Times New Roman" w:hAnsi="Times New Roman"/>
              </w:rPr>
            </w:pPr>
            <w:r>
              <w:rPr>
                <w:rFonts w:ascii="Times New Roman" w:hAnsi="Times New Roman"/>
              </w:rPr>
              <w:t xml:space="preserve">Update </w:t>
            </w:r>
            <w:r w:rsidR="000376BC" w:rsidRPr="0028618A">
              <w:rPr>
                <w:rFonts w:ascii="Times New Roman" w:hAnsi="Times New Roman"/>
              </w:rPr>
              <w:t>In-Kind excel template</w:t>
            </w:r>
          </w:p>
        </w:tc>
        <w:tc>
          <w:tcPr>
            <w:tcW w:w="1325" w:type="dxa"/>
            <w:vMerge/>
            <w:tcBorders>
              <w:left w:val="nil"/>
              <w:right w:val="single" w:sz="4" w:space="0" w:color="auto"/>
            </w:tcBorders>
            <w:noWrap/>
          </w:tcPr>
          <w:p w14:paraId="20A155AC" w14:textId="77777777" w:rsidR="00726762" w:rsidRPr="0028618A" w:rsidRDefault="00726762" w:rsidP="00726762">
            <w:pPr>
              <w:spacing w:after="0" w:line="240" w:lineRule="auto"/>
              <w:jc w:val="right"/>
              <w:rPr>
                <w:rFonts w:ascii="Times New Roman" w:eastAsia="Times New Roman" w:hAnsi="Times New Roman"/>
                <w:color w:val="000000"/>
              </w:rPr>
            </w:pPr>
          </w:p>
        </w:tc>
      </w:tr>
      <w:tr w:rsidR="00450780" w:rsidRPr="00771BC5" w14:paraId="43B38769" w14:textId="77777777" w:rsidTr="000376BC">
        <w:trPr>
          <w:trHeight w:val="90"/>
        </w:trPr>
        <w:tc>
          <w:tcPr>
            <w:tcW w:w="1090" w:type="dxa"/>
            <w:tcBorders>
              <w:left w:val="single" w:sz="4" w:space="0" w:color="auto"/>
              <w:right w:val="single" w:sz="4" w:space="0" w:color="auto"/>
            </w:tcBorders>
            <w:noWrap/>
          </w:tcPr>
          <w:p w14:paraId="107515D4" w14:textId="77777777" w:rsidR="00450780" w:rsidRPr="0028618A" w:rsidRDefault="00450780"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76D31824" w14:textId="4A2762C5" w:rsidR="00450780" w:rsidRPr="0070204B" w:rsidRDefault="00450780" w:rsidP="00726762">
            <w:pPr>
              <w:spacing w:after="0" w:line="240" w:lineRule="auto"/>
              <w:rPr>
                <w:rFonts w:ascii="Times New Roman" w:hAnsi="Times New Roman"/>
              </w:rPr>
            </w:pPr>
            <w:r>
              <w:rPr>
                <w:rFonts w:ascii="Times New Roman" w:hAnsi="Times New Roman"/>
              </w:rPr>
              <w:t>3.5</w:t>
            </w:r>
          </w:p>
        </w:tc>
        <w:tc>
          <w:tcPr>
            <w:tcW w:w="4388" w:type="dxa"/>
            <w:tcBorders>
              <w:top w:val="single" w:sz="4" w:space="0" w:color="auto"/>
              <w:left w:val="nil"/>
              <w:bottom w:val="single" w:sz="4" w:space="0" w:color="auto"/>
              <w:right w:val="single" w:sz="4" w:space="0" w:color="auto"/>
            </w:tcBorders>
          </w:tcPr>
          <w:p w14:paraId="1B520AC7" w14:textId="1A590A9A" w:rsidR="00450780" w:rsidRPr="0070204B" w:rsidRDefault="00450780" w:rsidP="000376BC">
            <w:pPr>
              <w:spacing w:after="0" w:line="240" w:lineRule="auto"/>
              <w:rPr>
                <w:rFonts w:ascii="Times New Roman" w:hAnsi="Times New Roman"/>
              </w:rPr>
            </w:pPr>
            <w:r>
              <w:rPr>
                <w:rFonts w:ascii="Times New Roman" w:hAnsi="Times New Roman"/>
              </w:rPr>
              <w:t>Update definition for FS204, CF204, and  RF204.</w:t>
            </w:r>
          </w:p>
        </w:tc>
        <w:tc>
          <w:tcPr>
            <w:tcW w:w="1325" w:type="dxa"/>
            <w:tcBorders>
              <w:left w:val="nil"/>
              <w:right w:val="single" w:sz="4" w:space="0" w:color="auto"/>
            </w:tcBorders>
            <w:noWrap/>
          </w:tcPr>
          <w:p w14:paraId="357424C6" w14:textId="77777777" w:rsidR="00450780" w:rsidRPr="0028618A" w:rsidRDefault="00450780" w:rsidP="00726762">
            <w:pPr>
              <w:spacing w:after="0" w:line="240" w:lineRule="auto"/>
              <w:jc w:val="right"/>
              <w:rPr>
                <w:rFonts w:ascii="Times New Roman" w:eastAsia="Times New Roman" w:hAnsi="Times New Roman"/>
                <w:color w:val="000000"/>
              </w:rPr>
            </w:pPr>
          </w:p>
        </w:tc>
      </w:tr>
      <w:tr w:rsidR="0070204B" w:rsidRPr="00771BC5" w14:paraId="3B0F75E7" w14:textId="77777777" w:rsidTr="000376BC">
        <w:trPr>
          <w:trHeight w:val="90"/>
        </w:trPr>
        <w:tc>
          <w:tcPr>
            <w:tcW w:w="1090" w:type="dxa"/>
            <w:tcBorders>
              <w:left w:val="single" w:sz="4" w:space="0" w:color="auto"/>
              <w:right w:val="single" w:sz="4" w:space="0" w:color="auto"/>
            </w:tcBorders>
            <w:noWrap/>
          </w:tcPr>
          <w:p w14:paraId="2AAE9734" w14:textId="77777777" w:rsidR="0070204B" w:rsidRPr="0028618A" w:rsidRDefault="0070204B"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6EB8115" w14:textId="3836F44A" w:rsidR="0070204B" w:rsidRPr="0028618A" w:rsidRDefault="0070204B" w:rsidP="00726762">
            <w:pPr>
              <w:spacing w:after="0" w:line="240" w:lineRule="auto"/>
              <w:rPr>
                <w:rFonts w:ascii="Times New Roman" w:hAnsi="Times New Roman"/>
              </w:rPr>
            </w:pPr>
            <w:r w:rsidRPr="0070204B">
              <w:rPr>
                <w:rFonts w:ascii="Times New Roman" w:hAnsi="Times New Roman"/>
              </w:rPr>
              <w:t>3.6.2</w:t>
            </w:r>
          </w:p>
        </w:tc>
        <w:tc>
          <w:tcPr>
            <w:tcW w:w="4388" w:type="dxa"/>
            <w:tcBorders>
              <w:top w:val="single" w:sz="4" w:space="0" w:color="auto"/>
              <w:left w:val="nil"/>
              <w:bottom w:val="single" w:sz="4" w:space="0" w:color="auto"/>
              <w:right w:val="single" w:sz="4" w:space="0" w:color="auto"/>
            </w:tcBorders>
          </w:tcPr>
          <w:p w14:paraId="13C3B848" w14:textId="5C92E63C" w:rsidR="0070204B" w:rsidRDefault="0070204B" w:rsidP="000376BC">
            <w:pPr>
              <w:spacing w:after="0" w:line="240" w:lineRule="auto"/>
              <w:rPr>
                <w:rFonts w:ascii="Times New Roman" w:hAnsi="Times New Roman"/>
              </w:rPr>
            </w:pPr>
            <w:r w:rsidRPr="0070204B">
              <w:rPr>
                <w:rFonts w:ascii="Times New Roman" w:hAnsi="Times New Roman"/>
              </w:rPr>
              <w:t xml:space="preserve">Update </w:t>
            </w:r>
            <w:r>
              <w:rPr>
                <w:rFonts w:ascii="Times New Roman" w:hAnsi="Times New Roman"/>
              </w:rPr>
              <w:t>F</w:t>
            </w:r>
            <w:r w:rsidRPr="0070204B">
              <w:rPr>
                <w:rFonts w:ascii="Times New Roman" w:hAnsi="Times New Roman"/>
              </w:rPr>
              <w:t xml:space="preserve">unding </w:t>
            </w:r>
            <w:r>
              <w:rPr>
                <w:rFonts w:ascii="Times New Roman" w:hAnsi="Times New Roman"/>
              </w:rPr>
              <w:t>S</w:t>
            </w:r>
            <w:r w:rsidRPr="0070204B">
              <w:rPr>
                <w:rFonts w:ascii="Times New Roman" w:hAnsi="Times New Roman"/>
              </w:rPr>
              <w:t>ource specs for Lines SE201 - SE210 on Special Education Schedule</w:t>
            </w:r>
          </w:p>
        </w:tc>
        <w:tc>
          <w:tcPr>
            <w:tcW w:w="1325" w:type="dxa"/>
            <w:tcBorders>
              <w:left w:val="nil"/>
              <w:right w:val="single" w:sz="4" w:space="0" w:color="auto"/>
            </w:tcBorders>
            <w:noWrap/>
          </w:tcPr>
          <w:p w14:paraId="568157BB" w14:textId="77777777" w:rsidR="0070204B" w:rsidRPr="0028618A" w:rsidRDefault="0070204B" w:rsidP="00726762">
            <w:pPr>
              <w:spacing w:after="0" w:line="240" w:lineRule="auto"/>
              <w:jc w:val="right"/>
              <w:rPr>
                <w:rFonts w:ascii="Times New Roman" w:eastAsia="Times New Roman" w:hAnsi="Times New Roman"/>
                <w:color w:val="000000"/>
              </w:rPr>
            </w:pPr>
          </w:p>
        </w:tc>
      </w:tr>
      <w:tr w:rsidR="0028618A" w:rsidRPr="00771BC5" w14:paraId="2C5DAA83" w14:textId="77777777" w:rsidTr="005905FE">
        <w:trPr>
          <w:trHeight w:val="90"/>
        </w:trPr>
        <w:tc>
          <w:tcPr>
            <w:tcW w:w="1090" w:type="dxa"/>
            <w:tcBorders>
              <w:left w:val="single" w:sz="4" w:space="0" w:color="auto"/>
              <w:right w:val="single" w:sz="4" w:space="0" w:color="auto"/>
            </w:tcBorders>
            <w:noWrap/>
          </w:tcPr>
          <w:p w14:paraId="084331ED" w14:textId="77777777" w:rsidR="0028618A" w:rsidRPr="0028618A" w:rsidRDefault="0028618A"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14DF106A" w14:textId="56B143C6" w:rsidR="0028618A" w:rsidRPr="0028618A" w:rsidRDefault="00954EB7" w:rsidP="00726762">
            <w:pPr>
              <w:spacing w:after="0" w:line="240" w:lineRule="auto"/>
              <w:rPr>
                <w:rFonts w:ascii="Times New Roman" w:hAnsi="Times New Roman"/>
              </w:rPr>
            </w:pPr>
            <w:r>
              <w:rPr>
                <w:rFonts w:ascii="Times New Roman" w:hAnsi="Times New Roman"/>
              </w:rPr>
              <w:t>3.8, 3.9 &amp; 3.10</w:t>
            </w:r>
          </w:p>
        </w:tc>
        <w:tc>
          <w:tcPr>
            <w:tcW w:w="4388" w:type="dxa"/>
            <w:tcBorders>
              <w:top w:val="single" w:sz="4" w:space="0" w:color="auto"/>
              <w:left w:val="nil"/>
              <w:bottom w:val="single" w:sz="4" w:space="0" w:color="auto"/>
              <w:right w:val="single" w:sz="4" w:space="0" w:color="auto"/>
            </w:tcBorders>
          </w:tcPr>
          <w:p w14:paraId="4C8578A4" w14:textId="506BF199" w:rsidR="0028618A" w:rsidRPr="0028618A" w:rsidRDefault="00954EB7" w:rsidP="000376BC">
            <w:pPr>
              <w:spacing w:after="0" w:line="240" w:lineRule="auto"/>
              <w:rPr>
                <w:rFonts w:ascii="Times New Roman" w:hAnsi="Times New Roman"/>
              </w:rPr>
            </w:pPr>
            <w:r>
              <w:rPr>
                <w:rFonts w:ascii="Times New Roman" w:hAnsi="Times New Roman"/>
              </w:rPr>
              <w:t>Added references to grant expenditure reports available in eGrants Management System.</w:t>
            </w:r>
          </w:p>
        </w:tc>
        <w:tc>
          <w:tcPr>
            <w:tcW w:w="1325" w:type="dxa"/>
            <w:tcBorders>
              <w:left w:val="nil"/>
              <w:right w:val="single" w:sz="4" w:space="0" w:color="auto"/>
            </w:tcBorders>
            <w:noWrap/>
          </w:tcPr>
          <w:p w14:paraId="37720604" w14:textId="77777777" w:rsidR="0028618A" w:rsidRPr="0028618A" w:rsidRDefault="0028618A" w:rsidP="00726762">
            <w:pPr>
              <w:spacing w:after="0" w:line="240" w:lineRule="auto"/>
              <w:jc w:val="right"/>
              <w:rPr>
                <w:rFonts w:ascii="Times New Roman" w:eastAsia="Times New Roman" w:hAnsi="Times New Roman"/>
                <w:color w:val="000000"/>
              </w:rPr>
            </w:pPr>
          </w:p>
        </w:tc>
      </w:tr>
      <w:tr w:rsidR="0070204B" w:rsidRPr="00771BC5" w14:paraId="7F136CEB" w14:textId="77777777" w:rsidTr="005905FE">
        <w:trPr>
          <w:trHeight w:val="90"/>
        </w:trPr>
        <w:tc>
          <w:tcPr>
            <w:tcW w:w="1090" w:type="dxa"/>
            <w:tcBorders>
              <w:left w:val="single" w:sz="4" w:space="0" w:color="auto"/>
              <w:right w:val="single" w:sz="4" w:space="0" w:color="auto"/>
            </w:tcBorders>
            <w:noWrap/>
          </w:tcPr>
          <w:p w14:paraId="0E485CA7" w14:textId="77777777" w:rsidR="0070204B" w:rsidRPr="0028618A" w:rsidRDefault="0070204B"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9173BCD" w14:textId="548AC223" w:rsidR="0070204B" w:rsidRDefault="0070204B" w:rsidP="00726762">
            <w:pPr>
              <w:spacing w:after="0" w:line="240" w:lineRule="auto"/>
              <w:rPr>
                <w:rFonts w:ascii="Times New Roman" w:hAnsi="Times New Roman"/>
              </w:rPr>
            </w:pPr>
            <w:r>
              <w:rPr>
                <w:rFonts w:ascii="Times New Roman" w:hAnsi="Times New Roman"/>
              </w:rPr>
              <w:t>3.10.2</w:t>
            </w:r>
          </w:p>
        </w:tc>
        <w:tc>
          <w:tcPr>
            <w:tcW w:w="4388" w:type="dxa"/>
            <w:tcBorders>
              <w:top w:val="single" w:sz="4" w:space="0" w:color="auto"/>
              <w:left w:val="nil"/>
              <w:bottom w:val="single" w:sz="4" w:space="0" w:color="auto"/>
              <w:right w:val="single" w:sz="4" w:space="0" w:color="auto"/>
            </w:tcBorders>
          </w:tcPr>
          <w:p w14:paraId="5B5DE5BD" w14:textId="0082B0DB" w:rsidR="0070204B" w:rsidRDefault="0070204B" w:rsidP="000376BC">
            <w:pPr>
              <w:spacing w:after="0" w:line="240" w:lineRule="auto"/>
              <w:rPr>
                <w:rFonts w:ascii="Times New Roman" w:hAnsi="Times New Roman"/>
              </w:rPr>
            </w:pPr>
            <w:r w:rsidRPr="0070204B">
              <w:rPr>
                <w:rFonts w:ascii="Times New Roman" w:hAnsi="Times New Roman"/>
              </w:rPr>
              <w:t>Update Education Type specs for Line PF101 on Private/Miscellaneous Funding Schedule</w:t>
            </w:r>
          </w:p>
        </w:tc>
        <w:tc>
          <w:tcPr>
            <w:tcW w:w="1325" w:type="dxa"/>
            <w:tcBorders>
              <w:left w:val="nil"/>
              <w:right w:val="single" w:sz="4" w:space="0" w:color="auto"/>
            </w:tcBorders>
            <w:noWrap/>
          </w:tcPr>
          <w:p w14:paraId="3C435B54" w14:textId="77777777" w:rsidR="0070204B" w:rsidRPr="0028618A" w:rsidRDefault="0070204B" w:rsidP="00726762">
            <w:pPr>
              <w:spacing w:after="0" w:line="240" w:lineRule="auto"/>
              <w:jc w:val="right"/>
              <w:rPr>
                <w:rFonts w:ascii="Times New Roman" w:eastAsia="Times New Roman" w:hAnsi="Times New Roman"/>
                <w:color w:val="000000"/>
              </w:rPr>
            </w:pPr>
          </w:p>
        </w:tc>
      </w:tr>
      <w:tr w:rsidR="005905FE" w:rsidRPr="00771BC5" w14:paraId="1162060E" w14:textId="77777777" w:rsidTr="001940F9">
        <w:trPr>
          <w:trHeight w:val="90"/>
        </w:trPr>
        <w:tc>
          <w:tcPr>
            <w:tcW w:w="1090" w:type="dxa"/>
            <w:tcBorders>
              <w:left w:val="single" w:sz="4" w:space="0" w:color="auto"/>
              <w:right w:val="single" w:sz="4" w:space="0" w:color="auto"/>
            </w:tcBorders>
            <w:noWrap/>
          </w:tcPr>
          <w:p w14:paraId="2910CA0A" w14:textId="77777777" w:rsidR="005905FE" w:rsidRPr="0028618A" w:rsidRDefault="005905FE"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423B302" w14:textId="234329E1" w:rsidR="005905FE" w:rsidRPr="0028618A" w:rsidRDefault="0052691E" w:rsidP="00726762">
            <w:pPr>
              <w:spacing w:after="0" w:line="240" w:lineRule="auto"/>
              <w:rPr>
                <w:rFonts w:ascii="Times New Roman" w:hAnsi="Times New Roman"/>
              </w:rPr>
            </w:pPr>
            <w:r>
              <w:rPr>
                <w:rFonts w:ascii="Times New Roman" w:hAnsi="Times New Roman"/>
              </w:rPr>
              <w:t>4.5</w:t>
            </w:r>
          </w:p>
        </w:tc>
        <w:tc>
          <w:tcPr>
            <w:tcW w:w="4388" w:type="dxa"/>
            <w:tcBorders>
              <w:top w:val="single" w:sz="4" w:space="0" w:color="auto"/>
              <w:left w:val="nil"/>
              <w:bottom w:val="single" w:sz="4" w:space="0" w:color="auto"/>
              <w:right w:val="single" w:sz="4" w:space="0" w:color="auto"/>
            </w:tcBorders>
          </w:tcPr>
          <w:p w14:paraId="6897113E" w14:textId="2610EB0F" w:rsidR="005905FE" w:rsidRPr="0028618A" w:rsidRDefault="0052691E" w:rsidP="000376BC">
            <w:pPr>
              <w:spacing w:after="0" w:line="240" w:lineRule="auto"/>
              <w:rPr>
                <w:rFonts w:ascii="Times New Roman" w:hAnsi="Times New Roman"/>
              </w:rPr>
            </w:pPr>
            <w:r>
              <w:rPr>
                <w:rFonts w:ascii="Times New Roman" w:hAnsi="Times New Roman"/>
              </w:rPr>
              <w:t>Removed reference to Federal Funding Schedule for Medicaid expenditures.</w:t>
            </w:r>
          </w:p>
        </w:tc>
        <w:tc>
          <w:tcPr>
            <w:tcW w:w="1325" w:type="dxa"/>
            <w:tcBorders>
              <w:left w:val="nil"/>
              <w:right w:val="single" w:sz="4" w:space="0" w:color="auto"/>
            </w:tcBorders>
            <w:noWrap/>
          </w:tcPr>
          <w:p w14:paraId="067D563D" w14:textId="77777777" w:rsidR="005905FE" w:rsidRPr="0028618A" w:rsidRDefault="005905FE" w:rsidP="00726762">
            <w:pPr>
              <w:spacing w:after="0" w:line="240" w:lineRule="auto"/>
              <w:jc w:val="right"/>
              <w:rPr>
                <w:rFonts w:ascii="Times New Roman" w:eastAsia="Times New Roman" w:hAnsi="Times New Roman"/>
                <w:color w:val="000000"/>
              </w:rPr>
            </w:pPr>
          </w:p>
        </w:tc>
      </w:tr>
      <w:tr w:rsidR="00794484" w:rsidRPr="00771BC5" w14:paraId="0BD00E58" w14:textId="77777777" w:rsidTr="001940F9">
        <w:trPr>
          <w:trHeight w:val="90"/>
        </w:trPr>
        <w:tc>
          <w:tcPr>
            <w:tcW w:w="1090" w:type="dxa"/>
            <w:tcBorders>
              <w:left w:val="single" w:sz="4" w:space="0" w:color="auto"/>
              <w:right w:val="single" w:sz="4" w:space="0" w:color="auto"/>
            </w:tcBorders>
            <w:noWrap/>
          </w:tcPr>
          <w:p w14:paraId="40673AB2" w14:textId="77777777" w:rsidR="00794484" w:rsidRPr="0028618A" w:rsidRDefault="00794484" w:rsidP="001940F9">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53439E7F" w14:textId="66E607B3" w:rsidR="00794484" w:rsidRDefault="00794484"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Appendix B</w:t>
            </w:r>
          </w:p>
        </w:tc>
        <w:tc>
          <w:tcPr>
            <w:tcW w:w="4388" w:type="dxa"/>
            <w:tcBorders>
              <w:top w:val="single" w:sz="4" w:space="0" w:color="auto"/>
              <w:left w:val="nil"/>
              <w:bottom w:val="single" w:sz="4" w:space="0" w:color="auto"/>
              <w:right w:val="single" w:sz="4" w:space="0" w:color="auto"/>
            </w:tcBorders>
          </w:tcPr>
          <w:p w14:paraId="64245430" w14:textId="7E6DEB21" w:rsidR="00794484" w:rsidRDefault="00794484"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Validation grid</w:t>
            </w:r>
          </w:p>
        </w:tc>
        <w:tc>
          <w:tcPr>
            <w:tcW w:w="1325" w:type="dxa"/>
            <w:tcBorders>
              <w:left w:val="nil"/>
              <w:right w:val="single" w:sz="4" w:space="0" w:color="auto"/>
            </w:tcBorders>
            <w:noWrap/>
          </w:tcPr>
          <w:p w14:paraId="60BE9E69" w14:textId="77777777" w:rsidR="00794484" w:rsidRPr="0028618A" w:rsidRDefault="00794484" w:rsidP="001940F9">
            <w:pPr>
              <w:spacing w:after="0" w:line="240" w:lineRule="auto"/>
              <w:jc w:val="right"/>
              <w:rPr>
                <w:rFonts w:ascii="Times New Roman" w:eastAsia="Times New Roman" w:hAnsi="Times New Roman"/>
                <w:color w:val="000000"/>
              </w:rPr>
            </w:pPr>
          </w:p>
        </w:tc>
      </w:tr>
      <w:tr w:rsidR="001940F9" w:rsidRPr="00771BC5" w14:paraId="4D9652A7" w14:textId="77777777" w:rsidTr="00C94084">
        <w:trPr>
          <w:trHeight w:val="602"/>
        </w:trPr>
        <w:tc>
          <w:tcPr>
            <w:tcW w:w="1090" w:type="dxa"/>
            <w:tcBorders>
              <w:left w:val="single" w:sz="4" w:space="0" w:color="auto"/>
              <w:right w:val="single" w:sz="4" w:space="0" w:color="auto"/>
            </w:tcBorders>
            <w:noWrap/>
          </w:tcPr>
          <w:p w14:paraId="4195B4F0" w14:textId="77777777" w:rsidR="001940F9" w:rsidRPr="0028618A" w:rsidRDefault="001940F9" w:rsidP="001940F9">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74B430A" w14:textId="41AA1FA9" w:rsidR="001940F9" w:rsidRDefault="001940F9" w:rsidP="001940F9">
            <w:pPr>
              <w:spacing w:after="0" w:line="240" w:lineRule="auto"/>
              <w:rPr>
                <w:rFonts w:ascii="Times New Roman" w:hAnsi="Times New Roman"/>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0D57A709" w14:textId="18F8D279" w:rsidR="001940F9" w:rsidRPr="001940F9" w:rsidRDefault="001940F9"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left w:val="nil"/>
              <w:right w:val="single" w:sz="4" w:space="0" w:color="auto"/>
            </w:tcBorders>
            <w:noWrap/>
          </w:tcPr>
          <w:p w14:paraId="76AFB3EC" w14:textId="77777777" w:rsidR="001940F9" w:rsidRPr="0028618A" w:rsidRDefault="001940F9" w:rsidP="001940F9">
            <w:pPr>
              <w:spacing w:after="0" w:line="240" w:lineRule="auto"/>
              <w:jc w:val="right"/>
              <w:rPr>
                <w:rFonts w:ascii="Times New Roman" w:eastAsia="Times New Roman" w:hAnsi="Times New Roman"/>
                <w:color w:val="000000"/>
              </w:rPr>
            </w:pPr>
          </w:p>
        </w:tc>
      </w:tr>
      <w:tr w:rsidR="001940F9" w:rsidRPr="00771BC5" w14:paraId="64B7F636" w14:textId="77777777" w:rsidTr="00C94084">
        <w:trPr>
          <w:trHeight w:val="90"/>
        </w:trPr>
        <w:tc>
          <w:tcPr>
            <w:tcW w:w="1090" w:type="dxa"/>
            <w:tcBorders>
              <w:left w:val="single" w:sz="4" w:space="0" w:color="auto"/>
              <w:bottom w:val="single" w:sz="4" w:space="0" w:color="auto"/>
              <w:right w:val="single" w:sz="4" w:space="0" w:color="auto"/>
            </w:tcBorders>
            <w:noWrap/>
          </w:tcPr>
          <w:p w14:paraId="0B61069B" w14:textId="77777777" w:rsidR="001940F9" w:rsidRPr="0028618A" w:rsidRDefault="001940F9" w:rsidP="001940F9">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44718B7" w14:textId="17B5AD4D" w:rsidR="001940F9" w:rsidRDefault="001940F9"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568BE4FE" w14:textId="2FC628E2" w:rsidR="001940F9" w:rsidRDefault="001940F9"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bottom w:val="single" w:sz="4" w:space="0" w:color="auto"/>
              <w:right w:val="single" w:sz="4" w:space="0" w:color="auto"/>
            </w:tcBorders>
            <w:noWrap/>
          </w:tcPr>
          <w:p w14:paraId="4FDCCD2C" w14:textId="77777777" w:rsidR="001940F9" w:rsidRPr="0028618A" w:rsidRDefault="001940F9" w:rsidP="001940F9">
            <w:pPr>
              <w:spacing w:after="0" w:line="240" w:lineRule="auto"/>
              <w:jc w:val="right"/>
              <w:rPr>
                <w:rFonts w:ascii="Times New Roman" w:eastAsia="Times New Roman" w:hAnsi="Times New Roman"/>
                <w:color w:val="000000"/>
              </w:rPr>
            </w:pPr>
          </w:p>
        </w:tc>
      </w:tr>
      <w:tr w:rsidR="008B3D6C" w:rsidRPr="00771BC5" w14:paraId="56B6A370" w14:textId="77777777" w:rsidTr="001E6FDF">
        <w:trPr>
          <w:trHeight w:val="539"/>
        </w:trPr>
        <w:tc>
          <w:tcPr>
            <w:tcW w:w="1090" w:type="dxa"/>
            <w:tcBorders>
              <w:top w:val="single" w:sz="4" w:space="0" w:color="auto"/>
              <w:left w:val="single" w:sz="4" w:space="0" w:color="auto"/>
              <w:right w:val="single" w:sz="4" w:space="0" w:color="auto"/>
            </w:tcBorders>
            <w:noWrap/>
          </w:tcPr>
          <w:p w14:paraId="193F77D5" w14:textId="7D426607" w:rsidR="008B3D6C" w:rsidRPr="0028618A" w:rsidRDefault="008B3D6C"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8.0</w:t>
            </w:r>
          </w:p>
        </w:tc>
        <w:tc>
          <w:tcPr>
            <w:tcW w:w="1408" w:type="dxa"/>
            <w:tcBorders>
              <w:top w:val="single" w:sz="4" w:space="0" w:color="auto"/>
              <w:left w:val="nil"/>
              <w:bottom w:val="single" w:sz="4" w:space="0" w:color="auto"/>
              <w:right w:val="single" w:sz="4" w:space="0" w:color="auto"/>
            </w:tcBorders>
          </w:tcPr>
          <w:p w14:paraId="32E4D369" w14:textId="3E04342F"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0F8F435B" w14:textId="4252CA1D"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top w:val="single" w:sz="4" w:space="0" w:color="auto"/>
              <w:left w:val="nil"/>
              <w:right w:val="single" w:sz="4" w:space="0" w:color="auto"/>
            </w:tcBorders>
            <w:noWrap/>
          </w:tcPr>
          <w:p w14:paraId="0617B63B" w14:textId="6E5E646C" w:rsidR="008B3D6C" w:rsidRPr="0028618A" w:rsidRDefault="00C94084"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w:t>
            </w:r>
            <w:r w:rsidRPr="0028618A">
              <w:rPr>
                <w:rFonts w:ascii="Times New Roman" w:eastAsia="Times New Roman" w:hAnsi="Times New Roman"/>
                <w:color w:val="000000"/>
              </w:rPr>
              <w:t>/202</w:t>
            </w:r>
            <w:r>
              <w:rPr>
                <w:rFonts w:ascii="Times New Roman" w:eastAsia="Times New Roman" w:hAnsi="Times New Roman"/>
                <w:color w:val="000000"/>
              </w:rPr>
              <w:t>4</w:t>
            </w:r>
          </w:p>
        </w:tc>
      </w:tr>
      <w:tr w:rsidR="008B3D6C" w:rsidRPr="00771BC5" w14:paraId="223CD6AF" w14:textId="77777777" w:rsidTr="001E6FDF">
        <w:trPr>
          <w:trHeight w:val="90"/>
        </w:trPr>
        <w:tc>
          <w:tcPr>
            <w:tcW w:w="1090" w:type="dxa"/>
            <w:tcBorders>
              <w:left w:val="single" w:sz="4" w:space="0" w:color="auto"/>
              <w:bottom w:val="single" w:sz="4" w:space="0" w:color="auto"/>
              <w:right w:val="single" w:sz="4" w:space="0" w:color="auto"/>
            </w:tcBorders>
            <w:noWrap/>
          </w:tcPr>
          <w:p w14:paraId="1AB65CB2" w14:textId="77777777" w:rsidR="008B3D6C" w:rsidRPr="0028618A" w:rsidRDefault="008B3D6C" w:rsidP="008B3D6C">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610ECB8A" w14:textId="7D20889B"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0FA353CA" w14:textId="6425ACD9"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bottom w:val="single" w:sz="4" w:space="0" w:color="auto"/>
              <w:right w:val="single" w:sz="4" w:space="0" w:color="auto"/>
            </w:tcBorders>
            <w:noWrap/>
          </w:tcPr>
          <w:p w14:paraId="07D21A05" w14:textId="77777777" w:rsidR="008B3D6C" w:rsidRPr="0028618A" w:rsidRDefault="008B3D6C" w:rsidP="008B3D6C">
            <w:pPr>
              <w:spacing w:after="0" w:line="240" w:lineRule="auto"/>
              <w:jc w:val="right"/>
              <w:rPr>
                <w:rFonts w:ascii="Times New Roman" w:eastAsia="Times New Roman" w:hAnsi="Times New Roman"/>
                <w:color w:val="000000"/>
              </w:rPr>
            </w:pPr>
          </w:p>
        </w:tc>
      </w:tr>
      <w:tr w:rsidR="003D7F4A" w:rsidRPr="00771BC5" w14:paraId="228E44B6" w14:textId="77777777" w:rsidTr="001E6FDF">
        <w:trPr>
          <w:trHeight w:val="90"/>
        </w:trPr>
        <w:tc>
          <w:tcPr>
            <w:tcW w:w="1090" w:type="dxa"/>
            <w:tcBorders>
              <w:top w:val="single" w:sz="4" w:space="0" w:color="auto"/>
              <w:left w:val="single" w:sz="4" w:space="0" w:color="auto"/>
              <w:right w:val="single" w:sz="4" w:space="0" w:color="auto"/>
            </w:tcBorders>
            <w:noWrap/>
          </w:tcPr>
          <w:p w14:paraId="342E9915" w14:textId="26B8508A" w:rsidR="003D7F4A" w:rsidRPr="0028618A" w:rsidRDefault="003D7F4A"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9.0</w:t>
            </w:r>
          </w:p>
        </w:tc>
        <w:tc>
          <w:tcPr>
            <w:tcW w:w="1408" w:type="dxa"/>
            <w:tcBorders>
              <w:top w:val="single" w:sz="4" w:space="0" w:color="auto"/>
              <w:left w:val="nil"/>
              <w:bottom w:val="single" w:sz="4" w:space="0" w:color="auto"/>
              <w:right w:val="single" w:sz="4" w:space="0" w:color="auto"/>
            </w:tcBorders>
          </w:tcPr>
          <w:p w14:paraId="7AB37DD6" w14:textId="72DE79D0" w:rsidR="003D7F4A" w:rsidRDefault="003D7F4A"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1.2.2</w:t>
            </w:r>
          </w:p>
        </w:tc>
        <w:tc>
          <w:tcPr>
            <w:tcW w:w="4388" w:type="dxa"/>
            <w:tcBorders>
              <w:top w:val="single" w:sz="4" w:space="0" w:color="auto"/>
              <w:left w:val="nil"/>
              <w:bottom w:val="single" w:sz="4" w:space="0" w:color="auto"/>
              <w:right w:val="single" w:sz="4" w:space="0" w:color="auto"/>
            </w:tcBorders>
          </w:tcPr>
          <w:p w14:paraId="52EF7852" w14:textId="184B5E08" w:rsidR="003D7F4A" w:rsidRDefault="001E6FDF"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Clarified encumbrance reporting requirements.</w:t>
            </w:r>
          </w:p>
        </w:tc>
        <w:tc>
          <w:tcPr>
            <w:tcW w:w="1325" w:type="dxa"/>
            <w:tcBorders>
              <w:top w:val="single" w:sz="4" w:space="0" w:color="auto"/>
              <w:left w:val="nil"/>
              <w:right w:val="single" w:sz="4" w:space="0" w:color="auto"/>
            </w:tcBorders>
            <w:noWrap/>
          </w:tcPr>
          <w:p w14:paraId="47E7CC1D" w14:textId="245186AB" w:rsidR="003D7F4A" w:rsidRPr="0028618A" w:rsidRDefault="001E6FDF"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7/2025</w:t>
            </w:r>
          </w:p>
        </w:tc>
      </w:tr>
      <w:tr w:rsidR="006E1481" w:rsidRPr="00771BC5" w14:paraId="0081903A" w14:textId="77777777" w:rsidTr="003D7F4A">
        <w:trPr>
          <w:trHeight w:val="90"/>
        </w:trPr>
        <w:tc>
          <w:tcPr>
            <w:tcW w:w="1090" w:type="dxa"/>
            <w:tcBorders>
              <w:left w:val="single" w:sz="4" w:space="0" w:color="auto"/>
              <w:right w:val="single" w:sz="4" w:space="0" w:color="auto"/>
            </w:tcBorders>
            <w:noWrap/>
          </w:tcPr>
          <w:p w14:paraId="06614CF4" w14:textId="77777777" w:rsidR="006E1481" w:rsidRPr="0028618A" w:rsidRDefault="006E1481" w:rsidP="006E1481">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5DD1DBB2" w14:textId="551EDA9E"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56E61833" w14:textId="1BB5BC3D"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left w:val="nil"/>
              <w:right w:val="single" w:sz="4" w:space="0" w:color="auto"/>
            </w:tcBorders>
            <w:noWrap/>
          </w:tcPr>
          <w:p w14:paraId="543B42E1" w14:textId="77777777" w:rsidR="006E1481" w:rsidRPr="0028618A" w:rsidRDefault="006E1481" w:rsidP="006E1481">
            <w:pPr>
              <w:spacing w:after="0" w:line="240" w:lineRule="auto"/>
              <w:jc w:val="right"/>
              <w:rPr>
                <w:rFonts w:ascii="Times New Roman" w:eastAsia="Times New Roman" w:hAnsi="Times New Roman"/>
                <w:color w:val="000000"/>
              </w:rPr>
            </w:pPr>
          </w:p>
        </w:tc>
      </w:tr>
      <w:tr w:rsidR="006E1481" w:rsidRPr="00771BC5" w14:paraId="54D9CBFF" w14:textId="77777777" w:rsidTr="0018624C">
        <w:trPr>
          <w:trHeight w:val="90"/>
        </w:trPr>
        <w:tc>
          <w:tcPr>
            <w:tcW w:w="1090" w:type="dxa"/>
            <w:tcBorders>
              <w:left w:val="single" w:sz="4" w:space="0" w:color="auto"/>
              <w:bottom w:val="single" w:sz="4" w:space="0" w:color="auto"/>
              <w:right w:val="single" w:sz="4" w:space="0" w:color="auto"/>
            </w:tcBorders>
            <w:noWrap/>
          </w:tcPr>
          <w:p w14:paraId="0B7A9EE2" w14:textId="77777777" w:rsidR="006E1481" w:rsidRPr="0028618A" w:rsidRDefault="006E1481" w:rsidP="006E1481">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7A2E0177" w14:textId="260325A9"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51FB295E" w14:textId="61C89265"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bottom w:val="single" w:sz="4" w:space="0" w:color="auto"/>
              <w:right w:val="single" w:sz="4" w:space="0" w:color="auto"/>
            </w:tcBorders>
            <w:noWrap/>
          </w:tcPr>
          <w:p w14:paraId="2B6ECDCC" w14:textId="77777777" w:rsidR="006E1481" w:rsidRPr="0028618A" w:rsidRDefault="006E1481" w:rsidP="006E1481">
            <w:pPr>
              <w:spacing w:after="0" w:line="240" w:lineRule="auto"/>
              <w:jc w:val="right"/>
              <w:rPr>
                <w:rFonts w:ascii="Times New Roman" w:eastAsia="Times New Roman" w:hAnsi="Times New Roman"/>
                <w:color w:val="000000"/>
              </w:rPr>
            </w:pPr>
          </w:p>
        </w:tc>
      </w:tr>
      <w:tr w:rsidR="0018624C" w:rsidRPr="00771BC5" w14:paraId="4918C97D" w14:textId="77777777" w:rsidTr="0018624C">
        <w:trPr>
          <w:trHeight w:val="90"/>
        </w:trPr>
        <w:tc>
          <w:tcPr>
            <w:tcW w:w="1090" w:type="dxa"/>
            <w:tcBorders>
              <w:top w:val="single" w:sz="4" w:space="0" w:color="auto"/>
              <w:left w:val="single" w:sz="4" w:space="0" w:color="auto"/>
              <w:right w:val="single" w:sz="4" w:space="0" w:color="auto"/>
            </w:tcBorders>
            <w:noWrap/>
          </w:tcPr>
          <w:p w14:paraId="3E2497A8" w14:textId="0C7290C8" w:rsidR="0018624C" w:rsidRPr="0028618A" w:rsidRDefault="0018624C" w:rsidP="0018624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10.0</w:t>
            </w:r>
          </w:p>
        </w:tc>
        <w:tc>
          <w:tcPr>
            <w:tcW w:w="1408" w:type="dxa"/>
            <w:tcBorders>
              <w:top w:val="single" w:sz="4" w:space="0" w:color="auto"/>
              <w:left w:val="nil"/>
              <w:bottom w:val="single" w:sz="4" w:space="0" w:color="auto"/>
              <w:right w:val="single" w:sz="4" w:space="0" w:color="auto"/>
            </w:tcBorders>
          </w:tcPr>
          <w:p w14:paraId="1CDADAAE" w14:textId="67EC7935"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1304061A" w14:textId="75F2E567"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top w:val="single" w:sz="4" w:space="0" w:color="auto"/>
              <w:left w:val="nil"/>
              <w:right w:val="single" w:sz="4" w:space="0" w:color="auto"/>
            </w:tcBorders>
            <w:noWrap/>
          </w:tcPr>
          <w:p w14:paraId="1C6AD276" w14:textId="58278A4A" w:rsidR="0018624C" w:rsidRPr="0028618A" w:rsidRDefault="0018624C" w:rsidP="0018624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6/1/2026</w:t>
            </w:r>
          </w:p>
        </w:tc>
      </w:tr>
      <w:tr w:rsidR="0018624C" w:rsidRPr="00771BC5" w14:paraId="26F7CD15" w14:textId="77777777" w:rsidTr="0018624C">
        <w:trPr>
          <w:trHeight w:val="90"/>
        </w:trPr>
        <w:tc>
          <w:tcPr>
            <w:tcW w:w="1090" w:type="dxa"/>
            <w:tcBorders>
              <w:left w:val="single" w:sz="4" w:space="0" w:color="auto"/>
              <w:right w:val="single" w:sz="4" w:space="0" w:color="auto"/>
            </w:tcBorders>
            <w:noWrap/>
          </w:tcPr>
          <w:p w14:paraId="56F6AB55" w14:textId="77777777" w:rsidR="0018624C" w:rsidRPr="0028618A" w:rsidRDefault="0018624C" w:rsidP="0018624C">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5017BD6F" w14:textId="0257A9FE"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39CB3832" w14:textId="78211544"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right w:val="single" w:sz="4" w:space="0" w:color="auto"/>
            </w:tcBorders>
            <w:noWrap/>
          </w:tcPr>
          <w:p w14:paraId="4437AD15" w14:textId="77777777" w:rsidR="0018624C" w:rsidRPr="0028618A" w:rsidRDefault="0018624C" w:rsidP="0018624C">
            <w:pPr>
              <w:spacing w:after="0" w:line="240" w:lineRule="auto"/>
              <w:jc w:val="right"/>
              <w:rPr>
                <w:rFonts w:ascii="Times New Roman" w:eastAsia="Times New Roman" w:hAnsi="Times New Roman"/>
                <w:color w:val="000000"/>
              </w:rPr>
            </w:pPr>
          </w:p>
        </w:tc>
      </w:tr>
      <w:tr w:rsidR="0018624C" w:rsidRPr="00771BC5" w14:paraId="75685227" w14:textId="77777777" w:rsidTr="0028618A">
        <w:trPr>
          <w:trHeight w:val="90"/>
        </w:trPr>
        <w:tc>
          <w:tcPr>
            <w:tcW w:w="1090" w:type="dxa"/>
            <w:tcBorders>
              <w:left w:val="single" w:sz="4" w:space="0" w:color="auto"/>
              <w:bottom w:val="single" w:sz="4" w:space="0" w:color="auto"/>
              <w:right w:val="single" w:sz="4" w:space="0" w:color="auto"/>
            </w:tcBorders>
            <w:noWrap/>
          </w:tcPr>
          <w:p w14:paraId="6A60F40D" w14:textId="77777777" w:rsidR="0018624C" w:rsidRPr="0028618A" w:rsidRDefault="0018624C" w:rsidP="0018624C">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47F8F82" w14:textId="77777777" w:rsidR="0018624C" w:rsidRDefault="0018624C" w:rsidP="0018624C">
            <w:pPr>
              <w:spacing w:after="0" w:line="240" w:lineRule="auto"/>
              <w:rPr>
                <w:rFonts w:ascii="Times New Roman" w:eastAsia="Times New Roman" w:hAnsi="Times New Roman"/>
                <w:color w:val="000000"/>
              </w:rPr>
            </w:pPr>
          </w:p>
        </w:tc>
        <w:tc>
          <w:tcPr>
            <w:tcW w:w="4388" w:type="dxa"/>
            <w:tcBorders>
              <w:top w:val="single" w:sz="4" w:space="0" w:color="auto"/>
              <w:left w:val="nil"/>
              <w:bottom w:val="single" w:sz="4" w:space="0" w:color="auto"/>
              <w:right w:val="single" w:sz="4" w:space="0" w:color="auto"/>
            </w:tcBorders>
          </w:tcPr>
          <w:p w14:paraId="4CB14093" w14:textId="77777777" w:rsidR="0018624C" w:rsidRDefault="0018624C" w:rsidP="0018624C">
            <w:pPr>
              <w:spacing w:after="0" w:line="240" w:lineRule="auto"/>
              <w:rPr>
                <w:rFonts w:ascii="Times New Roman" w:eastAsia="Times New Roman" w:hAnsi="Times New Roman"/>
                <w:color w:val="000000"/>
              </w:rPr>
            </w:pPr>
          </w:p>
        </w:tc>
        <w:tc>
          <w:tcPr>
            <w:tcW w:w="1325" w:type="dxa"/>
            <w:tcBorders>
              <w:left w:val="nil"/>
              <w:bottom w:val="single" w:sz="4" w:space="0" w:color="auto"/>
              <w:right w:val="single" w:sz="4" w:space="0" w:color="auto"/>
            </w:tcBorders>
            <w:noWrap/>
          </w:tcPr>
          <w:p w14:paraId="470712C8" w14:textId="77777777" w:rsidR="0018624C" w:rsidRPr="0028618A" w:rsidRDefault="0018624C" w:rsidP="0018624C">
            <w:pPr>
              <w:spacing w:after="0" w:line="240" w:lineRule="auto"/>
              <w:jc w:val="right"/>
              <w:rPr>
                <w:rFonts w:ascii="Times New Roman" w:eastAsia="Times New Roman" w:hAnsi="Times New Roman"/>
                <w:color w:val="000000"/>
              </w:rPr>
            </w:pPr>
          </w:p>
        </w:tc>
      </w:tr>
    </w:tbl>
    <w:p w14:paraId="2037D799" w14:textId="77777777" w:rsidR="005905FE" w:rsidRDefault="005905FE" w:rsidP="00FD0BD1">
      <w:pPr>
        <w:pStyle w:val="Heading2"/>
        <w:rPr>
          <w:rFonts w:ascii="Calibri" w:hAnsi="Calibri"/>
          <w:b/>
          <w:color w:val="000000"/>
          <w:sz w:val="28"/>
          <w:szCs w:val="28"/>
        </w:rPr>
      </w:pPr>
    </w:p>
    <w:p w14:paraId="3B4336F3" w14:textId="4ABDC057" w:rsidR="00C45FE2" w:rsidRPr="005905FE" w:rsidRDefault="005905FE" w:rsidP="005905FE">
      <w:pPr>
        <w:spacing w:after="0" w:line="240" w:lineRule="auto"/>
        <w:rPr>
          <w:rFonts w:eastAsia="Times New Roman"/>
          <w:b/>
          <w:color w:val="000000"/>
          <w:sz w:val="28"/>
          <w:szCs w:val="28"/>
        </w:rPr>
      </w:pPr>
      <w:r>
        <w:rPr>
          <w:b/>
          <w:color w:val="000000"/>
          <w:sz w:val="28"/>
          <w:szCs w:val="28"/>
        </w:rPr>
        <w:br w:type="page"/>
      </w:r>
      <w:r w:rsidR="00C45FE2" w:rsidRPr="001069A0">
        <w:rPr>
          <w:b/>
          <w:color w:val="000000"/>
          <w:sz w:val="28"/>
          <w:szCs w:val="28"/>
        </w:rPr>
        <w:lastRenderedPageBreak/>
        <w:t>Appendix A</w:t>
      </w:r>
      <w:r w:rsidR="00FD0BD1">
        <w:rPr>
          <w:b/>
          <w:color w:val="000000"/>
          <w:sz w:val="28"/>
          <w:szCs w:val="28"/>
        </w:rPr>
        <w:t xml:space="preserve"> - </w:t>
      </w:r>
      <w:r w:rsidR="00FD0BD1" w:rsidRPr="00FD0BD1">
        <w:rPr>
          <w:b/>
          <w:color w:val="000000"/>
          <w:sz w:val="28"/>
          <w:szCs w:val="28"/>
        </w:rPr>
        <w:t>Tutorial: Excel functions</w:t>
      </w:r>
    </w:p>
    <w:p w14:paraId="1C9FD18F" w14:textId="77777777" w:rsidR="0049548C" w:rsidRDefault="0049548C" w:rsidP="0049548C">
      <w:pPr>
        <w:pStyle w:val="NoSpacing"/>
        <w:rPr>
          <w:rFonts w:ascii="Times New Roman" w:hAnsi="Times New Roman"/>
          <w:b/>
        </w:rPr>
      </w:pPr>
    </w:p>
    <w:p w14:paraId="3A372727" w14:textId="77777777" w:rsidR="0049548C" w:rsidRDefault="0049548C" w:rsidP="00BE47B9">
      <w:pPr>
        <w:pStyle w:val="NoSpacing"/>
        <w:rPr>
          <w:rFonts w:ascii="Times New Roman" w:hAnsi="Times New Roman"/>
        </w:rPr>
      </w:pPr>
      <w:r w:rsidRPr="00BE47B9">
        <w:rPr>
          <w:rFonts w:ascii="Times New Roman" w:hAnsi="Times New Roman"/>
          <w:highlight w:val="lightGray"/>
        </w:rPr>
        <w:t xml:space="preserve">Using the Mid </w:t>
      </w:r>
      <w:r w:rsidR="00D31B90" w:rsidRPr="00BE47B9">
        <w:rPr>
          <w:rFonts w:ascii="Times New Roman" w:hAnsi="Times New Roman"/>
          <w:highlight w:val="lightGray"/>
        </w:rPr>
        <w:t>f</w:t>
      </w:r>
      <w:r w:rsidRPr="00BE47B9">
        <w:rPr>
          <w:rFonts w:ascii="Times New Roman" w:hAnsi="Times New Roman"/>
          <w:highlight w:val="lightGray"/>
        </w:rPr>
        <w:t xml:space="preserve">unction to </w:t>
      </w:r>
      <w:r w:rsidR="0079761F" w:rsidRPr="00BE47B9">
        <w:rPr>
          <w:rFonts w:ascii="Times New Roman" w:hAnsi="Times New Roman"/>
          <w:highlight w:val="lightGray"/>
        </w:rPr>
        <w:t>extract/</w:t>
      </w:r>
      <w:r w:rsidRPr="00BE47B9">
        <w:rPr>
          <w:rFonts w:ascii="Times New Roman" w:hAnsi="Times New Roman"/>
          <w:highlight w:val="lightGray"/>
        </w:rPr>
        <w:t>separate account numbers</w:t>
      </w:r>
    </w:p>
    <w:p w14:paraId="70E5D297" w14:textId="77777777" w:rsidR="00BE47B9" w:rsidRDefault="00BE47B9" w:rsidP="00BE47B9">
      <w:pPr>
        <w:pStyle w:val="NoSpacing"/>
        <w:rPr>
          <w:rFonts w:ascii="Times New Roman" w:hAnsi="Times New Roman"/>
        </w:rPr>
      </w:pPr>
    </w:p>
    <w:p w14:paraId="3BCCD960" w14:textId="77777777" w:rsidR="000966C2" w:rsidRDefault="004F5BB5" w:rsidP="007E6BEB">
      <w:pPr>
        <w:spacing w:after="100" w:afterAutospacing="1" w:line="240" w:lineRule="auto"/>
        <w:rPr>
          <w:noProof/>
        </w:rPr>
      </w:pPr>
      <w:r>
        <w:rPr>
          <w:noProof/>
        </w:rPr>
        <w:drawing>
          <wp:inline distT="0" distB="0" distL="0" distR="0" wp14:anchorId="45F5B459" wp14:editId="2E9B205E">
            <wp:extent cx="5928360" cy="985100"/>
            <wp:effectExtent l="0" t="0" r="0" b="5715"/>
            <wp:docPr id="85"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uri="{C183D7F6-B498-43B3-948B-1728B52AA6E4}">
                          <adec:decorative xmlns:adec="http://schemas.microsoft.com/office/drawing/2017/decorative" val="1"/>
                        </a:ext>
                      </a:extLst>
                    </pic:cNvPr>
                    <pic:cNvPicPr/>
                  </pic:nvPicPr>
                  <pic:blipFill rotWithShape="1">
                    <a:blip r:embed="rId92"/>
                    <a:srcRect t="15417" r="41250" b="68963"/>
                    <a:stretch/>
                  </pic:blipFill>
                  <pic:spPr bwMode="auto">
                    <a:xfrm>
                      <a:off x="0" y="0"/>
                      <a:ext cx="5956494" cy="989775"/>
                    </a:xfrm>
                    <a:prstGeom prst="rect">
                      <a:avLst/>
                    </a:prstGeom>
                    <a:ln>
                      <a:noFill/>
                    </a:ln>
                    <a:extLst>
                      <a:ext uri="{53640926-AAD7-44D8-BBD7-CCE9431645EC}">
                        <a14:shadowObscured xmlns:a14="http://schemas.microsoft.com/office/drawing/2010/main"/>
                      </a:ext>
                    </a:extLst>
                  </pic:spPr>
                </pic:pic>
              </a:graphicData>
            </a:graphic>
          </wp:inline>
        </w:drawing>
      </w:r>
    </w:p>
    <w:p w14:paraId="3CBC0EB8" w14:textId="77777777" w:rsidR="00B00A35" w:rsidRPr="00B00A35" w:rsidRDefault="00B00A35" w:rsidP="00B54F8E">
      <w:pPr>
        <w:numPr>
          <w:ilvl w:val="0"/>
          <w:numId w:val="6"/>
        </w:numPr>
        <w:spacing w:after="0" w:line="240" w:lineRule="auto"/>
        <w:rPr>
          <w:rFonts w:ascii="Times New Roman" w:hAnsi="Times New Roman"/>
          <w:noProof/>
        </w:rPr>
      </w:pPr>
      <w:r w:rsidRPr="00B00A35">
        <w:rPr>
          <w:rFonts w:ascii="Times New Roman" w:hAnsi="Times New Roman"/>
          <w:noProof/>
        </w:rPr>
        <w:t>The Excel MID function extracts a given number of characters from the middle of a supplied text string or cell</w:t>
      </w:r>
      <w:r>
        <w:rPr>
          <w:rFonts w:ascii="Times New Roman" w:hAnsi="Times New Roman"/>
          <w:noProof/>
        </w:rPr>
        <w:t>.</w:t>
      </w:r>
    </w:p>
    <w:p w14:paraId="158D7054" w14:textId="77777777" w:rsidR="00877146" w:rsidRPr="00877146" w:rsidRDefault="00877146" w:rsidP="00877146">
      <w:pPr>
        <w:spacing w:after="0" w:line="240" w:lineRule="auto"/>
        <w:ind w:left="720"/>
        <w:rPr>
          <w:rFonts w:ascii="Times New Roman" w:hAnsi="Times New Roman"/>
          <w:noProof/>
        </w:rPr>
      </w:pPr>
      <w:r w:rsidRPr="00B00A35">
        <w:rPr>
          <w:rFonts w:ascii="Times New Roman" w:hAnsi="Times New Roman"/>
          <w:i/>
          <w:noProof/>
        </w:rPr>
        <w:t>For example</w:t>
      </w:r>
      <w:r w:rsidRPr="00877146">
        <w:rPr>
          <w:rFonts w:ascii="Times New Roman" w:hAnsi="Times New Roman"/>
          <w:noProof/>
        </w:rPr>
        <w:t>, =MID</w:t>
      </w:r>
      <w:r w:rsidR="0079761F">
        <w:rPr>
          <w:rFonts w:ascii="Times New Roman" w:hAnsi="Times New Roman"/>
          <w:noProof/>
        </w:rPr>
        <w:t>(I3,</w:t>
      </w:r>
      <w:r w:rsidR="007037D8">
        <w:rPr>
          <w:rFonts w:ascii="Times New Roman" w:hAnsi="Times New Roman"/>
          <w:noProof/>
        </w:rPr>
        <w:t>1</w:t>
      </w:r>
      <w:r w:rsidRPr="00877146">
        <w:rPr>
          <w:rFonts w:ascii="Times New Roman" w:hAnsi="Times New Roman"/>
          <w:noProof/>
        </w:rPr>
        <w:t>,</w:t>
      </w:r>
      <w:r w:rsidR="007037D8">
        <w:rPr>
          <w:rFonts w:ascii="Times New Roman" w:hAnsi="Times New Roman"/>
          <w:noProof/>
        </w:rPr>
        <w:t>4</w:t>
      </w:r>
      <w:r w:rsidRPr="00877146">
        <w:rPr>
          <w:rFonts w:ascii="Times New Roman" w:hAnsi="Times New Roman"/>
          <w:noProof/>
        </w:rPr>
        <w:t>) returns "</w:t>
      </w:r>
      <w:r w:rsidR="007037D8">
        <w:rPr>
          <w:rFonts w:ascii="Times New Roman" w:hAnsi="Times New Roman"/>
          <w:noProof/>
        </w:rPr>
        <w:t>1000</w:t>
      </w:r>
      <w:r w:rsidR="0079761F">
        <w:rPr>
          <w:rFonts w:ascii="Times New Roman" w:hAnsi="Times New Roman"/>
          <w:noProof/>
        </w:rPr>
        <w:t xml:space="preserve">"; where “MID” is the function, “I3” is the </w:t>
      </w:r>
      <w:r w:rsidR="00041DFB">
        <w:rPr>
          <w:rFonts w:ascii="Times New Roman" w:hAnsi="Times New Roman"/>
          <w:noProof/>
        </w:rPr>
        <w:t xml:space="preserve">cell </w:t>
      </w:r>
      <w:r w:rsidR="0079761F">
        <w:rPr>
          <w:rFonts w:ascii="Times New Roman" w:hAnsi="Times New Roman"/>
          <w:noProof/>
        </w:rPr>
        <w:t>to extract the information from, “</w:t>
      </w:r>
      <w:r w:rsidR="007037D8">
        <w:rPr>
          <w:rFonts w:ascii="Times New Roman" w:hAnsi="Times New Roman"/>
          <w:noProof/>
        </w:rPr>
        <w:t>1</w:t>
      </w:r>
      <w:r w:rsidR="0079761F">
        <w:rPr>
          <w:rFonts w:ascii="Times New Roman" w:hAnsi="Times New Roman"/>
          <w:noProof/>
        </w:rPr>
        <w:t>” is the location of the first character to extract, and “</w:t>
      </w:r>
      <w:r w:rsidR="007037D8">
        <w:rPr>
          <w:rFonts w:ascii="Times New Roman" w:hAnsi="Times New Roman"/>
          <w:noProof/>
        </w:rPr>
        <w:t>4</w:t>
      </w:r>
      <w:r w:rsidR="0079761F">
        <w:rPr>
          <w:rFonts w:ascii="Times New Roman" w:hAnsi="Times New Roman"/>
          <w:noProof/>
        </w:rPr>
        <w:t>” the number of characters to extract.</w:t>
      </w:r>
    </w:p>
    <w:p w14:paraId="6E1B04EE" w14:textId="77777777" w:rsidR="004F5BB5" w:rsidRPr="00877146" w:rsidRDefault="004F5BB5" w:rsidP="00877146">
      <w:pPr>
        <w:spacing w:after="0" w:line="240" w:lineRule="auto"/>
        <w:ind w:left="720"/>
        <w:rPr>
          <w:rFonts w:ascii="Times New Roman" w:hAnsi="Times New Roman"/>
          <w:noProof/>
        </w:rPr>
      </w:pPr>
      <w:r>
        <w:rPr>
          <w:noProof/>
        </w:rPr>
        <w:drawing>
          <wp:inline distT="0" distB="0" distL="0" distR="0" wp14:anchorId="779081A0" wp14:editId="6E7AB5C4">
            <wp:extent cx="5137762" cy="1072984"/>
            <wp:effectExtent l="0" t="0" r="6350" b="0"/>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uri="{C183D7F6-B498-43B3-948B-1728B52AA6E4}">
                          <adec:decorative xmlns:adec="http://schemas.microsoft.com/office/drawing/2017/decorative" val="1"/>
                        </a:ext>
                      </a:extLst>
                    </pic:cNvPr>
                    <pic:cNvPicPr/>
                  </pic:nvPicPr>
                  <pic:blipFill rotWithShape="1">
                    <a:blip r:embed="rId92"/>
                    <a:srcRect l="33191" t="16473" r="23858" b="69175"/>
                    <a:stretch/>
                  </pic:blipFill>
                  <pic:spPr bwMode="auto">
                    <a:xfrm>
                      <a:off x="0" y="0"/>
                      <a:ext cx="5171032" cy="1079932"/>
                    </a:xfrm>
                    <a:prstGeom prst="rect">
                      <a:avLst/>
                    </a:prstGeom>
                    <a:ln>
                      <a:noFill/>
                    </a:ln>
                    <a:extLst>
                      <a:ext uri="{53640926-AAD7-44D8-BBD7-CCE9431645EC}">
                        <a14:shadowObscured xmlns:a14="http://schemas.microsoft.com/office/drawing/2010/main"/>
                      </a:ext>
                    </a:extLst>
                  </pic:spPr>
                </pic:pic>
              </a:graphicData>
            </a:graphic>
          </wp:inline>
        </w:drawing>
      </w:r>
    </w:p>
    <w:p w14:paraId="1D990411" w14:textId="77777777" w:rsidR="007037D8" w:rsidRDefault="007037D8" w:rsidP="00877146">
      <w:pPr>
        <w:spacing w:after="0" w:line="240" w:lineRule="auto"/>
        <w:ind w:left="720"/>
        <w:rPr>
          <w:rFonts w:ascii="Times New Roman" w:hAnsi="Times New Roman"/>
          <w:i/>
          <w:noProof/>
        </w:rPr>
      </w:pPr>
    </w:p>
    <w:p w14:paraId="123DBF58" w14:textId="77777777" w:rsidR="00877146" w:rsidRPr="00877146" w:rsidRDefault="00877146" w:rsidP="00877146">
      <w:pPr>
        <w:spacing w:after="0" w:line="240" w:lineRule="auto"/>
        <w:ind w:left="720"/>
        <w:rPr>
          <w:rFonts w:ascii="Times New Roman" w:hAnsi="Times New Roman"/>
          <w:i/>
          <w:noProof/>
        </w:rPr>
      </w:pPr>
      <w:r w:rsidRPr="00877146">
        <w:rPr>
          <w:rFonts w:ascii="Times New Roman" w:hAnsi="Times New Roman"/>
          <w:i/>
          <w:noProof/>
        </w:rPr>
        <w:t>Syntax:</w:t>
      </w:r>
    </w:p>
    <w:p w14:paraId="65E24B2A" w14:textId="77777777" w:rsidR="00877146" w:rsidRDefault="00877146" w:rsidP="00877146">
      <w:pPr>
        <w:spacing w:after="0" w:line="240" w:lineRule="auto"/>
        <w:ind w:left="720"/>
        <w:rPr>
          <w:rFonts w:ascii="Times New Roman" w:hAnsi="Times New Roman"/>
          <w:noProof/>
        </w:rPr>
      </w:pPr>
      <w:r w:rsidRPr="00877146">
        <w:rPr>
          <w:rFonts w:ascii="Times New Roman" w:hAnsi="Times New Roman"/>
          <w:noProof/>
        </w:rPr>
        <w:t>=MID (text, start_num, num_chars)</w:t>
      </w:r>
    </w:p>
    <w:p w14:paraId="356A6CF0" w14:textId="77777777" w:rsidR="0079761F" w:rsidRPr="00877146" w:rsidRDefault="0079761F" w:rsidP="00877146">
      <w:pPr>
        <w:spacing w:after="0" w:line="240" w:lineRule="auto"/>
        <w:ind w:left="720"/>
        <w:rPr>
          <w:rFonts w:ascii="Times New Roman" w:hAnsi="Times New Roman"/>
          <w:noProof/>
        </w:rPr>
      </w:pPr>
      <w:r>
        <w:rPr>
          <w:rFonts w:ascii="Times New Roman" w:hAnsi="Times New Roman"/>
          <w:noProof/>
        </w:rPr>
        <w:t xml:space="preserve">=MID (I3, </w:t>
      </w:r>
      <w:r w:rsidR="007037D8">
        <w:rPr>
          <w:rFonts w:ascii="Times New Roman" w:hAnsi="Times New Roman"/>
          <w:noProof/>
        </w:rPr>
        <w:t>1</w:t>
      </w:r>
      <w:r>
        <w:rPr>
          <w:rFonts w:ascii="Times New Roman" w:hAnsi="Times New Roman"/>
          <w:noProof/>
        </w:rPr>
        <w:t xml:space="preserve">, </w:t>
      </w:r>
      <w:r w:rsidR="007037D8">
        <w:rPr>
          <w:rFonts w:ascii="Times New Roman" w:hAnsi="Times New Roman"/>
          <w:noProof/>
        </w:rPr>
        <w:t>4</w:t>
      </w:r>
      <w:r>
        <w:rPr>
          <w:rFonts w:ascii="Times New Roman" w:hAnsi="Times New Roman"/>
          <w:noProof/>
        </w:rPr>
        <w:t>)</w:t>
      </w:r>
    </w:p>
    <w:p w14:paraId="4EE2157E" w14:textId="77777777" w:rsidR="00877146" w:rsidRPr="00877146" w:rsidRDefault="00877146" w:rsidP="00877146">
      <w:pPr>
        <w:spacing w:after="0" w:line="240" w:lineRule="auto"/>
        <w:ind w:left="720"/>
        <w:rPr>
          <w:rFonts w:ascii="Times New Roman" w:hAnsi="Times New Roman"/>
          <w:noProof/>
        </w:rPr>
      </w:pPr>
    </w:p>
    <w:p w14:paraId="525F689A" w14:textId="77777777" w:rsidR="00B00A35" w:rsidRPr="00877146" w:rsidRDefault="00B00A35" w:rsidP="00B00A35">
      <w:pPr>
        <w:spacing w:after="0" w:line="240" w:lineRule="auto"/>
        <w:ind w:left="720"/>
        <w:rPr>
          <w:rFonts w:ascii="Times New Roman" w:hAnsi="Times New Roman"/>
          <w:i/>
          <w:noProof/>
        </w:rPr>
      </w:pPr>
      <w:r>
        <w:rPr>
          <w:rFonts w:ascii="Times New Roman" w:hAnsi="Times New Roman"/>
          <w:i/>
          <w:noProof/>
        </w:rPr>
        <w:t>Breakdown</w:t>
      </w:r>
      <w:r w:rsidRPr="00877146">
        <w:rPr>
          <w:rFonts w:ascii="Times New Roman" w:hAnsi="Times New Roman"/>
          <w:i/>
          <w:noProof/>
        </w:rPr>
        <w:t>:</w:t>
      </w:r>
    </w:p>
    <w:p w14:paraId="313CB004" w14:textId="77777777" w:rsidR="00B00A35" w:rsidRPr="00877146" w:rsidRDefault="00B00A35" w:rsidP="00B00A35">
      <w:pPr>
        <w:spacing w:after="0" w:line="240" w:lineRule="auto"/>
        <w:ind w:left="720"/>
        <w:rPr>
          <w:rFonts w:ascii="Times New Roman" w:hAnsi="Times New Roman"/>
          <w:noProof/>
        </w:rPr>
      </w:pPr>
      <w:r w:rsidRPr="00877146">
        <w:rPr>
          <w:rFonts w:ascii="Times New Roman" w:hAnsi="Times New Roman"/>
          <w:noProof/>
        </w:rPr>
        <w:t xml:space="preserve">text - The text </w:t>
      </w:r>
      <w:r>
        <w:rPr>
          <w:rFonts w:ascii="Times New Roman" w:hAnsi="Times New Roman"/>
          <w:noProof/>
        </w:rPr>
        <w:t>or c</w:t>
      </w:r>
      <w:r w:rsidR="00530F67">
        <w:rPr>
          <w:rFonts w:ascii="Times New Roman" w:hAnsi="Times New Roman"/>
          <w:noProof/>
        </w:rPr>
        <w:t>ell</w:t>
      </w:r>
      <w:r>
        <w:rPr>
          <w:rFonts w:ascii="Times New Roman" w:hAnsi="Times New Roman"/>
          <w:noProof/>
        </w:rPr>
        <w:t xml:space="preserve"> </w:t>
      </w:r>
      <w:r w:rsidRPr="00877146">
        <w:rPr>
          <w:rFonts w:ascii="Times New Roman" w:hAnsi="Times New Roman"/>
          <w:noProof/>
        </w:rPr>
        <w:t>to extract from.</w:t>
      </w:r>
    </w:p>
    <w:p w14:paraId="00395BA7" w14:textId="77777777" w:rsidR="00B00A35" w:rsidRPr="00877146" w:rsidRDefault="00B00A35" w:rsidP="00B00A35">
      <w:pPr>
        <w:spacing w:after="0" w:line="240" w:lineRule="auto"/>
        <w:ind w:left="720"/>
        <w:rPr>
          <w:rFonts w:ascii="Times New Roman" w:hAnsi="Times New Roman"/>
          <w:noProof/>
        </w:rPr>
      </w:pPr>
      <w:r w:rsidRPr="00877146">
        <w:rPr>
          <w:rFonts w:ascii="Times New Roman" w:hAnsi="Times New Roman"/>
          <w:noProof/>
        </w:rPr>
        <w:t>start_num - The location of the first character to extract.</w:t>
      </w:r>
    </w:p>
    <w:p w14:paraId="337DD31C" w14:textId="77777777" w:rsidR="00B00A35" w:rsidRPr="00877146" w:rsidRDefault="00B00A35" w:rsidP="00B00A35">
      <w:pPr>
        <w:spacing w:after="0" w:line="240" w:lineRule="auto"/>
        <w:ind w:left="720"/>
        <w:rPr>
          <w:rFonts w:ascii="Times New Roman" w:hAnsi="Times New Roman"/>
          <w:noProof/>
        </w:rPr>
      </w:pPr>
      <w:r w:rsidRPr="00877146">
        <w:rPr>
          <w:rFonts w:ascii="Times New Roman" w:hAnsi="Times New Roman"/>
          <w:noProof/>
        </w:rPr>
        <w:t>num_chars - The number of characters to extract.</w:t>
      </w:r>
    </w:p>
    <w:p w14:paraId="7D18B0E9" w14:textId="77777777" w:rsidR="00885E77" w:rsidRDefault="00885E77" w:rsidP="0090290B">
      <w:pPr>
        <w:spacing w:after="0" w:line="240" w:lineRule="auto"/>
        <w:rPr>
          <w:rFonts w:ascii="Times New Roman" w:hAnsi="Times New Roman"/>
          <w:noProof/>
        </w:rPr>
      </w:pPr>
    </w:p>
    <w:p w14:paraId="3747DDC5" w14:textId="77777777" w:rsidR="00885E77" w:rsidRDefault="00885E77">
      <w:pPr>
        <w:spacing w:after="0" w:line="240" w:lineRule="auto"/>
        <w:rPr>
          <w:rFonts w:ascii="Times New Roman" w:hAnsi="Times New Roman"/>
          <w:noProof/>
          <w:highlight w:val="lightGray"/>
        </w:rPr>
      </w:pPr>
      <w:r>
        <w:rPr>
          <w:rFonts w:ascii="Times New Roman" w:hAnsi="Times New Roman"/>
          <w:noProof/>
          <w:highlight w:val="lightGray"/>
        </w:rPr>
        <w:br w:type="page"/>
      </w:r>
    </w:p>
    <w:p w14:paraId="5B13A39C" w14:textId="77777777" w:rsidR="0090290B" w:rsidRDefault="00BE47B9" w:rsidP="0090290B">
      <w:pPr>
        <w:spacing w:after="0" w:line="240" w:lineRule="auto"/>
        <w:rPr>
          <w:rFonts w:ascii="Times New Roman" w:hAnsi="Times New Roman"/>
          <w:noProof/>
        </w:rPr>
      </w:pPr>
      <w:r w:rsidRPr="00BE47B9">
        <w:rPr>
          <w:rFonts w:ascii="Times New Roman" w:hAnsi="Times New Roman"/>
          <w:noProof/>
          <w:highlight w:val="lightGray"/>
        </w:rPr>
        <w:lastRenderedPageBreak/>
        <w:t>Copy</w:t>
      </w:r>
      <w:r w:rsidR="0090290B" w:rsidRPr="00BE47B9">
        <w:rPr>
          <w:rFonts w:ascii="Times New Roman" w:hAnsi="Times New Roman"/>
          <w:noProof/>
          <w:highlight w:val="lightGray"/>
        </w:rPr>
        <w:t>ing and pasting values</w:t>
      </w:r>
    </w:p>
    <w:p w14:paraId="1B7877BC" w14:textId="77777777" w:rsidR="00BE47B9" w:rsidRDefault="00BE47B9" w:rsidP="0090290B">
      <w:pPr>
        <w:spacing w:after="0" w:line="240" w:lineRule="auto"/>
        <w:rPr>
          <w:rFonts w:ascii="Times New Roman" w:hAnsi="Times New Roman"/>
          <w:noProof/>
        </w:rPr>
      </w:pPr>
    </w:p>
    <w:p w14:paraId="77961586" w14:textId="77777777" w:rsidR="007A370C" w:rsidRPr="00015E54" w:rsidRDefault="00C05B83" w:rsidP="00015E54">
      <w:pPr>
        <w:spacing w:after="0" w:line="240" w:lineRule="auto"/>
        <w:ind w:left="360"/>
        <w:rPr>
          <w:rFonts w:ascii="Times New Roman" w:hAnsi="Times New Roman"/>
          <w:noProof/>
        </w:rPr>
      </w:pPr>
      <w:r>
        <w:rPr>
          <w:rFonts w:ascii="Times New Roman" w:hAnsi="Times New Roman"/>
          <w:noProof/>
        </w:rPr>
        <w:t>Before sorting the file</w:t>
      </w:r>
      <w:r w:rsidR="001011E6">
        <w:rPr>
          <w:rFonts w:ascii="Times New Roman" w:hAnsi="Times New Roman"/>
          <w:noProof/>
        </w:rPr>
        <w:t xml:space="preserve"> to assign EFS codes, it is recommended that cell formulas be replaced with values.  </w:t>
      </w:r>
      <w:r w:rsidR="007A370C" w:rsidRPr="00015E54">
        <w:rPr>
          <w:rFonts w:ascii="Times New Roman" w:hAnsi="Times New Roman"/>
          <w:noProof/>
        </w:rPr>
        <w:t xml:space="preserve">To copy </w:t>
      </w:r>
      <w:r w:rsidR="00015E54" w:rsidRPr="00015E54">
        <w:rPr>
          <w:rFonts w:ascii="Times New Roman" w:hAnsi="Times New Roman"/>
          <w:noProof/>
        </w:rPr>
        <w:t xml:space="preserve">and paste </w:t>
      </w:r>
      <w:r w:rsidR="007A370C" w:rsidRPr="00015E54">
        <w:rPr>
          <w:rFonts w:ascii="Times New Roman" w:hAnsi="Times New Roman"/>
          <w:noProof/>
        </w:rPr>
        <w:t>only the values of the cell (omiting formula), highlight the columns or range of the cell</w:t>
      </w:r>
      <w:r w:rsidR="00885E77" w:rsidRPr="00015E54">
        <w:rPr>
          <w:rFonts w:ascii="Times New Roman" w:hAnsi="Times New Roman"/>
          <w:noProof/>
        </w:rPr>
        <w:t xml:space="preserve"> that you want to copy; r</w:t>
      </w:r>
      <w:r w:rsidR="007A370C" w:rsidRPr="00015E54">
        <w:rPr>
          <w:rFonts w:ascii="Times New Roman" w:hAnsi="Times New Roman"/>
          <w:noProof/>
        </w:rPr>
        <w:t>ight click and choose copy or control c on the keyboard</w:t>
      </w:r>
    </w:p>
    <w:p w14:paraId="53C4B8A7" w14:textId="77777777" w:rsidR="007A370C" w:rsidRDefault="007A370C" w:rsidP="00885E77">
      <w:pPr>
        <w:spacing w:after="0" w:line="240" w:lineRule="auto"/>
        <w:ind w:left="360"/>
        <w:rPr>
          <w:rFonts w:ascii="Times New Roman" w:hAnsi="Times New Roman"/>
          <w:noProof/>
        </w:rPr>
      </w:pPr>
      <w:r>
        <w:rPr>
          <w:noProof/>
        </w:rPr>
        <w:drawing>
          <wp:inline distT="0" distB="0" distL="0" distR="0" wp14:anchorId="43568343" wp14:editId="21EAC641">
            <wp:extent cx="3753016" cy="4779497"/>
            <wp:effectExtent l="0" t="0" r="0" b="2540"/>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pic:nvPicPr>
                  <pic:blipFill rotWithShape="1">
                    <a:blip r:embed="rId93"/>
                    <a:srcRect r="57455" b="13311"/>
                    <a:stretch/>
                  </pic:blipFill>
                  <pic:spPr bwMode="auto">
                    <a:xfrm>
                      <a:off x="0" y="0"/>
                      <a:ext cx="3755895" cy="4783163"/>
                    </a:xfrm>
                    <a:prstGeom prst="rect">
                      <a:avLst/>
                    </a:prstGeom>
                    <a:ln>
                      <a:noFill/>
                    </a:ln>
                    <a:extLst>
                      <a:ext uri="{53640926-AAD7-44D8-BBD7-CCE9431645EC}">
                        <a14:shadowObscured xmlns:a14="http://schemas.microsoft.com/office/drawing/2010/main"/>
                      </a:ext>
                    </a:extLst>
                  </pic:spPr>
                </pic:pic>
              </a:graphicData>
            </a:graphic>
          </wp:inline>
        </w:drawing>
      </w:r>
    </w:p>
    <w:p w14:paraId="3CECCBFD" w14:textId="77777777" w:rsidR="00885E77" w:rsidRDefault="00885E77" w:rsidP="00885E77">
      <w:pPr>
        <w:spacing w:after="0" w:line="240" w:lineRule="auto"/>
        <w:ind w:left="360"/>
        <w:rPr>
          <w:rFonts w:ascii="Times New Roman" w:hAnsi="Times New Roman"/>
          <w:noProof/>
        </w:rPr>
      </w:pPr>
    </w:p>
    <w:p w14:paraId="635A8346" w14:textId="77777777" w:rsidR="00885E77" w:rsidRPr="00885E77" w:rsidRDefault="00885E77" w:rsidP="00885E77">
      <w:pPr>
        <w:spacing w:after="0" w:line="240" w:lineRule="auto"/>
        <w:ind w:left="360"/>
        <w:rPr>
          <w:rFonts w:ascii="Times New Roman" w:hAnsi="Times New Roman"/>
          <w:noProof/>
        </w:rPr>
      </w:pPr>
      <w:r>
        <w:rPr>
          <w:rFonts w:ascii="Times New Roman" w:hAnsi="Times New Roman"/>
          <w:noProof/>
        </w:rPr>
        <w:t>Navigate to the worksheet that you want to copy to, right click</w:t>
      </w:r>
      <w:r w:rsidR="00015E54">
        <w:rPr>
          <w:rFonts w:ascii="Times New Roman" w:hAnsi="Times New Roman"/>
          <w:noProof/>
        </w:rPr>
        <w:t xml:space="preserve"> on the cell you want it to paste to &gt; select paste special &gt; select values &gt; ok</w:t>
      </w:r>
    </w:p>
    <w:p w14:paraId="226AF085" w14:textId="77777777" w:rsidR="003A521C" w:rsidRPr="00885E77" w:rsidRDefault="00885E77" w:rsidP="00322E22">
      <w:pPr>
        <w:spacing w:after="0" w:line="240" w:lineRule="auto"/>
        <w:rPr>
          <w:rFonts w:ascii="Times New Roman" w:hAnsi="Times New Roman"/>
          <w:noProof/>
        </w:rPr>
      </w:pPr>
      <w:r>
        <w:rPr>
          <w:noProof/>
        </w:rPr>
        <w:lastRenderedPageBreak/>
        <w:drawing>
          <wp:inline distT="0" distB="0" distL="0" distR="0" wp14:anchorId="53DD5A00" wp14:editId="7B2C9139">
            <wp:extent cx="3514476" cy="2567940"/>
            <wp:effectExtent l="0" t="0" r="0" b="3810"/>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uri="{C183D7F6-B498-43B3-948B-1728B52AA6E4}">
                          <adec:decorative xmlns:adec="http://schemas.microsoft.com/office/drawing/2017/decorative" val="1"/>
                        </a:ext>
                      </a:extLst>
                    </pic:cNvPr>
                    <pic:cNvPicPr/>
                  </pic:nvPicPr>
                  <pic:blipFill rotWithShape="1">
                    <a:blip r:embed="rId94"/>
                    <a:srcRect r="40862" b="30863"/>
                    <a:stretch/>
                  </pic:blipFill>
                  <pic:spPr bwMode="auto">
                    <a:xfrm>
                      <a:off x="0" y="0"/>
                      <a:ext cx="3514929" cy="2568271"/>
                    </a:xfrm>
                    <a:prstGeom prst="rect">
                      <a:avLst/>
                    </a:prstGeom>
                    <a:ln>
                      <a:noFill/>
                    </a:ln>
                    <a:extLst>
                      <a:ext uri="{53640926-AAD7-44D8-BBD7-CCE9431645EC}">
                        <a14:shadowObscured xmlns:a14="http://schemas.microsoft.com/office/drawing/2010/main"/>
                      </a:ext>
                    </a:extLst>
                  </pic:spPr>
                </pic:pic>
              </a:graphicData>
            </a:graphic>
          </wp:inline>
        </w:drawing>
      </w:r>
    </w:p>
    <w:p w14:paraId="7B99DADB" w14:textId="77777777" w:rsidR="007A370C" w:rsidRDefault="007A370C" w:rsidP="00885E77">
      <w:pPr>
        <w:pStyle w:val="ListParagraph"/>
        <w:spacing w:after="0" w:line="240" w:lineRule="auto"/>
        <w:rPr>
          <w:rFonts w:ascii="Times New Roman" w:hAnsi="Times New Roman"/>
          <w:noProof/>
        </w:rPr>
      </w:pPr>
    </w:p>
    <w:p w14:paraId="586DFAC5" w14:textId="77777777" w:rsidR="003A521C" w:rsidRDefault="00885E77" w:rsidP="00885E77">
      <w:pPr>
        <w:shd w:val="clear" w:color="auto" w:fill="FFFFFF"/>
        <w:spacing w:after="60" w:line="240" w:lineRule="auto"/>
        <w:rPr>
          <w:rFonts w:ascii="Arial" w:eastAsia="Times New Roman" w:hAnsi="Arial" w:cs="Arial"/>
          <w:color w:val="222222"/>
          <w:sz w:val="24"/>
          <w:szCs w:val="24"/>
        </w:rPr>
      </w:pPr>
      <w:r>
        <w:rPr>
          <w:noProof/>
        </w:rPr>
        <w:drawing>
          <wp:inline distT="0" distB="0" distL="0" distR="0" wp14:anchorId="445F2558" wp14:editId="72446379">
            <wp:extent cx="3514476" cy="1995170"/>
            <wp:effectExtent l="0" t="0" r="0" b="5080"/>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a:extLst>
                        <a:ext uri="{C183D7F6-B498-43B3-948B-1728B52AA6E4}">
                          <adec:decorative xmlns:adec="http://schemas.microsoft.com/office/drawing/2017/decorative" val="1"/>
                        </a:ext>
                      </a:extLst>
                    </pic:cNvPr>
                    <pic:cNvPicPr/>
                  </pic:nvPicPr>
                  <pic:blipFill rotWithShape="1">
                    <a:blip r:embed="rId95"/>
                    <a:srcRect r="40852" b="46274"/>
                    <a:stretch/>
                  </pic:blipFill>
                  <pic:spPr bwMode="auto">
                    <a:xfrm>
                      <a:off x="0" y="0"/>
                      <a:ext cx="3515545" cy="1995777"/>
                    </a:xfrm>
                    <a:prstGeom prst="rect">
                      <a:avLst/>
                    </a:prstGeom>
                    <a:ln>
                      <a:noFill/>
                    </a:ln>
                    <a:extLst>
                      <a:ext uri="{53640926-AAD7-44D8-BBD7-CCE9431645EC}">
                        <a14:shadowObscured xmlns:a14="http://schemas.microsoft.com/office/drawing/2010/main"/>
                      </a:ext>
                    </a:extLst>
                  </pic:spPr>
                </pic:pic>
              </a:graphicData>
            </a:graphic>
          </wp:inline>
        </w:drawing>
      </w:r>
    </w:p>
    <w:p w14:paraId="0E3A311C" w14:textId="77777777" w:rsidR="003A521C" w:rsidRDefault="003A521C" w:rsidP="00885E77">
      <w:pPr>
        <w:shd w:val="clear" w:color="auto" w:fill="FFFFFF"/>
        <w:spacing w:after="60" w:line="240" w:lineRule="auto"/>
        <w:rPr>
          <w:rFonts w:ascii="Arial" w:eastAsia="Times New Roman" w:hAnsi="Arial" w:cs="Arial"/>
          <w:color w:val="222222"/>
          <w:sz w:val="24"/>
          <w:szCs w:val="24"/>
        </w:rPr>
      </w:pPr>
    </w:p>
    <w:p w14:paraId="697AB4F8" w14:textId="77777777" w:rsidR="003A521C" w:rsidRDefault="00885E77" w:rsidP="00885E77">
      <w:pPr>
        <w:shd w:val="clear" w:color="auto" w:fill="FFFFFF"/>
        <w:spacing w:after="60" w:line="240" w:lineRule="auto"/>
        <w:rPr>
          <w:rFonts w:ascii="Arial" w:eastAsia="Times New Roman" w:hAnsi="Arial" w:cs="Arial"/>
          <w:color w:val="222222"/>
          <w:sz w:val="24"/>
          <w:szCs w:val="24"/>
        </w:rPr>
      </w:pPr>
      <w:r>
        <w:rPr>
          <w:noProof/>
        </w:rPr>
        <w:drawing>
          <wp:inline distT="0" distB="0" distL="0" distR="0" wp14:anchorId="566CC65B" wp14:editId="2414E437">
            <wp:extent cx="3513548" cy="2011680"/>
            <wp:effectExtent l="0" t="0" r="0" b="7620"/>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pic:nvPicPr>
                  <pic:blipFill rotWithShape="1">
                    <a:blip r:embed="rId96"/>
                    <a:srcRect r="40863" b="45826"/>
                    <a:stretch/>
                  </pic:blipFill>
                  <pic:spPr bwMode="auto">
                    <a:xfrm>
                      <a:off x="0" y="0"/>
                      <a:ext cx="3514841" cy="2012420"/>
                    </a:xfrm>
                    <a:prstGeom prst="rect">
                      <a:avLst/>
                    </a:prstGeom>
                    <a:ln>
                      <a:noFill/>
                    </a:ln>
                    <a:extLst>
                      <a:ext uri="{53640926-AAD7-44D8-BBD7-CCE9431645EC}">
                        <a14:shadowObscured xmlns:a14="http://schemas.microsoft.com/office/drawing/2010/main"/>
                      </a:ext>
                    </a:extLst>
                  </pic:spPr>
                </pic:pic>
              </a:graphicData>
            </a:graphic>
          </wp:inline>
        </w:drawing>
      </w:r>
    </w:p>
    <w:p w14:paraId="237D77F8" w14:textId="77777777" w:rsidR="00BE47B9" w:rsidRDefault="00BE47B9" w:rsidP="0090290B">
      <w:pPr>
        <w:spacing w:after="0" w:line="240" w:lineRule="auto"/>
        <w:rPr>
          <w:rFonts w:ascii="Times New Roman" w:hAnsi="Times New Roman"/>
          <w:noProof/>
        </w:rPr>
      </w:pPr>
    </w:p>
    <w:p w14:paraId="1F7031D3" w14:textId="77777777" w:rsidR="00FD7D5A" w:rsidRDefault="00FD7D5A" w:rsidP="0090290B">
      <w:pPr>
        <w:spacing w:after="0" w:line="240" w:lineRule="auto"/>
        <w:rPr>
          <w:rFonts w:ascii="Times New Roman" w:hAnsi="Times New Roman"/>
          <w:noProof/>
        </w:rPr>
      </w:pPr>
    </w:p>
    <w:p w14:paraId="2E341F21" w14:textId="77777777" w:rsidR="00FD7D5A" w:rsidRDefault="00FD7D5A">
      <w:pPr>
        <w:spacing w:after="0" w:line="240" w:lineRule="auto"/>
        <w:rPr>
          <w:rFonts w:ascii="Times New Roman" w:hAnsi="Times New Roman"/>
          <w:noProof/>
          <w:highlight w:val="lightGray"/>
        </w:rPr>
      </w:pPr>
      <w:r>
        <w:rPr>
          <w:rFonts w:ascii="Times New Roman" w:hAnsi="Times New Roman"/>
          <w:noProof/>
          <w:highlight w:val="lightGray"/>
        </w:rPr>
        <w:br w:type="page"/>
      </w:r>
    </w:p>
    <w:p w14:paraId="209B06AA" w14:textId="77777777" w:rsidR="00FD7D5A" w:rsidRDefault="00FD7D5A" w:rsidP="0090290B">
      <w:pPr>
        <w:spacing w:after="0" w:line="240" w:lineRule="auto"/>
        <w:rPr>
          <w:rFonts w:ascii="Times New Roman" w:hAnsi="Times New Roman"/>
          <w:noProof/>
        </w:rPr>
      </w:pPr>
      <w:r>
        <w:rPr>
          <w:rFonts w:ascii="Times New Roman" w:hAnsi="Times New Roman"/>
          <w:noProof/>
          <w:highlight w:val="lightGray"/>
        </w:rPr>
        <w:lastRenderedPageBreak/>
        <w:t>S</w:t>
      </w:r>
      <w:r w:rsidRPr="00FD7D5A">
        <w:rPr>
          <w:rFonts w:ascii="Times New Roman" w:hAnsi="Times New Roman"/>
          <w:noProof/>
          <w:highlight w:val="lightGray"/>
        </w:rPr>
        <w:t>orting</w:t>
      </w:r>
    </w:p>
    <w:p w14:paraId="765B5AC8" w14:textId="77777777" w:rsidR="00FD7D5A" w:rsidRDefault="00FD7D5A" w:rsidP="0090290B">
      <w:pPr>
        <w:spacing w:after="0" w:line="240" w:lineRule="auto"/>
        <w:rPr>
          <w:rFonts w:ascii="Times New Roman" w:hAnsi="Times New Roman"/>
          <w:noProof/>
        </w:rPr>
      </w:pPr>
    </w:p>
    <w:p w14:paraId="29B69F3F" w14:textId="77777777" w:rsidR="00FD7D5A" w:rsidRDefault="00FD7D5A" w:rsidP="0090290B">
      <w:pPr>
        <w:spacing w:after="0" w:line="240" w:lineRule="auto"/>
        <w:rPr>
          <w:rFonts w:ascii="Times New Roman" w:hAnsi="Times New Roman"/>
          <w:noProof/>
        </w:rPr>
      </w:pPr>
      <w:r>
        <w:rPr>
          <w:rFonts w:ascii="Times New Roman" w:hAnsi="Times New Roman"/>
          <w:noProof/>
        </w:rPr>
        <w:t>Sorting the whole worksheet, click on the cell that has data, go to Data &gt; Sort</w:t>
      </w:r>
    </w:p>
    <w:p w14:paraId="5E07FFA3" w14:textId="77777777" w:rsidR="00FD7D5A" w:rsidRDefault="00FD7D5A" w:rsidP="0090290B">
      <w:pPr>
        <w:spacing w:after="0" w:line="240" w:lineRule="auto"/>
        <w:rPr>
          <w:rFonts w:ascii="Times New Roman" w:hAnsi="Times New Roman"/>
          <w:noProof/>
        </w:rPr>
      </w:pPr>
      <w:r>
        <w:rPr>
          <w:noProof/>
        </w:rPr>
        <w:drawing>
          <wp:inline distT="0" distB="0" distL="0" distR="0" wp14:anchorId="488EEB6A" wp14:editId="6D90A4C3">
            <wp:extent cx="4150581" cy="2146300"/>
            <wp:effectExtent l="0" t="0" r="2540" b="635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rotWithShape="1">
                    <a:blip r:embed="rId97"/>
                    <a:srcRect r="30149" b="42207"/>
                    <a:stretch/>
                  </pic:blipFill>
                  <pic:spPr bwMode="auto">
                    <a:xfrm>
                      <a:off x="0" y="0"/>
                      <a:ext cx="4151648" cy="2146852"/>
                    </a:xfrm>
                    <a:prstGeom prst="rect">
                      <a:avLst/>
                    </a:prstGeom>
                    <a:ln>
                      <a:noFill/>
                    </a:ln>
                    <a:extLst>
                      <a:ext uri="{53640926-AAD7-44D8-BBD7-CCE9431645EC}">
                        <a14:shadowObscured xmlns:a14="http://schemas.microsoft.com/office/drawing/2010/main"/>
                      </a:ext>
                    </a:extLst>
                  </pic:spPr>
                </pic:pic>
              </a:graphicData>
            </a:graphic>
          </wp:inline>
        </w:drawing>
      </w:r>
    </w:p>
    <w:p w14:paraId="73E7028D" w14:textId="77777777" w:rsidR="001828BC" w:rsidRDefault="001828BC" w:rsidP="0090290B">
      <w:pPr>
        <w:spacing w:after="0" w:line="240" w:lineRule="auto"/>
        <w:rPr>
          <w:rFonts w:ascii="Times New Roman" w:hAnsi="Times New Roman"/>
          <w:noProof/>
        </w:rPr>
      </w:pPr>
    </w:p>
    <w:p w14:paraId="0059E279" w14:textId="77777777" w:rsidR="001828BC" w:rsidRDefault="001828BC" w:rsidP="0090290B">
      <w:pPr>
        <w:spacing w:after="0" w:line="240" w:lineRule="auto"/>
        <w:rPr>
          <w:rFonts w:ascii="Times New Roman" w:hAnsi="Times New Roman"/>
          <w:noProof/>
        </w:rPr>
      </w:pPr>
    </w:p>
    <w:p w14:paraId="1351EA31" w14:textId="77777777" w:rsidR="001828BC" w:rsidRDefault="001828BC" w:rsidP="0090290B">
      <w:pPr>
        <w:spacing w:after="0" w:line="240" w:lineRule="auto"/>
        <w:rPr>
          <w:rFonts w:ascii="Times New Roman" w:hAnsi="Times New Roman"/>
          <w:noProof/>
        </w:rPr>
      </w:pPr>
    </w:p>
    <w:p w14:paraId="4892100D" w14:textId="77777777" w:rsidR="001828BC" w:rsidRDefault="001828BC" w:rsidP="0090290B">
      <w:pPr>
        <w:spacing w:after="0" w:line="240" w:lineRule="auto"/>
        <w:rPr>
          <w:rFonts w:ascii="Times New Roman" w:hAnsi="Times New Roman"/>
          <w:noProof/>
        </w:rPr>
      </w:pPr>
      <w:r>
        <w:rPr>
          <w:noProof/>
        </w:rPr>
        <w:drawing>
          <wp:inline distT="0" distB="0" distL="0" distR="0" wp14:anchorId="06A413FA" wp14:editId="69FB8B41">
            <wp:extent cx="4063117" cy="2425065"/>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98"/>
                    <a:srcRect r="31636" b="34716"/>
                    <a:stretch/>
                  </pic:blipFill>
                  <pic:spPr bwMode="auto">
                    <a:xfrm>
                      <a:off x="0" y="0"/>
                      <a:ext cx="4063256" cy="2425148"/>
                    </a:xfrm>
                    <a:prstGeom prst="rect">
                      <a:avLst/>
                    </a:prstGeom>
                    <a:ln>
                      <a:noFill/>
                    </a:ln>
                    <a:extLst>
                      <a:ext uri="{53640926-AAD7-44D8-BBD7-CCE9431645EC}">
                        <a14:shadowObscured xmlns:a14="http://schemas.microsoft.com/office/drawing/2010/main"/>
                      </a:ext>
                    </a:extLst>
                  </pic:spPr>
                </pic:pic>
              </a:graphicData>
            </a:graphic>
          </wp:inline>
        </w:drawing>
      </w:r>
    </w:p>
    <w:p w14:paraId="267E980D" w14:textId="77777777" w:rsidR="001011E6" w:rsidRDefault="001011E6">
      <w:pPr>
        <w:spacing w:after="0" w:line="240" w:lineRule="auto"/>
        <w:rPr>
          <w:rFonts w:ascii="Times New Roman" w:hAnsi="Times New Roman"/>
          <w:noProof/>
        </w:rPr>
      </w:pPr>
      <w:r>
        <w:rPr>
          <w:rFonts w:ascii="Times New Roman" w:hAnsi="Times New Roman"/>
          <w:noProof/>
        </w:rPr>
        <w:br w:type="page"/>
      </w:r>
    </w:p>
    <w:p w14:paraId="619BE1CB" w14:textId="77777777" w:rsidR="001304E9" w:rsidRPr="001304E9" w:rsidRDefault="001011E6" w:rsidP="001304E9">
      <w:pPr>
        <w:pStyle w:val="Heading2"/>
      </w:pPr>
      <w:bookmarkStart w:id="244" w:name="_Toc170214818"/>
      <w:r w:rsidRPr="001069A0">
        <w:rPr>
          <w:rFonts w:ascii="Calibri" w:hAnsi="Calibri"/>
          <w:b/>
          <w:color w:val="000000"/>
          <w:sz w:val="28"/>
          <w:szCs w:val="28"/>
        </w:rPr>
        <w:lastRenderedPageBreak/>
        <w:t xml:space="preserve">Appendix </w:t>
      </w:r>
      <w:r>
        <w:rPr>
          <w:rFonts w:ascii="Calibri" w:hAnsi="Calibri"/>
          <w:b/>
          <w:color w:val="000000"/>
          <w:sz w:val="28"/>
          <w:szCs w:val="28"/>
        </w:rPr>
        <w:t>B</w:t>
      </w:r>
      <w:r w:rsidR="00FD0BD1">
        <w:rPr>
          <w:rFonts w:ascii="Calibri" w:hAnsi="Calibri"/>
          <w:b/>
          <w:color w:val="000000"/>
          <w:sz w:val="28"/>
          <w:szCs w:val="28"/>
        </w:rPr>
        <w:t xml:space="preserve"> - </w:t>
      </w:r>
      <w:r w:rsidR="00FD0BD1" w:rsidRPr="00FD0BD1">
        <w:rPr>
          <w:rFonts w:ascii="Calibri" w:hAnsi="Calibri"/>
          <w:b/>
          <w:color w:val="000000"/>
          <w:sz w:val="28"/>
          <w:szCs w:val="28"/>
        </w:rPr>
        <w:t>Function/Object Valid Code Combinations</w:t>
      </w:r>
      <w:bookmarkEnd w:id="244"/>
    </w:p>
    <w:p w14:paraId="343215FE" w14:textId="1D5E840B" w:rsidR="001011E6" w:rsidRDefault="00794484" w:rsidP="001304E9">
      <w:pPr>
        <w:rPr>
          <w:noProof/>
        </w:rPr>
      </w:pPr>
      <w:r>
        <w:rPr>
          <w:noProof/>
        </w:rPr>
        <w:drawing>
          <wp:inline distT="0" distB="0" distL="0" distR="0" wp14:anchorId="4DFC6599" wp14:editId="530E1489">
            <wp:extent cx="8055043" cy="5147023"/>
            <wp:effectExtent l="6350" t="0" r="0" b="0"/>
            <wp:docPr id="1016464304" name="Picture 1" descr="Chart of valid function object code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64304" name="Picture 1" descr="Chart of valid function object code combination"/>
                    <pic:cNvPicPr/>
                  </pic:nvPicPr>
                  <pic:blipFill>
                    <a:blip r:embed="rId99"/>
                    <a:stretch>
                      <a:fillRect/>
                    </a:stretch>
                  </pic:blipFill>
                  <pic:spPr>
                    <a:xfrm rot="5400000">
                      <a:off x="0" y="0"/>
                      <a:ext cx="8080366" cy="5163204"/>
                    </a:xfrm>
                    <a:prstGeom prst="rect">
                      <a:avLst/>
                    </a:prstGeom>
                  </pic:spPr>
                </pic:pic>
              </a:graphicData>
            </a:graphic>
          </wp:inline>
        </w:drawing>
      </w:r>
    </w:p>
    <w:p w14:paraId="008284AC" w14:textId="77777777" w:rsidR="007372E7" w:rsidRDefault="0045629E" w:rsidP="00072A55">
      <w:pPr>
        <w:pStyle w:val="Heading2"/>
      </w:pPr>
      <w:r>
        <w:br w:type="page"/>
      </w:r>
      <w:bookmarkStart w:id="245" w:name="_Toc170214819"/>
      <w:r w:rsidR="007372E7" w:rsidRPr="00072A55">
        <w:rPr>
          <w:rFonts w:ascii="Calibri" w:hAnsi="Calibri"/>
          <w:b/>
          <w:color w:val="000000"/>
          <w:sz w:val="28"/>
          <w:szCs w:val="28"/>
        </w:rPr>
        <w:lastRenderedPageBreak/>
        <w:t>Appendix C</w:t>
      </w:r>
      <w:r w:rsidR="00FD0BD1" w:rsidRPr="00072A55">
        <w:rPr>
          <w:rFonts w:ascii="Calibri" w:hAnsi="Calibri"/>
          <w:b/>
          <w:color w:val="000000"/>
          <w:sz w:val="28"/>
          <w:szCs w:val="28"/>
        </w:rPr>
        <w:t xml:space="preserve"> - Land, Buildings, Capital Construction and Debt Service – Reporting Guidance</w:t>
      </w:r>
      <w:bookmarkEnd w:id="245"/>
    </w:p>
    <w:p w14:paraId="2A287455" w14:textId="77777777" w:rsidR="00D44C8F" w:rsidRPr="004A3CD1" w:rsidRDefault="00D44C8F" w:rsidP="00D44C8F">
      <w:pPr>
        <w:pStyle w:val="Default"/>
        <w:rPr>
          <w:b/>
          <w:bCs/>
        </w:rPr>
      </w:pPr>
    </w:p>
    <w:p w14:paraId="6D039D0C" w14:textId="77777777" w:rsidR="00D44C8F" w:rsidRPr="00D44C8F" w:rsidRDefault="00D44C8F" w:rsidP="00D44C8F">
      <w:pPr>
        <w:rPr>
          <w:rFonts w:ascii="Times New Roman" w:hAnsi="Times New Roman"/>
        </w:rPr>
      </w:pPr>
      <w:r w:rsidRPr="00D44C8F">
        <w:rPr>
          <w:rFonts w:ascii="Times New Roman" w:hAnsi="Times New Roman"/>
        </w:rPr>
        <w:t>Reporting requirements for land, buildings, and capital construction depends on how the expenditures were financed.  Section I below defines terms, Section II describes how the expenditures are to be reported in EFS, Section III provides reporting examples, and Section IV lists project type codes.</w:t>
      </w:r>
    </w:p>
    <w:p w14:paraId="3EACB53B" w14:textId="77777777" w:rsidR="00D44C8F" w:rsidRPr="00D44C8F" w:rsidRDefault="00D44C8F" w:rsidP="00D44C8F">
      <w:pPr>
        <w:rPr>
          <w:rFonts w:ascii="Times New Roman" w:hAnsi="Times New Roman"/>
          <w:u w:val="single"/>
        </w:rPr>
      </w:pPr>
    </w:p>
    <w:p w14:paraId="02B16ED4" w14:textId="77777777" w:rsidR="00D44C8F" w:rsidRPr="00D44C8F" w:rsidRDefault="00D44C8F" w:rsidP="00B67110">
      <w:pPr>
        <w:pStyle w:val="ListParagraph"/>
        <w:numPr>
          <w:ilvl w:val="0"/>
          <w:numId w:val="38"/>
        </w:numPr>
        <w:spacing w:after="0"/>
        <w:rPr>
          <w:rFonts w:ascii="Times New Roman" w:hAnsi="Times New Roman"/>
          <w:b/>
          <w:sz w:val="24"/>
          <w:szCs w:val="24"/>
        </w:rPr>
      </w:pPr>
      <w:r w:rsidRPr="00D44C8F">
        <w:rPr>
          <w:rFonts w:ascii="Times New Roman" w:hAnsi="Times New Roman"/>
          <w:b/>
          <w:sz w:val="24"/>
          <w:szCs w:val="24"/>
        </w:rPr>
        <w:t>Definitions</w:t>
      </w:r>
    </w:p>
    <w:p w14:paraId="6BF57F0C" w14:textId="77777777" w:rsidR="00D44C8F" w:rsidRPr="00797393" w:rsidRDefault="00D44C8F" w:rsidP="00797393">
      <w:pPr>
        <w:spacing w:after="0"/>
        <w:ind w:left="720"/>
        <w:rPr>
          <w:rFonts w:ascii="Times New Roman" w:hAnsi="Times New Roman"/>
        </w:rPr>
      </w:pPr>
      <w:r w:rsidRPr="00797393">
        <w:rPr>
          <w:rFonts w:ascii="Times New Roman" w:hAnsi="Times New Roman"/>
        </w:rPr>
        <w:t>School Construction - includes the following:</w:t>
      </w:r>
    </w:p>
    <w:p w14:paraId="4417ECDE" w14:textId="77777777" w:rsidR="00D44C8F" w:rsidRPr="00D44C8F" w:rsidRDefault="00D44C8F" w:rsidP="00B67110">
      <w:pPr>
        <w:pStyle w:val="ListParagraph"/>
        <w:numPr>
          <w:ilvl w:val="0"/>
          <w:numId w:val="39"/>
        </w:numPr>
        <w:spacing w:after="0"/>
        <w:ind w:left="1080"/>
        <w:rPr>
          <w:rFonts w:ascii="Times New Roman" w:hAnsi="Times New Roman"/>
        </w:rPr>
      </w:pPr>
      <w:r w:rsidRPr="00D44C8F">
        <w:rPr>
          <w:rFonts w:ascii="Times New Roman" w:hAnsi="Times New Roman"/>
        </w:rPr>
        <w:t>New building construction</w:t>
      </w:r>
    </w:p>
    <w:p w14:paraId="64E6D4A4" w14:textId="77777777" w:rsidR="00D44C8F" w:rsidRPr="00D44C8F" w:rsidRDefault="00D44C8F" w:rsidP="00CA5D1A">
      <w:pPr>
        <w:spacing w:after="0"/>
        <w:ind w:left="1080"/>
        <w:rPr>
          <w:rFonts w:ascii="Times New Roman" w:hAnsi="Times New Roman"/>
        </w:rPr>
      </w:pPr>
      <w:r w:rsidRPr="00D44C8F">
        <w:rPr>
          <w:rFonts w:ascii="Times New Roman" w:hAnsi="Times New Roman"/>
        </w:rPr>
        <w:t>Consists of all costs for the construction of an entire new facility, including:</w:t>
      </w:r>
    </w:p>
    <w:p w14:paraId="0678892C"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site acquisition,</w:t>
      </w:r>
    </w:p>
    <w:p w14:paraId="59331E8C"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site improvements,</w:t>
      </w:r>
    </w:p>
    <w:p w14:paraId="1927B83A"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outdoor athletic facilities,</w:t>
      </w:r>
    </w:p>
    <w:p w14:paraId="23D35AF8"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equipment (including kitchen and grounds) necessary for the facility (desks, chairs, computers, etc.),</w:t>
      </w:r>
    </w:p>
    <w:p w14:paraId="7E55A405"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 xml:space="preserve">professional fees (legal, design, etc.). </w:t>
      </w:r>
    </w:p>
    <w:p w14:paraId="36826268" w14:textId="77777777" w:rsidR="00D44C8F" w:rsidRPr="00D44C8F" w:rsidRDefault="00D44C8F" w:rsidP="00CA5D1A">
      <w:pPr>
        <w:spacing w:after="0"/>
        <w:rPr>
          <w:rFonts w:ascii="Times New Roman" w:hAnsi="Times New Roman"/>
        </w:rPr>
      </w:pPr>
    </w:p>
    <w:p w14:paraId="4305FCBC" w14:textId="77777777" w:rsidR="00D44C8F" w:rsidRPr="00D44C8F" w:rsidRDefault="00D44C8F" w:rsidP="00CA5D1A">
      <w:pPr>
        <w:spacing w:after="0"/>
        <w:ind w:left="1080"/>
        <w:rPr>
          <w:rFonts w:ascii="Times New Roman" w:hAnsi="Times New Roman"/>
        </w:rPr>
      </w:pPr>
      <w:r w:rsidRPr="00D44C8F">
        <w:rPr>
          <w:rFonts w:ascii="Times New Roman" w:hAnsi="Times New Roman"/>
        </w:rPr>
        <w:t>Does not include operating costs such as:</w:t>
      </w:r>
    </w:p>
    <w:p w14:paraId="57BD80AD" w14:textId="77777777" w:rsidR="00D44C8F" w:rsidRPr="00CA5D1A" w:rsidRDefault="00D44C8F" w:rsidP="00B67110">
      <w:pPr>
        <w:pStyle w:val="ListParagraph"/>
        <w:numPr>
          <w:ilvl w:val="0"/>
          <w:numId w:val="40"/>
        </w:numPr>
        <w:spacing w:after="0"/>
        <w:ind w:left="1620"/>
        <w:rPr>
          <w:rFonts w:ascii="Times New Roman" w:hAnsi="Times New Roman"/>
        </w:rPr>
      </w:pPr>
      <w:r w:rsidRPr="00CA5D1A">
        <w:rPr>
          <w:rFonts w:ascii="Times New Roman" w:hAnsi="Times New Roman"/>
        </w:rPr>
        <w:t xml:space="preserve">supply items such as books and paper, </w:t>
      </w:r>
    </w:p>
    <w:p w14:paraId="1BFE5886" w14:textId="77777777" w:rsidR="00D44C8F" w:rsidRPr="00CA5D1A" w:rsidRDefault="00D44C8F" w:rsidP="00B67110">
      <w:pPr>
        <w:pStyle w:val="ListParagraph"/>
        <w:numPr>
          <w:ilvl w:val="0"/>
          <w:numId w:val="40"/>
        </w:numPr>
        <w:spacing w:after="0"/>
        <w:ind w:left="1620"/>
        <w:rPr>
          <w:rFonts w:ascii="Times New Roman" w:hAnsi="Times New Roman"/>
        </w:rPr>
      </w:pPr>
      <w:r w:rsidRPr="00CA5D1A">
        <w:rPr>
          <w:rFonts w:ascii="Times New Roman" w:hAnsi="Times New Roman"/>
        </w:rPr>
        <w:t>software purchased separately,</w:t>
      </w:r>
    </w:p>
    <w:p w14:paraId="0796C0D5" w14:textId="77777777" w:rsidR="00D44C8F" w:rsidRPr="00CA5D1A" w:rsidRDefault="00D44C8F" w:rsidP="00B67110">
      <w:pPr>
        <w:pStyle w:val="ListParagraph"/>
        <w:numPr>
          <w:ilvl w:val="0"/>
          <w:numId w:val="40"/>
        </w:numPr>
        <w:spacing w:after="0"/>
        <w:ind w:left="1620"/>
        <w:rPr>
          <w:rFonts w:ascii="Times New Roman" w:hAnsi="Times New Roman"/>
        </w:rPr>
      </w:pPr>
      <w:r w:rsidRPr="00CA5D1A">
        <w:rPr>
          <w:rFonts w:ascii="Times New Roman" w:hAnsi="Times New Roman"/>
        </w:rPr>
        <w:t>maintenance contracts.</w:t>
      </w:r>
    </w:p>
    <w:p w14:paraId="3D706F0A" w14:textId="77777777" w:rsidR="00D44C8F" w:rsidRPr="00D44C8F" w:rsidRDefault="00D44C8F" w:rsidP="00CA5D1A">
      <w:pPr>
        <w:spacing w:after="0"/>
        <w:rPr>
          <w:rFonts w:ascii="Times New Roman" w:hAnsi="Times New Roman"/>
        </w:rPr>
      </w:pPr>
    </w:p>
    <w:p w14:paraId="1D60AD4C" w14:textId="77777777" w:rsidR="00D44C8F" w:rsidRPr="00CA5D1A" w:rsidRDefault="00D44C8F" w:rsidP="00B67110">
      <w:pPr>
        <w:pStyle w:val="ListParagraph"/>
        <w:numPr>
          <w:ilvl w:val="0"/>
          <w:numId w:val="39"/>
        </w:numPr>
        <w:spacing w:after="0"/>
        <w:ind w:left="1080"/>
        <w:rPr>
          <w:rFonts w:ascii="Times New Roman" w:hAnsi="Times New Roman"/>
        </w:rPr>
      </w:pPr>
      <w:r w:rsidRPr="00CA5D1A">
        <w:rPr>
          <w:rFonts w:ascii="Times New Roman" w:hAnsi="Times New Roman"/>
        </w:rPr>
        <w:t>Purchase of an existing building</w:t>
      </w:r>
    </w:p>
    <w:p w14:paraId="20E50E35" w14:textId="77777777" w:rsidR="00D44C8F" w:rsidRPr="00CA5D1A" w:rsidRDefault="00D44C8F" w:rsidP="00B67110">
      <w:pPr>
        <w:pStyle w:val="ListParagraph"/>
        <w:numPr>
          <w:ilvl w:val="0"/>
          <w:numId w:val="41"/>
        </w:numPr>
        <w:spacing w:after="0"/>
        <w:ind w:left="1620"/>
        <w:rPr>
          <w:rFonts w:ascii="Times New Roman" w:hAnsi="Times New Roman"/>
        </w:rPr>
      </w:pPr>
      <w:r w:rsidRPr="00CA5D1A">
        <w:rPr>
          <w:rFonts w:ascii="Times New Roman" w:hAnsi="Times New Roman"/>
        </w:rPr>
        <w:t xml:space="preserve">costs associated with purchase of an existing building for use as a school,  </w:t>
      </w:r>
    </w:p>
    <w:p w14:paraId="0E5ED9AE" w14:textId="77777777" w:rsidR="00D44C8F" w:rsidRPr="00CA5D1A" w:rsidRDefault="00D44C8F" w:rsidP="00B67110">
      <w:pPr>
        <w:pStyle w:val="ListParagraph"/>
        <w:numPr>
          <w:ilvl w:val="0"/>
          <w:numId w:val="41"/>
        </w:numPr>
        <w:spacing w:after="0"/>
        <w:ind w:left="1620"/>
        <w:rPr>
          <w:rFonts w:ascii="Times New Roman" w:hAnsi="Times New Roman"/>
        </w:rPr>
      </w:pPr>
      <w:r w:rsidRPr="00CA5D1A">
        <w:rPr>
          <w:rFonts w:ascii="Times New Roman" w:hAnsi="Times New Roman"/>
        </w:rPr>
        <w:t xml:space="preserve">costs for expansion, alterations, or remodeling of purchased buildings,  </w:t>
      </w:r>
    </w:p>
    <w:p w14:paraId="67D19431" w14:textId="77777777" w:rsidR="00D44C8F" w:rsidRPr="00CA5D1A" w:rsidRDefault="00D44C8F" w:rsidP="00B67110">
      <w:pPr>
        <w:pStyle w:val="ListParagraph"/>
        <w:numPr>
          <w:ilvl w:val="0"/>
          <w:numId w:val="41"/>
        </w:numPr>
        <w:spacing w:after="0"/>
        <w:ind w:left="1620"/>
        <w:rPr>
          <w:rFonts w:ascii="Times New Roman" w:hAnsi="Times New Roman"/>
        </w:rPr>
      </w:pPr>
      <w:r w:rsidRPr="00CA5D1A">
        <w:rPr>
          <w:rFonts w:ascii="Times New Roman" w:hAnsi="Times New Roman"/>
        </w:rPr>
        <w:t xml:space="preserve">other costs consistent with guidelines for New Building Construction listed above. </w:t>
      </w:r>
    </w:p>
    <w:p w14:paraId="6E2F0D8A" w14:textId="77777777" w:rsidR="00D44C8F" w:rsidRPr="00D44C8F" w:rsidRDefault="00D44C8F" w:rsidP="00CA5D1A">
      <w:pPr>
        <w:spacing w:after="0"/>
        <w:rPr>
          <w:rFonts w:ascii="Times New Roman" w:hAnsi="Times New Roman"/>
        </w:rPr>
      </w:pPr>
    </w:p>
    <w:p w14:paraId="1E275CFF" w14:textId="77777777" w:rsidR="00D44C8F" w:rsidRPr="00642546" w:rsidRDefault="00D44C8F" w:rsidP="00B67110">
      <w:pPr>
        <w:pStyle w:val="ListParagraph"/>
        <w:numPr>
          <w:ilvl w:val="0"/>
          <w:numId w:val="39"/>
        </w:numPr>
        <w:spacing w:after="0"/>
        <w:ind w:left="1080"/>
        <w:rPr>
          <w:rFonts w:ascii="Times New Roman" w:hAnsi="Times New Roman"/>
        </w:rPr>
      </w:pPr>
      <w:r w:rsidRPr="00642546">
        <w:rPr>
          <w:rFonts w:ascii="Times New Roman" w:hAnsi="Times New Roman"/>
        </w:rPr>
        <w:t xml:space="preserve">Building additions </w:t>
      </w:r>
    </w:p>
    <w:p w14:paraId="672771D5" w14:textId="77777777" w:rsidR="00D44C8F" w:rsidRPr="00D44C8F" w:rsidRDefault="00D44C8F" w:rsidP="00642546">
      <w:pPr>
        <w:spacing w:after="0"/>
        <w:ind w:left="1080"/>
        <w:rPr>
          <w:rFonts w:ascii="Times New Roman" w:hAnsi="Times New Roman"/>
        </w:rPr>
      </w:pPr>
      <w:r w:rsidRPr="00D44C8F">
        <w:rPr>
          <w:rFonts w:ascii="Times New Roman" w:hAnsi="Times New Roman"/>
        </w:rPr>
        <w:t>All costs necessary for the completion of adding new space to a facility, including:</w:t>
      </w:r>
    </w:p>
    <w:p w14:paraId="6F46F85B" w14:textId="77777777" w:rsidR="00D44C8F" w:rsidRPr="00642546" w:rsidRDefault="00D44C8F" w:rsidP="00B67110">
      <w:pPr>
        <w:pStyle w:val="ListParagraph"/>
        <w:numPr>
          <w:ilvl w:val="0"/>
          <w:numId w:val="42"/>
        </w:numPr>
        <w:spacing w:after="0"/>
        <w:ind w:left="1620"/>
        <w:rPr>
          <w:rFonts w:ascii="Times New Roman" w:hAnsi="Times New Roman"/>
        </w:rPr>
      </w:pPr>
      <w:r w:rsidRPr="00642546">
        <w:rPr>
          <w:rFonts w:ascii="Times New Roman" w:hAnsi="Times New Roman"/>
        </w:rPr>
        <w:t>equipment purchases that are required for the added space (desks, chairs, computers, etc.),</w:t>
      </w:r>
    </w:p>
    <w:p w14:paraId="10B29E31" w14:textId="77777777" w:rsidR="00D44C8F" w:rsidRPr="00642546" w:rsidRDefault="00D44C8F" w:rsidP="00B67110">
      <w:pPr>
        <w:pStyle w:val="ListParagraph"/>
        <w:numPr>
          <w:ilvl w:val="0"/>
          <w:numId w:val="42"/>
        </w:numPr>
        <w:spacing w:after="0"/>
        <w:ind w:left="1620"/>
        <w:rPr>
          <w:rFonts w:ascii="Times New Roman" w:hAnsi="Times New Roman"/>
        </w:rPr>
      </w:pPr>
      <w:r w:rsidRPr="00642546">
        <w:rPr>
          <w:rFonts w:ascii="Times New Roman" w:hAnsi="Times New Roman"/>
        </w:rPr>
        <w:t xml:space="preserve">relocatable (a.k.a. portable, demountable) buildings that are purchased or included in a lease/purchase agreement (these are considered a site improvement, see item 6 below), </w:t>
      </w:r>
    </w:p>
    <w:p w14:paraId="2F6B7D44" w14:textId="77777777" w:rsidR="00D44C8F" w:rsidRPr="00642546" w:rsidRDefault="00D44C8F" w:rsidP="00B67110">
      <w:pPr>
        <w:pStyle w:val="ListParagraph"/>
        <w:numPr>
          <w:ilvl w:val="0"/>
          <w:numId w:val="42"/>
        </w:numPr>
        <w:spacing w:after="0"/>
        <w:ind w:left="1620"/>
        <w:rPr>
          <w:rFonts w:ascii="Times New Roman" w:hAnsi="Times New Roman"/>
        </w:rPr>
      </w:pPr>
      <w:r w:rsidRPr="00642546">
        <w:rPr>
          <w:rFonts w:ascii="Times New Roman" w:hAnsi="Times New Roman"/>
        </w:rPr>
        <w:t>other costs related to the addition consistent with guidelines for New Building Construction listed above.</w:t>
      </w:r>
    </w:p>
    <w:p w14:paraId="49B16DC6" w14:textId="77777777" w:rsidR="00D44C8F" w:rsidRPr="00D44C8F" w:rsidRDefault="00D44C8F" w:rsidP="00CA5D1A">
      <w:pPr>
        <w:spacing w:after="0"/>
        <w:rPr>
          <w:rFonts w:ascii="Times New Roman" w:hAnsi="Times New Roman"/>
        </w:rPr>
      </w:pPr>
    </w:p>
    <w:p w14:paraId="36CD1720" w14:textId="77777777" w:rsidR="00CB5B47" w:rsidRDefault="00D44C8F" w:rsidP="00B67110">
      <w:pPr>
        <w:pStyle w:val="ListParagraph"/>
        <w:numPr>
          <w:ilvl w:val="0"/>
          <w:numId w:val="39"/>
        </w:numPr>
        <w:spacing w:after="0" w:line="240" w:lineRule="auto"/>
        <w:ind w:left="1080"/>
        <w:rPr>
          <w:rFonts w:ascii="Times New Roman" w:hAnsi="Times New Roman"/>
        </w:rPr>
      </w:pPr>
      <w:r w:rsidRPr="00D53EFA">
        <w:rPr>
          <w:rFonts w:ascii="Times New Roman" w:hAnsi="Times New Roman"/>
        </w:rPr>
        <w:t>Site acquisition</w:t>
      </w:r>
    </w:p>
    <w:p w14:paraId="74FD0A6D" w14:textId="77777777" w:rsidR="00D53EFA" w:rsidRPr="00D53EFA" w:rsidRDefault="00D53EFA" w:rsidP="00D53EFA">
      <w:pPr>
        <w:pStyle w:val="ListParagraph"/>
        <w:spacing w:after="0" w:line="240" w:lineRule="auto"/>
        <w:ind w:left="1080"/>
        <w:rPr>
          <w:rFonts w:ascii="Times New Roman" w:hAnsi="Times New Roman"/>
        </w:rPr>
      </w:pPr>
    </w:p>
    <w:p w14:paraId="2A85F5B4" w14:textId="77777777" w:rsidR="00D44C8F" w:rsidRPr="00642546" w:rsidRDefault="00D44C8F" w:rsidP="00B67110">
      <w:pPr>
        <w:pStyle w:val="ListParagraph"/>
        <w:numPr>
          <w:ilvl w:val="0"/>
          <w:numId w:val="39"/>
        </w:numPr>
        <w:spacing w:after="0"/>
        <w:ind w:left="1080"/>
        <w:rPr>
          <w:rFonts w:ascii="Times New Roman" w:hAnsi="Times New Roman"/>
        </w:rPr>
      </w:pPr>
      <w:r w:rsidRPr="00642546">
        <w:rPr>
          <w:rFonts w:ascii="Times New Roman" w:hAnsi="Times New Roman"/>
        </w:rPr>
        <w:t>Major Remodeling</w:t>
      </w:r>
    </w:p>
    <w:p w14:paraId="702FC8D7" w14:textId="77777777" w:rsidR="00D44C8F" w:rsidRPr="00642546" w:rsidRDefault="00D44C8F" w:rsidP="006150E5">
      <w:pPr>
        <w:spacing w:after="0"/>
        <w:ind w:left="1080"/>
        <w:rPr>
          <w:rFonts w:ascii="Times New Roman" w:hAnsi="Times New Roman"/>
        </w:rPr>
      </w:pPr>
      <w:r w:rsidRPr="00D44C8F">
        <w:rPr>
          <w:rFonts w:ascii="Times New Roman" w:hAnsi="Times New Roman"/>
        </w:rPr>
        <w:t>Permanent structural improvements</w:t>
      </w:r>
      <w:r w:rsidR="006150E5">
        <w:rPr>
          <w:rFonts w:ascii="Times New Roman" w:hAnsi="Times New Roman"/>
        </w:rPr>
        <w:t xml:space="preserve"> or alterations</w:t>
      </w:r>
      <w:r w:rsidRPr="00D44C8F">
        <w:rPr>
          <w:rFonts w:ascii="Times New Roman" w:hAnsi="Times New Roman"/>
        </w:rPr>
        <w:t xml:space="preserve">. </w:t>
      </w:r>
      <w:r w:rsidR="006150E5">
        <w:rPr>
          <w:rFonts w:ascii="Times New Roman" w:hAnsi="Times New Roman"/>
        </w:rPr>
        <w:t xml:space="preserve"> </w:t>
      </w:r>
      <w:r w:rsidRPr="00D44C8F">
        <w:rPr>
          <w:rFonts w:ascii="Times New Roman" w:hAnsi="Times New Roman"/>
        </w:rPr>
        <w:t xml:space="preserve">Does </w:t>
      </w:r>
      <w:r w:rsidRPr="00CB5B47">
        <w:rPr>
          <w:rFonts w:ascii="Times New Roman" w:hAnsi="Times New Roman"/>
          <w:u w:val="single"/>
        </w:rPr>
        <w:t>not</w:t>
      </w:r>
      <w:r w:rsidRPr="00D44C8F">
        <w:rPr>
          <w:rFonts w:ascii="Times New Roman" w:hAnsi="Times New Roman"/>
        </w:rPr>
        <w:t xml:space="preserve"> include </w:t>
      </w:r>
      <w:r w:rsidR="006150E5">
        <w:rPr>
          <w:rFonts w:ascii="Times New Roman" w:hAnsi="Times New Roman"/>
        </w:rPr>
        <w:t xml:space="preserve">routine maintenance and repair </w:t>
      </w:r>
      <w:r w:rsidRPr="00D44C8F">
        <w:rPr>
          <w:rFonts w:ascii="Times New Roman" w:hAnsi="Times New Roman"/>
        </w:rPr>
        <w:t>costs for</w:t>
      </w:r>
      <w:r w:rsidR="006150E5">
        <w:rPr>
          <w:rFonts w:ascii="Times New Roman" w:hAnsi="Times New Roman"/>
        </w:rPr>
        <w:t xml:space="preserve"> </w:t>
      </w:r>
      <w:r w:rsidRPr="00642546">
        <w:rPr>
          <w:rFonts w:ascii="Times New Roman" w:hAnsi="Times New Roman"/>
        </w:rPr>
        <w:t>keeping the building in its original condition of completeness or efficiency</w:t>
      </w:r>
      <w:r w:rsidR="006150E5">
        <w:rPr>
          <w:rFonts w:ascii="Times New Roman" w:hAnsi="Times New Roman"/>
        </w:rPr>
        <w:t>.</w:t>
      </w:r>
      <w:r w:rsidRPr="00642546">
        <w:rPr>
          <w:rFonts w:ascii="Times New Roman" w:hAnsi="Times New Roman"/>
        </w:rPr>
        <w:t xml:space="preserve"> </w:t>
      </w:r>
    </w:p>
    <w:p w14:paraId="7438C0C3" w14:textId="77777777" w:rsidR="00D53EFA" w:rsidRPr="00642546" w:rsidRDefault="00D53EFA" w:rsidP="00D53EFA">
      <w:pPr>
        <w:pStyle w:val="ListParagraph"/>
        <w:spacing w:after="0"/>
        <w:ind w:left="1620"/>
        <w:rPr>
          <w:rFonts w:ascii="Times New Roman" w:hAnsi="Times New Roman"/>
        </w:rPr>
      </w:pPr>
    </w:p>
    <w:p w14:paraId="4047DEF8"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Examples: </w:t>
      </w:r>
    </w:p>
    <w:p w14:paraId="204199C0" w14:textId="77777777" w:rsidR="006150E5" w:rsidRPr="00642546" w:rsidRDefault="006150E5" w:rsidP="00B67110">
      <w:pPr>
        <w:pStyle w:val="ListParagraph"/>
        <w:numPr>
          <w:ilvl w:val="0"/>
          <w:numId w:val="43"/>
        </w:numPr>
        <w:spacing w:after="0"/>
        <w:ind w:left="1620"/>
        <w:rPr>
          <w:rFonts w:ascii="Times New Roman" w:hAnsi="Times New Roman"/>
        </w:rPr>
      </w:pPr>
      <w:r w:rsidRPr="00642546">
        <w:rPr>
          <w:rFonts w:ascii="Times New Roman" w:hAnsi="Times New Roman"/>
        </w:rPr>
        <w:t xml:space="preserve">“substantial” replacements (replace all lockers, replace gym floor, repaint entire wings, resurface entire parking lots, replace sections of bleachers), </w:t>
      </w:r>
    </w:p>
    <w:p w14:paraId="0FB4236F" w14:textId="77777777" w:rsidR="006150E5" w:rsidRPr="00642546" w:rsidRDefault="006150E5" w:rsidP="00B67110">
      <w:pPr>
        <w:pStyle w:val="ListParagraph"/>
        <w:numPr>
          <w:ilvl w:val="0"/>
          <w:numId w:val="43"/>
        </w:numPr>
        <w:spacing w:after="0"/>
        <w:ind w:left="1620"/>
        <w:rPr>
          <w:rFonts w:ascii="Times New Roman" w:hAnsi="Times New Roman"/>
        </w:rPr>
      </w:pPr>
      <w:r w:rsidRPr="00642546">
        <w:rPr>
          <w:rFonts w:ascii="Times New Roman" w:hAnsi="Times New Roman"/>
        </w:rPr>
        <w:t xml:space="preserve">athletic facility upgrades (resurfacing track, adding artificial surfaces, adding sprinkler systems, regrading playing surfaces, etc.), </w:t>
      </w:r>
    </w:p>
    <w:p w14:paraId="0CC01425" w14:textId="77777777" w:rsidR="00D44C8F" w:rsidRDefault="006150E5" w:rsidP="00B67110">
      <w:pPr>
        <w:pStyle w:val="ListParagraph"/>
        <w:numPr>
          <w:ilvl w:val="0"/>
          <w:numId w:val="43"/>
        </w:numPr>
        <w:spacing w:after="0"/>
        <w:ind w:left="1620"/>
        <w:rPr>
          <w:rFonts w:ascii="Times New Roman" w:hAnsi="Times New Roman"/>
        </w:rPr>
      </w:pPr>
      <w:r w:rsidRPr="00642546">
        <w:rPr>
          <w:rFonts w:ascii="Times New Roman" w:hAnsi="Times New Roman"/>
        </w:rPr>
        <w:t>large scale replacement of doors and windows for energy conservation measures.</w:t>
      </w:r>
    </w:p>
    <w:p w14:paraId="3FD19979"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lastRenderedPageBreak/>
        <w:t>roof replacements</w:t>
      </w:r>
      <w:r w:rsidR="0045629E" w:rsidRPr="00642546">
        <w:rPr>
          <w:rFonts w:ascii="Times New Roman" w:hAnsi="Times New Roman"/>
        </w:rPr>
        <w:t xml:space="preserve"> </w:t>
      </w:r>
    </w:p>
    <w:p w14:paraId="66F97C1D"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t>code conformity upgrades</w:t>
      </w:r>
    </w:p>
    <w:p w14:paraId="0C1B577B" w14:textId="77777777" w:rsidR="0045629E" w:rsidRPr="00642546" w:rsidRDefault="0045629E" w:rsidP="00B67110">
      <w:pPr>
        <w:pStyle w:val="ListParagraph"/>
        <w:numPr>
          <w:ilvl w:val="0"/>
          <w:numId w:val="47"/>
        </w:numPr>
        <w:spacing w:after="0"/>
        <w:ind w:left="1620"/>
        <w:rPr>
          <w:rFonts w:ascii="Times New Roman" w:hAnsi="Times New Roman"/>
        </w:rPr>
      </w:pPr>
      <w:r w:rsidRPr="00642546">
        <w:rPr>
          <w:rFonts w:ascii="Times New Roman" w:hAnsi="Times New Roman"/>
        </w:rPr>
        <w:t>oil tank replaceme</w:t>
      </w:r>
      <w:r w:rsidR="007F5B01">
        <w:rPr>
          <w:rFonts w:ascii="Times New Roman" w:hAnsi="Times New Roman"/>
        </w:rPr>
        <w:t>nts</w:t>
      </w:r>
    </w:p>
    <w:p w14:paraId="0FF7AF3A"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t>interior structural alterations</w:t>
      </w:r>
      <w:r w:rsidR="0045629E" w:rsidRPr="00642546">
        <w:rPr>
          <w:rFonts w:ascii="Times New Roman" w:hAnsi="Times New Roman"/>
        </w:rPr>
        <w:t xml:space="preserve"> </w:t>
      </w:r>
    </w:p>
    <w:p w14:paraId="2C09F79F"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t>technology wiring</w:t>
      </w:r>
    </w:p>
    <w:p w14:paraId="156D6768" w14:textId="77777777" w:rsidR="0045629E" w:rsidRPr="00642546" w:rsidRDefault="0045629E" w:rsidP="00B67110">
      <w:pPr>
        <w:pStyle w:val="ListParagraph"/>
        <w:numPr>
          <w:ilvl w:val="0"/>
          <w:numId w:val="47"/>
        </w:numPr>
        <w:spacing w:after="0"/>
        <w:ind w:left="1620"/>
        <w:rPr>
          <w:rFonts w:ascii="Times New Roman" w:hAnsi="Times New Roman"/>
        </w:rPr>
      </w:pPr>
      <w:r w:rsidRPr="00642546">
        <w:rPr>
          <w:rFonts w:ascii="Times New Roman" w:hAnsi="Times New Roman"/>
        </w:rPr>
        <w:t xml:space="preserve">installation </w:t>
      </w:r>
      <w:r w:rsidR="007F5B01">
        <w:rPr>
          <w:rFonts w:ascii="Times New Roman" w:hAnsi="Times New Roman"/>
        </w:rPr>
        <w:t>or upgrades of service systems.</w:t>
      </w:r>
    </w:p>
    <w:p w14:paraId="2124AFB0" w14:textId="77777777" w:rsidR="0045629E" w:rsidRPr="00D44C8F" w:rsidRDefault="0045629E" w:rsidP="0045629E">
      <w:pPr>
        <w:spacing w:after="0"/>
        <w:rPr>
          <w:rFonts w:ascii="Times New Roman" w:hAnsi="Times New Roman"/>
        </w:rPr>
      </w:pPr>
    </w:p>
    <w:p w14:paraId="1774C18A" w14:textId="77777777" w:rsidR="0045629E" w:rsidRPr="00D44C8F" w:rsidRDefault="0045629E" w:rsidP="0045629E">
      <w:pPr>
        <w:spacing w:after="0"/>
        <w:ind w:left="1080"/>
        <w:rPr>
          <w:rFonts w:ascii="Times New Roman" w:hAnsi="Times New Roman"/>
        </w:rPr>
      </w:pPr>
      <w:r>
        <w:rPr>
          <w:rFonts w:ascii="Times New Roman" w:hAnsi="Times New Roman"/>
        </w:rPr>
        <w:t>S</w:t>
      </w:r>
      <w:r w:rsidRPr="00D44C8F">
        <w:rPr>
          <w:rFonts w:ascii="Times New Roman" w:hAnsi="Times New Roman"/>
        </w:rPr>
        <w:t xml:space="preserve">chool construction does </w:t>
      </w:r>
      <w:r w:rsidRPr="00D44C8F">
        <w:rPr>
          <w:rFonts w:ascii="Times New Roman" w:hAnsi="Times New Roman"/>
          <w:u w:val="single"/>
        </w:rPr>
        <w:t>not</w:t>
      </w:r>
      <w:r w:rsidRPr="00D44C8F">
        <w:rPr>
          <w:rFonts w:ascii="Times New Roman" w:hAnsi="Times New Roman"/>
        </w:rPr>
        <w:t xml:space="preserve"> include costs for limited or routine repairs and maintenance including: </w:t>
      </w:r>
    </w:p>
    <w:p w14:paraId="7531935C"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minor roof repairs/patches</w:t>
      </w:r>
    </w:p>
    <w:p w14:paraId="09EF3486"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parking lot patches</w:t>
      </w:r>
    </w:p>
    <w:p w14:paraId="38BEB526"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oil tank repairs</w:t>
      </w:r>
    </w:p>
    <w:p w14:paraId="07383CB0"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playing surface resurfacing</w:t>
      </w:r>
    </w:p>
    <w:p w14:paraId="137CE32A"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replacing a section of wiring</w:t>
      </w:r>
    </w:p>
    <w:p w14:paraId="392370B7"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painting existing walls/ceiling</w:t>
      </w:r>
    </w:p>
    <w:p w14:paraId="1FA7E7A3"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repairing floors in existing rooms</w:t>
      </w:r>
    </w:p>
    <w:p w14:paraId="076E12D0"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replacing a limited number of windows as part of maintenance program</w:t>
      </w:r>
    </w:p>
    <w:p w14:paraId="24D46AB0"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replacing a row or section of lockers in a building</w:t>
      </w:r>
      <w:r w:rsidR="007F5B01">
        <w:rPr>
          <w:rFonts w:ascii="Times New Roman" w:hAnsi="Times New Roman"/>
        </w:rPr>
        <w:t>.</w:t>
      </w:r>
    </w:p>
    <w:p w14:paraId="040DB377" w14:textId="77777777" w:rsidR="0045629E" w:rsidRPr="00642546" w:rsidRDefault="0045629E" w:rsidP="0045629E">
      <w:pPr>
        <w:pStyle w:val="ListParagraph"/>
        <w:spacing w:after="0"/>
        <w:ind w:left="1620"/>
        <w:rPr>
          <w:rFonts w:ascii="Times New Roman" w:hAnsi="Times New Roman"/>
        </w:rPr>
      </w:pPr>
    </w:p>
    <w:p w14:paraId="1CAA8153" w14:textId="77777777" w:rsidR="00D44C8F" w:rsidRPr="00D44C8F" w:rsidRDefault="00D44C8F" w:rsidP="00CA5D1A">
      <w:pPr>
        <w:spacing w:after="0"/>
        <w:rPr>
          <w:rFonts w:ascii="Times New Roman" w:hAnsi="Times New Roman"/>
          <w:color w:val="000000"/>
        </w:rPr>
      </w:pPr>
    </w:p>
    <w:p w14:paraId="542FFD41" w14:textId="77777777" w:rsidR="00D44C8F" w:rsidRPr="00642546" w:rsidRDefault="006150E5" w:rsidP="00B67110">
      <w:pPr>
        <w:pStyle w:val="ListParagraph"/>
        <w:numPr>
          <w:ilvl w:val="0"/>
          <w:numId w:val="39"/>
        </w:numPr>
        <w:spacing w:after="0"/>
        <w:ind w:left="1080"/>
        <w:rPr>
          <w:rFonts w:ascii="Times New Roman" w:hAnsi="Times New Roman"/>
        </w:rPr>
      </w:pPr>
      <w:r>
        <w:rPr>
          <w:rFonts w:ascii="Times New Roman" w:hAnsi="Times New Roman"/>
        </w:rPr>
        <w:t>I</w:t>
      </w:r>
      <w:r w:rsidR="00D44C8F" w:rsidRPr="00642546">
        <w:rPr>
          <w:rFonts w:ascii="Times New Roman" w:hAnsi="Times New Roman"/>
        </w:rPr>
        <w:t>nstallation or extension of a service system and other built-in equipment.</w:t>
      </w:r>
    </w:p>
    <w:p w14:paraId="501397FB"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Service systems include heating, cooling, water, disposal, mechanical, electrical, communications, safety and security.  Extension of a service system is the enlargement or expansion of an existing service system.  Examples: </w:t>
      </w:r>
    </w:p>
    <w:p w14:paraId="1ABA4B35" w14:textId="77777777" w:rsidR="00D44C8F" w:rsidRPr="00642546" w:rsidRDefault="00D44C8F" w:rsidP="00B67110">
      <w:pPr>
        <w:pStyle w:val="ListParagraph"/>
        <w:numPr>
          <w:ilvl w:val="0"/>
          <w:numId w:val="44"/>
        </w:numPr>
        <w:tabs>
          <w:tab w:val="left" w:pos="1620"/>
        </w:tabs>
        <w:spacing w:after="0"/>
        <w:ind w:left="1620"/>
        <w:rPr>
          <w:rFonts w:ascii="Times New Roman" w:hAnsi="Times New Roman"/>
        </w:rPr>
      </w:pPr>
      <w:r w:rsidRPr="00642546">
        <w:rPr>
          <w:rFonts w:ascii="Times New Roman" w:hAnsi="Times New Roman"/>
        </w:rPr>
        <w:t>replacing a heating system with a heating/cooling system,</w:t>
      </w:r>
    </w:p>
    <w:p w14:paraId="77E3ED9E" w14:textId="77777777" w:rsidR="00D44C8F" w:rsidRPr="00642546" w:rsidRDefault="00D44C8F" w:rsidP="00B67110">
      <w:pPr>
        <w:pStyle w:val="ListParagraph"/>
        <w:numPr>
          <w:ilvl w:val="0"/>
          <w:numId w:val="44"/>
        </w:numPr>
        <w:tabs>
          <w:tab w:val="left" w:pos="1620"/>
        </w:tabs>
        <w:spacing w:after="0"/>
        <w:ind w:left="1620"/>
        <w:rPr>
          <w:rFonts w:ascii="Times New Roman" w:hAnsi="Times New Roman"/>
        </w:rPr>
      </w:pPr>
      <w:r w:rsidRPr="00642546">
        <w:rPr>
          <w:rFonts w:ascii="Times New Roman" w:hAnsi="Times New Roman"/>
        </w:rPr>
        <w:t>replacing the electrical system in four rooms and extending t</w:t>
      </w:r>
      <w:r w:rsidR="006150E5">
        <w:rPr>
          <w:rFonts w:ascii="Times New Roman" w:hAnsi="Times New Roman"/>
        </w:rPr>
        <w:t>he wiring into a new fifth room</w:t>
      </w:r>
      <w:r w:rsidRPr="00642546">
        <w:rPr>
          <w:rFonts w:ascii="Times New Roman" w:hAnsi="Times New Roman"/>
        </w:rPr>
        <w:t>.</w:t>
      </w:r>
    </w:p>
    <w:p w14:paraId="7E1FBD88" w14:textId="77777777" w:rsidR="00D44C8F" w:rsidRPr="00D44C8F" w:rsidRDefault="00D44C8F" w:rsidP="00CA5D1A">
      <w:pPr>
        <w:spacing w:after="0"/>
        <w:rPr>
          <w:rFonts w:ascii="Times New Roman" w:hAnsi="Times New Roman"/>
        </w:rPr>
      </w:pPr>
    </w:p>
    <w:p w14:paraId="22B7036B" w14:textId="77777777" w:rsidR="00D44C8F" w:rsidRPr="00642546" w:rsidRDefault="00D44C8F" w:rsidP="00B67110">
      <w:pPr>
        <w:pStyle w:val="ListParagraph"/>
        <w:numPr>
          <w:ilvl w:val="0"/>
          <w:numId w:val="39"/>
        </w:numPr>
        <w:spacing w:after="0"/>
        <w:ind w:left="1080"/>
        <w:rPr>
          <w:rFonts w:ascii="Times New Roman" w:hAnsi="Times New Roman"/>
          <w:color w:val="000000"/>
        </w:rPr>
      </w:pPr>
      <w:r w:rsidRPr="00642546">
        <w:rPr>
          <w:rFonts w:ascii="Times New Roman" w:hAnsi="Times New Roman"/>
          <w:color w:val="000000"/>
        </w:rPr>
        <w:t>Improvements to sites</w:t>
      </w:r>
    </w:p>
    <w:p w14:paraId="620AE0D5"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The permanent and structural alteration to the surface of the land, or any additional item permanently affixed to the land. Examples: </w:t>
      </w:r>
    </w:p>
    <w:p w14:paraId="566037B9"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initial grading, landscaping, seeding, and planting of shrubs and trees; constructing new sidewalks, roadways, overpasses, retaining walls, sewers and storm drains are improvements to sites,</w:t>
      </w:r>
    </w:p>
    <w:p w14:paraId="4446A712"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installing water mains, field hydrants and sprinkling systems, and outdoor drinking fountains are improvements to sites,</w:t>
      </w:r>
    </w:p>
    <w:p w14:paraId="658448D6"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original surfacing and soil treatment of athletic fields and tennis courts are improvements to sites,</w:t>
      </w:r>
    </w:p>
    <w:p w14:paraId="1EEB17C8"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furnishing and installing, for the first time, playground or playing-field apparatus built into the grounds, flagpoles, gateways, fences and underground storage tanks that are not part of building service systems are improvements to sites,</w:t>
      </w:r>
    </w:p>
    <w:p w14:paraId="3BFC058F"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off site improvements necessitated by improvements made on the site, such as installing sewer lines and building roads, are improvements to sites,</w:t>
      </w:r>
    </w:p>
    <w:p w14:paraId="4E6E17BD"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 xml:space="preserve">purchase or lease/purchase of a relocatable classroom. </w:t>
      </w:r>
    </w:p>
    <w:p w14:paraId="709190DD" w14:textId="77777777" w:rsidR="00D44C8F" w:rsidRPr="00D44C8F" w:rsidRDefault="00D44C8F" w:rsidP="00CA5D1A">
      <w:pPr>
        <w:spacing w:after="0"/>
        <w:rPr>
          <w:rFonts w:ascii="Times New Roman" w:hAnsi="Times New Roman"/>
        </w:rPr>
      </w:pPr>
    </w:p>
    <w:p w14:paraId="1B6F5B02"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Improvements to a site do not include a leased relocatable classroom or maintenance activities such as: </w:t>
      </w:r>
    </w:p>
    <w:p w14:paraId="1A0324C9" w14:textId="77777777" w:rsidR="00D44C8F" w:rsidRPr="00642546" w:rsidRDefault="00D44C8F" w:rsidP="00B67110">
      <w:pPr>
        <w:pStyle w:val="ListParagraph"/>
        <w:numPr>
          <w:ilvl w:val="0"/>
          <w:numId w:val="46"/>
        </w:numPr>
        <w:spacing w:after="0"/>
        <w:ind w:left="1620"/>
        <w:rPr>
          <w:rFonts w:ascii="Times New Roman" w:hAnsi="Times New Roman"/>
        </w:rPr>
      </w:pPr>
      <w:r w:rsidRPr="00642546">
        <w:rPr>
          <w:rFonts w:ascii="Times New Roman" w:hAnsi="Times New Roman"/>
        </w:rPr>
        <w:t xml:space="preserve">maintaining the existing landscaping, shrubs and trees, sidewalks and roadways of school grounds, </w:t>
      </w:r>
    </w:p>
    <w:p w14:paraId="05A6EA52" w14:textId="77777777" w:rsidR="00D44C8F" w:rsidRPr="00642546" w:rsidRDefault="00D44C8F" w:rsidP="00B67110">
      <w:pPr>
        <w:pStyle w:val="ListParagraph"/>
        <w:numPr>
          <w:ilvl w:val="0"/>
          <w:numId w:val="46"/>
        </w:numPr>
        <w:spacing w:after="0"/>
        <w:ind w:left="1620"/>
        <w:rPr>
          <w:rFonts w:ascii="Times New Roman" w:hAnsi="Times New Roman"/>
        </w:rPr>
      </w:pPr>
      <w:r w:rsidRPr="00642546">
        <w:rPr>
          <w:rFonts w:ascii="Times New Roman" w:hAnsi="Times New Roman"/>
        </w:rPr>
        <w:t xml:space="preserve">maintaining playing fields and related grounds. </w:t>
      </w:r>
    </w:p>
    <w:p w14:paraId="6F780136" w14:textId="77777777" w:rsidR="00D44C8F" w:rsidRDefault="00D44C8F" w:rsidP="00CA5D1A">
      <w:pPr>
        <w:spacing w:after="0"/>
        <w:rPr>
          <w:rFonts w:ascii="Times New Roman" w:hAnsi="Times New Roman"/>
        </w:rPr>
      </w:pPr>
    </w:p>
    <w:p w14:paraId="69D36203" w14:textId="77777777" w:rsidR="007F5B01" w:rsidRDefault="007F5B01" w:rsidP="00CA5D1A">
      <w:pPr>
        <w:spacing w:after="0"/>
        <w:rPr>
          <w:rFonts w:ascii="Times New Roman" w:hAnsi="Times New Roman"/>
        </w:rPr>
      </w:pPr>
    </w:p>
    <w:p w14:paraId="6D63EE6B" w14:textId="77777777" w:rsidR="007F5B01" w:rsidRPr="00D44C8F" w:rsidRDefault="007F5B01" w:rsidP="00CA5D1A">
      <w:pPr>
        <w:spacing w:after="0"/>
        <w:rPr>
          <w:rFonts w:ascii="Times New Roman" w:hAnsi="Times New Roman"/>
        </w:rPr>
      </w:pPr>
    </w:p>
    <w:p w14:paraId="2DBE7D34" w14:textId="77777777" w:rsidR="00D44C8F" w:rsidRPr="00064DCF" w:rsidRDefault="00D44C8F" w:rsidP="00B67110">
      <w:pPr>
        <w:pStyle w:val="ListParagraph"/>
        <w:numPr>
          <w:ilvl w:val="0"/>
          <w:numId w:val="38"/>
        </w:numPr>
        <w:spacing w:after="0"/>
        <w:rPr>
          <w:rFonts w:ascii="Times New Roman" w:hAnsi="Times New Roman"/>
          <w:b/>
        </w:rPr>
      </w:pPr>
      <w:r w:rsidRPr="00064DCF">
        <w:rPr>
          <w:rFonts w:ascii="Times New Roman" w:hAnsi="Times New Roman"/>
          <w:b/>
        </w:rPr>
        <w:lastRenderedPageBreak/>
        <w:t>Reporting in EFS</w:t>
      </w:r>
    </w:p>
    <w:p w14:paraId="7FD5F0F4" w14:textId="77777777" w:rsidR="00D44C8F" w:rsidRPr="00064DCF" w:rsidRDefault="00D44C8F" w:rsidP="00B67110">
      <w:pPr>
        <w:pStyle w:val="ListParagraph"/>
        <w:numPr>
          <w:ilvl w:val="0"/>
          <w:numId w:val="49"/>
        </w:numPr>
        <w:spacing w:after="0"/>
        <w:rPr>
          <w:rFonts w:ascii="Times New Roman" w:hAnsi="Times New Roman"/>
        </w:rPr>
      </w:pPr>
      <w:r w:rsidRPr="00064DCF">
        <w:rPr>
          <w:rFonts w:ascii="Times New Roman" w:hAnsi="Times New Roman"/>
        </w:rPr>
        <w:t>Land, Buildings, Capital Construction, and Debt Service Schedule</w:t>
      </w:r>
    </w:p>
    <w:p w14:paraId="4D89C244" w14:textId="77777777" w:rsidR="00D44C8F" w:rsidRPr="00E30753" w:rsidRDefault="00D44C8F" w:rsidP="00B67110">
      <w:pPr>
        <w:pStyle w:val="ListParagraph"/>
        <w:numPr>
          <w:ilvl w:val="1"/>
          <w:numId w:val="49"/>
        </w:numPr>
        <w:spacing w:after="0"/>
        <w:ind w:left="1080"/>
        <w:rPr>
          <w:rFonts w:ascii="Times New Roman" w:hAnsi="Times New Roman"/>
        </w:rPr>
      </w:pPr>
      <w:r w:rsidRPr="00E30753">
        <w:rPr>
          <w:rFonts w:ascii="Times New Roman" w:hAnsi="Times New Roman"/>
        </w:rPr>
        <w:t xml:space="preserve">Expenditures for land, buildings, and capital construction section on Lines BT101 (or BR101 or BC101) and BT102 (or BR102).  Report costs </w:t>
      </w:r>
      <w:r w:rsidR="00605854" w:rsidRPr="00E30753">
        <w:rPr>
          <w:rFonts w:ascii="Times New Roman" w:hAnsi="Times New Roman"/>
        </w:rPr>
        <w:t xml:space="preserve">for all school construction.  </w:t>
      </w:r>
      <w:r w:rsidRPr="00E30753">
        <w:rPr>
          <w:rFonts w:ascii="Times New Roman" w:hAnsi="Times New Roman"/>
        </w:rPr>
        <w:t>It is noted that costs for regular building maintenance performed over the years are not reported on this schedule, however, if the district did not perform a maintenance program over the years and had to renovate a deteriorated building, renovation expenditures would be reported here.</w:t>
      </w:r>
    </w:p>
    <w:p w14:paraId="38EE8DD6" w14:textId="77777777" w:rsidR="00D44C8F" w:rsidRPr="00D44C8F" w:rsidRDefault="00D44C8F" w:rsidP="00E30753">
      <w:pPr>
        <w:spacing w:after="0"/>
        <w:ind w:left="1080"/>
        <w:rPr>
          <w:rFonts w:ascii="Times New Roman" w:hAnsi="Times New Roman"/>
        </w:rPr>
      </w:pPr>
    </w:p>
    <w:p w14:paraId="32C40A22" w14:textId="77777777" w:rsidR="00F0302C" w:rsidRPr="00E30753" w:rsidRDefault="00F0302C" w:rsidP="00B67110">
      <w:pPr>
        <w:pStyle w:val="ListParagraph"/>
        <w:numPr>
          <w:ilvl w:val="1"/>
          <w:numId w:val="49"/>
        </w:numPr>
        <w:spacing w:after="0"/>
        <w:ind w:left="1080"/>
        <w:rPr>
          <w:rFonts w:ascii="Times New Roman" w:hAnsi="Times New Roman"/>
        </w:rPr>
      </w:pPr>
      <w:r w:rsidRPr="00E30753">
        <w:rPr>
          <w:rFonts w:ascii="Times New Roman" w:hAnsi="Times New Roman"/>
          <w:color w:val="000000"/>
        </w:rPr>
        <w:t xml:space="preserve">Funding Source for </w:t>
      </w:r>
      <w:r w:rsidRPr="00E30753">
        <w:rPr>
          <w:rFonts w:ascii="Times New Roman" w:hAnsi="Times New Roman"/>
        </w:rPr>
        <w:t>Land, Buildings, and Capital Construction Expenditures, in lines BT201 and BT202 (or BR201 and BR202, or BC201 and BC202).  Report the fu</w:t>
      </w:r>
      <w:r w:rsidRPr="00E30753">
        <w:rPr>
          <w:rFonts w:ascii="Times New Roman" w:hAnsi="Times New Roman"/>
          <w:color w:val="000000"/>
        </w:rPr>
        <w:t xml:space="preserve">nding source for the expenditures described in 1. above, either funded by </w:t>
      </w:r>
      <w:r w:rsidRPr="00E30753">
        <w:rPr>
          <w:rFonts w:ascii="Times New Roman" w:hAnsi="Times New Roman"/>
        </w:rPr>
        <w:t>long-term borrowing, or from current funds.  The total should reconcile to the total expenditures.</w:t>
      </w:r>
    </w:p>
    <w:p w14:paraId="25C58774" w14:textId="77777777" w:rsidR="00E30753" w:rsidRPr="00E30753" w:rsidRDefault="00E30753" w:rsidP="00E30753">
      <w:pPr>
        <w:pStyle w:val="ListParagraph"/>
        <w:rPr>
          <w:rFonts w:ascii="Times New Roman" w:hAnsi="Times New Roman"/>
        </w:rPr>
      </w:pPr>
    </w:p>
    <w:p w14:paraId="25EA4376" w14:textId="77777777" w:rsidR="00D44C8F" w:rsidRPr="00E30753" w:rsidRDefault="00E30753" w:rsidP="00B67110">
      <w:pPr>
        <w:pStyle w:val="ListParagraph"/>
        <w:numPr>
          <w:ilvl w:val="1"/>
          <w:numId w:val="49"/>
        </w:numPr>
        <w:spacing w:after="0"/>
        <w:ind w:left="1080"/>
        <w:rPr>
          <w:rFonts w:ascii="Times New Roman" w:hAnsi="Times New Roman"/>
        </w:rPr>
      </w:pPr>
      <w:r>
        <w:rPr>
          <w:rFonts w:ascii="Times New Roman" w:hAnsi="Times New Roman"/>
        </w:rPr>
        <w:t>E</w:t>
      </w:r>
      <w:r w:rsidR="00D44C8F" w:rsidRPr="00E30753">
        <w:rPr>
          <w:rFonts w:ascii="Times New Roman" w:hAnsi="Times New Roman"/>
        </w:rPr>
        <w:t>xpenditures for Debt Service on Lines BT</w:t>
      </w:r>
      <w:r w:rsidRPr="00E30753">
        <w:rPr>
          <w:rFonts w:ascii="Times New Roman" w:hAnsi="Times New Roman"/>
        </w:rPr>
        <w:t>4</w:t>
      </w:r>
      <w:r w:rsidR="00D44C8F" w:rsidRPr="00E30753">
        <w:rPr>
          <w:rFonts w:ascii="Times New Roman" w:hAnsi="Times New Roman"/>
        </w:rPr>
        <w:t>01-BT</w:t>
      </w:r>
      <w:r w:rsidRPr="00E30753">
        <w:rPr>
          <w:rFonts w:ascii="Times New Roman" w:hAnsi="Times New Roman"/>
        </w:rPr>
        <w:t>4</w:t>
      </w:r>
      <w:r w:rsidR="00D44C8F" w:rsidRPr="00E30753">
        <w:rPr>
          <w:rFonts w:ascii="Times New Roman" w:hAnsi="Times New Roman"/>
        </w:rPr>
        <w:t>0</w:t>
      </w:r>
      <w:r w:rsidRPr="00E30753">
        <w:rPr>
          <w:rFonts w:ascii="Times New Roman" w:hAnsi="Times New Roman"/>
        </w:rPr>
        <w:t>3</w:t>
      </w:r>
      <w:r w:rsidR="00D44C8F" w:rsidRPr="00E30753">
        <w:rPr>
          <w:rFonts w:ascii="Times New Roman" w:hAnsi="Times New Roman"/>
        </w:rPr>
        <w:t xml:space="preserve"> (or BR</w:t>
      </w:r>
      <w:r w:rsidRPr="00E30753">
        <w:rPr>
          <w:rFonts w:ascii="Times New Roman" w:hAnsi="Times New Roman"/>
        </w:rPr>
        <w:t>4</w:t>
      </w:r>
      <w:r w:rsidR="00D44C8F" w:rsidRPr="00E30753">
        <w:rPr>
          <w:rFonts w:ascii="Times New Roman" w:hAnsi="Times New Roman"/>
        </w:rPr>
        <w:t>01-BR</w:t>
      </w:r>
      <w:r w:rsidRPr="00E30753">
        <w:rPr>
          <w:rFonts w:ascii="Times New Roman" w:hAnsi="Times New Roman"/>
        </w:rPr>
        <w:t>4</w:t>
      </w:r>
      <w:r w:rsidR="00D44C8F" w:rsidRPr="00E30753">
        <w:rPr>
          <w:rFonts w:ascii="Times New Roman" w:hAnsi="Times New Roman"/>
        </w:rPr>
        <w:t>0</w:t>
      </w:r>
      <w:r w:rsidRPr="00E30753">
        <w:rPr>
          <w:rFonts w:ascii="Times New Roman" w:hAnsi="Times New Roman"/>
        </w:rPr>
        <w:t>3</w:t>
      </w:r>
      <w:r w:rsidR="00D44C8F" w:rsidRPr="00E30753">
        <w:rPr>
          <w:rFonts w:ascii="Times New Roman" w:hAnsi="Times New Roman"/>
        </w:rPr>
        <w:t xml:space="preserve"> or BC</w:t>
      </w:r>
      <w:r w:rsidRPr="00E30753">
        <w:rPr>
          <w:rFonts w:ascii="Times New Roman" w:hAnsi="Times New Roman"/>
        </w:rPr>
        <w:t>401</w:t>
      </w:r>
      <w:r w:rsidR="00D44C8F" w:rsidRPr="00E30753">
        <w:rPr>
          <w:rFonts w:ascii="Times New Roman" w:hAnsi="Times New Roman"/>
        </w:rPr>
        <w:t>-B</w:t>
      </w:r>
      <w:r w:rsidRPr="00E30753">
        <w:rPr>
          <w:rFonts w:ascii="Times New Roman" w:hAnsi="Times New Roman"/>
        </w:rPr>
        <w:t>C403</w:t>
      </w:r>
      <w:r w:rsidR="00D44C8F" w:rsidRPr="00E30753">
        <w:rPr>
          <w:rFonts w:ascii="Times New Roman" w:hAnsi="Times New Roman"/>
        </w:rPr>
        <w:t>).  Report principal and interest payments by the board of education, town, or agency on long-term loans including bonds that financed School Construction, and equipment for education</w:t>
      </w:r>
      <w:r w:rsidRPr="00E30753">
        <w:rPr>
          <w:rFonts w:ascii="Times New Roman" w:hAnsi="Times New Roman"/>
        </w:rPr>
        <w:t>, and interest on short-term loans</w:t>
      </w:r>
      <w:r w:rsidR="00D44C8F" w:rsidRPr="00E30753">
        <w:rPr>
          <w:rFonts w:ascii="Times New Roman" w:hAnsi="Times New Roman"/>
        </w:rPr>
        <w:t xml:space="preserve">.  Debt service for transportation equipment should </w:t>
      </w:r>
      <w:r w:rsidR="00D44C8F" w:rsidRPr="00E30753">
        <w:rPr>
          <w:rFonts w:ascii="Times New Roman" w:hAnsi="Times New Roman"/>
          <w:u w:val="single"/>
        </w:rPr>
        <w:t>also</w:t>
      </w:r>
      <w:r w:rsidR="00D44C8F" w:rsidRPr="00E30753">
        <w:rPr>
          <w:rFonts w:ascii="Times New Roman" w:hAnsi="Times New Roman"/>
        </w:rPr>
        <w:t xml:space="preserve"> be reported on the Transportation Schedule.</w:t>
      </w:r>
    </w:p>
    <w:p w14:paraId="272AC2F0" w14:textId="77777777" w:rsidR="00D44C8F" w:rsidRPr="00D44C8F" w:rsidRDefault="00D44C8F" w:rsidP="00E30753">
      <w:pPr>
        <w:spacing w:after="0"/>
        <w:rPr>
          <w:rFonts w:ascii="Times New Roman" w:hAnsi="Times New Roman"/>
        </w:rPr>
      </w:pPr>
    </w:p>
    <w:p w14:paraId="2E852617" w14:textId="77777777" w:rsidR="00D44C8F" w:rsidRPr="001B1C5A" w:rsidRDefault="00D44C8F" w:rsidP="00B67110">
      <w:pPr>
        <w:pStyle w:val="ListParagraph"/>
        <w:numPr>
          <w:ilvl w:val="0"/>
          <w:numId w:val="49"/>
        </w:numPr>
        <w:spacing w:after="0"/>
        <w:rPr>
          <w:rFonts w:ascii="Times New Roman" w:hAnsi="Times New Roman"/>
        </w:rPr>
      </w:pPr>
      <w:r w:rsidRPr="001B1C5A">
        <w:rPr>
          <w:rFonts w:ascii="Times New Roman" w:hAnsi="Times New Roman"/>
        </w:rPr>
        <w:t>EFS Expenditure Data</w:t>
      </w:r>
    </w:p>
    <w:p w14:paraId="4512FCF9" w14:textId="77777777" w:rsidR="00605854" w:rsidRPr="00605854" w:rsidRDefault="00605854" w:rsidP="007F5B01">
      <w:pPr>
        <w:spacing w:after="0"/>
        <w:ind w:left="720"/>
        <w:rPr>
          <w:rFonts w:ascii="Times New Roman" w:hAnsi="Times New Roman"/>
        </w:rPr>
      </w:pPr>
      <w:r w:rsidRPr="00605854">
        <w:rPr>
          <w:rFonts w:ascii="Times New Roman" w:hAnsi="Times New Roman"/>
        </w:rPr>
        <w:t>School construction expenditures are not required to be reported in the EFS Expendit</w:t>
      </w:r>
      <w:r w:rsidR="007F5B01">
        <w:rPr>
          <w:rFonts w:ascii="Times New Roman" w:hAnsi="Times New Roman"/>
        </w:rPr>
        <w:t>ure database, as the reporting must be</w:t>
      </w:r>
      <w:r w:rsidRPr="00605854">
        <w:rPr>
          <w:rFonts w:ascii="Times New Roman" w:hAnsi="Times New Roman"/>
        </w:rPr>
        <w:t xml:space="preserve"> done manually on the Land, Buildings, Capital Construction, and Debt Service Schedule as described above.</w:t>
      </w:r>
      <w:r>
        <w:rPr>
          <w:rFonts w:ascii="Times New Roman" w:hAnsi="Times New Roman"/>
        </w:rPr>
        <w:t xml:space="preserve">  If expenditures are reported in the EFS Expenditure database, Function 4XXX must be used.  </w:t>
      </w:r>
    </w:p>
    <w:p w14:paraId="047FB447" w14:textId="77777777" w:rsidR="00D44C8F" w:rsidRPr="00797393" w:rsidRDefault="00D44C8F" w:rsidP="00797393">
      <w:pPr>
        <w:spacing w:after="0"/>
        <w:rPr>
          <w:rFonts w:ascii="Times New Roman" w:hAnsi="Times New Roman"/>
        </w:rPr>
      </w:pPr>
    </w:p>
    <w:p w14:paraId="3233B6C6" w14:textId="77777777" w:rsidR="00D44C8F" w:rsidRPr="00D44C8F" w:rsidRDefault="00D44C8F" w:rsidP="00CA5D1A">
      <w:pPr>
        <w:spacing w:after="0"/>
        <w:rPr>
          <w:rFonts w:ascii="Times New Roman" w:hAnsi="Times New Roman"/>
        </w:rPr>
      </w:pPr>
    </w:p>
    <w:p w14:paraId="04F79F80" w14:textId="77777777" w:rsidR="00D44C8F" w:rsidRPr="001B1C5A" w:rsidRDefault="00D44C8F" w:rsidP="00B67110">
      <w:pPr>
        <w:pStyle w:val="ListParagraph"/>
        <w:numPr>
          <w:ilvl w:val="0"/>
          <w:numId w:val="38"/>
        </w:numPr>
        <w:spacing w:after="0"/>
        <w:rPr>
          <w:rFonts w:ascii="Times New Roman" w:hAnsi="Times New Roman"/>
          <w:b/>
        </w:rPr>
      </w:pPr>
      <w:r w:rsidRPr="001B1C5A">
        <w:rPr>
          <w:rFonts w:ascii="Times New Roman" w:hAnsi="Times New Roman"/>
          <w:b/>
        </w:rPr>
        <w:t>Reporting examples</w:t>
      </w:r>
    </w:p>
    <w:p w14:paraId="2AAEB59D" w14:textId="77777777" w:rsidR="00D44C8F" w:rsidRPr="001B1C5A" w:rsidRDefault="00D44C8F" w:rsidP="00B67110">
      <w:pPr>
        <w:pStyle w:val="ListParagraph"/>
        <w:numPr>
          <w:ilvl w:val="0"/>
          <w:numId w:val="50"/>
        </w:numPr>
        <w:spacing w:after="0"/>
        <w:rPr>
          <w:rFonts w:ascii="Times New Roman" w:hAnsi="Times New Roman"/>
        </w:rPr>
      </w:pPr>
      <w:r w:rsidRPr="001B1C5A">
        <w:rPr>
          <w:rFonts w:ascii="Times New Roman" w:hAnsi="Times New Roman"/>
        </w:rPr>
        <w:t>School Construction project – no borrowing</w:t>
      </w:r>
    </w:p>
    <w:p w14:paraId="0B79FFC9" w14:textId="77777777" w:rsidR="00D44C8F" w:rsidRPr="001B1C5A" w:rsidRDefault="00D44C8F" w:rsidP="00B67110">
      <w:pPr>
        <w:pStyle w:val="ListParagraph"/>
        <w:numPr>
          <w:ilvl w:val="3"/>
          <w:numId w:val="50"/>
        </w:numPr>
        <w:tabs>
          <w:tab w:val="left" w:pos="2520"/>
        </w:tabs>
        <w:spacing w:after="0"/>
        <w:ind w:left="1080"/>
        <w:rPr>
          <w:rFonts w:ascii="Times New Roman" w:hAnsi="Times New Roman"/>
        </w:rPr>
      </w:pPr>
      <w:r w:rsidRPr="001B1C5A">
        <w:rPr>
          <w:rFonts w:ascii="Times New Roman" w:hAnsi="Times New Roman"/>
        </w:rPr>
        <w:t xml:space="preserve">Example project for an addition to a school building for which the town does not borrow funds:  </w:t>
      </w:r>
    </w:p>
    <w:p w14:paraId="62567AE3"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total expected cost of the addition is $1,000,000. </w:t>
      </w:r>
    </w:p>
    <w:p w14:paraId="2AB55180"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town will cover its part of the cost from local tax revenue. </w:t>
      </w:r>
    </w:p>
    <w:p w14:paraId="090458B8"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town applies to the State Department of Administrative Services for a school construction grant. The state assigns a school construction project number. </w:t>
      </w:r>
    </w:p>
    <w:p w14:paraId="06CC4DAF"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state commits $750,000 (or 75% of $1,000,000) to support the project.  The town will support the remaining $250,000 with local funds. </w:t>
      </w:r>
    </w:p>
    <w:p w14:paraId="66CCE6F2"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The town asks for and receives $375,000 in Progress Payment Grant funds from the State Department of Administrative Services during Year 1. The town places the funds in an account.</w:t>
      </w:r>
    </w:p>
    <w:p w14:paraId="5DC4D0D7"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Over Year 1, the school district/town pays the contractor $500,000. This was funded by $125,000 from local funds and $375,000 from Progress Payment Grant funds. </w:t>
      </w:r>
    </w:p>
    <w:p w14:paraId="628CBCC4" w14:textId="77777777" w:rsidR="00D44C8F" w:rsidRPr="00D44C8F" w:rsidRDefault="00D44C8F" w:rsidP="00CA5D1A">
      <w:pPr>
        <w:spacing w:after="0"/>
        <w:rPr>
          <w:rFonts w:ascii="Times New Roman" w:hAnsi="Times New Roman"/>
        </w:rPr>
      </w:pPr>
    </w:p>
    <w:p w14:paraId="4C32A449" w14:textId="77777777" w:rsidR="00D44C8F" w:rsidRPr="001B1C5A" w:rsidRDefault="00D44C8F" w:rsidP="00B67110">
      <w:pPr>
        <w:pStyle w:val="ListParagraph"/>
        <w:numPr>
          <w:ilvl w:val="3"/>
          <w:numId w:val="50"/>
        </w:numPr>
        <w:spacing w:after="0"/>
        <w:ind w:left="1080"/>
        <w:rPr>
          <w:rFonts w:ascii="Times New Roman" w:hAnsi="Times New Roman"/>
        </w:rPr>
      </w:pPr>
      <w:r w:rsidRPr="001B1C5A">
        <w:rPr>
          <w:rFonts w:ascii="Times New Roman" w:hAnsi="Times New Roman"/>
        </w:rPr>
        <w:t>The amounts would be reported on the EFS Land, Buildings, Capital Construction and Debt Service Schedule as follows:</w:t>
      </w:r>
    </w:p>
    <w:p w14:paraId="4DD572BD" w14:textId="77777777" w:rsidR="00D44C8F" w:rsidRPr="001B1C5A" w:rsidRDefault="00B40E3F" w:rsidP="00B67110">
      <w:pPr>
        <w:pStyle w:val="ListParagraph"/>
        <w:numPr>
          <w:ilvl w:val="0"/>
          <w:numId w:val="52"/>
        </w:numPr>
        <w:spacing w:after="0"/>
        <w:ind w:left="1620"/>
        <w:rPr>
          <w:rFonts w:ascii="Times New Roman" w:hAnsi="Times New Roman"/>
        </w:rPr>
      </w:pPr>
      <w:r>
        <w:rPr>
          <w:rFonts w:ascii="Times New Roman" w:hAnsi="Times New Roman"/>
        </w:rPr>
        <w:t>On Line BT101 (or BR101</w:t>
      </w:r>
      <w:r w:rsidR="00D44C8F" w:rsidRPr="001B1C5A">
        <w:rPr>
          <w:rFonts w:ascii="Times New Roman" w:hAnsi="Times New Roman"/>
        </w:rPr>
        <w:t>), select the project from the drop-down listing and report expenditures of $500,000.</w:t>
      </w:r>
      <w:r>
        <w:rPr>
          <w:rFonts w:ascii="Times New Roman" w:hAnsi="Times New Roman"/>
        </w:rPr>
        <w:t xml:space="preserve"> </w:t>
      </w:r>
      <w:r w:rsidRPr="00B40E3F">
        <w:rPr>
          <w:rFonts w:ascii="Times New Roman" w:hAnsi="Times New Roman"/>
        </w:rPr>
        <w:t xml:space="preserve"> </w:t>
      </w:r>
      <w:r>
        <w:rPr>
          <w:rFonts w:ascii="Times New Roman" w:hAnsi="Times New Roman"/>
        </w:rPr>
        <w:t>For a charter school, report all data on Line BC101.</w:t>
      </w:r>
    </w:p>
    <w:p w14:paraId="109F9DEC" w14:textId="77777777" w:rsidR="00D44C8F" w:rsidRPr="001B1C5A" w:rsidRDefault="00D44C8F" w:rsidP="00B67110">
      <w:pPr>
        <w:pStyle w:val="ListParagraph"/>
        <w:numPr>
          <w:ilvl w:val="0"/>
          <w:numId w:val="52"/>
        </w:numPr>
        <w:spacing w:after="0"/>
        <w:ind w:left="1620"/>
        <w:rPr>
          <w:rFonts w:ascii="Times New Roman" w:hAnsi="Times New Roman"/>
        </w:rPr>
      </w:pPr>
      <w:r w:rsidRPr="001B1C5A">
        <w:rPr>
          <w:rFonts w:ascii="Times New Roman" w:hAnsi="Times New Roman"/>
        </w:rPr>
        <w:t>On Line BT</w:t>
      </w:r>
      <w:r w:rsidR="00E30753">
        <w:rPr>
          <w:rFonts w:ascii="Times New Roman" w:hAnsi="Times New Roman"/>
        </w:rPr>
        <w:t>202</w:t>
      </w:r>
      <w:r w:rsidRPr="001B1C5A">
        <w:rPr>
          <w:rFonts w:ascii="Times New Roman" w:hAnsi="Times New Roman"/>
        </w:rPr>
        <w:t xml:space="preserve"> (or BR</w:t>
      </w:r>
      <w:r w:rsidR="00E30753">
        <w:rPr>
          <w:rFonts w:ascii="Times New Roman" w:hAnsi="Times New Roman"/>
        </w:rPr>
        <w:t>202</w:t>
      </w:r>
      <w:r w:rsidRPr="001B1C5A">
        <w:rPr>
          <w:rFonts w:ascii="Times New Roman" w:hAnsi="Times New Roman"/>
        </w:rPr>
        <w:t xml:space="preserve"> or BC</w:t>
      </w:r>
      <w:r w:rsidR="00E30753">
        <w:rPr>
          <w:rFonts w:ascii="Times New Roman" w:hAnsi="Times New Roman"/>
        </w:rPr>
        <w:t>202</w:t>
      </w:r>
      <w:r w:rsidRPr="001B1C5A">
        <w:rPr>
          <w:rFonts w:ascii="Times New Roman" w:hAnsi="Times New Roman"/>
        </w:rPr>
        <w:t xml:space="preserve">), report the $500,000 expenditure from </w:t>
      </w:r>
      <w:r w:rsidR="00E30753">
        <w:rPr>
          <w:rFonts w:ascii="Times New Roman" w:hAnsi="Times New Roman"/>
        </w:rPr>
        <w:t>current funds</w:t>
      </w:r>
      <w:r w:rsidRPr="001B1C5A">
        <w:rPr>
          <w:rFonts w:ascii="Times New Roman" w:hAnsi="Times New Roman"/>
        </w:rPr>
        <w:t>.</w:t>
      </w:r>
    </w:p>
    <w:p w14:paraId="567A115E" w14:textId="77777777" w:rsidR="00D44C8F" w:rsidRPr="00D44C8F" w:rsidRDefault="00D44C8F" w:rsidP="00CA5D1A">
      <w:pPr>
        <w:spacing w:after="0"/>
        <w:rPr>
          <w:rFonts w:ascii="Times New Roman" w:hAnsi="Times New Roman"/>
        </w:rPr>
      </w:pPr>
    </w:p>
    <w:p w14:paraId="23F92A8D" w14:textId="77777777" w:rsidR="00D44C8F" w:rsidRPr="009F628F" w:rsidRDefault="00D44C8F" w:rsidP="00B67110">
      <w:pPr>
        <w:pStyle w:val="ListParagraph"/>
        <w:numPr>
          <w:ilvl w:val="0"/>
          <w:numId w:val="50"/>
        </w:numPr>
        <w:spacing w:after="0"/>
        <w:rPr>
          <w:rFonts w:ascii="Times New Roman" w:hAnsi="Times New Roman"/>
        </w:rPr>
      </w:pPr>
      <w:r w:rsidRPr="009F628F">
        <w:rPr>
          <w:rFonts w:ascii="Times New Roman" w:hAnsi="Times New Roman"/>
        </w:rPr>
        <w:t>School Construction project with borrowing.</w:t>
      </w:r>
    </w:p>
    <w:p w14:paraId="28E2302D" w14:textId="77777777" w:rsidR="00D44C8F" w:rsidRPr="009F628F" w:rsidRDefault="00D44C8F" w:rsidP="00B67110">
      <w:pPr>
        <w:pStyle w:val="ListParagraph"/>
        <w:numPr>
          <w:ilvl w:val="3"/>
          <w:numId w:val="50"/>
        </w:numPr>
        <w:spacing w:after="0"/>
        <w:ind w:left="1080"/>
        <w:rPr>
          <w:rFonts w:ascii="Times New Roman" w:hAnsi="Times New Roman"/>
        </w:rPr>
      </w:pPr>
      <w:r w:rsidRPr="009F628F">
        <w:rPr>
          <w:rFonts w:ascii="Times New Roman" w:hAnsi="Times New Roman"/>
        </w:rPr>
        <w:t xml:space="preserve">Example project for an addition to a school building for which a town needs to borrow funds:  </w:t>
      </w:r>
    </w:p>
    <w:p w14:paraId="085EF6BB"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total expected cost of the addition is $5,000,000. </w:t>
      </w:r>
    </w:p>
    <w:p w14:paraId="3E2C293E"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town will issue bonds to cover its part of the cost. </w:t>
      </w:r>
    </w:p>
    <w:p w14:paraId="3F370A0A"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lastRenderedPageBreak/>
        <w:t xml:space="preserve">The town applies to the </w:t>
      </w:r>
      <w:r w:rsidR="00E30753">
        <w:rPr>
          <w:rFonts w:ascii="Times New Roman" w:hAnsi="Times New Roman"/>
        </w:rPr>
        <w:t>state</w:t>
      </w:r>
      <w:r w:rsidRPr="009F628F">
        <w:rPr>
          <w:rFonts w:ascii="Times New Roman" w:hAnsi="Times New Roman"/>
        </w:rPr>
        <w:t xml:space="preserve"> for a school construction grant. The state assigns a school construction project number. </w:t>
      </w:r>
    </w:p>
    <w:p w14:paraId="3D88E54B"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state commits $3,000,000 (or 60% of $5,000,000) to support the project.  The town will support the remaining $2,000,000 with the proceeds of a bond issue. </w:t>
      </w:r>
    </w:p>
    <w:p w14:paraId="47D148E9"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town’s bank sells bonds on behalf of the town.  The town places the proceeds from the sale of bonds in an account. The town agrees to the following the bond repayment schedule: </w:t>
      </w:r>
    </w:p>
    <w:tbl>
      <w:tblPr>
        <w:tblW w:w="3174" w:type="dxa"/>
        <w:tblInd w:w="2148" w:type="dxa"/>
        <w:tblLook w:val="04A0" w:firstRow="1" w:lastRow="0" w:firstColumn="1" w:lastColumn="0" w:noHBand="0" w:noVBand="1"/>
      </w:tblPr>
      <w:tblGrid>
        <w:gridCol w:w="960"/>
        <w:gridCol w:w="1240"/>
        <w:gridCol w:w="974"/>
      </w:tblGrid>
      <w:tr w:rsidR="00CB5B47" w:rsidRPr="00632A22" w14:paraId="5CDA43B7" w14:textId="77777777">
        <w:trPr>
          <w:trHeight w:val="288"/>
        </w:trPr>
        <w:tc>
          <w:tcPr>
            <w:tcW w:w="960" w:type="dxa"/>
            <w:tcBorders>
              <w:top w:val="nil"/>
              <w:left w:val="nil"/>
              <w:bottom w:val="nil"/>
              <w:right w:val="nil"/>
            </w:tcBorders>
            <w:noWrap/>
            <w:vAlign w:val="center"/>
          </w:tcPr>
          <w:p w14:paraId="42E6E43E" w14:textId="77777777" w:rsidR="00CB5B47" w:rsidRPr="00632A22" w:rsidRDefault="00CB5B47" w:rsidP="00FD0BD1">
            <w:pPr>
              <w:spacing w:after="0" w:line="240" w:lineRule="auto"/>
              <w:rPr>
                <w:rFonts w:ascii="Times New Roman" w:eastAsia="Times New Roman" w:hAnsi="Times New Roman"/>
              </w:rPr>
            </w:pPr>
            <w:r w:rsidRPr="00632A22">
              <w:rPr>
                <w:rFonts w:ascii="Times New Roman" w:eastAsia="Times New Roman" w:hAnsi="Times New Roman"/>
              </w:rPr>
              <w:t>Fiscal Year</w:t>
            </w:r>
          </w:p>
        </w:tc>
        <w:tc>
          <w:tcPr>
            <w:tcW w:w="1240" w:type="dxa"/>
            <w:tcBorders>
              <w:top w:val="nil"/>
              <w:left w:val="nil"/>
              <w:bottom w:val="nil"/>
              <w:right w:val="nil"/>
            </w:tcBorders>
            <w:noWrap/>
            <w:vAlign w:val="bottom"/>
          </w:tcPr>
          <w:p w14:paraId="2ECEF0F2"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Principal payment</w:t>
            </w:r>
          </w:p>
        </w:tc>
        <w:tc>
          <w:tcPr>
            <w:tcW w:w="974" w:type="dxa"/>
            <w:tcBorders>
              <w:top w:val="nil"/>
              <w:left w:val="nil"/>
              <w:bottom w:val="nil"/>
              <w:right w:val="nil"/>
            </w:tcBorders>
            <w:noWrap/>
            <w:vAlign w:val="bottom"/>
          </w:tcPr>
          <w:p w14:paraId="53FE4642"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Interest payment</w:t>
            </w:r>
          </w:p>
        </w:tc>
      </w:tr>
      <w:tr w:rsidR="00CB5B47" w:rsidRPr="00632A22" w14:paraId="731F8A1C" w14:textId="77777777">
        <w:trPr>
          <w:trHeight w:val="288"/>
        </w:trPr>
        <w:tc>
          <w:tcPr>
            <w:tcW w:w="960" w:type="dxa"/>
            <w:tcBorders>
              <w:top w:val="nil"/>
              <w:left w:val="nil"/>
              <w:bottom w:val="nil"/>
              <w:right w:val="nil"/>
            </w:tcBorders>
            <w:noWrap/>
            <w:vAlign w:val="center"/>
          </w:tcPr>
          <w:p w14:paraId="3C64B958" w14:textId="77777777" w:rsidR="00CB5B47" w:rsidRPr="00632A22" w:rsidRDefault="00CB5B47" w:rsidP="00FD0BD1">
            <w:pPr>
              <w:spacing w:after="0" w:line="240" w:lineRule="auto"/>
              <w:rPr>
                <w:rFonts w:ascii="Times New Roman" w:eastAsia="Times New Roman" w:hAnsi="Times New Roman"/>
              </w:rPr>
            </w:pPr>
            <w:r w:rsidRPr="00632A22">
              <w:rPr>
                <w:rFonts w:ascii="Times New Roman" w:eastAsia="Times New Roman" w:hAnsi="Times New Roman"/>
              </w:rPr>
              <w:t>Year 1</w:t>
            </w:r>
          </w:p>
        </w:tc>
        <w:tc>
          <w:tcPr>
            <w:tcW w:w="1240" w:type="dxa"/>
            <w:tcBorders>
              <w:top w:val="nil"/>
              <w:left w:val="nil"/>
              <w:bottom w:val="nil"/>
              <w:right w:val="nil"/>
            </w:tcBorders>
            <w:noWrap/>
            <w:vAlign w:val="bottom"/>
          </w:tcPr>
          <w:p w14:paraId="7F273417"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w:t>
            </w:r>
            <w:r>
              <w:rPr>
                <w:rFonts w:ascii="Times New Roman" w:eastAsia="Times New Roman" w:hAnsi="Times New Roman"/>
                <w:color w:val="000000"/>
              </w:rPr>
              <w:t>500</w:t>
            </w:r>
            <w:r w:rsidRPr="00632A22">
              <w:rPr>
                <w:rFonts w:ascii="Times New Roman" w:eastAsia="Times New Roman" w:hAnsi="Times New Roman"/>
                <w:color w:val="000000"/>
              </w:rPr>
              <w:t xml:space="preserve">,000 </w:t>
            </w:r>
          </w:p>
        </w:tc>
        <w:tc>
          <w:tcPr>
            <w:tcW w:w="974" w:type="dxa"/>
            <w:tcBorders>
              <w:top w:val="nil"/>
              <w:left w:val="nil"/>
              <w:bottom w:val="nil"/>
              <w:right w:val="nil"/>
            </w:tcBorders>
            <w:noWrap/>
            <w:vAlign w:val="bottom"/>
          </w:tcPr>
          <w:p w14:paraId="1E064F5E"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$20,000 </w:t>
            </w:r>
          </w:p>
        </w:tc>
      </w:tr>
      <w:tr w:rsidR="00CB5B47" w:rsidRPr="00632A22" w14:paraId="31D1AF86" w14:textId="77777777">
        <w:trPr>
          <w:trHeight w:val="288"/>
        </w:trPr>
        <w:tc>
          <w:tcPr>
            <w:tcW w:w="960" w:type="dxa"/>
            <w:tcBorders>
              <w:top w:val="nil"/>
              <w:left w:val="nil"/>
              <w:bottom w:val="nil"/>
              <w:right w:val="nil"/>
            </w:tcBorders>
            <w:noWrap/>
            <w:vAlign w:val="bottom"/>
          </w:tcPr>
          <w:p w14:paraId="1C024085"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Year 2</w:t>
            </w:r>
          </w:p>
        </w:tc>
        <w:tc>
          <w:tcPr>
            <w:tcW w:w="1240" w:type="dxa"/>
            <w:tcBorders>
              <w:top w:val="nil"/>
              <w:left w:val="nil"/>
              <w:bottom w:val="nil"/>
              <w:right w:val="nil"/>
            </w:tcBorders>
            <w:noWrap/>
            <w:vAlign w:val="bottom"/>
          </w:tcPr>
          <w:p w14:paraId="1D71FAF8"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$500,000 </w:t>
            </w:r>
          </w:p>
        </w:tc>
        <w:tc>
          <w:tcPr>
            <w:tcW w:w="974" w:type="dxa"/>
            <w:tcBorders>
              <w:top w:val="nil"/>
              <w:left w:val="nil"/>
              <w:bottom w:val="nil"/>
              <w:right w:val="nil"/>
            </w:tcBorders>
            <w:noWrap/>
            <w:vAlign w:val="bottom"/>
          </w:tcPr>
          <w:p w14:paraId="38B5CEF7"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$1</w:t>
            </w:r>
            <w:r>
              <w:rPr>
                <w:rFonts w:ascii="Times New Roman" w:eastAsia="Times New Roman" w:hAnsi="Times New Roman"/>
                <w:color w:val="000000"/>
              </w:rPr>
              <w:t>5</w:t>
            </w:r>
            <w:r w:rsidRPr="00632A22">
              <w:rPr>
                <w:rFonts w:ascii="Times New Roman" w:eastAsia="Times New Roman" w:hAnsi="Times New Roman"/>
                <w:color w:val="000000"/>
              </w:rPr>
              <w:t xml:space="preserve">,000 </w:t>
            </w:r>
          </w:p>
        </w:tc>
      </w:tr>
      <w:tr w:rsidR="00CB5B47" w:rsidRPr="00632A22" w14:paraId="311A38F8" w14:textId="77777777">
        <w:trPr>
          <w:trHeight w:val="288"/>
        </w:trPr>
        <w:tc>
          <w:tcPr>
            <w:tcW w:w="960" w:type="dxa"/>
            <w:tcBorders>
              <w:top w:val="nil"/>
              <w:left w:val="nil"/>
              <w:bottom w:val="nil"/>
              <w:right w:val="nil"/>
            </w:tcBorders>
            <w:noWrap/>
            <w:vAlign w:val="bottom"/>
          </w:tcPr>
          <w:p w14:paraId="544780B2"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Year 3</w:t>
            </w:r>
          </w:p>
        </w:tc>
        <w:tc>
          <w:tcPr>
            <w:tcW w:w="1240" w:type="dxa"/>
            <w:tcBorders>
              <w:top w:val="nil"/>
              <w:left w:val="nil"/>
              <w:bottom w:val="nil"/>
              <w:right w:val="nil"/>
            </w:tcBorders>
            <w:noWrap/>
            <w:vAlign w:val="bottom"/>
          </w:tcPr>
          <w:p w14:paraId="5620FE69"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$500,000 </w:t>
            </w:r>
          </w:p>
        </w:tc>
        <w:tc>
          <w:tcPr>
            <w:tcW w:w="974" w:type="dxa"/>
            <w:tcBorders>
              <w:top w:val="nil"/>
              <w:left w:val="nil"/>
              <w:bottom w:val="nil"/>
              <w:right w:val="nil"/>
            </w:tcBorders>
            <w:noWrap/>
            <w:vAlign w:val="bottom"/>
          </w:tcPr>
          <w:p w14:paraId="4ACCE281"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w:t>
            </w:r>
            <w:r>
              <w:rPr>
                <w:rFonts w:ascii="Times New Roman" w:eastAsia="Times New Roman" w:hAnsi="Times New Roman"/>
                <w:color w:val="000000"/>
              </w:rPr>
              <w:t>10,</w:t>
            </w:r>
            <w:r w:rsidRPr="00632A22">
              <w:rPr>
                <w:rFonts w:ascii="Times New Roman" w:eastAsia="Times New Roman" w:hAnsi="Times New Roman"/>
                <w:color w:val="000000"/>
              </w:rPr>
              <w:t xml:space="preserve">000 </w:t>
            </w:r>
          </w:p>
        </w:tc>
      </w:tr>
      <w:tr w:rsidR="00CB5B47" w:rsidRPr="00632A22" w14:paraId="2A996A2A" w14:textId="77777777">
        <w:trPr>
          <w:trHeight w:val="288"/>
        </w:trPr>
        <w:tc>
          <w:tcPr>
            <w:tcW w:w="960" w:type="dxa"/>
            <w:tcBorders>
              <w:top w:val="nil"/>
              <w:left w:val="nil"/>
              <w:bottom w:val="nil"/>
              <w:right w:val="nil"/>
            </w:tcBorders>
            <w:noWrap/>
            <w:vAlign w:val="bottom"/>
          </w:tcPr>
          <w:p w14:paraId="56084E38"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 xml:space="preserve">Year </w:t>
            </w:r>
            <w:r>
              <w:rPr>
                <w:rFonts w:ascii="Times New Roman" w:eastAsia="Times New Roman" w:hAnsi="Times New Roman"/>
                <w:color w:val="000000"/>
              </w:rPr>
              <w:t>4</w:t>
            </w:r>
          </w:p>
        </w:tc>
        <w:tc>
          <w:tcPr>
            <w:tcW w:w="1240" w:type="dxa"/>
            <w:tcBorders>
              <w:top w:val="nil"/>
              <w:left w:val="nil"/>
              <w:bottom w:val="nil"/>
              <w:right w:val="nil"/>
            </w:tcBorders>
            <w:noWrap/>
            <w:vAlign w:val="bottom"/>
          </w:tcPr>
          <w:p w14:paraId="17ADA92A"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$500,000 </w:t>
            </w:r>
          </w:p>
        </w:tc>
        <w:tc>
          <w:tcPr>
            <w:tcW w:w="974" w:type="dxa"/>
            <w:tcBorders>
              <w:top w:val="nil"/>
              <w:left w:val="nil"/>
              <w:bottom w:val="nil"/>
              <w:right w:val="nil"/>
            </w:tcBorders>
            <w:noWrap/>
            <w:vAlign w:val="bottom"/>
          </w:tcPr>
          <w:p w14:paraId="7C3F7C88"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 </w:t>
            </w:r>
          </w:p>
        </w:tc>
      </w:tr>
    </w:tbl>
    <w:p w14:paraId="5A8A915E" w14:textId="77777777" w:rsidR="00D44C8F" w:rsidRPr="00D44C8F" w:rsidRDefault="00D44C8F" w:rsidP="009F628F">
      <w:pPr>
        <w:spacing w:after="0"/>
        <w:ind w:left="1620"/>
        <w:rPr>
          <w:rFonts w:ascii="Times New Roman" w:hAnsi="Times New Roman"/>
        </w:rPr>
      </w:pPr>
    </w:p>
    <w:p w14:paraId="10F7A143" w14:textId="77777777" w:rsidR="00D44C8F" w:rsidRPr="009F628F" w:rsidRDefault="00D44C8F" w:rsidP="00B67110">
      <w:pPr>
        <w:pStyle w:val="ListParagraph"/>
        <w:numPr>
          <w:ilvl w:val="0"/>
          <w:numId w:val="54"/>
        </w:numPr>
        <w:spacing w:after="0"/>
        <w:ind w:left="1620"/>
        <w:rPr>
          <w:rFonts w:ascii="Times New Roman" w:hAnsi="Times New Roman"/>
        </w:rPr>
      </w:pPr>
      <w:r w:rsidRPr="009F628F">
        <w:rPr>
          <w:rFonts w:ascii="Times New Roman" w:hAnsi="Times New Roman"/>
        </w:rPr>
        <w:t xml:space="preserve">The town asks for and receives $600,000 in Progress Payment Grant funds from the State Department of Administrative Services during Year 1. The town places the funds in an account. </w:t>
      </w:r>
    </w:p>
    <w:p w14:paraId="06F24037" w14:textId="77777777" w:rsidR="00D44C8F" w:rsidRPr="009F628F" w:rsidRDefault="00D44C8F" w:rsidP="00B67110">
      <w:pPr>
        <w:pStyle w:val="ListParagraph"/>
        <w:numPr>
          <w:ilvl w:val="0"/>
          <w:numId w:val="54"/>
        </w:numPr>
        <w:spacing w:after="0"/>
        <w:ind w:left="1620"/>
        <w:rPr>
          <w:rFonts w:ascii="Times New Roman" w:hAnsi="Times New Roman"/>
        </w:rPr>
      </w:pPr>
      <w:r w:rsidRPr="009F628F">
        <w:rPr>
          <w:rFonts w:ascii="Times New Roman" w:hAnsi="Times New Roman"/>
        </w:rPr>
        <w:t xml:space="preserve">Over Year 1, the school district/town pays the contractor $1,000,000. This was funded by $400,000 from bond proceeds and $600,000 from Progress Payment Grant funds.  In addition, the school district/town makes debt service payments of $500,000 for principal and $20,000 for interest. </w:t>
      </w:r>
    </w:p>
    <w:p w14:paraId="16962C4A" w14:textId="77777777" w:rsidR="00D44C8F" w:rsidRPr="00D44C8F" w:rsidRDefault="00D44C8F" w:rsidP="00CA5D1A">
      <w:pPr>
        <w:spacing w:after="0"/>
        <w:rPr>
          <w:rFonts w:ascii="Times New Roman" w:hAnsi="Times New Roman"/>
        </w:rPr>
      </w:pPr>
    </w:p>
    <w:p w14:paraId="1A2DD01A" w14:textId="77777777" w:rsidR="00D44C8F" w:rsidRPr="00CB5B47" w:rsidRDefault="00D44C8F" w:rsidP="00B67110">
      <w:pPr>
        <w:pStyle w:val="ListParagraph"/>
        <w:numPr>
          <w:ilvl w:val="3"/>
          <w:numId w:val="50"/>
        </w:numPr>
        <w:spacing w:after="0"/>
        <w:ind w:left="1080"/>
        <w:rPr>
          <w:rFonts w:ascii="Times New Roman" w:hAnsi="Times New Roman"/>
        </w:rPr>
      </w:pPr>
      <w:r w:rsidRPr="00CB5B47">
        <w:rPr>
          <w:rFonts w:ascii="Times New Roman" w:hAnsi="Times New Roman"/>
        </w:rPr>
        <w:t>The amounts would be reported on the EFS Land, Buildings, Capital Construction and Debt Service Schedule as follows:</w:t>
      </w:r>
    </w:p>
    <w:p w14:paraId="6A953847" w14:textId="77777777" w:rsidR="00D44C8F" w:rsidRDefault="00D44C8F" w:rsidP="00B67110">
      <w:pPr>
        <w:pStyle w:val="ListParagraph"/>
        <w:numPr>
          <w:ilvl w:val="0"/>
          <w:numId w:val="55"/>
        </w:numPr>
        <w:tabs>
          <w:tab w:val="left" w:pos="1620"/>
        </w:tabs>
        <w:spacing w:after="0"/>
        <w:ind w:left="1620"/>
        <w:rPr>
          <w:rFonts w:ascii="Times New Roman" w:hAnsi="Times New Roman"/>
        </w:rPr>
      </w:pPr>
      <w:r w:rsidRPr="00CB5B47">
        <w:rPr>
          <w:rFonts w:ascii="Times New Roman" w:hAnsi="Times New Roman"/>
        </w:rPr>
        <w:t>On Line BT101 (or BR101), select the project from the drop-down listing and report expenditures of $1,000,000.</w:t>
      </w:r>
      <w:r w:rsidR="00B40E3F">
        <w:rPr>
          <w:rFonts w:ascii="Times New Roman" w:hAnsi="Times New Roman"/>
        </w:rPr>
        <w:t xml:space="preserve">  For a charter school, report all data on Line BC101.</w:t>
      </w:r>
    </w:p>
    <w:p w14:paraId="799CFCE4" w14:textId="77777777" w:rsidR="00E30753" w:rsidRDefault="00E30753" w:rsidP="00B67110">
      <w:pPr>
        <w:pStyle w:val="ListParagraph"/>
        <w:numPr>
          <w:ilvl w:val="0"/>
          <w:numId w:val="55"/>
        </w:numPr>
        <w:tabs>
          <w:tab w:val="left" w:pos="1620"/>
        </w:tabs>
        <w:spacing w:after="0"/>
        <w:ind w:left="1620"/>
        <w:rPr>
          <w:rFonts w:ascii="Times New Roman" w:hAnsi="Times New Roman"/>
        </w:rPr>
      </w:pPr>
      <w:r>
        <w:rPr>
          <w:rFonts w:ascii="Times New Roman" w:hAnsi="Times New Roman"/>
        </w:rPr>
        <w:t>On Line BT201 (or BR201 or BC201), report the $400,000 funded from bond proceeds.</w:t>
      </w:r>
    </w:p>
    <w:p w14:paraId="169EB5C2" w14:textId="77777777" w:rsidR="00E30753" w:rsidRDefault="00E30753" w:rsidP="00B67110">
      <w:pPr>
        <w:pStyle w:val="ListParagraph"/>
        <w:numPr>
          <w:ilvl w:val="0"/>
          <w:numId w:val="55"/>
        </w:numPr>
        <w:tabs>
          <w:tab w:val="left" w:pos="1620"/>
        </w:tabs>
        <w:spacing w:after="0"/>
        <w:ind w:left="1620"/>
        <w:rPr>
          <w:rFonts w:ascii="Times New Roman" w:hAnsi="Times New Roman"/>
        </w:rPr>
      </w:pPr>
      <w:r w:rsidRPr="00E30753">
        <w:rPr>
          <w:rFonts w:ascii="Times New Roman" w:hAnsi="Times New Roman"/>
        </w:rPr>
        <w:t xml:space="preserve">On Line BT202 (or BR202 or BC202), report the $600,000 funded from </w:t>
      </w:r>
      <w:r>
        <w:rPr>
          <w:rFonts w:ascii="Times New Roman" w:hAnsi="Times New Roman"/>
        </w:rPr>
        <w:t xml:space="preserve">state grant </w:t>
      </w:r>
      <w:r w:rsidRPr="00E30753">
        <w:rPr>
          <w:rFonts w:ascii="Times New Roman" w:hAnsi="Times New Roman"/>
        </w:rPr>
        <w:t>progress payments</w:t>
      </w:r>
    </w:p>
    <w:p w14:paraId="61AFA1ED" w14:textId="77777777" w:rsidR="00D44C8F" w:rsidRPr="00E30753" w:rsidRDefault="00D44C8F" w:rsidP="00B67110">
      <w:pPr>
        <w:pStyle w:val="ListParagraph"/>
        <w:numPr>
          <w:ilvl w:val="0"/>
          <w:numId w:val="55"/>
        </w:numPr>
        <w:tabs>
          <w:tab w:val="left" w:pos="1620"/>
        </w:tabs>
        <w:spacing w:after="0"/>
        <w:ind w:left="1620"/>
        <w:rPr>
          <w:rFonts w:ascii="Times New Roman" w:hAnsi="Times New Roman"/>
        </w:rPr>
      </w:pPr>
      <w:r w:rsidRPr="00E30753">
        <w:rPr>
          <w:rFonts w:ascii="Times New Roman" w:hAnsi="Times New Roman"/>
        </w:rPr>
        <w:t>On Line BT</w:t>
      </w:r>
      <w:r w:rsidR="00E30753">
        <w:rPr>
          <w:rFonts w:ascii="Times New Roman" w:hAnsi="Times New Roman"/>
        </w:rPr>
        <w:t>4</w:t>
      </w:r>
      <w:r w:rsidRPr="00E30753">
        <w:rPr>
          <w:rFonts w:ascii="Times New Roman" w:hAnsi="Times New Roman"/>
        </w:rPr>
        <w:t>01 (or BR</w:t>
      </w:r>
      <w:r w:rsidR="00E30753">
        <w:rPr>
          <w:rFonts w:ascii="Times New Roman" w:hAnsi="Times New Roman"/>
        </w:rPr>
        <w:t>4</w:t>
      </w:r>
      <w:r w:rsidRPr="00E30753">
        <w:rPr>
          <w:rFonts w:ascii="Times New Roman" w:hAnsi="Times New Roman"/>
        </w:rPr>
        <w:t>01 or BC</w:t>
      </w:r>
      <w:r w:rsidR="00E30753">
        <w:rPr>
          <w:rFonts w:ascii="Times New Roman" w:hAnsi="Times New Roman"/>
        </w:rPr>
        <w:t>4</w:t>
      </w:r>
      <w:r w:rsidRPr="00E30753">
        <w:rPr>
          <w:rFonts w:ascii="Times New Roman" w:hAnsi="Times New Roman"/>
        </w:rPr>
        <w:t>01), report the $500,000 principal payment.</w:t>
      </w:r>
    </w:p>
    <w:p w14:paraId="29E3E1C2" w14:textId="77777777" w:rsidR="00D44C8F" w:rsidRPr="00CB5B47" w:rsidRDefault="00D44C8F" w:rsidP="00B67110">
      <w:pPr>
        <w:pStyle w:val="ListParagraph"/>
        <w:numPr>
          <w:ilvl w:val="0"/>
          <w:numId w:val="55"/>
        </w:numPr>
        <w:tabs>
          <w:tab w:val="left" w:pos="1620"/>
        </w:tabs>
        <w:spacing w:after="0"/>
        <w:ind w:left="1620"/>
        <w:rPr>
          <w:rFonts w:ascii="Times New Roman" w:hAnsi="Times New Roman"/>
        </w:rPr>
      </w:pPr>
      <w:r w:rsidRPr="00CB5B47">
        <w:rPr>
          <w:rFonts w:ascii="Times New Roman" w:hAnsi="Times New Roman"/>
        </w:rPr>
        <w:t>On Line BT</w:t>
      </w:r>
      <w:r w:rsidR="007D25B2">
        <w:rPr>
          <w:rFonts w:ascii="Times New Roman" w:hAnsi="Times New Roman"/>
        </w:rPr>
        <w:t>4</w:t>
      </w:r>
      <w:r w:rsidRPr="00CB5B47">
        <w:rPr>
          <w:rFonts w:ascii="Times New Roman" w:hAnsi="Times New Roman"/>
        </w:rPr>
        <w:t>02 (or BR</w:t>
      </w:r>
      <w:r w:rsidR="007D25B2">
        <w:rPr>
          <w:rFonts w:ascii="Times New Roman" w:hAnsi="Times New Roman"/>
        </w:rPr>
        <w:t>4</w:t>
      </w:r>
      <w:r w:rsidRPr="00CB5B47">
        <w:rPr>
          <w:rFonts w:ascii="Times New Roman" w:hAnsi="Times New Roman"/>
        </w:rPr>
        <w:t>02 or BC</w:t>
      </w:r>
      <w:r w:rsidR="007D25B2">
        <w:rPr>
          <w:rFonts w:ascii="Times New Roman" w:hAnsi="Times New Roman"/>
        </w:rPr>
        <w:t>4</w:t>
      </w:r>
      <w:r w:rsidRPr="00CB5B47">
        <w:rPr>
          <w:rFonts w:ascii="Times New Roman" w:hAnsi="Times New Roman"/>
        </w:rPr>
        <w:t>02), report the $20,000 interest payment.</w:t>
      </w:r>
    </w:p>
    <w:p w14:paraId="26588F18" w14:textId="77777777" w:rsidR="00D44C8F" w:rsidRPr="00CB5B47" w:rsidRDefault="00D44C8F" w:rsidP="007D25B2">
      <w:pPr>
        <w:pStyle w:val="ListParagraph"/>
        <w:tabs>
          <w:tab w:val="left" w:pos="1620"/>
        </w:tabs>
        <w:spacing w:after="0"/>
        <w:ind w:left="1620"/>
        <w:rPr>
          <w:rFonts w:ascii="Times New Roman" w:hAnsi="Times New Roman"/>
        </w:rPr>
      </w:pPr>
    </w:p>
    <w:p w14:paraId="2E76475D" w14:textId="77777777" w:rsidR="00D44C8F" w:rsidRPr="00D44C8F" w:rsidRDefault="00D44C8F" w:rsidP="00CA5D1A">
      <w:pPr>
        <w:spacing w:after="0"/>
        <w:rPr>
          <w:rFonts w:ascii="Times New Roman" w:hAnsi="Times New Roman"/>
        </w:rPr>
      </w:pPr>
    </w:p>
    <w:p w14:paraId="0A9C84BE" w14:textId="77777777" w:rsidR="00D44C8F" w:rsidRPr="00D44C8F" w:rsidRDefault="00D44C8F" w:rsidP="00CA5D1A">
      <w:pPr>
        <w:spacing w:after="0"/>
        <w:rPr>
          <w:rFonts w:ascii="Times New Roman" w:hAnsi="Times New Roman"/>
        </w:rPr>
      </w:pPr>
    </w:p>
    <w:p w14:paraId="319D2B37" w14:textId="77777777" w:rsidR="00D44C8F" w:rsidRDefault="00D44C8F" w:rsidP="00CA5D1A">
      <w:pPr>
        <w:spacing w:after="0"/>
        <w:rPr>
          <w:rFonts w:ascii="Times New Roman" w:hAnsi="Times New Roman"/>
        </w:rPr>
      </w:pPr>
    </w:p>
    <w:p w14:paraId="758FADAD" w14:textId="77777777" w:rsidR="00CB5B47" w:rsidRPr="00D44C8F" w:rsidRDefault="00CB5B47" w:rsidP="00CA5D1A">
      <w:pPr>
        <w:spacing w:after="0"/>
        <w:rPr>
          <w:rFonts w:ascii="Times New Roman" w:hAnsi="Times New Roman"/>
        </w:rPr>
      </w:pPr>
    </w:p>
    <w:p w14:paraId="2406B7BE" w14:textId="77777777" w:rsidR="00D44C8F" w:rsidRPr="00D44C8F" w:rsidRDefault="00D44C8F" w:rsidP="00CA5D1A">
      <w:pPr>
        <w:spacing w:after="0"/>
        <w:rPr>
          <w:rFonts w:ascii="Times New Roman" w:hAnsi="Times New Roman"/>
        </w:rPr>
      </w:pPr>
    </w:p>
    <w:p w14:paraId="30C3AB19" w14:textId="77777777" w:rsidR="00D44C8F" w:rsidRDefault="00D44C8F" w:rsidP="00CA5D1A">
      <w:pPr>
        <w:spacing w:after="0"/>
        <w:rPr>
          <w:rFonts w:ascii="Times New Roman" w:hAnsi="Times New Roman"/>
        </w:rPr>
      </w:pPr>
    </w:p>
    <w:p w14:paraId="5D87A4F6" w14:textId="77777777" w:rsidR="00CB5B47" w:rsidRDefault="00CB5B47">
      <w:pPr>
        <w:spacing w:after="0" w:line="240" w:lineRule="auto"/>
        <w:rPr>
          <w:rFonts w:ascii="Times New Roman" w:hAnsi="Times New Roman"/>
        </w:rPr>
      </w:pPr>
      <w:r>
        <w:rPr>
          <w:rFonts w:ascii="Times New Roman" w:hAnsi="Times New Roman"/>
        </w:rPr>
        <w:br w:type="page"/>
      </w:r>
    </w:p>
    <w:p w14:paraId="37D06B20" w14:textId="77777777" w:rsidR="00D44C8F" w:rsidRPr="00CB5B47" w:rsidRDefault="00D44C8F" w:rsidP="00B67110">
      <w:pPr>
        <w:pStyle w:val="ListParagraph"/>
        <w:numPr>
          <w:ilvl w:val="0"/>
          <w:numId w:val="38"/>
        </w:numPr>
        <w:spacing w:after="0"/>
        <w:rPr>
          <w:rFonts w:ascii="Times New Roman" w:hAnsi="Times New Roman"/>
          <w:b/>
        </w:rPr>
      </w:pPr>
      <w:r w:rsidRPr="00CB5B47">
        <w:rPr>
          <w:rFonts w:ascii="Times New Roman" w:hAnsi="Times New Roman"/>
          <w:b/>
        </w:rPr>
        <w:lastRenderedPageBreak/>
        <w:t>School Construction Project Type Abbreviations</w:t>
      </w:r>
    </w:p>
    <w:p w14:paraId="51AA8AD5" w14:textId="77777777" w:rsidR="00D44C8F" w:rsidRPr="00D44C8F" w:rsidRDefault="00D44C8F" w:rsidP="00CB5B47">
      <w:pPr>
        <w:spacing w:after="0"/>
        <w:ind w:left="720"/>
        <w:rPr>
          <w:rFonts w:ascii="Times New Roman" w:hAnsi="Times New Roman"/>
        </w:rPr>
      </w:pPr>
      <w:r w:rsidRPr="00D44C8F">
        <w:rPr>
          <w:rFonts w:ascii="Times New Roman" w:hAnsi="Times New Roman"/>
        </w:rPr>
        <w:t xml:space="preserve">Below is a list of the possible abbreviations that appear in the On the EFS Land, Buildings, Capital Construction and Debt Service Schedule on Line BT101 (or BR101) under Major Type. These abbreviations may be used to complete the Major Type field for projects added to Line BT102 (or BR102 or BC101): </w:t>
      </w:r>
    </w:p>
    <w:p w14:paraId="169CEFEA" w14:textId="77777777" w:rsidR="00D44C8F" w:rsidRPr="00D44C8F" w:rsidRDefault="00D44C8F" w:rsidP="00CA5D1A">
      <w:pPr>
        <w:spacing w:after="0"/>
        <w:rPr>
          <w:rFonts w:ascii="Times New Roman" w:hAnsi="Times New Roman"/>
          <w:b/>
          <w:bCs/>
        </w:rPr>
      </w:pPr>
    </w:p>
    <w:tbl>
      <w:tblPr>
        <w:tblW w:w="8350" w:type="dxa"/>
        <w:tblInd w:w="678" w:type="dxa"/>
        <w:tblLook w:val="04A0" w:firstRow="1" w:lastRow="0" w:firstColumn="1" w:lastColumn="0" w:noHBand="0" w:noVBand="1"/>
      </w:tblPr>
      <w:tblGrid>
        <w:gridCol w:w="1457"/>
        <w:gridCol w:w="6765"/>
        <w:gridCol w:w="128"/>
      </w:tblGrid>
      <w:tr w:rsidR="00D44C8F" w:rsidRPr="00D44C8F" w14:paraId="006A6B2A" w14:textId="77777777">
        <w:trPr>
          <w:gridAfter w:val="1"/>
          <w:wAfter w:w="128" w:type="dxa"/>
          <w:trHeight w:val="288"/>
        </w:trPr>
        <w:tc>
          <w:tcPr>
            <w:tcW w:w="8222" w:type="dxa"/>
            <w:gridSpan w:val="2"/>
            <w:tcBorders>
              <w:top w:val="nil"/>
              <w:left w:val="nil"/>
              <w:bottom w:val="nil"/>
              <w:right w:val="nil"/>
            </w:tcBorders>
            <w:noWrap/>
            <w:vAlign w:val="center"/>
          </w:tcPr>
          <w:p w14:paraId="1DAC9204"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b/>
                <w:bCs/>
              </w:rPr>
              <w:t>Project Types Authorized by the General Assembly</w:t>
            </w:r>
          </w:p>
        </w:tc>
      </w:tr>
      <w:tr w:rsidR="00D44C8F" w:rsidRPr="00D44C8F" w14:paraId="34D1807F" w14:textId="77777777">
        <w:trPr>
          <w:gridAfter w:val="1"/>
          <w:wAfter w:w="128" w:type="dxa"/>
          <w:trHeight w:val="288"/>
        </w:trPr>
        <w:tc>
          <w:tcPr>
            <w:tcW w:w="1457" w:type="dxa"/>
            <w:tcBorders>
              <w:top w:val="nil"/>
              <w:left w:val="nil"/>
              <w:bottom w:val="nil"/>
              <w:right w:val="nil"/>
            </w:tcBorders>
            <w:noWrap/>
            <w:vAlign w:val="center"/>
          </w:tcPr>
          <w:p w14:paraId="0D9DD738"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Abbreviation </w:t>
            </w:r>
          </w:p>
        </w:tc>
        <w:tc>
          <w:tcPr>
            <w:tcW w:w="6765" w:type="dxa"/>
            <w:tcBorders>
              <w:top w:val="nil"/>
              <w:left w:val="nil"/>
              <w:bottom w:val="nil"/>
              <w:right w:val="nil"/>
            </w:tcBorders>
            <w:noWrap/>
            <w:vAlign w:val="bottom"/>
          </w:tcPr>
          <w:p w14:paraId="7B563238"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Project Designation </w:t>
            </w:r>
          </w:p>
        </w:tc>
      </w:tr>
      <w:tr w:rsidR="00D44C8F" w:rsidRPr="00D44C8F" w14:paraId="2FC4DB43" w14:textId="77777777">
        <w:trPr>
          <w:gridAfter w:val="1"/>
          <w:wAfter w:w="128" w:type="dxa"/>
          <w:trHeight w:val="288"/>
        </w:trPr>
        <w:tc>
          <w:tcPr>
            <w:tcW w:w="1457" w:type="dxa"/>
            <w:tcBorders>
              <w:top w:val="nil"/>
              <w:left w:val="nil"/>
              <w:bottom w:val="nil"/>
              <w:right w:val="nil"/>
            </w:tcBorders>
            <w:noWrap/>
            <w:vAlign w:val="center"/>
          </w:tcPr>
          <w:p w14:paraId="643B6AD1"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w:t>
            </w:r>
          </w:p>
        </w:tc>
        <w:tc>
          <w:tcPr>
            <w:tcW w:w="6765" w:type="dxa"/>
            <w:tcBorders>
              <w:top w:val="nil"/>
              <w:left w:val="nil"/>
              <w:bottom w:val="nil"/>
              <w:right w:val="nil"/>
            </w:tcBorders>
            <w:noWrap/>
            <w:vAlign w:val="bottom"/>
          </w:tcPr>
          <w:p w14:paraId="567DB63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Alteration</w:t>
            </w:r>
          </w:p>
        </w:tc>
      </w:tr>
      <w:tr w:rsidR="00D44C8F" w:rsidRPr="00D44C8F" w14:paraId="35581869" w14:textId="77777777">
        <w:trPr>
          <w:gridAfter w:val="1"/>
          <w:wAfter w:w="128" w:type="dxa"/>
          <w:trHeight w:val="288"/>
        </w:trPr>
        <w:tc>
          <w:tcPr>
            <w:tcW w:w="1457" w:type="dxa"/>
            <w:tcBorders>
              <w:top w:val="nil"/>
              <w:left w:val="nil"/>
              <w:bottom w:val="nil"/>
              <w:right w:val="nil"/>
            </w:tcBorders>
            <w:noWrap/>
            <w:vAlign w:val="center"/>
          </w:tcPr>
          <w:p w14:paraId="2E1C6D6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A/TCH</w:t>
            </w:r>
          </w:p>
        </w:tc>
        <w:tc>
          <w:tcPr>
            <w:tcW w:w="6765" w:type="dxa"/>
            <w:tcBorders>
              <w:top w:val="nil"/>
              <w:left w:val="nil"/>
              <w:bottom w:val="nil"/>
              <w:right w:val="nil"/>
            </w:tcBorders>
            <w:noWrap/>
            <w:vAlign w:val="bottom"/>
          </w:tcPr>
          <w:p w14:paraId="139E275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Technology Infrastructure</w:t>
            </w:r>
          </w:p>
        </w:tc>
      </w:tr>
      <w:tr w:rsidR="00D44C8F" w:rsidRPr="00D44C8F" w14:paraId="22CA3ECC" w14:textId="77777777">
        <w:trPr>
          <w:gridAfter w:val="1"/>
          <w:wAfter w:w="128" w:type="dxa"/>
          <w:trHeight w:val="288"/>
        </w:trPr>
        <w:tc>
          <w:tcPr>
            <w:tcW w:w="1457" w:type="dxa"/>
            <w:tcBorders>
              <w:top w:val="nil"/>
              <w:left w:val="nil"/>
              <w:bottom w:val="nil"/>
              <w:right w:val="nil"/>
            </w:tcBorders>
            <w:noWrap/>
            <w:vAlign w:val="center"/>
          </w:tcPr>
          <w:p w14:paraId="0FAD4BE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BE</w:t>
            </w:r>
          </w:p>
        </w:tc>
        <w:tc>
          <w:tcPr>
            <w:tcW w:w="6765" w:type="dxa"/>
            <w:tcBorders>
              <w:top w:val="nil"/>
              <w:left w:val="nil"/>
              <w:bottom w:val="nil"/>
              <w:right w:val="nil"/>
            </w:tcBorders>
            <w:noWrap/>
            <w:vAlign w:val="bottom"/>
          </w:tcPr>
          <w:p w14:paraId="064511D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Board of Education/Central Administration Facility</w:t>
            </w:r>
          </w:p>
        </w:tc>
      </w:tr>
      <w:tr w:rsidR="00D44C8F" w:rsidRPr="00D44C8F" w14:paraId="382AE5EC" w14:textId="77777777">
        <w:trPr>
          <w:gridAfter w:val="1"/>
          <w:wAfter w:w="128" w:type="dxa"/>
          <w:trHeight w:val="288"/>
        </w:trPr>
        <w:tc>
          <w:tcPr>
            <w:tcW w:w="1457" w:type="dxa"/>
            <w:tcBorders>
              <w:top w:val="nil"/>
              <w:left w:val="nil"/>
              <w:bottom w:val="nil"/>
              <w:right w:val="nil"/>
            </w:tcBorders>
            <w:noWrap/>
            <w:vAlign w:val="center"/>
          </w:tcPr>
          <w:p w14:paraId="43D7DBD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D</w:t>
            </w:r>
          </w:p>
        </w:tc>
        <w:tc>
          <w:tcPr>
            <w:tcW w:w="6765" w:type="dxa"/>
            <w:tcBorders>
              <w:top w:val="nil"/>
              <w:left w:val="nil"/>
              <w:bottom w:val="nil"/>
              <w:right w:val="nil"/>
            </w:tcBorders>
            <w:noWrap/>
            <w:vAlign w:val="bottom"/>
          </w:tcPr>
          <w:p w14:paraId="4B19CF1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Diversity School</w:t>
            </w:r>
          </w:p>
        </w:tc>
      </w:tr>
      <w:tr w:rsidR="00D44C8F" w:rsidRPr="00D44C8F" w14:paraId="7A484D91" w14:textId="77777777">
        <w:trPr>
          <w:gridAfter w:val="1"/>
          <w:wAfter w:w="128" w:type="dxa"/>
          <w:trHeight w:val="288"/>
        </w:trPr>
        <w:tc>
          <w:tcPr>
            <w:tcW w:w="1457" w:type="dxa"/>
            <w:tcBorders>
              <w:top w:val="nil"/>
              <w:left w:val="nil"/>
              <w:bottom w:val="nil"/>
              <w:right w:val="nil"/>
            </w:tcBorders>
            <w:noWrap/>
            <w:vAlign w:val="center"/>
          </w:tcPr>
          <w:p w14:paraId="60C36187"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w:t>
            </w:r>
          </w:p>
        </w:tc>
        <w:tc>
          <w:tcPr>
            <w:tcW w:w="6765" w:type="dxa"/>
            <w:tcBorders>
              <w:top w:val="nil"/>
              <w:left w:val="nil"/>
              <w:bottom w:val="nil"/>
              <w:right w:val="nil"/>
            </w:tcBorders>
            <w:noWrap/>
            <w:vAlign w:val="bottom"/>
          </w:tcPr>
          <w:p w14:paraId="42816D3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Extension</w:t>
            </w:r>
          </w:p>
        </w:tc>
      </w:tr>
      <w:tr w:rsidR="00D44C8F" w:rsidRPr="00D44C8F" w14:paraId="4472E7A1" w14:textId="77777777">
        <w:trPr>
          <w:gridAfter w:val="1"/>
          <w:wAfter w:w="128" w:type="dxa"/>
          <w:trHeight w:val="288"/>
        </w:trPr>
        <w:tc>
          <w:tcPr>
            <w:tcW w:w="1457" w:type="dxa"/>
            <w:tcBorders>
              <w:top w:val="nil"/>
              <w:left w:val="nil"/>
              <w:bottom w:val="nil"/>
              <w:right w:val="nil"/>
            </w:tcBorders>
            <w:noWrap/>
            <w:vAlign w:val="center"/>
          </w:tcPr>
          <w:p w14:paraId="42D4AB6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EA</w:t>
            </w:r>
          </w:p>
        </w:tc>
        <w:tc>
          <w:tcPr>
            <w:tcW w:w="6765" w:type="dxa"/>
            <w:tcBorders>
              <w:top w:val="nil"/>
              <w:left w:val="nil"/>
              <w:bottom w:val="nil"/>
              <w:right w:val="nil"/>
            </w:tcBorders>
            <w:noWrap/>
            <w:vAlign w:val="bottom"/>
          </w:tcPr>
          <w:p w14:paraId="73C0BF2C"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Extension/Alteration</w:t>
            </w:r>
          </w:p>
        </w:tc>
      </w:tr>
      <w:tr w:rsidR="00D44C8F" w:rsidRPr="00D44C8F" w14:paraId="48F8B266" w14:textId="77777777">
        <w:trPr>
          <w:gridAfter w:val="1"/>
          <w:wAfter w:w="128" w:type="dxa"/>
          <w:trHeight w:val="288"/>
        </w:trPr>
        <w:tc>
          <w:tcPr>
            <w:tcW w:w="1457" w:type="dxa"/>
            <w:tcBorders>
              <w:top w:val="nil"/>
              <w:left w:val="nil"/>
              <w:bottom w:val="nil"/>
              <w:right w:val="nil"/>
            </w:tcBorders>
            <w:noWrap/>
            <w:vAlign w:val="center"/>
          </w:tcPr>
          <w:p w14:paraId="072CF40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EC</w:t>
            </w:r>
          </w:p>
        </w:tc>
        <w:tc>
          <w:tcPr>
            <w:tcW w:w="6765" w:type="dxa"/>
            <w:tcBorders>
              <w:top w:val="nil"/>
              <w:left w:val="nil"/>
              <w:bottom w:val="nil"/>
              <w:right w:val="nil"/>
            </w:tcBorders>
            <w:noWrap/>
            <w:vAlign w:val="bottom"/>
          </w:tcPr>
          <w:p w14:paraId="6299FFD6"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Energy Conservation</w:t>
            </w:r>
          </w:p>
        </w:tc>
      </w:tr>
      <w:tr w:rsidR="00D44C8F" w:rsidRPr="00D44C8F" w14:paraId="1BB92D6F" w14:textId="77777777">
        <w:trPr>
          <w:gridAfter w:val="1"/>
          <w:wAfter w:w="128" w:type="dxa"/>
          <w:trHeight w:val="288"/>
        </w:trPr>
        <w:tc>
          <w:tcPr>
            <w:tcW w:w="1457" w:type="dxa"/>
            <w:tcBorders>
              <w:top w:val="nil"/>
              <w:left w:val="nil"/>
              <w:bottom w:val="nil"/>
              <w:right w:val="nil"/>
            </w:tcBorders>
            <w:noWrap/>
            <w:vAlign w:val="center"/>
          </w:tcPr>
          <w:p w14:paraId="07E0BDFD"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MAG</w:t>
            </w:r>
          </w:p>
        </w:tc>
        <w:tc>
          <w:tcPr>
            <w:tcW w:w="6765" w:type="dxa"/>
            <w:tcBorders>
              <w:top w:val="nil"/>
              <w:left w:val="nil"/>
              <w:bottom w:val="nil"/>
              <w:right w:val="nil"/>
            </w:tcBorders>
            <w:noWrap/>
            <w:vAlign w:val="bottom"/>
          </w:tcPr>
          <w:p w14:paraId="53E5389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Interdistrict Magnet Facility</w:t>
            </w:r>
          </w:p>
        </w:tc>
      </w:tr>
      <w:tr w:rsidR="00D44C8F" w:rsidRPr="00D44C8F" w14:paraId="6019CEA0" w14:textId="77777777">
        <w:trPr>
          <w:gridAfter w:val="1"/>
          <w:wAfter w:w="128" w:type="dxa"/>
          <w:trHeight w:val="288"/>
        </w:trPr>
        <w:tc>
          <w:tcPr>
            <w:tcW w:w="1457" w:type="dxa"/>
            <w:tcBorders>
              <w:top w:val="nil"/>
              <w:left w:val="nil"/>
              <w:bottom w:val="nil"/>
              <w:right w:val="nil"/>
            </w:tcBorders>
            <w:noWrap/>
            <w:vAlign w:val="center"/>
          </w:tcPr>
          <w:p w14:paraId="2A10CBB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IC</w:t>
            </w:r>
          </w:p>
        </w:tc>
        <w:tc>
          <w:tcPr>
            <w:tcW w:w="6765" w:type="dxa"/>
            <w:tcBorders>
              <w:top w:val="nil"/>
              <w:left w:val="nil"/>
              <w:bottom w:val="nil"/>
              <w:right w:val="nil"/>
            </w:tcBorders>
            <w:noWrap/>
            <w:vAlign w:val="bottom"/>
          </w:tcPr>
          <w:p w14:paraId="61644E3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Interdistrict Co-operative</w:t>
            </w:r>
          </w:p>
        </w:tc>
      </w:tr>
      <w:tr w:rsidR="00D44C8F" w:rsidRPr="00D44C8F" w14:paraId="15B336AE" w14:textId="77777777">
        <w:trPr>
          <w:gridAfter w:val="1"/>
          <w:wAfter w:w="128" w:type="dxa"/>
          <w:trHeight w:val="288"/>
        </w:trPr>
        <w:tc>
          <w:tcPr>
            <w:tcW w:w="1457" w:type="dxa"/>
            <w:tcBorders>
              <w:top w:val="nil"/>
              <w:left w:val="nil"/>
              <w:bottom w:val="nil"/>
              <w:right w:val="nil"/>
            </w:tcBorders>
            <w:noWrap/>
            <w:vAlign w:val="center"/>
          </w:tcPr>
          <w:p w14:paraId="5918BBD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N</w:t>
            </w:r>
          </w:p>
        </w:tc>
        <w:tc>
          <w:tcPr>
            <w:tcW w:w="6765" w:type="dxa"/>
            <w:tcBorders>
              <w:top w:val="nil"/>
              <w:left w:val="nil"/>
              <w:bottom w:val="nil"/>
              <w:right w:val="nil"/>
            </w:tcBorders>
            <w:noWrap/>
            <w:vAlign w:val="bottom"/>
          </w:tcPr>
          <w:p w14:paraId="24EC3B7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New Construction</w:t>
            </w:r>
          </w:p>
        </w:tc>
      </w:tr>
      <w:tr w:rsidR="00D44C8F" w:rsidRPr="00D44C8F" w14:paraId="4A5D2950" w14:textId="77777777">
        <w:trPr>
          <w:gridAfter w:val="1"/>
          <w:wAfter w:w="128" w:type="dxa"/>
          <w:trHeight w:val="288"/>
        </w:trPr>
        <w:tc>
          <w:tcPr>
            <w:tcW w:w="1457" w:type="dxa"/>
            <w:tcBorders>
              <w:top w:val="nil"/>
              <w:left w:val="nil"/>
              <w:bottom w:val="nil"/>
              <w:right w:val="nil"/>
            </w:tcBorders>
            <w:noWrap/>
            <w:vAlign w:val="center"/>
          </w:tcPr>
          <w:p w14:paraId="174565E3"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PF</w:t>
            </w:r>
          </w:p>
        </w:tc>
        <w:tc>
          <w:tcPr>
            <w:tcW w:w="6765" w:type="dxa"/>
            <w:tcBorders>
              <w:top w:val="nil"/>
              <w:left w:val="nil"/>
              <w:bottom w:val="nil"/>
              <w:right w:val="nil"/>
            </w:tcBorders>
            <w:noWrap/>
            <w:vAlign w:val="bottom"/>
          </w:tcPr>
          <w:p w14:paraId="5C62838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Purchase of Facility</w:t>
            </w:r>
          </w:p>
        </w:tc>
      </w:tr>
      <w:tr w:rsidR="00D44C8F" w:rsidRPr="00D44C8F" w14:paraId="048F9A86" w14:textId="77777777">
        <w:trPr>
          <w:gridAfter w:val="1"/>
          <w:wAfter w:w="128" w:type="dxa"/>
          <w:trHeight w:val="288"/>
        </w:trPr>
        <w:tc>
          <w:tcPr>
            <w:tcW w:w="1457" w:type="dxa"/>
            <w:tcBorders>
              <w:top w:val="nil"/>
              <w:left w:val="nil"/>
              <w:bottom w:val="nil"/>
              <w:right w:val="nil"/>
            </w:tcBorders>
            <w:noWrap/>
            <w:vAlign w:val="center"/>
          </w:tcPr>
          <w:p w14:paraId="7306B647"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PS</w:t>
            </w:r>
          </w:p>
        </w:tc>
        <w:tc>
          <w:tcPr>
            <w:tcW w:w="6765" w:type="dxa"/>
            <w:tcBorders>
              <w:top w:val="nil"/>
              <w:left w:val="nil"/>
              <w:bottom w:val="nil"/>
              <w:right w:val="nil"/>
            </w:tcBorders>
            <w:noWrap/>
            <w:vAlign w:val="bottom"/>
          </w:tcPr>
          <w:p w14:paraId="638BC84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Purchase of Site</w:t>
            </w:r>
          </w:p>
        </w:tc>
      </w:tr>
      <w:tr w:rsidR="00D44C8F" w:rsidRPr="00D44C8F" w14:paraId="77EE4414" w14:textId="77777777">
        <w:trPr>
          <w:gridAfter w:val="1"/>
          <w:wAfter w:w="128" w:type="dxa"/>
          <w:trHeight w:val="288"/>
        </w:trPr>
        <w:tc>
          <w:tcPr>
            <w:tcW w:w="1457" w:type="dxa"/>
            <w:tcBorders>
              <w:top w:val="nil"/>
              <w:left w:val="nil"/>
              <w:bottom w:val="nil"/>
              <w:right w:val="nil"/>
            </w:tcBorders>
            <w:noWrap/>
            <w:vAlign w:val="center"/>
          </w:tcPr>
          <w:p w14:paraId="1427BFC7"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RNV</w:t>
            </w:r>
          </w:p>
        </w:tc>
        <w:tc>
          <w:tcPr>
            <w:tcW w:w="6765" w:type="dxa"/>
            <w:tcBorders>
              <w:top w:val="nil"/>
              <w:left w:val="nil"/>
              <w:bottom w:val="nil"/>
              <w:right w:val="nil"/>
            </w:tcBorders>
            <w:noWrap/>
            <w:vAlign w:val="bottom"/>
          </w:tcPr>
          <w:p w14:paraId="53F4F881"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Approved Renovation</w:t>
            </w:r>
          </w:p>
        </w:tc>
      </w:tr>
      <w:tr w:rsidR="00D44C8F" w:rsidRPr="00D44C8F" w14:paraId="180125E4" w14:textId="77777777">
        <w:trPr>
          <w:gridAfter w:val="1"/>
          <w:wAfter w:w="128" w:type="dxa"/>
          <w:trHeight w:val="288"/>
        </w:trPr>
        <w:tc>
          <w:tcPr>
            <w:tcW w:w="1457" w:type="dxa"/>
            <w:tcBorders>
              <w:top w:val="nil"/>
              <w:left w:val="nil"/>
              <w:bottom w:val="nil"/>
              <w:right w:val="nil"/>
            </w:tcBorders>
            <w:noWrap/>
            <w:vAlign w:val="center"/>
          </w:tcPr>
          <w:p w14:paraId="0AB69D9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SP</w:t>
            </w:r>
          </w:p>
        </w:tc>
        <w:tc>
          <w:tcPr>
            <w:tcW w:w="6765" w:type="dxa"/>
            <w:tcBorders>
              <w:top w:val="nil"/>
              <w:left w:val="nil"/>
              <w:bottom w:val="nil"/>
              <w:right w:val="nil"/>
            </w:tcBorders>
            <w:noWrap/>
            <w:vAlign w:val="bottom"/>
          </w:tcPr>
          <w:p w14:paraId="1AC87A1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Regional Special Education</w:t>
            </w:r>
          </w:p>
        </w:tc>
      </w:tr>
      <w:tr w:rsidR="00D44C8F" w:rsidRPr="00D44C8F" w14:paraId="59D8C1C9" w14:textId="77777777">
        <w:trPr>
          <w:gridAfter w:val="1"/>
          <w:wAfter w:w="128" w:type="dxa"/>
          <w:trHeight w:val="288"/>
        </w:trPr>
        <w:tc>
          <w:tcPr>
            <w:tcW w:w="1457" w:type="dxa"/>
            <w:tcBorders>
              <w:top w:val="nil"/>
              <w:left w:val="nil"/>
              <w:bottom w:val="nil"/>
              <w:right w:val="nil"/>
            </w:tcBorders>
            <w:noWrap/>
            <w:vAlign w:val="center"/>
          </w:tcPr>
          <w:p w14:paraId="7F176BA0"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VA</w:t>
            </w:r>
          </w:p>
        </w:tc>
        <w:tc>
          <w:tcPr>
            <w:tcW w:w="6765" w:type="dxa"/>
            <w:tcBorders>
              <w:top w:val="nil"/>
              <w:left w:val="nil"/>
              <w:bottom w:val="nil"/>
              <w:right w:val="nil"/>
            </w:tcBorders>
            <w:noWrap/>
            <w:vAlign w:val="bottom"/>
          </w:tcPr>
          <w:p w14:paraId="4088C41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Agricultural Science and Technology Education Center Construction</w:t>
            </w:r>
          </w:p>
        </w:tc>
      </w:tr>
      <w:tr w:rsidR="00D44C8F" w:rsidRPr="00D44C8F" w14:paraId="403072ED" w14:textId="77777777">
        <w:trPr>
          <w:gridAfter w:val="1"/>
          <w:wAfter w:w="128" w:type="dxa"/>
          <w:trHeight w:val="288"/>
        </w:trPr>
        <w:tc>
          <w:tcPr>
            <w:tcW w:w="1457" w:type="dxa"/>
            <w:tcBorders>
              <w:top w:val="nil"/>
              <w:left w:val="nil"/>
              <w:bottom w:val="nil"/>
              <w:right w:val="nil"/>
            </w:tcBorders>
            <w:noWrap/>
            <w:vAlign w:val="center"/>
          </w:tcPr>
          <w:p w14:paraId="6B8F24C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VE</w:t>
            </w:r>
          </w:p>
        </w:tc>
        <w:tc>
          <w:tcPr>
            <w:tcW w:w="6765" w:type="dxa"/>
            <w:tcBorders>
              <w:top w:val="nil"/>
              <w:left w:val="nil"/>
              <w:bottom w:val="nil"/>
              <w:right w:val="nil"/>
            </w:tcBorders>
            <w:noWrap/>
            <w:vAlign w:val="bottom"/>
          </w:tcPr>
          <w:p w14:paraId="6D8270D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Agricultural Science and Technology Education Equipment</w:t>
            </w:r>
          </w:p>
        </w:tc>
      </w:tr>
      <w:tr w:rsidR="00D44C8F" w:rsidRPr="00D44C8F" w14:paraId="75797E26" w14:textId="77777777">
        <w:trPr>
          <w:gridAfter w:val="1"/>
          <w:wAfter w:w="128" w:type="dxa"/>
          <w:trHeight w:val="288"/>
        </w:trPr>
        <w:tc>
          <w:tcPr>
            <w:tcW w:w="1457" w:type="dxa"/>
            <w:tcBorders>
              <w:top w:val="nil"/>
              <w:left w:val="nil"/>
              <w:bottom w:val="nil"/>
              <w:right w:val="nil"/>
            </w:tcBorders>
            <w:noWrap/>
            <w:vAlign w:val="center"/>
          </w:tcPr>
          <w:p w14:paraId="1DB5C132"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 xml:space="preserve">VT              </w:t>
            </w:r>
          </w:p>
        </w:tc>
        <w:tc>
          <w:tcPr>
            <w:tcW w:w="6765" w:type="dxa"/>
            <w:tcBorders>
              <w:top w:val="nil"/>
              <w:left w:val="nil"/>
              <w:bottom w:val="nil"/>
              <w:right w:val="nil"/>
            </w:tcBorders>
            <w:noWrap/>
            <w:vAlign w:val="bottom"/>
          </w:tcPr>
          <w:p w14:paraId="60C15F7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Vocational Technical School Facility</w:t>
            </w:r>
          </w:p>
        </w:tc>
      </w:tr>
      <w:tr w:rsidR="00D44C8F" w:rsidRPr="00D44C8F" w14:paraId="3EAC885B" w14:textId="77777777">
        <w:trPr>
          <w:gridAfter w:val="1"/>
          <w:wAfter w:w="128" w:type="dxa"/>
          <w:trHeight w:val="288"/>
        </w:trPr>
        <w:tc>
          <w:tcPr>
            <w:tcW w:w="1457" w:type="dxa"/>
            <w:tcBorders>
              <w:top w:val="nil"/>
              <w:left w:val="nil"/>
              <w:bottom w:val="nil"/>
              <w:right w:val="nil"/>
            </w:tcBorders>
            <w:noWrap/>
            <w:vAlign w:val="center"/>
          </w:tcPr>
          <w:p w14:paraId="50E9710A" w14:textId="77777777" w:rsidR="00D44C8F" w:rsidRPr="00D44C8F" w:rsidRDefault="00D44C8F" w:rsidP="00CA5D1A">
            <w:pPr>
              <w:spacing w:after="0"/>
              <w:rPr>
                <w:rFonts w:ascii="Times New Roman" w:eastAsia="Times New Roman" w:hAnsi="Times New Roman"/>
                <w:color w:val="000000"/>
              </w:rPr>
            </w:pPr>
          </w:p>
        </w:tc>
        <w:tc>
          <w:tcPr>
            <w:tcW w:w="6765" w:type="dxa"/>
            <w:tcBorders>
              <w:top w:val="nil"/>
              <w:left w:val="nil"/>
              <w:bottom w:val="nil"/>
              <w:right w:val="nil"/>
            </w:tcBorders>
            <w:noWrap/>
            <w:vAlign w:val="bottom"/>
          </w:tcPr>
          <w:p w14:paraId="26A26294" w14:textId="77777777" w:rsidR="00D44C8F" w:rsidRPr="00D44C8F" w:rsidRDefault="00D44C8F" w:rsidP="00CA5D1A">
            <w:pPr>
              <w:spacing w:after="0"/>
              <w:rPr>
                <w:rFonts w:ascii="Times New Roman" w:eastAsia="Times New Roman" w:hAnsi="Times New Roman"/>
                <w:color w:val="000000"/>
              </w:rPr>
            </w:pPr>
          </w:p>
        </w:tc>
      </w:tr>
      <w:tr w:rsidR="00D44C8F" w:rsidRPr="00D44C8F" w14:paraId="6DA2796B" w14:textId="77777777">
        <w:trPr>
          <w:trHeight w:val="288"/>
        </w:trPr>
        <w:tc>
          <w:tcPr>
            <w:tcW w:w="8350" w:type="dxa"/>
            <w:gridSpan w:val="3"/>
            <w:tcBorders>
              <w:top w:val="nil"/>
              <w:left w:val="nil"/>
              <w:bottom w:val="nil"/>
              <w:right w:val="nil"/>
            </w:tcBorders>
            <w:noWrap/>
            <w:vAlign w:val="center"/>
          </w:tcPr>
          <w:p w14:paraId="7BF7D48F"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b/>
                <w:bCs/>
              </w:rPr>
              <w:t>Project Types Authorized by the Commissioner</w:t>
            </w:r>
          </w:p>
        </w:tc>
      </w:tr>
      <w:tr w:rsidR="00D44C8F" w:rsidRPr="00D44C8F" w14:paraId="0D9A31E7" w14:textId="77777777">
        <w:trPr>
          <w:trHeight w:val="288"/>
        </w:trPr>
        <w:tc>
          <w:tcPr>
            <w:tcW w:w="1457" w:type="dxa"/>
            <w:tcBorders>
              <w:top w:val="nil"/>
              <w:left w:val="nil"/>
              <w:bottom w:val="nil"/>
              <w:right w:val="nil"/>
            </w:tcBorders>
            <w:noWrap/>
            <w:vAlign w:val="center"/>
          </w:tcPr>
          <w:p w14:paraId="0D18E74C"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Abbreviation </w:t>
            </w:r>
          </w:p>
        </w:tc>
        <w:tc>
          <w:tcPr>
            <w:tcW w:w="6893" w:type="dxa"/>
            <w:gridSpan w:val="2"/>
            <w:tcBorders>
              <w:top w:val="nil"/>
              <w:left w:val="nil"/>
              <w:bottom w:val="nil"/>
              <w:right w:val="nil"/>
            </w:tcBorders>
            <w:noWrap/>
            <w:vAlign w:val="bottom"/>
          </w:tcPr>
          <w:p w14:paraId="0F6E17F8"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Project Designation </w:t>
            </w:r>
          </w:p>
        </w:tc>
      </w:tr>
      <w:tr w:rsidR="00D44C8F" w:rsidRPr="00D44C8F" w14:paraId="69308467" w14:textId="77777777">
        <w:trPr>
          <w:trHeight w:val="288"/>
        </w:trPr>
        <w:tc>
          <w:tcPr>
            <w:tcW w:w="1457" w:type="dxa"/>
            <w:tcBorders>
              <w:top w:val="nil"/>
              <w:left w:val="nil"/>
              <w:bottom w:val="nil"/>
              <w:right w:val="nil"/>
            </w:tcBorders>
            <w:noWrap/>
            <w:vAlign w:val="center"/>
          </w:tcPr>
          <w:p w14:paraId="6F79363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CV</w:t>
            </w:r>
          </w:p>
        </w:tc>
        <w:tc>
          <w:tcPr>
            <w:tcW w:w="6893" w:type="dxa"/>
            <w:gridSpan w:val="2"/>
            <w:tcBorders>
              <w:top w:val="nil"/>
              <w:left w:val="nil"/>
              <w:bottom w:val="nil"/>
              <w:right w:val="nil"/>
            </w:tcBorders>
            <w:noWrap/>
            <w:vAlign w:val="bottom"/>
          </w:tcPr>
          <w:p w14:paraId="1821F13E"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Code Violation</w:t>
            </w:r>
          </w:p>
        </w:tc>
      </w:tr>
      <w:tr w:rsidR="00D44C8F" w:rsidRPr="00D44C8F" w14:paraId="3F7C60C2" w14:textId="77777777">
        <w:trPr>
          <w:trHeight w:val="288"/>
        </w:trPr>
        <w:tc>
          <w:tcPr>
            <w:tcW w:w="1457" w:type="dxa"/>
            <w:tcBorders>
              <w:top w:val="nil"/>
              <w:left w:val="nil"/>
              <w:bottom w:val="nil"/>
              <w:right w:val="nil"/>
            </w:tcBorders>
            <w:noWrap/>
            <w:vAlign w:val="center"/>
          </w:tcPr>
          <w:p w14:paraId="05545C0E"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HV</w:t>
            </w:r>
          </w:p>
        </w:tc>
        <w:tc>
          <w:tcPr>
            <w:tcW w:w="6893" w:type="dxa"/>
            <w:gridSpan w:val="2"/>
            <w:tcBorders>
              <w:top w:val="nil"/>
              <w:left w:val="nil"/>
              <w:bottom w:val="nil"/>
              <w:right w:val="nil"/>
            </w:tcBorders>
            <w:noWrap/>
            <w:vAlign w:val="bottom"/>
          </w:tcPr>
          <w:p w14:paraId="105C4980"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Health Violation (includes Asbestos)</w:t>
            </w:r>
          </w:p>
        </w:tc>
      </w:tr>
      <w:tr w:rsidR="00D44C8F" w:rsidRPr="00D44C8F" w14:paraId="4A5E8DA7" w14:textId="77777777">
        <w:trPr>
          <w:trHeight w:val="288"/>
        </w:trPr>
        <w:tc>
          <w:tcPr>
            <w:tcW w:w="1457" w:type="dxa"/>
            <w:tcBorders>
              <w:top w:val="nil"/>
              <w:left w:val="nil"/>
              <w:bottom w:val="nil"/>
              <w:right w:val="nil"/>
            </w:tcBorders>
            <w:noWrap/>
            <w:vAlign w:val="center"/>
          </w:tcPr>
          <w:p w14:paraId="2198C13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IAQ</w:t>
            </w:r>
          </w:p>
        </w:tc>
        <w:tc>
          <w:tcPr>
            <w:tcW w:w="6893" w:type="dxa"/>
            <w:gridSpan w:val="2"/>
            <w:tcBorders>
              <w:top w:val="nil"/>
              <w:left w:val="nil"/>
              <w:bottom w:val="nil"/>
              <w:right w:val="nil"/>
            </w:tcBorders>
            <w:noWrap/>
            <w:vAlign w:val="bottom"/>
          </w:tcPr>
          <w:p w14:paraId="7C39A43C"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Certified Indoor Air Quality</w:t>
            </w:r>
          </w:p>
        </w:tc>
      </w:tr>
      <w:tr w:rsidR="00D44C8F" w:rsidRPr="00D44C8F" w14:paraId="311253BB" w14:textId="77777777">
        <w:trPr>
          <w:trHeight w:val="288"/>
        </w:trPr>
        <w:tc>
          <w:tcPr>
            <w:tcW w:w="1457" w:type="dxa"/>
            <w:tcBorders>
              <w:top w:val="nil"/>
              <w:left w:val="nil"/>
              <w:bottom w:val="nil"/>
              <w:right w:val="nil"/>
            </w:tcBorders>
            <w:noWrap/>
            <w:vAlign w:val="center"/>
          </w:tcPr>
          <w:p w14:paraId="286D2340"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OT</w:t>
            </w:r>
          </w:p>
        </w:tc>
        <w:tc>
          <w:tcPr>
            <w:tcW w:w="6893" w:type="dxa"/>
            <w:gridSpan w:val="2"/>
            <w:tcBorders>
              <w:top w:val="nil"/>
              <w:left w:val="nil"/>
              <w:bottom w:val="nil"/>
              <w:right w:val="nil"/>
            </w:tcBorders>
            <w:noWrap/>
            <w:vAlign w:val="bottom"/>
          </w:tcPr>
          <w:p w14:paraId="7DEE1115"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Oil Tank Replacement</w:t>
            </w:r>
          </w:p>
        </w:tc>
      </w:tr>
      <w:tr w:rsidR="00072A55" w:rsidRPr="00D44C8F" w14:paraId="73A86E15" w14:textId="77777777">
        <w:trPr>
          <w:trHeight w:val="288"/>
        </w:trPr>
        <w:tc>
          <w:tcPr>
            <w:tcW w:w="1457" w:type="dxa"/>
            <w:tcBorders>
              <w:top w:val="nil"/>
              <w:left w:val="nil"/>
              <w:bottom w:val="nil"/>
              <w:right w:val="nil"/>
            </w:tcBorders>
            <w:noWrap/>
            <w:vAlign w:val="center"/>
          </w:tcPr>
          <w:p w14:paraId="27230593" w14:textId="77777777" w:rsidR="00072A55" w:rsidRPr="00D44C8F" w:rsidRDefault="00072A55" w:rsidP="00CA5D1A">
            <w:pPr>
              <w:spacing w:after="0"/>
              <w:rPr>
                <w:rFonts w:ascii="Times New Roman" w:eastAsia="Times New Roman" w:hAnsi="Times New Roman"/>
                <w:color w:val="000000"/>
              </w:rPr>
            </w:pPr>
            <w:r>
              <w:rPr>
                <w:rFonts w:ascii="Times New Roman" w:eastAsia="Times New Roman" w:hAnsi="Times New Roman"/>
                <w:color w:val="000000"/>
              </w:rPr>
              <w:t>PV</w:t>
            </w:r>
          </w:p>
        </w:tc>
        <w:tc>
          <w:tcPr>
            <w:tcW w:w="6893" w:type="dxa"/>
            <w:gridSpan w:val="2"/>
            <w:tcBorders>
              <w:top w:val="nil"/>
              <w:left w:val="nil"/>
              <w:bottom w:val="nil"/>
              <w:right w:val="nil"/>
            </w:tcBorders>
            <w:noWrap/>
            <w:vAlign w:val="bottom"/>
          </w:tcPr>
          <w:p w14:paraId="0599ADAD" w14:textId="77777777" w:rsidR="00072A55" w:rsidRPr="00D44C8F" w:rsidRDefault="00072A55" w:rsidP="00CA5D1A">
            <w:pPr>
              <w:spacing w:after="0"/>
              <w:rPr>
                <w:rFonts w:ascii="Times New Roman" w:eastAsia="Times New Roman" w:hAnsi="Times New Roman"/>
                <w:color w:val="000000"/>
              </w:rPr>
            </w:pPr>
            <w:r>
              <w:rPr>
                <w:rFonts w:ascii="Times New Roman" w:eastAsia="Times New Roman" w:hAnsi="Times New Roman"/>
                <w:color w:val="000000"/>
              </w:rPr>
              <w:t>Photovoltaic</w:t>
            </w:r>
          </w:p>
        </w:tc>
      </w:tr>
      <w:tr w:rsidR="00D44C8F" w:rsidRPr="00D44C8F" w14:paraId="2BF273CF" w14:textId="77777777">
        <w:trPr>
          <w:trHeight w:val="288"/>
        </w:trPr>
        <w:tc>
          <w:tcPr>
            <w:tcW w:w="1457" w:type="dxa"/>
            <w:tcBorders>
              <w:top w:val="nil"/>
              <w:left w:val="nil"/>
              <w:bottom w:val="nil"/>
              <w:right w:val="nil"/>
            </w:tcBorders>
            <w:noWrap/>
            <w:vAlign w:val="center"/>
          </w:tcPr>
          <w:p w14:paraId="1F940A3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RE</w:t>
            </w:r>
          </w:p>
        </w:tc>
        <w:tc>
          <w:tcPr>
            <w:tcW w:w="6893" w:type="dxa"/>
            <w:gridSpan w:val="2"/>
            <w:tcBorders>
              <w:top w:val="nil"/>
              <w:left w:val="nil"/>
              <w:bottom w:val="nil"/>
              <w:right w:val="nil"/>
            </w:tcBorders>
            <w:noWrap/>
            <w:vAlign w:val="bottom"/>
          </w:tcPr>
          <w:p w14:paraId="0D590A72"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Relocatable Classrooms</w:t>
            </w:r>
          </w:p>
        </w:tc>
      </w:tr>
      <w:tr w:rsidR="00D44C8F" w:rsidRPr="00D44C8F" w14:paraId="67D0BA2E" w14:textId="77777777">
        <w:trPr>
          <w:trHeight w:val="288"/>
        </w:trPr>
        <w:tc>
          <w:tcPr>
            <w:tcW w:w="1457" w:type="dxa"/>
            <w:tcBorders>
              <w:top w:val="nil"/>
              <w:left w:val="nil"/>
              <w:bottom w:val="nil"/>
              <w:right w:val="nil"/>
            </w:tcBorders>
            <w:noWrap/>
            <w:vAlign w:val="center"/>
          </w:tcPr>
          <w:p w14:paraId="0F518F1D"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RR</w:t>
            </w:r>
          </w:p>
        </w:tc>
        <w:tc>
          <w:tcPr>
            <w:tcW w:w="6893" w:type="dxa"/>
            <w:gridSpan w:val="2"/>
            <w:tcBorders>
              <w:top w:val="nil"/>
              <w:left w:val="nil"/>
              <w:bottom w:val="nil"/>
              <w:right w:val="nil"/>
            </w:tcBorders>
            <w:noWrap/>
            <w:vAlign w:val="bottom"/>
          </w:tcPr>
          <w:p w14:paraId="46EC06E1"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Roof Replacement</w:t>
            </w:r>
          </w:p>
        </w:tc>
      </w:tr>
      <w:tr w:rsidR="00D44C8F" w:rsidRPr="00D44C8F" w14:paraId="5C720AE4" w14:textId="77777777">
        <w:trPr>
          <w:trHeight w:val="288"/>
        </w:trPr>
        <w:tc>
          <w:tcPr>
            <w:tcW w:w="1457" w:type="dxa"/>
            <w:tcBorders>
              <w:top w:val="nil"/>
              <w:left w:val="nil"/>
              <w:bottom w:val="nil"/>
              <w:right w:val="nil"/>
            </w:tcBorders>
            <w:noWrap/>
            <w:vAlign w:val="center"/>
          </w:tcPr>
          <w:p w14:paraId="4D836BC0" w14:textId="77777777" w:rsidR="00D44C8F" w:rsidRPr="00D44C8F" w:rsidRDefault="00D44C8F" w:rsidP="00CA5D1A">
            <w:pPr>
              <w:spacing w:after="0"/>
              <w:rPr>
                <w:rFonts w:ascii="Times New Roman" w:eastAsia="Times New Roman" w:hAnsi="Times New Roman"/>
                <w:color w:val="000000"/>
              </w:rPr>
            </w:pPr>
          </w:p>
        </w:tc>
        <w:tc>
          <w:tcPr>
            <w:tcW w:w="6893" w:type="dxa"/>
            <w:gridSpan w:val="2"/>
            <w:tcBorders>
              <w:top w:val="nil"/>
              <w:left w:val="nil"/>
              <w:bottom w:val="nil"/>
              <w:right w:val="nil"/>
            </w:tcBorders>
            <w:noWrap/>
            <w:vAlign w:val="bottom"/>
          </w:tcPr>
          <w:p w14:paraId="45C973F3" w14:textId="77777777" w:rsidR="00D44C8F" w:rsidRPr="00D44C8F" w:rsidRDefault="00D44C8F" w:rsidP="00CA5D1A">
            <w:pPr>
              <w:spacing w:after="0"/>
              <w:rPr>
                <w:rFonts w:ascii="Times New Roman" w:eastAsia="Times New Roman" w:hAnsi="Times New Roman"/>
                <w:color w:val="000000"/>
              </w:rPr>
            </w:pPr>
          </w:p>
        </w:tc>
      </w:tr>
      <w:tr w:rsidR="00D44C8F" w:rsidRPr="00D44C8F" w14:paraId="34232FC2" w14:textId="77777777">
        <w:trPr>
          <w:trHeight w:val="288"/>
        </w:trPr>
        <w:tc>
          <w:tcPr>
            <w:tcW w:w="8350" w:type="dxa"/>
            <w:gridSpan w:val="3"/>
            <w:tcBorders>
              <w:top w:val="nil"/>
              <w:left w:val="nil"/>
              <w:bottom w:val="nil"/>
              <w:right w:val="nil"/>
            </w:tcBorders>
            <w:noWrap/>
            <w:vAlign w:val="center"/>
          </w:tcPr>
          <w:p w14:paraId="1E18AFF6" w14:textId="77777777" w:rsidR="00D44C8F" w:rsidRPr="00D44C8F" w:rsidRDefault="00D44C8F" w:rsidP="00CA5D1A">
            <w:pPr>
              <w:spacing w:after="0"/>
              <w:rPr>
                <w:rFonts w:ascii="Times New Roman" w:eastAsiaTheme="minorHAnsi" w:hAnsi="Times New Roman"/>
                <w:color w:val="000000"/>
              </w:rPr>
            </w:pPr>
            <w:r w:rsidRPr="00D44C8F">
              <w:rPr>
                <w:rFonts w:ascii="Times New Roman" w:hAnsi="Times New Roman"/>
                <w:b/>
              </w:rPr>
              <w:t>Note</w:t>
            </w:r>
            <w:r w:rsidRPr="00D44C8F">
              <w:rPr>
                <w:rFonts w:ascii="Times New Roman" w:hAnsi="Times New Roman"/>
              </w:rPr>
              <w:t>:  A project’s Major Type may consist of a combination of abbreviations, for example:</w:t>
            </w:r>
          </w:p>
        </w:tc>
      </w:tr>
      <w:tr w:rsidR="00D44C8F" w:rsidRPr="00D44C8F" w14:paraId="064B7F10" w14:textId="77777777">
        <w:trPr>
          <w:trHeight w:val="288"/>
        </w:trPr>
        <w:tc>
          <w:tcPr>
            <w:tcW w:w="1457" w:type="dxa"/>
            <w:tcBorders>
              <w:top w:val="nil"/>
              <w:left w:val="nil"/>
              <w:bottom w:val="nil"/>
              <w:right w:val="nil"/>
            </w:tcBorders>
            <w:noWrap/>
            <w:vAlign w:val="center"/>
          </w:tcPr>
          <w:p w14:paraId="44EBF29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u w:val="single"/>
              </w:rPr>
              <w:t>Abbreviation</w:t>
            </w:r>
          </w:p>
        </w:tc>
        <w:tc>
          <w:tcPr>
            <w:tcW w:w="6893" w:type="dxa"/>
            <w:gridSpan w:val="2"/>
            <w:vAlign w:val="bottom"/>
          </w:tcPr>
          <w:p w14:paraId="2AC5EE16"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u w:val="single"/>
              </w:rPr>
              <w:t>Project Designation</w:t>
            </w:r>
          </w:p>
        </w:tc>
      </w:tr>
      <w:tr w:rsidR="00D44C8F" w:rsidRPr="00D44C8F" w14:paraId="017C60E7" w14:textId="77777777">
        <w:trPr>
          <w:trHeight w:val="288"/>
        </w:trPr>
        <w:tc>
          <w:tcPr>
            <w:tcW w:w="1457" w:type="dxa"/>
            <w:tcBorders>
              <w:top w:val="nil"/>
              <w:left w:val="nil"/>
              <w:bottom w:val="nil"/>
              <w:right w:val="nil"/>
            </w:tcBorders>
            <w:noWrap/>
            <w:vAlign w:val="center"/>
          </w:tcPr>
          <w:p w14:paraId="19563DB7"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SP/N</w:t>
            </w:r>
          </w:p>
        </w:tc>
        <w:tc>
          <w:tcPr>
            <w:tcW w:w="6893" w:type="dxa"/>
            <w:gridSpan w:val="2"/>
            <w:vAlign w:val="bottom"/>
          </w:tcPr>
          <w:p w14:paraId="1C8A521A"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Special Education project for New Construction</w:t>
            </w:r>
          </w:p>
        </w:tc>
      </w:tr>
      <w:tr w:rsidR="00D44C8F" w:rsidRPr="00D44C8F" w14:paraId="4A5B203C" w14:textId="77777777">
        <w:trPr>
          <w:trHeight w:val="288"/>
        </w:trPr>
        <w:tc>
          <w:tcPr>
            <w:tcW w:w="1457" w:type="dxa"/>
            <w:tcBorders>
              <w:top w:val="nil"/>
              <w:left w:val="nil"/>
              <w:bottom w:val="nil"/>
              <w:right w:val="nil"/>
            </w:tcBorders>
            <w:noWrap/>
            <w:vAlign w:val="center"/>
          </w:tcPr>
          <w:p w14:paraId="1B9E2CE7"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EA/RR</w:t>
            </w:r>
          </w:p>
        </w:tc>
        <w:tc>
          <w:tcPr>
            <w:tcW w:w="6893" w:type="dxa"/>
            <w:gridSpan w:val="2"/>
            <w:vAlign w:val="bottom"/>
          </w:tcPr>
          <w:p w14:paraId="1E2D4920"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Extension/Alteration project with a Roof Replacement</w:t>
            </w:r>
          </w:p>
        </w:tc>
      </w:tr>
      <w:tr w:rsidR="00D44C8F" w:rsidRPr="00D44C8F" w14:paraId="1504D450" w14:textId="77777777">
        <w:trPr>
          <w:trHeight w:val="288"/>
        </w:trPr>
        <w:tc>
          <w:tcPr>
            <w:tcW w:w="1457" w:type="dxa"/>
            <w:tcBorders>
              <w:top w:val="nil"/>
              <w:left w:val="nil"/>
              <w:bottom w:val="nil"/>
              <w:right w:val="nil"/>
            </w:tcBorders>
            <w:noWrap/>
            <w:vAlign w:val="center"/>
          </w:tcPr>
          <w:p w14:paraId="24F08A8F" w14:textId="77777777" w:rsidR="00D44C8F" w:rsidRPr="00D44C8F" w:rsidRDefault="00D44C8F" w:rsidP="00CA5D1A">
            <w:pPr>
              <w:spacing w:after="0"/>
              <w:rPr>
                <w:rFonts w:ascii="Times New Roman" w:hAnsi="Times New Roman"/>
              </w:rPr>
            </w:pPr>
            <w:r w:rsidRPr="00D44C8F">
              <w:rPr>
                <w:rFonts w:ascii="Times New Roman" w:hAnsi="Times New Roman"/>
              </w:rPr>
              <w:t>A/CV</w:t>
            </w:r>
          </w:p>
        </w:tc>
        <w:tc>
          <w:tcPr>
            <w:tcW w:w="6893" w:type="dxa"/>
            <w:gridSpan w:val="2"/>
            <w:vAlign w:val="bottom"/>
          </w:tcPr>
          <w:p w14:paraId="3B004932" w14:textId="77777777" w:rsidR="00D44C8F" w:rsidRPr="00D44C8F" w:rsidRDefault="00D44C8F" w:rsidP="00CA5D1A">
            <w:pPr>
              <w:spacing w:after="0"/>
              <w:rPr>
                <w:rFonts w:ascii="Times New Roman" w:hAnsi="Times New Roman"/>
              </w:rPr>
            </w:pPr>
            <w:r w:rsidRPr="00D44C8F">
              <w:rPr>
                <w:rFonts w:ascii="Times New Roman" w:hAnsi="Times New Roman"/>
              </w:rPr>
              <w:t>Alteration project with a Code Violation</w:t>
            </w:r>
          </w:p>
        </w:tc>
      </w:tr>
    </w:tbl>
    <w:p w14:paraId="7551D009" w14:textId="77777777" w:rsidR="00D44C8F" w:rsidRPr="00D44C8F" w:rsidRDefault="00D44C8F" w:rsidP="00D44C8F">
      <w:pPr>
        <w:rPr>
          <w:rFonts w:ascii="Times New Roman" w:hAnsi="Times New Roman"/>
        </w:rPr>
      </w:pPr>
    </w:p>
    <w:p w14:paraId="5EA6D457" w14:textId="77777777" w:rsidR="00CB5B47" w:rsidRDefault="00CB5B47">
      <w:pPr>
        <w:spacing w:after="0" w:line="240" w:lineRule="auto"/>
      </w:pPr>
      <w:r>
        <w:br w:type="page"/>
      </w:r>
    </w:p>
    <w:p w14:paraId="412CFD2D" w14:textId="77777777" w:rsidR="003853B2" w:rsidRPr="00FD0BD1" w:rsidRDefault="00105167" w:rsidP="00FD0BD1">
      <w:pPr>
        <w:pStyle w:val="Heading2"/>
        <w:rPr>
          <w:rFonts w:ascii="Calibri" w:hAnsi="Calibri"/>
          <w:b/>
          <w:color w:val="000000"/>
          <w:sz w:val="28"/>
          <w:szCs w:val="28"/>
        </w:rPr>
      </w:pPr>
      <w:bookmarkStart w:id="246" w:name="_Toc170214820"/>
      <w:r w:rsidRPr="001069A0">
        <w:rPr>
          <w:rFonts w:ascii="Calibri" w:hAnsi="Calibri"/>
          <w:b/>
          <w:color w:val="000000"/>
          <w:sz w:val="28"/>
          <w:szCs w:val="28"/>
        </w:rPr>
        <w:lastRenderedPageBreak/>
        <w:t xml:space="preserve">Appendix </w:t>
      </w:r>
      <w:r>
        <w:rPr>
          <w:rFonts w:ascii="Calibri" w:hAnsi="Calibri"/>
          <w:b/>
          <w:color w:val="000000"/>
          <w:sz w:val="28"/>
          <w:szCs w:val="28"/>
        </w:rPr>
        <w:t>D</w:t>
      </w:r>
      <w:r w:rsidR="00FD0BD1">
        <w:rPr>
          <w:rFonts w:ascii="Calibri" w:hAnsi="Calibri"/>
          <w:b/>
          <w:color w:val="000000"/>
          <w:sz w:val="28"/>
          <w:szCs w:val="28"/>
        </w:rPr>
        <w:t xml:space="preserve"> - </w:t>
      </w:r>
      <w:r w:rsidR="00FD0BD1" w:rsidRPr="00FD0BD1">
        <w:rPr>
          <w:rFonts w:ascii="Calibri" w:hAnsi="Calibri"/>
          <w:b/>
          <w:color w:val="000000"/>
          <w:sz w:val="28"/>
          <w:szCs w:val="28"/>
        </w:rPr>
        <w:t>Approved Private Special Education Residential Facilities</w:t>
      </w:r>
      <w:bookmarkEnd w:id="246"/>
    </w:p>
    <w:p w14:paraId="75F96C94" w14:textId="77777777" w:rsidR="00A216F8" w:rsidRDefault="00A216F8" w:rsidP="00A216F8">
      <w:pPr>
        <w:spacing w:after="0" w:line="240" w:lineRule="auto"/>
        <w:jc w:val="center"/>
        <w:rPr>
          <w:rFonts w:ascii="Times New Roman" w:eastAsia="Times New Roman" w:hAnsi="Times New Roman"/>
          <w:szCs w:val="20"/>
        </w:rPr>
      </w:pPr>
    </w:p>
    <w:p w14:paraId="7CC763AC" w14:textId="77777777" w:rsidR="00D43811" w:rsidRPr="00497744" w:rsidRDefault="00D43811" w:rsidP="00D43811">
      <w:pPr>
        <w:spacing w:after="0" w:line="240" w:lineRule="auto"/>
        <w:jc w:val="center"/>
        <w:rPr>
          <w:rFonts w:ascii="Times New Roman" w:eastAsia="Times New Roman" w:hAnsi="Times New Roman"/>
        </w:rPr>
      </w:pPr>
      <w:r w:rsidRPr="00497744">
        <w:rPr>
          <w:rFonts w:ascii="Times New Roman" w:eastAsia="Times New Roman" w:hAnsi="Times New Roman"/>
        </w:rPr>
        <w:t>Approved Private Special Education Residential Facilities With</w:t>
      </w:r>
    </w:p>
    <w:p w14:paraId="0847ABB5" w14:textId="77777777" w:rsidR="00D43811" w:rsidRPr="00497744" w:rsidRDefault="00D43811" w:rsidP="00D43811">
      <w:pPr>
        <w:spacing w:after="0" w:line="240" w:lineRule="auto"/>
        <w:jc w:val="center"/>
        <w:rPr>
          <w:rFonts w:ascii="Times New Roman" w:eastAsia="Times New Roman" w:hAnsi="Times New Roman"/>
        </w:rPr>
      </w:pPr>
      <w:r w:rsidRPr="00497744">
        <w:rPr>
          <w:rFonts w:ascii="Times New Roman" w:eastAsia="Times New Roman" w:hAnsi="Times New Roman"/>
        </w:rPr>
        <w:t>Education Rates Set by the State Department of Education</w:t>
      </w:r>
    </w:p>
    <w:p w14:paraId="4092F9B9" w14:textId="77777777" w:rsidR="00D43811" w:rsidRPr="00497744" w:rsidRDefault="00D43811" w:rsidP="00D43811">
      <w:pPr>
        <w:spacing w:after="0" w:line="240" w:lineRule="auto"/>
        <w:jc w:val="center"/>
        <w:rPr>
          <w:rFonts w:ascii="Times New Roman" w:eastAsia="Times New Roman" w:hAnsi="Times New Roman"/>
        </w:rPr>
      </w:pPr>
    </w:p>
    <w:p w14:paraId="12B45D15" w14:textId="77777777" w:rsidR="0018624C" w:rsidRDefault="0018624C" w:rsidP="00E15367">
      <w:pPr>
        <w:pStyle w:val="Default"/>
        <w:jc w:val="center"/>
        <w:rPr>
          <w:sz w:val="22"/>
          <w:szCs w:val="22"/>
        </w:rPr>
      </w:pPr>
      <w:r w:rsidRPr="0018624C">
        <w:rPr>
          <w:sz w:val="22"/>
          <w:szCs w:val="22"/>
        </w:rPr>
        <w:t xml:space="preserve">Fiscal Year July 1, </w:t>
      </w:r>
      <w:proofErr w:type="gramStart"/>
      <w:r w:rsidRPr="0018624C">
        <w:rPr>
          <w:sz w:val="22"/>
          <w:szCs w:val="22"/>
        </w:rPr>
        <w:t>2025</w:t>
      </w:r>
      <w:proofErr w:type="gramEnd"/>
      <w:r w:rsidRPr="0018624C">
        <w:rPr>
          <w:sz w:val="22"/>
          <w:szCs w:val="22"/>
        </w:rPr>
        <w:t xml:space="preserve"> to June 30, 2026</w:t>
      </w:r>
    </w:p>
    <w:p w14:paraId="7A90A943" w14:textId="06CFE628" w:rsidR="00E15367" w:rsidRPr="00497744" w:rsidRDefault="00E15367" w:rsidP="00E15367">
      <w:pPr>
        <w:pStyle w:val="Default"/>
        <w:jc w:val="center"/>
        <w:rPr>
          <w:sz w:val="22"/>
          <w:szCs w:val="22"/>
        </w:rPr>
      </w:pPr>
      <w:r w:rsidRPr="00497744">
        <w:rPr>
          <w:rFonts w:eastAsia="Times New Roman"/>
          <w:sz w:val="22"/>
          <w:szCs w:val="22"/>
        </w:rPr>
        <w:t xml:space="preserve">As of </w:t>
      </w:r>
      <w:r w:rsidR="006B25BA" w:rsidRPr="00497744">
        <w:rPr>
          <w:sz w:val="22"/>
          <w:szCs w:val="22"/>
        </w:rPr>
        <w:t>July 1, 202</w:t>
      </w:r>
      <w:r w:rsidR="0018624C">
        <w:rPr>
          <w:sz w:val="22"/>
          <w:szCs w:val="22"/>
        </w:rPr>
        <w:t>5</w:t>
      </w:r>
    </w:p>
    <w:p w14:paraId="1ABA6308" w14:textId="77777777" w:rsidR="00105167" w:rsidRPr="00497744" w:rsidRDefault="00105167" w:rsidP="00105167">
      <w:pPr>
        <w:tabs>
          <w:tab w:val="left" w:pos="630"/>
          <w:tab w:val="left" w:pos="990"/>
          <w:tab w:val="decimal" w:pos="2700"/>
          <w:tab w:val="left" w:pos="4050"/>
        </w:tabs>
        <w:spacing w:after="0" w:line="240" w:lineRule="auto"/>
        <w:ind w:left="450" w:firstLine="180"/>
        <w:rPr>
          <w:rFonts w:ascii="Times New Roman" w:eastAsia="Times New Roman" w:hAnsi="Times New Roman"/>
        </w:rPr>
      </w:pPr>
    </w:p>
    <w:tbl>
      <w:tblPr>
        <w:tblW w:w="0" w:type="auto"/>
        <w:tblInd w:w="1480" w:type="dxa"/>
        <w:tblLayout w:type="fixed"/>
        <w:tblLook w:val="04A0" w:firstRow="1" w:lastRow="0" w:firstColumn="1" w:lastColumn="0" w:noHBand="0" w:noVBand="1"/>
      </w:tblPr>
      <w:tblGrid>
        <w:gridCol w:w="1286"/>
        <w:gridCol w:w="1360"/>
        <w:gridCol w:w="6309"/>
      </w:tblGrid>
      <w:tr w:rsidR="00105167" w:rsidRPr="00497744" w14:paraId="61638D5F" w14:textId="77777777" w:rsidTr="00E15367">
        <w:trPr>
          <w:trHeight w:val="300"/>
        </w:trPr>
        <w:tc>
          <w:tcPr>
            <w:tcW w:w="1286" w:type="dxa"/>
            <w:tcBorders>
              <w:top w:val="single" w:sz="4" w:space="0" w:color="auto"/>
              <w:left w:val="single" w:sz="4" w:space="0" w:color="auto"/>
              <w:bottom w:val="single" w:sz="4" w:space="0" w:color="auto"/>
              <w:right w:val="single" w:sz="4" w:space="0" w:color="auto"/>
            </w:tcBorders>
            <w:noWrap/>
            <w:vAlign w:val="center"/>
          </w:tcPr>
          <w:p w14:paraId="7B75EEC3" w14:textId="77777777" w:rsidR="00105167" w:rsidRPr="00497744" w:rsidRDefault="00105167" w:rsidP="00105167">
            <w:pPr>
              <w:spacing w:after="0" w:line="240" w:lineRule="auto"/>
              <w:jc w:val="center"/>
              <w:rPr>
                <w:rFonts w:ascii="Times New Roman" w:eastAsia="Times New Roman" w:hAnsi="Times New Roman"/>
                <w:color w:val="000000"/>
              </w:rPr>
            </w:pPr>
            <w:r w:rsidRPr="00497744">
              <w:rPr>
                <w:rFonts w:ascii="Times New Roman" w:eastAsia="Times New Roman" w:hAnsi="Times New Roman"/>
                <w:color w:val="000000"/>
              </w:rPr>
              <w:t>Facility Code</w:t>
            </w:r>
          </w:p>
        </w:tc>
        <w:tc>
          <w:tcPr>
            <w:tcW w:w="1360" w:type="dxa"/>
            <w:tcBorders>
              <w:top w:val="single" w:sz="4" w:space="0" w:color="auto"/>
              <w:left w:val="nil"/>
              <w:bottom w:val="single" w:sz="4" w:space="0" w:color="auto"/>
              <w:right w:val="single" w:sz="4" w:space="0" w:color="auto"/>
            </w:tcBorders>
            <w:noWrap/>
            <w:vAlign w:val="center"/>
          </w:tcPr>
          <w:p w14:paraId="7655AC44" w14:textId="178DF5EF" w:rsidR="00105167" w:rsidRPr="00497744" w:rsidRDefault="003A2BD7" w:rsidP="00497744">
            <w:pPr>
              <w:spacing w:after="0" w:line="240" w:lineRule="auto"/>
              <w:jc w:val="center"/>
              <w:rPr>
                <w:rFonts w:ascii="Times New Roman" w:eastAsia="Times New Roman" w:hAnsi="Times New Roman"/>
                <w:color w:val="000000"/>
              </w:rPr>
            </w:pPr>
            <w:r w:rsidRPr="00497744">
              <w:rPr>
                <w:rFonts w:ascii="Times New Roman" w:hAnsi="Times New Roman"/>
              </w:rPr>
              <w:t>Per Diem 20</w:t>
            </w:r>
            <w:r w:rsidR="00497744" w:rsidRPr="00497744">
              <w:rPr>
                <w:rFonts w:ascii="Times New Roman" w:hAnsi="Times New Roman"/>
              </w:rPr>
              <w:t>2</w:t>
            </w:r>
            <w:r w:rsidR="00FD67CA">
              <w:rPr>
                <w:rFonts w:ascii="Times New Roman" w:hAnsi="Times New Roman"/>
              </w:rPr>
              <w:t>4</w:t>
            </w:r>
            <w:r w:rsidRPr="00497744">
              <w:rPr>
                <w:rFonts w:ascii="Times New Roman" w:hAnsi="Times New Roman"/>
              </w:rPr>
              <w:t>-202</w:t>
            </w:r>
            <w:r w:rsidR="00FD67CA">
              <w:rPr>
                <w:rFonts w:ascii="Times New Roman" w:hAnsi="Times New Roman"/>
              </w:rPr>
              <w:t>5</w:t>
            </w:r>
          </w:p>
        </w:tc>
        <w:tc>
          <w:tcPr>
            <w:tcW w:w="6309" w:type="dxa"/>
            <w:tcBorders>
              <w:top w:val="single" w:sz="4" w:space="0" w:color="auto"/>
              <w:left w:val="nil"/>
              <w:bottom w:val="single" w:sz="4" w:space="0" w:color="auto"/>
              <w:right w:val="single" w:sz="4" w:space="0" w:color="auto"/>
            </w:tcBorders>
            <w:noWrap/>
            <w:vAlign w:val="center"/>
          </w:tcPr>
          <w:p w14:paraId="4FBEAF9A" w14:textId="77777777" w:rsidR="00105167" w:rsidRPr="00497744" w:rsidRDefault="00105167" w:rsidP="00D43811">
            <w:pPr>
              <w:spacing w:after="0" w:line="240" w:lineRule="auto"/>
              <w:jc w:val="center"/>
              <w:rPr>
                <w:rFonts w:ascii="Times New Roman" w:eastAsia="Times New Roman" w:hAnsi="Times New Roman"/>
                <w:color w:val="000000"/>
              </w:rPr>
            </w:pPr>
            <w:r w:rsidRPr="00497744">
              <w:rPr>
                <w:rFonts w:ascii="Times New Roman" w:eastAsia="Times New Roman" w:hAnsi="Times New Roman"/>
                <w:color w:val="000000"/>
              </w:rPr>
              <w:t>Special Education Facility/Town Name</w:t>
            </w:r>
          </w:p>
        </w:tc>
      </w:tr>
      <w:tr w:rsidR="0018624C" w:rsidRPr="00497744" w14:paraId="3C2028DF" w14:textId="77777777" w:rsidTr="00917FB8">
        <w:trPr>
          <w:trHeight w:val="300"/>
        </w:trPr>
        <w:tc>
          <w:tcPr>
            <w:tcW w:w="1286" w:type="dxa"/>
            <w:tcBorders>
              <w:top w:val="single" w:sz="4" w:space="0" w:color="auto"/>
              <w:left w:val="single" w:sz="4" w:space="0" w:color="auto"/>
              <w:bottom w:val="single" w:sz="4" w:space="0" w:color="auto"/>
              <w:right w:val="single" w:sz="4" w:space="0" w:color="auto"/>
            </w:tcBorders>
            <w:noWrap/>
          </w:tcPr>
          <w:p w14:paraId="2DC7B35F" w14:textId="7446D109" w:rsidR="0018624C" w:rsidRPr="00497744" w:rsidRDefault="0018624C" w:rsidP="0018624C">
            <w:pPr>
              <w:spacing w:after="0" w:line="240" w:lineRule="auto"/>
              <w:rPr>
                <w:rFonts w:ascii="Times New Roman" w:eastAsia="Times New Roman" w:hAnsi="Times New Roman"/>
                <w:color w:val="000000"/>
              </w:rPr>
            </w:pPr>
            <w:r w:rsidRPr="00BC1D71">
              <w:t>0100161</w:t>
            </w:r>
          </w:p>
        </w:tc>
        <w:tc>
          <w:tcPr>
            <w:tcW w:w="1360" w:type="dxa"/>
            <w:tcBorders>
              <w:top w:val="single" w:sz="4" w:space="0" w:color="auto"/>
              <w:left w:val="nil"/>
              <w:bottom w:val="single" w:sz="4" w:space="0" w:color="auto"/>
              <w:right w:val="single" w:sz="4" w:space="0" w:color="auto"/>
            </w:tcBorders>
            <w:noWrap/>
          </w:tcPr>
          <w:p w14:paraId="613905D2" w14:textId="1255CE6F" w:rsidR="0018624C" w:rsidRPr="00497744" w:rsidRDefault="0018624C" w:rsidP="0018624C">
            <w:pPr>
              <w:spacing w:after="0" w:line="240" w:lineRule="auto"/>
              <w:rPr>
                <w:rFonts w:ascii="Times New Roman" w:eastAsia="Times New Roman" w:hAnsi="Times New Roman"/>
                <w:color w:val="000000"/>
              </w:rPr>
            </w:pPr>
            <w:r w:rsidRPr="00BC1D71">
              <w:t>543.43 **</w:t>
            </w:r>
          </w:p>
        </w:tc>
        <w:tc>
          <w:tcPr>
            <w:tcW w:w="6309" w:type="dxa"/>
            <w:tcBorders>
              <w:top w:val="single" w:sz="4" w:space="0" w:color="auto"/>
              <w:left w:val="nil"/>
              <w:bottom w:val="single" w:sz="4" w:space="0" w:color="auto"/>
              <w:right w:val="single" w:sz="4" w:space="0" w:color="auto"/>
            </w:tcBorders>
            <w:noWrap/>
          </w:tcPr>
          <w:p w14:paraId="63A13FF9" w14:textId="437B1FE4" w:rsidR="0018624C" w:rsidRPr="00497744" w:rsidRDefault="0018624C" w:rsidP="0018624C">
            <w:pPr>
              <w:spacing w:after="0" w:line="240" w:lineRule="auto"/>
              <w:rPr>
                <w:rFonts w:ascii="Times New Roman" w:eastAsia="Times New Roman" w:hAnsi="Times New Roman"/>
                <w:color w:val="000000"/>
              </w:rPr>
            </w:pPr>
            <w:r w:rsidRPr="00BC1D71">
              <w:t>Arch Bridge School – Wellspring – Bethlehem</w:t>
            </w:r>
          </w:p>
        </w:tc>
      </w:tr>
      <w:tr w:rsidR="0018624C" w:rsidRPr="00497744" w14:paraId="128E558A" w14:textId="77777777" w:rsidTr="00E15367">
        <w:trPr>
          <w:trHeight w:val="300"/>
        </w:trPr>
        <w:tc>
          <w:tcPr>
            <w:tcW w:w="1286" w:type="dxa"/>
            <w:tcBorders>
              <w:top w:val="nil"/>
              <w:left w:val="single" w:sz="4" w:space="0" w:color="auto"/>
              <w:bottom w:val="single" w:sz="4" w:space="0" w:color="auto"/>
              <w:right w:val="single" w:sz="4" w:space="0" w:color="auto"/>
            </w:tcBorders>
            <w:noWrap/>
          </w:tcPr>
          <w:p w14:paraId="38CCBEB1" w14:textId="76C63ABF" w:rsidR="0018624C" w:rsidRPr="00497744" w:rsidRDefault="0018624C" w:rsidP="0018624C">
            <w:pPr>
              <w:spacing w:after="0" w:line="240" w:lineRule="auto"/>
              <w:rPr>
                <w:rFonts w:ascii="Times New Roman" w:eastAsia="Times New Roman" w:hAnsi="Times New Roman"/>
                <w:color w:val="000000"/>
              </w:rPr>
            </w:pPr>
            <w:r w:rsidRPr="00BC1D71">
              <w:t>1550861</w:t>
            </w:r>
          </w:p>
        </w:tc>
        <w:tc>
          <w:tcPr>
            <w:tcW w:w="1360" w:type="dxa"/>
            <w:tcBorders>
              <w:top w:val="nil"/>
              <w:left w:val="nil"/>
              <w:bottom w:val="single" w:sz="4" w:space="0" w:color="auto"/>
              <w:right w:val="single" w:sz="4" w:space="0" w:color="auto"/>
            </w:tcBorders>
            <w:noWrap/>
          </w:tcPr>
          <w:p w14:paraId="21BC5150" w14:textId="0820B64B" w:rsidR="0018624C" w:rsidRPr="00497744" w:rsidRDefault="0018624C" w:rsidP="0018624C">
            <w:pPr>
              <w:spacing w:after="0" w:line="240" w:lineRule="auto"/>
              <w:rPr>
                <w:rFonts w:ascii="Times New Roman" w:eastAsia="Times New Roman" w:hAnsi="Times New Roman"/>
                <w:color w:val="000000"/>
              </w:rPr>
            </w:pPr>
            <w:r w:rsidRPr="00BC1D71">
              <w:t>786.54 *</w:t>
            </w:r>
          </w:p>
        </w:tc>
        <w:tc>
          <w:tcPr>
            <w:tcW w:w="6309" w:type="dxa"/>
            <w:tcBorders>
              <w:top w:val="nil"/>
              <w:left w:val="nil"/>
              <w:bottom w:val="single" w:sz="4" w:space="0" w:color="auto"/>
              <w:right w:val="single" w:sz="4" w:space="0" w:color="auto"/>
            </w:tcBorders>
            <w:noWrap/>
          </w:tcPr>
          <w:p w14:paraId="508828B4" w14:textId="5508A40A" w:rsidR="0018624C" w:rsidRPr="00497744" w:rsidRDefault="0018624C" w:rsidP="0018624C">
            <w:pPr>
              <w:spacing w:after="0" w:line="240" w:lineRule="auto"/>
              <w:rPr>
                <w:rFonts w:ascii="Times New Roman" w:eastAsia="Times New Roman" w:hAnsi="Times New Roman"/>
                <w:color w:val="000000"/>
              </w:rPr>
            </w:pPr>
            <w:r w:rsidRPr="00BC1D71">
              <w:t>PACES – American School for Deaf – West Hartford</w:t>
            </w:r>
          </w:p>
        </w:tc>
      </w:tr>
      <w:tr w:rsidR="0018624C" w:rsidRPr="00497744" w14:paraId="226476C5" w14:textId="77777777" w:rsidTr="00917FB8">
        <w:trPr>
          <w:trHeight w:val="300"/>
        </w:trPr>
        <w:tc>
          <w:tcPr>
            <w:tcW w:w="1286" w:type="dxa"/>
            <w:tcBorders>
              <w:top w:val="nil"/>
              <w:left w:val="single" w:sz="4" w:space="0" w:color="auto"/>
              <w:bottom w:val="single" w:sz="4" w:space="0" w:color="auto"/>
              <w:right w:val="single" w:sz="4" w:space="0" w:color="auto"/>
            </w:tcBorders>
            <w:noWrap/>
          </w:tcPr>
          <w:p w14:paraId="797441EE" w14:textId="1198EA6F" w:rsidR="0018624C" w:rsidRPr="00497744" w:rsidRDefault="0018624C" w:rsidP="0018624C">
            <w:pPr>
              <w:spacing w:after="0" w:line="240" w:lineRule="auto"/>
              <w:rPr>
                <w:rFonts w:ascii="Times New Roman" w:hAnsi="Times New Roman"/>
                <w:color w:val="000000"/>
              </w:rPr>
            </w:pPr>
            <w:r w:rsidRPr="00BC1D71">
              <w:t>1410161</w:t>
            </w:r>
          </w:p>
        </w:tc>
        <w:tc>
          <w:tcPr>
            <w:tcW w:w="1360" w:type="dxa"/>
            <w:tcBorders>
              <w:top w:val="nil"/>
              <w:left w:val="nil"/>
              <w:bottom w:val="single" w:sz="4" w:space="0" w:color="auto"/>
              <w:right w:val="single" w:sz="4" w:space="0" w:color="auto"/>
            </w:tcBorders>
            <w:noWrap/>
          </w:tcPr>
          <w:p w14:paraId="7C124D81" w14:textId="1C31BA6A" w:rsidR="0018624C" w:rsidRPr="00497744" w:rsidRDefault="0018624C" w:rsidP="0018624C">
            <w:pPr>
              <w:spacing w:after="0" w:line="240" w:lineRule="auto"/>
              <w:rPr>
                <w:rFonts w:ascii="Times New Roman" w:hAnsi="Times New Roman"/>
                <w:color w:val="000000"/>
              </w:rPr>
            </w:pPr>
            <w:r w:rsidRPr="00BC1D71">
              <w:t xml:space="preserve">497.04 </w:t>
            </w:r>
          </w:p>
        </w:tc>
        <w:tc>
          <w:tcPr>
            <w:tcW w:w="6309" w:type="dxa"/>
            <w:tcBorders>
              <w:top w:val="nil"/>
              <w:left w:val="nil"/>
              <w:bottom w:val="single" w:sz="4" w:space="0" w:color="auto"/>
              <w:right w:val="single" w:sz="4" w:space="0" w:color="auto"/>
            </w:tcBorders>
            <w:noWrap/>
          </w:tcPr>
          <w:p w14:paraId="65344C6A" w14:textId="527A1B6F" w:rsidR="0018624C" w:rsidRPr="00497744" w:rsidRDefault="0018624C" w:rsidP="0018624C">
            <w:pPr>
              <w:spacing w:after="0" w:line="240" w:lineRule="auto"/>
              <w:rPr>
                <w:rFonts w:ascii="Times New Roman" w:hAnsi="Times New Roman"/>
                <w:color w:val="000000"/>
              </w:rPr>
            </w:pPr>
            <w:r w:rsidRPr="00BC1D71">
              <w:t xml:space="preserve">River Run Academy at the Susan Wayne Center of Excellence – Thompson </w:t>
            </w:r>
          </w:p>
        </w:tc>
      </w:tr>
    </w:tbl>
    <w:p w14:paraId="16F3D2AA" w14:textId="77777777" w:rsidR="00105167" w:rsidRPr="00497744" w:rsidRDefault="00105167" w:rsidP="00105167">
      <w:pPr>
        <w:tabs>
          <w:tab w:val="left" w:pos="630"/>
          <w:tab w:val="left" w:pos="990"/>
          <w:tab w:val="decimal" w:pos="2700"/>
          <w:tab w:val="left" w:pos="4050"/>
        </w:tabs>
        <w:spacing w:after="0" w:line="240" w:lineRule="auto"/>
        <w:ind w:left="450" w:firstLine="180"/>
        <w:rPr>
          <w:rFonts w:ascii="Times New Roman" w:eastAsia="Times New Roman" w:hAnsi="Times New Roman"/>
        </w:rPr>
      </w:pPr>
    </w:p>
    <w:p w14:paraId="22E58EEA" w14:textId="77777777" w:rsidR="00105167" w:rsidRPr="00497744" w:rsidRDefault="00574238" w:rsidP="00105167">
      <w:pPr>
        <w:tabs>
          <w:tab w:val="left" w:pos="630"/>
          <w:tab w:val="left" w:pos="990"/>
          <w:tab w:val="decimal" w:pos="2700"/>
          <w:tab w:val="left" w:pos="4050"/>
        </w:tabs>
        <w:ind w:left="450" w:firstLine="180"/>
        <w:rPr>
          <w:rFonts w:ascii="Times New Roman" w:hAnsi="Times New Roman"/>
        </w:rPr>
      </w:pPr>
      <w:r w:rsidRPr="00497744">
        <w:rPr>
          <w:rFonts w:ascii="Times New Roman" w:hAnsi="Times New Roman"/>
        </w:rPr>
        <w:t xml:space="preserve">         </w:t>
      </w:r>
    </w:p>
    <w:p w14:paraId="424DDF2D" w14:textId="77777777" w:rsidR="005841DD" w:rsidRDefault="00E15367" w:rsidP="00E15367">
      <w:pPr>
        <w:pStyle w:val="Default"/>
        <w:spacing w:before="296" w:after="556" w:line="271" w:lineRule="auto"/>
        <w:ind w:left="1440" w:right="-720"/>
        <w:contextualSpacing/>
        <w:rPr>
          <w:color w:val="auto"/>
          <w:sz w:val="22"/>
          <w:szCs w:val="22"/>
        </w:rPr>
      </w:pPr>
      <w:r w:rsidRPr="00497744">
        <w:rPr>
          <w:color w:val="auto"/>
          <w:sz w:val="22"/>
          <w:szCs w:val="22"/>
        </w:rPr>
        <w:t xml:space="preserve">* Indicates the Single Cost Accounting Report has not been received by the Department of Education </w:t>
      </w:r>
    </w:p>
    <w:p w14:paraId="5BA8619A" w14:textId="2B9DECDF" w:rsidR="00E15367" w:rsidRDefault="005841DD" w:rsidP="00E15367">
      <w:pPr>
        <w:pStyle w:val="Default"/>
        <w:spacing w:before="296" w:after="556" w:line="271" w:lineRule="auto"/>
        <w:ind w:left="1440" w:right="-720"/>
        <w:contextualSpacing/>
        <w:rPr>
          <w:color w:val="auto"/>
          <w:sz w:val="22"/>
          <w:szCs w:val="22"/>
        </w:rPr>
      </w:pPr>
      <w:r>
        <w:rPr>
          <w:color w:val="auto"/>
          <w:sz w:val="22"/>
          <w:szCs w:val="22"/>
        </w:rPr>
        <w:t xml:space="preserve">   </w:t>
      </w:r>
      <w:r w:rsidR="00E15367" w:rsidRPr="00497744">
        <w:rPr>
          <w:color w:val="auto"/>
          <w:sz w:val="22"/>
          <w:szCs w:val="22"/>
        </w:rPr>
        <w:t>and rate held constant from prior year</w:t>
      </w:r>
      <w:r w:rsidR="001940F9">
        <w:rPr>
          <w:color w:val="auto"/>
          <w:sz w:val="22"/>
          <w:szCs w:val="22"/>
        </w:rPr>
        <w:t>.</w:t>
      </w:r>
    </w:p>
    <w:p w14:paraId="3F113937" w14:textId="69824717" w:rsidR="00FD67CA" w:rsidRPr="00497744" w:rsidRDefault="00FD67CA" w:rsidP="00E15367">
      <w:pPr>
        <w:pStyle w:val="Default"/>
        <w:spacing w:before="296" w:after="556" w:line="271" w:lineRule="auto"/>
        <w:ind w:left="1440" w:right="-720"/>
        <w:contextualSpacing/>
        <w:rPr>
          <w:color w:val="auto"/>
          <w:sz w:val="22"/>
          <w:szCs w:val="22"/>
        </w:rPr>
      </w:pPr>
      <w:r w:rsidRPr="00FD67CA">
        <w:rPr>
          <w:color w:val="auto"/>
          <w:sz w:val="22"/>
          <w:szCs w:val="22"/>
        </w:rPr>
        <w:t>** Rate held constant from prior year because of approved facility request</w:t>
      </w:r>
    </w:p>
    <w:p w14:paraId="65B52C6E" w14:textId="77777777" w:rsidR="00105167" w:rsidRDefault="00105167" w:rsidP="00105167"/>
    <w:p w14:paraId="72766FD8" w14:textId="77777777" w:rsidR="00105167" w:rsidRDefault="00105167" w:rsidP="00105167"/>
    <w:p w14:paraId="44ADA349" w14:textId="77777777" w:rsidR="003853B2" w:rsidRDefault="003853B2" w:rsidP="00105167"/>
    <w:p w14:paraId="545DFE10" w14:textId="77777777" w:rsidR="003853B2" w:rsidRDefault="003853B2" w:rsidP="00105167"/>
    <w:p w14:paraId="34E87DC9" w14:textId="77777777" w:rsidR="003853B2" w:rsidRDefault="003853B2" w:rsidP="00105167"/>
    <w:p w14:paraId="562E56EB" w14:textId="77777777" w:rsidR="003853B2" w:rsidRDefault="003853B2" w:rsidP="00105167"/>
    <w:p w14:paraId="4AC9597A" w14:textId="77777777" w:rsidR="003853B2" w:rsidRDefault="003853B2" w:rsidP="00105167"/>
    <w:p w14:paraId="297A6A93" w14:textId="77777777" w:rsidR="003853B2" w:rsidRDefault="003853B2" w:rsidP="00105167"/>
    <w:p w14:paraId="5857474B" w14:textId="77777777" w:rsidR="003853B2" w:rsidRDefault="003853B2" w:rsidP="00105167"/>
    <w:p w14:paraId="2756E370" w14:textId="77777777" w:rsidR="003853B2" w:rsidRDefault="003853B2" w:rsidP="00105167"/>
    <w:p w14:paraId="4B5FF556" w14:textId="77777777" w:rsidR="003853B2" w:rsidRDefault="003853B2" w:rsidP="00105167"/>
    <w:p w14:paraId="3B53C02E" w14:textId="4EE9D935" w:rsidR="006C2305" w:rsidRDefault="006C2305">
      <w:pPr>
        <w:spacing w:after="0" w:line="240" w:lineRule="auto"/>
      </w:pPr>
      <w:r>
        <w:br w:type="page"/>
      </w:r>
    </w:p>
    <w:p w14:paraId="170079AF" w14:textId="3501F67F" w:rsidR="000866A5" w:rsidRPr="003853B2" w:rsidRDefault="003853B2" w:rsidP="000866A5">
      <w:pPr>
        <w:pStyle w:val="Heading2"/>
      </w:pPr>
      <w:bookmarkStart w:id="247" w:name="_Toc170214821"/>
      <w:r w:rsidRPr="001069A0">
        <w:rPr>
          <w:rFonts w:ascii="Calibri" w:hAnsi="Calibri"/>
          <w:b/>
          <w:color w:val="000000"/>
          <w:sz w:val="28"/>
          <w:szCs w:val="28"/>
        </w:rPr>
        <w:lastRenderedPageBreak/>
        <w:t xml:space="preserve">Appendix </w:t>
      </w:r>
      <w:r>
        <w:rPr>
          <w:rFonts w:ascii="Calibri" w:hAnsi="Calibri"/>
          <w:b/>
          <w:color w:val="000000"/>
          <w:sz w:val="28"/>
          <w:szCs w:val="28"/>
        </w:rPr>
        <w:t>E</w:t>
      </w:r>
      <w:r w:rsidR="00FD0BD1">
        <w:rPr>
          <w:rFonts w:ascii="Calibri" w:hAnsi="Calibri"/>
          <w:b/>
          <w:color w:val="000000"/>
          <w:sz w:val="28"/>
          <w:szCs w:val="28"/>
        </w:rPr>
        <w:t xml:space="preserve"> – 20</w:t>
      </w:r>
      <w:r w:rsidR="00FF2007">
        <w:rPr>
          <w:rFonts w:ascii="Calibri" w:hAnsi="Calibri"/>
          <w:b/>
          <w:color w:val="000000"/>
          <w:sz w:val="28"/>
          <w:szCs w:val="28"/>
        </w:rPr>
        <w:t>2</w:t>
      </w:r>
      <w:r w:rsidR="002E2E26">
        <w:rPr>
          <w:rFonts w:ascii="Calibri" w:hAnsi="Calibri"/>
          <w:b/>
          <w:color w:val="000000"/>
          <w:sz w:val="28"/>
          <w:szCs w:val="28"/>
        </w:rPr>
        <w:t>5</w:t>
      </w:r>
      <w:r w:rsidR="00FF2007">
        <w:rPr>
          <w:rFonts w:ascii="Calibri" w:hAnsi="Calibri"/>
          <w:b/>
          <w:color w:val="000000"/>
          <w:sz w:val="28"/>
          <w:szCs w:val="28"/>
        </w:rPr>
        <w:t>-2</w:t>
      </w:r>
      <w:r w:rsidR="002E2E26">
        <w:rPr>
          <w:rFonts w:ascii="Calibri" w:hAnsi="Calibri"/>
          <w:b/>
          <w:color w:val="000000"/>
          <w:sz w:val="28"/>
          <w:szCs w:val="28"/>
        </w:rPr>
        <w:t>6</w:t>
      </w:r>
      <w:r w:rsidR="00FD0BD1">
        <w:rPr>
          <w:rFonts w:ascii="Calibri" w:hAnsi="Calibri"/>
          <w:b/>
          <w:color w:val="000000"/>
          <w:sz w:val="28"/>
          <w:szCs w:val="28"/>
        </w:rPr>
        <w:t xml:space="preserve"> CSDE </w:t>
      </w:r>
      <w:r w:rsidR="00FD0BD1" w:rsidRPr="00FD0BD1">
        <w:rPr>
          <w:rFonts w:ascii="Calibri" w:hAnsi="Calibri"/>
          <w:b/>
          <w:color w:val="000000"/>
          <w:sz w:val="28"/>
          <w:szCs w:val="28"/>
        </w:rPr>
        <w:t xml:space="preserve">Approved </w:t>
      </w:r>
      <w:r w:rsidR="00F2478F">
        <w:rPr>
          <w:rFonts w:ascii="Calibri" w:hAnsi="Calibri"/>
          <w:b/>
          <w:color w:val="000000"/>
          <w:sz w:val="28"/>
          <w:szCs w:val="28"/>
        </w:rPr>
        <w:t xml:space="preserve">Interdistrict </w:t>
      </w:r>
      <w:r w:rsidR="00FD0BD1" w:rsidRPr="00FD0BD1">
        <w:rPr>
          <w:rFonts w:ascii="Calibri" w:hAnsi="Calibri"/>
          <w:b/>
          <w:color w:val="000000"/>
          <w:sz w:val="28"/>
          <w:szCs w:val="28"/>
        </w:rPr>
        <w:t>Magnet Schools</w:t>
      </w:r>
      <w:bookmarkEnd w:id="247"/>
    </w:p>
    <w:p w14:paraId="0848E14E" w14:textId="77777777" w:rsidR="00721513" w:rsidRPr="000866A5" w:rsidRDefault="00721513" w:rsidP="000866A5">
      <w:pPr>
        <w:spacing w:after="0" w:line="240" w:lineRule="auto"/>
        <w:rPr>
          <w:rFonts w:ascii="Times New Roman" w:hAnsi="Times New Roman"/>
          <w:b/>
          <w:noProof/>
        </w:rPr>
      </w:pPr>
    </w:p>
    <w:p w14:paraId="6EF81FAF" w14:textId="77777777" w:rsidR="000866A5" w:rsidRPr="000866A5" w:rsidRDefault="000866A5" w:rsidP="000866A5">
      <w:pPr>
        <w:spacing w:after="0" w:line="240" w:lineRule="auto"/>
        <w:jc w:val="center"/>
        <w:rPr>
          <w:rFonts w:ascii="Times New Roman" w:hAnsi="Times New Roman"/>
          <w:b/>
          <w:noProof/>
          <w:u w:val="single"/>
        </w:rPr>
      </w:pPr>
      <w:r w:rsidRPr="000866A5">
        <w:rPr>
          <w:rFonts w:ascii="Times New Roman" w:hAnsi="Times New Roman"/>
          <w:b/>
          <w:noProof/>
          <w:u w:val="single"/>
        </w:rPr>
        <w:t>FULL-TIME MAGNET SCHOOLS</w:t>
      </w: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473"/>
        <w:gridCol w:w="5850"/>
        <w:gridCol w:w="157"/>
        <w:gridCol w:w="1260"/>
        <w:gridCol w:w="180"/>
      </w:tblGrid>
      <w:tr w:rsidR="000866A5" w:rsidRPr="000866A5" w14:paraId="33D97A40" w14:textId="77777777" w:rsidTr="006C2305">
        <w:trPr>
          <w:trHeight w:val="280"/>
        </w:trPr>
        <w:tc>
          <w:tcPr>
            <w:tcW w:w="1597" w:type="dxa"/>
            <w:tcBorders>
              <w:bottom w:val="single" w:sz="4" w:space="0" w:color="auto"/>
            </w:tcBorders>
          </w:tcPr>
          <w:p w14:paraId="3FE47F2D" w14:textId="77777777" w:rsidR="000866A5" w:rsidRPr="000866A5" w:rsidRDefault="00F5757D" w:rsidP="000866A5">
            <w:pPr>
              <w:spacing w:after="0" w:line="240" w:lineRule="auto"/>
              <w:rPr>
                <w:rFonts w:ascii="Times New Roman" w:hAnsi="Times New Roman"/>
                <w:noProof/>
              </w:rPr>
            </w:pPr>
            <w:r>
              <w:rPr>
                <w:rFonts w:ascii="Times New Roman" w:hAnsi="Times New Roman"/>
                <w:noProof/>
              </w:rPr>
              <w:t>District</w:t>
            </w:r>
          </w:p>
        </w:tc>
        <w:tc>
          <w:tcPr>
            <w:tcW w:w="6480" w:type="dxa"/>
            <w:gridSpan w:val="3"/>
          </w:tcPr>
          <w:p w14:paraId="3BEFABE7" w14:textId="77777777" w:rsidR="000866A5" w:rsidRPr="000866A5" w:rsidRDefault="00F5757D" w:rsidP="000866A5">
            <w:pPr>
              <w:spacing w:after="0" w:line="240" w:lineRule="auto"/>
              <w:rPr>
                <w:rFonts w:ascii="Times New Roman" w:hAnsi="Times New Roman"/>
                <w:noProof/>
              </w:rPr>
            </w:pPr>
            <w:r>
              <w:rPr>
                <w:rFonts w:ascii="Times New Roman" w:hAnsi="Times New Roman"/>
                <w:noProof/>
              </w:rPr>
              <w:t>School</w:t>
            </w:r>
          </w:p>
        </w:tc>
        <w:tc>
          <w:tcPr>
            <w:tcW w:w="1440" w:type="dxa"/>
            <w:gridSpan w:val="2"/>
          </w:tcPr>
          <w:p w14:paraId="74A28C7D" w14:textId="77777777" w:rsidR="002D3004" w:rsidRDefault="00640395" w:rsidP="000866A5">
            <w:pPr>
              <w:spacing w:after="0" w:line="240" w:lineRule="auto"/>
              <w:rPr>
                <w:rFonts w:ascii="Times New Roman" w:hAnsi="Times New Roman"/>
                <w:noProof/>
              </w:rPr>
            </w:pPr>
            <w:r>
              <w:rPr>
                <w:rFonts w:ascii="Times New Roman" w:hAnsi="Times New Roman"/>
                <w:noProof/>
              </w:rPr>
              <w:t>Organization</w:t>
            </w:r>
          </w:p>
          <w:p w14:paraId="1AF493DE"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Code</w:t>
            </w:r>
          </w:p>
        </w:tc>
      </w:tr>
      <w:tr w:rsidR="000866A5" w:rsidRPr="000866A5" w14:paraId="3D816366" w14:textId="77777777" w:rsidTr="006C2305">
        <w:trPr>
          <w:trHeight w:val="280"/>
        </w:trPr>
        <w:tc>
          <w:tcPr>
            <w:tcW w:w="1597" w:type="dxa"/>
            <w:tcBorders>
              <w:bottom w:val="nil"/>
            </w:tcBorders>
          </w:tcPr>
          <w:p w14:paraId="3933B17B"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Bloomfield</w:t>
            </w:r>
          </w:p>
        </w:tc>
        <w:tc>
          <w:tcPr>
            <w:tcW w:w="6480" w:type="dxa"/>
            <w:gridSpan w:val="3"/>
          </w:tcPr>
          <w:p w14:paraId="0F2C996C"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Wintonbury Early Childhood</w:t>
            </w:r>
          </w:p>
        </w:tc>
        <w:tc>
          <w:tcPr>
            <w:tcW w:w="1440" w:type="dxa"/>
            <w:gridSpan w:val="2"/>
          </w:tcPr>
          <w:p w14:paraId="3D0680A1"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01108</w:t>
            </w:r>
            <w:r w:rsidR="00640395">
              <w:rPr>
                <w:rFonts w:ascii="Times New Roman" w:hAnsi="Times New Roman"/>
                <w:noProof/>
              </w:rPr>
              <w:t>11</w:t>
            </w:r>
          </w:p>
        </w:tc>
      </w:tr>
      <w:tr w:rsidR="000866A5" w:rsidRPr="000866A5" w14:paraId="577F8A5D" w14:textId="77777777" w:rsidTr="006C2305">
        <w:trPr>
          <w:trHeight w:val="280"/>
        </w:trPr>
        <w:tc>
          <w:tcPr>
            <w:tcW w:w="1597" w:type="dxa"/>
            <w:tcBorders>
              <w:top w:val="nil"/>
              <w:bottom w:val="single" w:sz="4" w:space="0" w:color="auto"/>
            </w:tcBorders>
          </w:tcPr>
          <w:p w14:paraId="27CF21C3"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single" w:sz="4" w:space="0" w:color="auto"/>
            </w:tcBorders>
          </w:tcPr>
          <w:p w14:paraId="504F0A49"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Global Experience Magnet School</w:t>
            </w:r>
          </w:p>
        </w:tc>
        <w:tc>
          <w:tcPr>
            <w:tcW w:w="1440" w:type="dxa"/>
            <w:gridSpan w:val="2"/>
            <w:tcBorders>
              <w:bottom w:val="single" w:sz="4" w:space="0" w:color="auto"/>
            </w:tcBorders>
          </w:tcPr>
          <w:p w14:paraId="034A6133"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01163</w:t>
            </w:r>
            <w:r w:rsidR="00640395">
              <w:rPr>
                <w:rFonts w:ascii="Times New Roman" w:hAnsi="Times New Roman"/>
                <w:noProof/>
              </w:rPr>
              <w:t>11</w:t>
            </w:r>
          </w:p>
        </w:tc>
      </w:tr>
      <w:tr w:rsidR="000866A5" w:rsidRPr="000866A5" w14:paraId="2E49E18D" w14:textId="77777777" w:rsidTr="006C2305">
        <w:trPr>
          <w:trHeight w:val="280"/>
        </w:trPr>
        <w:tc>
          <w:tcPr>
            <w:tcW w:w="1597" w:type="dxa"/>
            <w:tcBorders>
              <w:bottom w:val="nil"/>
            </w:tcBorders>
          </w:tcPr>
          <w:p w14:paraId="52EBEB67"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3FB2A230"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4304E820" w14:textId="77777777" w:rsidR="000866A5" w:rsidRPr="000866A5" w:rsidRDefault="000866A5" w:rsidP="000866A5">
            <w:pPr>
              <w:spacing w:after="0" w:line="240" w:lineRule="auto"/>
              <w:rPr>
                <w:rFonts w:ascii="Times New Roman" w:hAnsi="Times New Roman"/>
                <w:noProof/>
              </w:rPr>
            </w:pPr>
          </w:p>
        </w:tc>
      </w:tr>
      <w:tr w:rsidR="000866A5" w:rsidRPr="000866A5" w14:paraId="1DB44A2F" w14:textId="77777777" w:rsidTr="006C2305">
        <w:trPr>
          <w:trHeight w:val="280"/>
        </w:trPr>
        <w:tc>
          <w:tcPr>
            <w:tcW w:w="1597" w:type="dxa"/>
            <w:tcBorders>
              <w:top w:val="nil"/>
              <w:bottom w:val="nil"/>
            </w:tcBorders>
          </w:tcPr>
          <w:p w14:paraId="635EB477"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Bridgeport</w:t>
            </w:r>
          </w:p>
        </w:tc>
        <w:tc>
          <w:tcPr>
            <w:tcW w:w="6480" w:type="dxa"/>
            <w:gridSpan w:val="3"/>
            <w:tcBorders>
              <w:top w:val="nil"/>
            </w:tcBorders>
          </w:tcPr>
          <w:p w14:paraId="433E15B1"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Biotechnology, Research and Zoological Studies HS</w:t>
            </w:r>
          </w:p>
        </w:tc>
        <w:tc>
          <w:tcPr>
            <w:tcW w:w="1440" w:type="dxa"/>
            <w:gridSpan w:val="2"/>
            <w:tcBorders>
              <w:top w:val="nil"/>
            </w:tcBorders>
          </w:tcPr>
          <w:p w14:paraId="3FD306AF"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01506</w:t>
            </w:r>
            <w:r w:rsidR="00640395">
              <w:rPr>
                <w:rFonts w:ascii="Times New Roman" w:hAnsi="Times New Roman"/>
                <w:noProof/>
              </w:rPr>
              <w:t>11</w:t>
            </w:r>
          </w:p>
        </w:tc>
      </w:tr>
      <w:tr w:rsidR="000866A5" w:rsidRPr="000866A5" w14:paraId="4091CA69" w14:textId="77777777" w:rsidTr="006C2305">
        <w:trPr>
          <w:trHeight w:val="280"/>
        </w:trPr>
        <w:tc>
          <w:tcPr>
            <w:tcW w:w="1597" w:type="dxa"/>
            <w:tcBorders>
              <w:top w:val="nil"/>
              <w:bottom w:val="nil"/>
            </w:tcBorders>
          </w:tcPr>
          <w:p w14:paraId="288EA20D" w14:textId="77777777" w:rsidR="000866A5" w:rsidRPr="000866A5" w:rsidRDefault="000866A5" w:rsidP="000866A5">
            <w:pPr>
              <w:spacing w:after="0" w:line="240" w:lineRule="auto"/>
              <w:rPr>
                <w:rFonts w:ascii="Times New Roman" w:hAnsi="Times New Roman"/>
                <w:noProof/>
              </w:rPr>
            </w:pPr>
          </w:p>
        </w:tc>
        <w:tc>
          <w:tcPr>
            <w:tcW w:w="6480" w:type="dxa"/>
            <w:gridSpan w:val="3"/>
          </w:tcPr>
          <w:p w14:paraId="02EB9050" w14:textId="7DE97AAB" w:rsidR="000866A5" w:rsidRPr="000866A5" w:rsidRDefault="00500C5E" w:rsidP="000866A5">
            <w:pPr>
              <w:spacing w:after="0" w:line="240" w:lineRule="auto"/>
              <w:rPr>
                <w:rFonts w:ascii="Times New Roman" w:hAnsi="Times New Roman"/>
                <w:noProof/>
              </w:rPr>
            </w:pPr>
            <w:r w:rsidRPr="00500C5E">
              <w:rPr>
                <w:rFonts w:ascii="Times New Roman" w:hAnsi="Times New Roman"/>
                <w:noProof/>
              </w:rPr>
              <w:t>Aerospace/Hydrospace, Engineering and Physical Sciences HS</w:t>
            </w:r>
          </w:p>
        </w:tc>
        <w:tc>
          <w:tcPr>
            <w:tcW w:w="1440" w:type="dxa"/>
            <w:gridSpan w:val="2"/>
          </w:tcPr>
          <w:p w14:paraId="220BFA65"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01508</w:t>
            </w:r>
            <w:r w:rsidR="00640395">
              <w:rPr>
                <w:rFonts w:ascii="Times New Roman" w:hAnsi="Times New Roman"/>
                <w:noProof/>
              </w:rPr>
              <w:t>11</w:t>
            </w:r>
          </w:p>
        </w:tc>
      </w:tr>
      <w:tr w:rsidR="000866A5" w:rsidRPr="000866A5" w14:paraId="5E6C8CAF" w14:textId="77777777" w:rsidTr="006C2305">
        <w:trPr>
          <w:trHeight w:val="280"/>
        </w:trPr>
        <w:tc>
          <w:tcPr>
            <w:tcW w:w="1597" w:type="dxa"/>
            <w:tcBorders>
              <w:top w:val="nil"/>
              <w:bottom w:val="nil"/>
            </w:tcBorders>
          </w:tcPr>
          <w:p w14:paraId="340F0732" w14:textId="77777777" w:rsidR="000866A5" w:rsidRPr="000866A5" w:rsidRDefault="000866A5" w:rsidP="000866A5">
            <w:pPr>
              <w:spacing w:after="0" w:line="240" w:lineRule="auto"/>
              <w:rPr>
                <w:rFonts w:ascii="Times New Roman" w:hAnsi="Times New Roman"/>
                <w:noProof/>
              </w:rPr>
            </w:pPr>
          </w:p>
        </w:tc>
        <w:tc>
          <w:tcPr>
            <w:tcW w:w="6480" w:type="dxa"/>
            <w:gridSpan w:val="3"/>
          </w:tcPr>
          <w:p w14:paraId="3F93D5F7" w14:textId="5628BAE1" w:rsidR="000866A5" w:rsidRPr="000866A5" w:rsidRDefault="00500C5E" w:rsidP="000866A5">
            <w:pPr>
              <w:spacing w:after="0" w:line="240" w:lineRule="auto"/>
              <w:rPr>
                <w:rFonts w:ascii="Times New Roman" w:hAnsi="Times New Roman"/>
                <w:noProof/>
              </w:rPr>
            </w:pPr>
            <w:r w:rsidRPr="00500C5E">
              <w:rPr>
                <w:rFonts w:ascii="Times New Roman" w:hAnsi="Times New Roman"/>
                <w:noProof/>
              </w:rPr>
              <w:t>Information Technology and Software Engineering HS</w:t>
            </w:r>
          </w:p>
        </w:tc>
        <w:tc>
          <w:tcPr>
            <w:tcW w:w="1440" w:type="dxa"/>
            <w:gridSpan w:val="2"/>
          </w:tcPr>
          <w:p w14:paraId="2584458A"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01515</w:t>
            </w:r>
            <w:r w:rsidR="00640395">
              <w:rPr>
                <w:rFonts w:ascii="Times New Roman" w:hAnsi="Times New Roman"/>
                <w:noProof/>
              </w:rPr>
              <w:t>11</w:t>
            </w:r>
          </w:p>
        </w:tc>
      </w:tr>
      <w:tr w:rsidR="000866A5" w:rsidRPr="000866A5" w14:paraId="1D1F6878" w14:textId="77777777" w:rsidTr="006C2305">
        <w:trPr>
          <w:trHeight w:val="280"/>
        </w:trPr>
        <w:tc>
          <w:tcPr>
            <w:tcW w:w="1597" w:type="dxa"/>
            <w:tcBorders>
              <w:top w:val="nil"/>
              <w:bottom w:val="single" w:sz="4" w:space="0" w:color="auto"/>
            </w:tcBorders>
          </w:tcPr>
          <w:p w14:paraId="055DEF58"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single" w:sz="4" w:space="0" w:color="auto"/>
            </w:tcBorders>
          </w:tcPr>
          <w:p w14:paraId="7FB3A74E"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Interdistrict Discovery Magnet School</w:t>
            </w:r>
          </w:p>
        </w:tc>
        <w:tc>
          <w:tcPr>
            <w:tcW w:w="1440" w:type="dxa"/>
            <w:gridSpan w:val="2"/>
            <w:tcBorders>
              <w:bottom w:val="single" w:sz="4" w:space="0" w:color="auto"/>
            </w:tcBorders>
          </w:tcPr>
          <w:p w14:paraId="2A265F36"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01537</w:t>
            </w:r>
            <w:r w:rsidR="00640395">
              <w:rPr>
                <w:rFonts w:ascii="Times New Roman" w:hAnsi="Times New Roman"/>
                <w:noProof/>
              </w:rPr>
              <w:t>11</w:t>
            </w:r>
          </w:p>
        </w:tc>
      </w:tr>
      <w:tr w:rsidR="000866A5" w:rsidRPr="000866A5" w14:paraId="2B76DA2E" w14:textId="77777777" w:rsidTr="006C2305">
        <w:trPr>
          <w:trHeight w:val="280"/>
        </w:trPr>
        <w:tc>
          <w:tcPr>
            <w:tcW w:w="1597" w:type="dxa"/>
            <w:tcBorders>
              <w:bottom w:val="nil"/>
            </w:tcBorders>
          </w:tcPr>
          <w:p w14:paraId="58F792DE"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2CCA2F3C"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6382C971" w14:textId="77777777" w:rsidR="000866A5" w:rsidRPr="000866A5" w:rsidRDefault="000866A5" w:rsidP="000866A5">
            <w:pPr>
              <w:spacing w:after="0" w:line="240" w:lineRule="auto"/>
              <w:rPr>
                <w:rFonts w:ascii="Times New Roman" w:hAnsi="Times New Roman"/>
                <w:noProof/>
              </w:rPr>
            </w:pPr>
          </w:p>
        </w:tc>
      </w:tr>
      <w:tr w:rsidR="000866A5" w:rsidRPr="000866A5" w14:paraId="36B31A5B" w14:textId="77777777" w:rsidTr="006C2305">
        <w:trPr>
          <w:trHeight w:val="280"/>
        </w:trPr>
        <w:tc>
          <w:tcPr>
            <w:tcW w:w="1597" w:type="dxa"/>
            <w:tcBorders>
              <w:top w:val="nil"/>
              <w:bottom w:val="single" w:sz="4" w:space="0" w:color="auto"/>
            </w:tcBorders>
          </w:tcPr>
          <w:p w14:paraId="099CE04B"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Danbury</w:t>
            </w:r>
          </w:p>
        </w:tc>
        <w:tc>
          <w:tcPr>
            <w:tcW w:w="6480" w:type="dxa"/>
            <w:gridSpan w:val="3"/>
            <w:tcBorders>
              <w:top w:val="nil"/>
              <w:bottom w:val="single" w:sz="4" w:space="0" w:color="auto"/>
            </w:tcBorders>
          </w:tcPr>
          <w:p w14:paraId="62555EF5"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Western CT Academy of International Studies</w:t>
            </w:r>
          </w:p>
        </w:tc>
        <w:tc>
          <w:tcPr>
            <w:tcW w:w="1440" w:type="dxa"/>
            <w:gridSpan w:val="2"/>
            <w:tcBorders>
              <w:top w:val="nil"/>
              <w:bottom w:val="single" w:sz="4" w:space="0" w:color="auto"/>
            </w:tcBorders>
          </w:tcPr>
          <w:p w14:paraId="0028C250"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03419</w:t>
            </w:r>
            <w:r w:rsidR="00640395">
              <w:rPr>
                <w:rFonts w:ascii="Times New Roman" w:hAnsi="Times New Roman"/>
                <w:noProof/>
              </w:rPr>
              <w:t>11</w:t>
            </w:r>
          </w:p>
        </w:tc>
      </w:tr>
      <w:tr w:rsidR="000866A5" w:rsidRPr="000866A5" w14:paraId="021142AC" w14:textId="77777777" w:rsidTr="006C2305">
        <w:trPr>
          <w:trHeight w:val="280"/>
        </w:trPr>
        <w:tc>
          <w:tcPr>
            <w:tcW w:w="1597" w:type="dxa"/>
            <w:tcBorders>
              <w:bottom w:val="nil"/>
            </w:tcBorders>
          </w:tcPr>
          <w:p w14:paraId="1006DDBE"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72758B3A"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226B1BAB" w14:textId="77777777" w:rsidR="000866A5" w:rsidRPr="000866A5" w:rsidRDefault="000866A5" w:rsidP="000866A5">
            <w:pPr>
              <w:spacing w:after="0" w:line="240" w:lineRule="auto"/>
              <w:rPr>
                <w:rFonts w:ascii="Times New Roman" w:hAnsi="Times New Roman"/>
                <w:noProof/>
              </w:rPr>
            </w:pPr>
          </w:p>
        </w:tc>
      </w:tr>
      <w:tr w:rsidR="000866A5" w:rsidRPr="000866A5" w14:paraId="4537A6D6" w14:textId="77777777" w:rsidTr="006C2305">
        <w:trPr>
          <w:trHeight w:val="280"/>
        </w:trPr>
        <w:tc>
          <w:tcPr>
            <w:tcW w:w="1597" w:type="dxa"/>
            <w:tcBorders>
              <w:top w:val="nil"/>
              <w:bottom w:val="single" w:sz="4" w:space="0" w:color="auto"/>
            </w:tcBorders>
          </w:tcPr>
          <w:p w14:paraId="6B3761E6"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East Hartford</w:t>
            </w:r>
          </w:p>
        </w:tc>
        <w:tc>
          <w:tcPr>
            <w:tcW w:w="6480" w:type="dxa"/>
            <w:gridSpan w:val="3"/>
            <w:tcBorders>
              <w:top w:val="nil"/>
              <w:bottom w:val="single" w:sz="4" w:space="0" w:color="auto"/>
            </w:tcBorders>
          </w:tcPr>
          <w:p w14:paraId="46B3B535" w14:textId="1E16B3E8" w:rsidR="000866A5" w:rsidRPr="000866A5" w:rsidRDefault="00500C5E" w:rsidP="000866A5">
            <w:pPr>
              <w:spacing w:after="0" w:line="240" w:lineRule="auto"/>
              <w:rPr>
                <w:rFonts w:ascii="Times New Roman" w:hAnsi="Times New Roman"/>
                <w:noProof/>
              </w:rPr>
            </w:pPr>
            <w:r w:rsidRPr="00500C5E">
              <w:rPr>
                <w:rFonts w:ascii="Times New Roman" w:hAnsi="Times New Roman"/>
                <w:noProof/>
              </w:rPr>
              <w:t>Connecticut IB Academy</w:t>
            </w:r>
          </w:p>
        </w:tc>
        <w:tc>
          <w:tcPr>
            <w:tcW w:w="1440" w:type="dxa"/>
            <w:gridSpan w:val="2"/>
            <w:tcBorders>
              <w:top w:val="nil"/>
              <w:bottom w:val="single" w:sz="4" w:space="0" w:color="auto"/>
            </w:tcBorders>
          </w:tcPr>
          <w:p w14:paraId="773B9E5F"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04363</w:t>
            </w:r>
            <w:r w:rsidR="00640395">
              <w:rPr>
                <w:rFonts w:ascii="Times New Roman" w:hAnsi="Times New Roman"/>
                <w:noProof/>
              </w:rPr>
              <w:t>11</w:t>
            </w:r>
          </w:p>
        </w:tc>
      </w:tr>
      <w:tr w:rsidR="000866A5" w:rsidRPr="000866A5" w14:paraId="52BEC3CD" w14:textId="77777777" w:rsidTr="006C2305">
        <w:trPr>
          <w:trHeight w:hRule="exact" w:val="240"/>
        </w:trPr>
        <w:tc>
          <w:tcPr>
            <w:tcW w:w="1597" w:type="dxa"/>
            <w:tcBorders>
              <w:bottom w:val="nil"/>
            </w:tcBorders>
          </w:tcPr>
          <w:p w14:paraId="03083131"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6C53E948"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6A29701C" w14:textId="77777777" w:rsidR="000866A5" w:rsidRPr="000866A5" w:rsidRDefault="000866A5" w:rsidP="000866A5">
            <w:pPr>
              <w:spacing w:after="0" w:line="240" w:lineRule="auto"/>
              <w:rPr>
                <w:rFonts w:ascii="Times New Roman" w:hAnsi="Times New Roman"/>
                <w:noProof/>
              </w:rPr>
            </w:pPr>
          </w:p>
        </w:tc>
      </w:tr>
      <w:tr w:rsidR="000866A5" w:rsidRPr="000866A5" w14:paraId="66EB6064" w14:textId="77777777" w:rsidTr="006C2305">
        <w:trPr>
          <w:trHeight w:val="280"/>
        </w:trPr>
        <w:tc>
          <w:tcPr>
            <w:tcW w:w="1597" w:type="dxa"/>
            <w:tcBorders>
              <w:top w:val="nil"/>
              <w:bottom w:val="nil"/>
            </w:tcBorders>
          </w:tcPr>
          <w:p w14:paraId="7B6A834F"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Hartford</w:t>
            </w:r>
          </w:p>
        </w:tc>
        <w:tc>
          <w:tcPr>
            <w:tcW w:w="6480" w:type="dxa"/>
            <w:gridSpan w:val="3"/>
            <w:tcBorders>
              <w:top w:val="nil"/>
            </w:tcBorders>
          </w:tcPr>
          <w:p w14:paraId="403C66DC" w14:textId="77777777" w:rsidR="000866A5" w:rsidRPr="000866A5" w:rsidRDefault="002D3004" w:rsidP="000866A5">
            <w:pPr>
              <w:spacing w:after="0" w:line="240" w:lineRule="auto"/>
              <w:rPr>
                <w:rFonts w:ascii="Times New Roman" w:hAnsi="Times New Roman"/>
                <w:noProof/>
              </w:rPr>
            </w:pPr>
            <w:r w:rsidRPr="002D3004">
              <w:rPr>
                <w:rFonts w:ascii="Times New Roman" w:hAnsi="Times New Roman"/>
                <w:noProof/>
              </w:rPr>
              <w:t>Montessori Magnet at Batchelder School</w:t>
            </w:r>
          </w:p>
        </w:tc>
        <w:tc>
          <w:tcPr>
            <w:tcW w:w="1440" w:type="dxa"/>
            <w:gridSpan w:val="2"/>
            <w:tcBorders>
              <w:top w:val="nil"/>
            </w:tcBorders>
          </w:tcPr>
          <w:p w14:paraId="6842D4D2"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06405</w:t>
            </w:r>
            <w:r w:rsidR="00640395">
              <w:rPr>
                <w:rFonts w:ascii="Times New Roman" w:hAnsi="Times New Roman"/>
                <w:noProof/>
              </w:rPr>
              <w:t>11</w:t>
            </w:r>
          </w:p>
        </w:tc>
      </w:tr>
      <w:tr w:rsidR="00DD4B22" w:rsidRPr="000866A5" w14:paraId="1142C62D" w14:textId="77777777" w:rsidTr="006C2305">
        <w:trPr>
          <w:trHeight w:val="280"/>
        </w:trPr>
        <w:tc>
          <w:tcPr>
            <w:tcW w:w="1597" w:type="dxa"/>
            <w:tcBorders>
              <w:top w:val="nil"/>
              <w:bottom w:val="nil"/>
            </w:tcBorders>
          </w:tcPr>
          <w:p w14:paraId="2F23C516" w14:textId="77777777" w:rsidR="00DD4B22" w:rsidRPr="000866A5" w:rsidRDefault="00DD4B22" w:rsidP="000866A5">
            <w:pPr>
              <w:spacing w:after="0" w:line="240" w:lineRule="auto"/>
              <w:rPr>
                <w:rFonts w:ascii="Times New Roman" w:hAnsi="Times New Roman"/>
                <w:noProof/>
              </w:rPr>
            </w:pPr>
          </w:p>
        </w:tc>
        <w:tc>
          <w:tcPr>
            <w:tcW w:w="6480" w:type="dxa"/>
            <w:gridSpan w:val="3"/>
          </w:tcPr>
          <w:p w14:paraId="0A4CB4BD" w14:textId="6A0DB742" w:rsidR="00DD4B22" w:rsidRPr="00500C5E" w:rsidRDefault="00DD4B22" w:rsidP="000866A5">
            <w:pPr>
              <w:spacing w:after="0" w:line="240" w:lineRule="auto"/>
              <w:rPr>
                <w:rFonts w:ascii="Times New Roman" w:hAnsi="Times New Roman"/>
                <w:noProof/>
              </w:rPr>
            </w:pPr>
            <w:r w:rsidRPr="00DD4B22">
              <w:rPr>
                <w:rFonts w:ascii="Times New Roman" w:hAnsi="Times New Roman"/>
                <w:noProof/>
              </w:rPr>
              <w:t>Dwight-Bellizzi Dual Language Academy</w:t>
            </w:r>
          </w:p>
        </w:tc>
        <w:tc>
          <w:tcPr>
            <w:tcW w:w="1440" w:type="dxa"/>
            <w:gridSpan w:val="2"/>
          </w:tcPr>
          <w:p w14:paraId="3BBE5EAC" w14:textId="3893DA41" w:rsidR="00DD4B22" w:rsidRPr="000866A5" w:rsidRDefault="00DD4B22" w:rsidP="000866A5">
            <w:pPr>
              <w:spacing w:after="0" w:line="240" w:lineRule="auto"/>
              <w:rPr>
                <w:rFonts w:ascii="Times New Roman" w:hAnsi="Times New Roman"/>
                <w:noProof/>
              </w:rPr>
            </w:pPr>
            <w:r>
              <w:rPr>
                <w:rFonts w:ascii="Times New Roman" w:hAnsi="Times New Roman"/>
                <w:noProof/>
              </w:rPr>
              <w:t>0640711</w:t>
            </w:r>
          </w:p>
        </w:tc>
      </w:tr>
      <w:tr w:rsidR="00640395" w:rsidRPr="000866A5" w14:paraId="4ED5E7EF" w14:textId="77777777" w:rsidTr="006C2305">
        <w:trPr>
          <w:trHeight w:val="280"/>
        </w:trPr>
        <w:tc>
          <w:tcPr>
            <w:tcW w:w="1597" w:type="dxa"/>
            <w:tcBorders>
              <w:top w:val="nil"/>
              <w:bottom w:val="nil"/>
            </w:tcBorders>
          </w:tcPr>
          <w:p w14:paraId="6EDDCFF1" w14:textId="77777777" w:rsidR="00640395" w:rsidRPr="000866A5" w:rsidRDefault="00640395" w:rsidP="000866A5">
            <w:pPr>
              <w:spacing w:after="0" w:line="240" w:lineRule="auto"/>
              <w:rPr>
                <w:rFonts w:ascii="Times New Roman" w:hAnsi="Times New Roman"/>
                <w:noProof/>
              </w:rPr>
            </w:pPr>
          </w:p>
        </w:tc>
        <w:tc>
          <w:tcPr>
            <w:tcW w:w="6480" w:type="dxa"/>
            <w:gridSpan w:val="3"/>
          </w:tcPr>
          <w:p w14:paraId="4E7F34CE" w14:textId="501ABBD8" w:rsidR="00640395" w:rsidRPr="000866A5" w:rsidRDefault="00500C5E" w:rsidP="000866A5">
            <w:pPr>
              <w:spacing w:after="0" w:line="240" w:lineRule="auto"/>
              <w:rPr>
                <w:rFonts w:ascii="Times New Roman" w:hAnsi="Times New Roman"/>
                <w:noProof/>
              </w:rPr>
            </w:pPr>
            <w:r w:rsidRPr="00500C5E">
              <w:rPr>
                <w:rFonts w:ascii="Times New Roman" w:hAnsi="Times New Roman"/>
                <w:noProof/>
              </w:rPr>
              <w:t>Environmental Sciences Magnet at Hooker School</w:t>
            </w:r>
          </w:p>
        </w:tc>
        <w:tc>
          <w:tcPr>
            <w:tcW w:w="1440" w:type="dxa"/>
            <w:gridSpan w:val="2"/>
          </w:tcPr>
          <w:p w14:paraId="01199E2D" w14:textId="77777777" w:rsidR="00640395" w:rsidRPr="000866A5" w:rsidRDefault="00640395" w:rsidP="000866A5">
            <w:pPr>
              <w:spacing w:after="0" w:line="240" w:lineRule="auto"/>
              <w:rPr>
                <w:rFonts w:ascii="Times New Roman" w:hAnsi="Times New Roman"/>
                <w:noProof/>
              </w:rPr>
            </w:pPr>
            <w:r w:rsidRPr="000866A5">
              <w:rPr>
                <w:rFonts w:ascii="Times New Roman" w:hAnsi="Times New Roman"/>
                <w:noProof/>
              </w:rPr>
              <w:t>06409</w:t>
            </w:r>
            <w:r>
              <w:rPr>
                <w:rFonts w:ascii="Times New Roman" w:hAnsi="Times New Roman"/>
                <w:noProof/>
              </w:rPr>
              <w:t>11</w:t>
            </w:r>
          </w:p>
        </w:tc>
      </w:tr>
      <w:tr w:rsidR="006A7D2E" w:rsidRPr="000866A5" w14:paraId="2BCC7070" w14:textId="77777777" w:rsidTr="006C2305">
        <w:trPr>
          <w:trHeight w:val="280"/>
        </w:trPr>
        <w:tc>
          <w:tcPr>
            <w:tcW w:w="1597" w:type="dxa"/>
            <w:tcBorders>
              <w:top w:val="nil"/>
              <w:bottom w:val="nil"/>
            </w:tcBorders>
          </w:tcPr>
          <w:p w14:paraId="7F2F8F84" w14:textId="77777777" w:rsidR="006A7D2E" w:rsidRPr="000866A5" w:rsidRDefault="006A7D2E" w:rsidP="000866A5">
            <w:pPr>
              <w:spacing w:after="0" w:line="240" w:lineRule="auto"/>
              <w:rPr>
                <w:rFonts w:ascii="Times New Roman" w:hAnsi="Times New Roman"/>
                <w:noProof/>
              </w:rPr>
            </w:pPr>
          </w:p>
        </w:tc>
        <w:tc>
          <w:tcPr>
            <w:tcW w:w="6480" w:type="dxa"/>
            <w:gridSpan w:val="3"/>
          </w:tcPr>
          <w:p w14:paraId="5EA1C27F" w14:textId="02A685BA" w:rsidR="006A7D2E" w:rsidRPr="000866A5" w:rsidRDefault="006A7D2E" w:rsidP="000866A5">
            <w:pPr>
              <w:spacing w:after="0" w:line="240" w:lineRule="auto"/>
              <w:rPr>
                <w:rFonts w:ascii="Times New Roman" w:hAnsi="Times New Roman"/>
                <w:noProof/>
              </w:rPr>
            </w:pPr>
            <w:r w:rsidRPr="000866A5">
              <w:rPr>
                <w:rFonts w:ascii="Times New Roman" w:hAnsi="Times New Roman"/>
                <w:noProof/>
              </w:rPr>
              <w:t>Kinsella M</w:t>
            </w:r>
            <w:r>
              <w:rPr>
                <w:rFonts w:ascii="Times New Roman" w:hAnsi="Times New Roman"/>
                <w:noProof/>
              </w:rPr>
              <w:t>agnet School of Performing Arts</w:t>
            </w:r>
            <w:r w:rsidR="001940F9">
              <w:rPr>
                <w:rFonts w:ascii="Times New Roman" w:hAnsi="Times New Roman"/>
                <w:noProof/>
              </w:rPr>
              <w:t>: PK-8 Campus</w:t>
            </w:r>
          </w:p>
        </w:tc>
        <w:tc>
          <w:tcPr>
            <w:tcW w:w="1440" w:type="dxa"/>
            <w:gridSpan w:val="2"/>
          </w:tcPr>
          <w:p w14:paraId="7EAF729A" w14:textId="77777777" w:rsidR="006A7D2E" w:rsidRPr="000866A5" w:rsidRDefault="006A7D2E" w:rsidP="006A7D2E">
            <w:pPr>
              <w:spacing w:after="0" w:line="240" w:lineRule="auto"/>
              <w:rPr>
                <w:rFonts w:ascii="Times New Roman" w:hAnsi="Times New Roman"/>
                <w:noProof/>
              </w:rPr>
            </w:pPr>
            <w:r w:rsidRPr="000866A5">
              <w:rPr>
                <w:rFonts w:ascii="Times New Roman" w:hAnsi="Times New Roman"/>
                <w:noProof/>
              </w:rPr>
              <w:t>06411</w:t>
            </w:r>
            <w:r>
              <w:rPr>
                <w:rFonts w:ascii="Times New Roman" w:hAnsi="Times New Roman"/>
                <w:noProof/>
              </w:rPr>
              <w:t>11</w:t>
            </w:r>
          </w:p>
        </w:tc>
      </w:tr>
      <w:tr w:rsidR="000866A5" w:rsidRPr="000866A5" w14:paraId="53CEA132" w14:textId="77777777" w:rsidTr="006C2305">
        <w:trPr>
          <w:trHeight w:val="280"/>
        </w:trPr>
        <w:tc>
          <w:tcPr>
            <w:tcW w:w="1597" w:type="dxa"/>
            <w:tcBorders>
              <w:top w:val="nil"/>
              <w:bottom w:val="nil"/>
            </w:tcBorders>
          </w:tcPr>
          <w:p w14:paraId="5D024124" w14:textId="77777777" w:rsidR="000866A5" w:rsidRPr="000866A5" w:rsidRDefault="000866A5" w:rsidP="000866A5">
            <w:pPr>
              <w:spacing w:after="0" w:line="240" w:lineRule="auto"/>
              <w:rPr>
                <w:rFonts w:ascii="Times New Roman" w:hAnsi="Times New Roman"/>
                <w:noProof/>
              </w:rPr>
            </w:pPr>
          </w:p>
        </w:tc>
        <w:tc>
          <w:tcPr>
            <w:tcW w:w="6480" w:type="dxa"/>
            <w:gridSpan w:val="3"/>
          </w:tcPr>
          <w:p w14:paraId="3A89F4B8" w14:textId="481E971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Hartford PreKindergarten Magnet School</w:t>
            </w:r>
            <w:r w:rsidR="001940F9">
              <w:rPr>
                <w:rFonts w:ascii="Times New Roman" w:hAnsi="Times New Roman"/>
                <w:noProof/>
              </w:rPr>
              <w:t>: North Campus</w:t>
            </w:r>
          </w:p>
        </w:tc>
        <w:tc>
          <w:tcPr>
            <w:tcW w:w="1440" w:type="dxa"/>
            <w:gridSpan w:val="2"/>
          </w:tcPr>
          <w:p w14:paraId="597E0D3C"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06413</w:t>
            </w:r>
            <w:r w:rsidR="00640395">
              <w:rPr>
                <w:rFonts w:ascii="Times New Roman" w:hAnsi="Times New Roman"/>
                <w:noProof/>
              </w:rPr>
              <w:t>11</w:t>
            </w:r>
          </w:p>
        </w:tc>
      </w:tr>
      <w:tr w:rsidR="001940F9" w:rsidRPr="000866A5" w14:paraId="61CB6FC5" w14:textId="77777777" w:rsidTr="006C2305">
        <w:trPr>
          <w:trHeight w:val="280"/>
        </w:trPr>
        <w:tc>
          <w:tcPr>
            <w:tcW w:w="1597" w:type="dxa"/>
            <w:tcBorders>
              <w:top w:val="nil"/>
              <w:bottom w:val="nil"/>
            </w:tcBorders>
          </w:tcPr>
          <w:p w14:paraId="741E2987"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42C1BC0" w14:textId="3A73C035"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Hartford PreKindergarten Magnet School</w:t>
            </w:r>
            <w:r>
              <w:rPr>
                <w:rFonts w:ascii="Times New Roman" w:hAnsi="Times New Roman"/>
                <w:noProof/>
              </w:rPr>
              <w:t>: South Campus</w:t>
            </w:r>
          </w:p>
        </w:tc>
        <w:tc>
          <w:tcPr>
            <w:tcW w:w="1440" w:type="dxa"/>
            <w:gridSpan w:val="2"/>
          </w:tcPr>
          <w:p w14:paraId="6B316A64" w14:textId="6FCA78D3" w:rsidR="001940F9" w:rsidRPr="000866A5" w:rsidRDefault="001940F9" w:rsidP="001940F9">
            <w:pPr>
              <w:spacing w:after="0" w:line="240" w:lineRule="auto"/>
              <w:rPr>
                <w:rFonts w:ascii="Times New Roman" w:hAnsi="Times New Roman"/>
                <w:noProof/>
              </w:rPr>
            </w:pPr>
            <w:r>
              <w:rPr>
                <w:rFonts w:ascii="Times New Roman" w:hAnsi="Times New Roman"/>
                <w:noProof/>
              </w:rPr>
              <w:t>0641610</w:t>
            </w:r>
          </w:p>
        </w:tc>
      </w:tr>
      <w:tr w:rsidR="001940F9" w:rsidRPr="000866A5" w14:paraId="6AC6F504" w14:textId="77777777" w:rsidTr="006C2305">
        <w:trPr>
          <w:trHeight w:val="280"/>
        </w:trPr>
        <w:tc>
          <w:tcPr>
            <w:tcW w:w="1597" w:type="dxa"/>
            <w:tcBorders>
              <w:top w:val="nil"/>
              <w:bottom w:val="nil"/>
            </w:tcBorders>
          </w:tcPr>
          <w:p w14:paraId="19323872"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36AC2B15" w14:textId="6B245073"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Kinsella M</w:t>
            </w:r>
            <w:r>
              <w:rPr>
                <w:rFonts w:ascii="Times New Roman" w:hAnsi="Times New Roman"/>
                <w:noProof/>
              </w:rPr>
              <w:t>agnet School of Performing Arts: High School Campus</w:t>
            </w:r>
          </w:p>
        </w:tc>
        <w:tc>
          <w:tcPr>
            <w:tcW w:w="1440" w:type="dxa"/>
            <w:gridSpan w:val="2"/>
          </w:tcPr>
          <w:p w14:paraId="05FD8AEA" w14:textId="6B3D4C40" w:rsidR="001940F9" w:rsidRPr="000866A5" w:rsidRDefault="001940F9" w:rsidP="001940F9">
            <w:pPr>
              <w:spacing w:after="0" w:line="240" w:lineRule="auto"/>
              <w:rPr>
                <w:rFonts w:ascii="Times New Roman" w:hAnsi="Times New Roman"/>
                <w:noProof/>
              </w:rPr>
            </w:pPr>
            <w:r>
              <w:rPr>
                <w:rFonts w:ascii="Times New Roman" w:hAnsi="Times New Roman"/>
                <w:noProof/>
              </w:rPr>
              <w:t>0641710</w:t>
            </w:r>
          </w:p>
        </w:tc>
      </w:tr>
      <w:tr w:rsidR="001940F9" w:rsidRPr="000866A5" w14:paraId="0EE3E566" w14:textId="77777777" w:rsidTr="006C2305">
        <w:trPr>
          <w:trHeight w:val="280"/>
        </w:trPr>
        <w:tc>
          <w:tcPr>
            <w:tcW w:w="1597" w:type="dxa"/>
            <w:tcBorders>
              <w:top w:val="nil"/>
              <w:bottom w:val="nil"/>
            </w:tcBorders>
          </w:tcPr>
          <w:p w14:paraId="390AD24E"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6F32DDB0"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Webster Micro Society Magnet School</w:t>
            </w:r>
          </w:p>
        </w:tc>
        <w:tc>
          <w:tcPr>
            <w:tcW w:w="1440" w:type="dxa"/>
            <w:gridSpan w:val="2"/>
          </w:tcPr>
          <w:p w14:paraId="0D6FA399"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06420</w:t>
            </w:r>
            <w:r>
              <w:rPr>
                <w:rFonts w:ascii="Times New Roman" w:hAnsi="Times New Roman"/>
                <w:noProof/>
              </w:rPr>
              <w:t>11</w:t>
            </w:r>
          </w:p>
        </w:tc>
      </w:tr>
      <w:tr w:rsidR="001940F9" w:rsidRPr="000866A5" w14:paraId="017B7BA1" w14:textId="77777777" w:rsidTr="006C2305">
        <w:trPr>
          <w:trHeight w:val="280"/>
        </w:trPr>
        <w:tc>
          <w:tcPr>
            <w:tcW w:w="1597" w:type="dxa"/>
            <w:tcBorders>
              <w:top w:val="nil"/>
              <w:bottom w:val="nil"/>
            </w:tcBorders>
          </w:tcPr>
          <w:p w14:paraId="57E4321A"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6862E430" w14:textId="178378AA"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 xml:space="preserve">STEM Magnet at </w:t>
            </w:r>
            <w:r>
              <w:rPr>
                <w:rFonts w:ascii="Times New Roman" w:hAnsi="Times New Roman"/>
                <w:noProof/>
              </w:rPr>
              <w:t xml:space="preserve">Annie </w:t>
            </w:r>
            <w:r w:rsidRPr="000866A5">
              <w:rPr>
                <w:rFonts w:ascii="Times New Roman" w:hAnsi="Times New Roman"/>
                <w:noProof/>
              </w:rPr>
              <w:t>Fisher School</w:t>
            </w:r>
          </w:p>
        </w:tc>
        <w:tc>
          <w:tcPr>
            <w:tcW w:w="1440" w:type="dxa"/>
            <w:gridSpan w:val="2"/>
          </w:tcPr>
          <w:p w14:paraId="34D8EFFD"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25</w:t>
            </w:r>
            <w:r>
              <w:rPr>
                <w:rFonts w:ascii="Times New Roman" w:hAnsi="Times New Roman"/>
                <w:noProof/>
              </w:rPr>
              <w:t>11</w:t>
            </w:r>
          </w:p>
        </w:tc>
      </w:tr>
      <w:tr w:rsidR="001940F9" w:rsidRPr="000866A5" w14:paraId="6A2EA1D3" w14:textId="77777777" w:rsidTr="006C2305">
        <w:trPr>
          <w:trHeight w:val="280"/>
        </w:trPr>
        <w:tc>
          <w:tcPr>
            <w:tcW w:w="1597" w:type="dxa"/>
            <w:tcBorders>
              <w:top w:val="nil"/>
              <w:bottom w:val="nil"/>
            </w:tcBorders>
          </w:tcPr>
          <w:p w14:paraId="7942843C"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7D7ED35" w14:textId="6ACF09EE" w:rsidR="001940F9" w:rsidRPr="000866A5" w:rsidRDefault="00500C5E" w:rsidP="001940F9">
            <w:pPr>
              <w:spacing w:after="0" w:line="240" w:lineRule="auto"/>
              <w:rPr>
                <w:rFonts w:ascii="Times New Roman" w:hAnsi="Times New Roman"/>
                <w:noProof/>
              </w:rPr>
            </w:pPr>
            <w:r w:rsidRPr="00500C5E">
              <w:rPr>
                <w:rFonts w:ascii="Times New Roman" w:hAnsi="Times New Roman"/>
                <w:noProof/>
              </w:rPr>
              <w:t>Betances Learning Lab Magnet School</w:t>
            </w:r>
          </w:p>
        </w:tc>
        <w:tc>
          <w:tcPr>
            <w:tcW w:w="1440" w:type="dxa"/>
            <w:gridSpan w:val="2"/>
          </w:tcPr>
          <w:p w14:paraId="01B3CF91"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28</w:t>
            </w:r>
            <w:r>
              <w:rPr>
                <w:rFonts w:ascii="Times New Roman" w:hAnsi="Times New Roman"/>
                <w:noProof/>
              </w:rPr>
              <w:t>11</w:t>
            </w:r>
          </w:p>
        </w:tc>
      </w:tr>
      <w:tr w:rsidR="001940F9" w:rsidRPr="000866A5" w14:paraId="6DB51F4A" w14:textId="77777777" w:rsidTr="006C2305">
        <w:trPr>
          <w:trHeight w:val="280"/>
        </w:trPr>
        <w:tc>
          <w:tcPr>
            <w:tcW w:w="1597" w:type="dxa"/>
            <w:tcBorders>
              <w:top w:val="nil"/>
              <w:bottom w:val="nil"/>
            </w:tcBorders>
          </w:tcPr>
          <w:p w14:paraId="1A0305AE"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0FDAF85"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Breakthrough Magnet School, South</w:t>
            </w:r>
          </w:p>
        </w:tc>
        <w:tc>
          <w:tcPr>
            <w:tcW w:w="1440" w:type="dxa"/>
            <w:gridSpan w:val="2"/>
          </w:tcPr>
          <w:p w14:paraId="1F43237C"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06433</w:t>
            </w:r>
            <w:r>
              <w:rPr>
                <w:rFonts w:ascii="Times New Roman" w:hAnsi="Times New Roman"/>
                <w:noProof/>
              </w:rPr>
              <w:t>11</w:t>
            </w:r>
          </w:p>
        </w:tc>
      </w:tr>
      <w:tr w:rsidR="001940F9" w:rsidRPr="000866A5" w14:paraId="3371D5A0" w14:textId="77777777" w:rsidTr="006C2305">
        <w:trPr>
          <w:trHeight w:val="280"/>
        </w:trPr>
        <w:tc>
          <w:tcPr>
            <w:tcW w:w="1597" w:type="dxa"/>
            <w:tcBorders>
              <w:top w:val="nil"/>
              <w:bottom w:val="nil"/>
            </w:tcBorders>
          </w:tcPr>
          <w:p w14:paraId="587E5E05"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2E9B8EA"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Breakthrough Magnet School, North</w:t>
            </w:r>
          </w:p>
        </w:tc>
        <w:tc>
          <w:tcPr>
            <w:tcW w:w="1440" w:type="dxa"/>
            <w:gridSpan w:val="2"/>
          </w:tcPr>
          <w:p w14:paraId="5B67AD57"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35</w:t>
            </w:r>
            <w:r>
              <w:rPr>
                <w:rFonts w:ascii="Times New Roman" w:hAnsi="Times New Roman"/>
                <w:noProof/>
              </w:rPr>
              <w:t>11</w:t>
            </w:r>
          </w:p>
        </w:tc>
      </w:tr>
      <w:tr w:rsidR="001940F9" w:rsidRPr="000866A5" w14:paraId="01DFE001" w14:textId="77777777" w:rsidTr="006C2305">
        <w:trPr>
          <w:trHeight w:val="280"/>
        </w:trPr>
        <w:tc>
          <w:tcPr>
            <w:tcW w:w="1597" w:type="dxa"/>
            <w:tcBorders>
              <w:top w:val="nil"/>
              <w:bottom w:val="nil"/>
            </w:tcBorders>
          </w:tcPr>
          <w:p w14:paraId="311D1EA3"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52D1FF1" w14:textId="23BCD53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Montessori Magnet at Fisher School</w:t>
            </w:r>
          </w:p>
        </w:tc>
        <w:tc>
          <w:tcPr>
            <w:tcW w:w="1440" w:type="dxa"/>
            <w:gridSpan w:val="2"/>
          </w:tcPr>
          <w:p w14:paraId="6F2F3A63"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06437</w:t>
            </w:r>
            <w:r>
              <w:rPr>
                <w:rFonts w:ascii="Times New Roman" w:hAnsi="Times New Roman"/>
                <w:noProof/>
              </w:rPr>
              <w:t>11</w:t>
            </w:r>
          </w:p>
        </w:tc>
      </w:tr>
      <w:tr w:rsidR="001940F9" w:rsidRPr="000866A5" w14:paraId="18F93047" w14:textId="77777777" w:rsidTr="006C2305">
        <w:trPr>
          <w:trHeight w:val="280"/>
        </w:trPr>
        <w:tc>
          <w:tcPr>
            <w:tcW w:w="1597" w:type="dxa"/>
            <w:tcBorders>
              <w:top w:val="nil"/>
              <w:bottom w:val="nil"/>
            </w:tcBorders>
          </w:tcPr>
          <w:p w14:paraId="04A1398B"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38293F4C"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 xml:space="preserve">Betances STEM Magnet School </w:t>
            </w:r>
          </w:p>
        </w:tc>
        <w:tc>
          <w:tcPr>
            <w:tcW w:w="1440" w:type="dxa"/>
            <w:gridSpan w:val="2"/>
          </w:tcPr>
          <w:p w14:paraId="216E211E"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38</w:t>
            </w:r>
            <w:r>
              <w:rPr>
                <w:rFonts w:ascii="Times New Roman" w:hAnsi="Times New Roman"/>
                <w:noProof/>
              </w:rPr>
              <w:t>11</w:t>
            </w:r>
          </w:p>
        </w:tc>
      </w:tr>
      <w:tr w:rsidR="001940F9" w:rsidRPr="000866A5" w14:paraId="315DB481" w14:textId="77777777" w:rsidTr="006C2305">
        <w:trPr>
          <w:trHeight w:val="280"/>
        </w:trPr>
        <w:tc>
          <w:tcPr>
            <w:tcW w:w="1597" w:type="dxa"/>
            <w:tcBorders>
              <w:top w:val="nil"/>
              <w:bottom w:val="nil"/>
            </w:tcBorders>
          </w:tcPr>
          <w:p w14:paraId="2ABDC5FF"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D6195F0"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Hartford Magnet Trinity College Academy</w:t>
            </w:r>
          </w:p>
        </w:tc>
        <w:tc>
          <w:tcPr>
            <w:tcW w:w="1440" w:type="dxa"/>
            <w:gridSpan w:val="2"/>
          </w:tcPr>
          <w:p w14:paraId="33C1EAE9"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54</w:t>
            </w:r>
            <w:r>
              <w:rPr>
                <w:rFonts w:ascii="Times New Roman" w:hAnsi="Times New Roman"/>
                <w:noProof/>
              </w:rPr>
              <w:t>11</w:t>
            </w:r>
          </w:p>
        </w:tc>
      </w:tr>
      <w:tr w:rsidR="001940F9" w:rsidRPr="000866A5" w14:paraId="1F783552" w14:textId="77777777" w:rsidTr="006C2305">
        <w:trPr>
          <w:trHeight w:val="280"/>
        </w:trPr>
        <w:tc>
          <w:tcPr>
            <w:tcW w:w="1597" w:type="dxa"/>
            <w:tcBorders>
              <w:top w:val="nil"/>
              <w:bottom w:val="nil"/>
            </w:tcBorders>
          </w:tcPr>
          <w:p w14:paraId="72E273C1"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747FAA79"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Classical Magnet School</w:t>
            </w:r>
          </w:p>
        </w:tc>
        <w:tc>
          <w:tcPr>
            <w:tcW w:w="1440" w:type="dxa"/>
            <w:gridSpan w:val="2"/>
          </w:tcPr>
          <w:p w14:paraId="60BBCB6E"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06464</w:t>
            </w:r>
            <w:r>
              <w:rPr>
                <w:rFonts w:ascii="Times New Roman" w:hAnsi="Times New Roman"/>
                <w:noProof/>
              </w:rPr>
              <w:t>11</w:t>
            </w:r>
          </w:p>
        </w:tc>
      </w:tr>
      <w:tr w:rsidR="001940F9" w:rsidRPr="000866A5" w14:paraId="1688E335" w14:textId="77777777" w:rsidTr="006C2305">
        <w:trPr>
          <w:trHeight w:val="280"/>
        </w:trPr>
        <w:tc>
          <w:tcPr>
            <w:tcW w:w="1597" w:type="dxa"/>
            <w:tcBorders>
              <w:top w:val="nil"/>
              <w:bottom w:val="nil"/>
            </w:tcBorders>
          </w:tcPr>
          <w:p w14:paraId="61A25604"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2BCABF61"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Sport and Medical Sciences Academy</w:t>
            </w:r>
          </w:p>
        </w:tc>
        <w:tc>
          <w:tcPr>
            <w:tcW w:w="1440" w:type="dxa"/>
            <w:gridSpan w:val="2"/>
          </w:tcPr>
          <w:p w14:paraId="1C1CC39B"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65</w:t>
            </w:r>
            <w:r>
              <w:rPr>
                <w:rFonts w:ascii="Times New Roman" w:hAnsi="Times New Roman"/>
                <w:noProof/>
              </w:rPr>
              <w:t>11</w:t>
            </w:r>
          </w:p>
        </w:tc>
      </w:tr>
      <w:tr w:rsidR="001940F9" w:rsidRPr="000866A5" w14:paraId="65DF659B" w14:textId="77777777" w:rsidTr="006C2305">
        <w:trPr>
          <w:trHeight w:val="280"/>
        </w:trPr>
        <w:tc>
          <w:tcPr>
            <w:tcW w:w="1597" w:type="dxa"/>
            <w:tcBorders>
              <w:top w:val="nil"/>
              <w:bottom w:val="nil"/>
            </w:tcBorders>
          </w:tcPr>
          <w:p w14:paraId="1C813030"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2322634D"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Pathways Academy of Technology and Design(Located in East Hartford)</w:t>
            </w:r>
          </w:p>
        </w:tc>
        <w:tc>
          <w:tcPr>
            <w:tcW w:w="1440" w:type="dxa"/>
            <w:gridSpan w:val="2"/>
          </w:tcPr>
          <w:p w14:paraId="79484DD9"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06466</w:t>
            </w:r>
            <w:r>
              <w:rPr>
                <w:rFonts w:ascii="Times New Roman" w:hAnsi="Times New Roman"/>
                <w:noProof/>
              </w:rPr>
              <w:t>11</w:t>
            </w:r>
          </w:p>
        </w:tc>
      </w:tr>
      <w:tr w:rsidR="001940F9" w:rsidRPr="000866A5" w14:paraId="6799E0F4" w14:textId="77777777" w:rsidTr="006C2305">
        <w:trPr>
          <w:trHeight w:val="280"/>
        </w:trPr>
        <w:tc>
          <w:tcPr>
            <w:tcW w:w="1597" w:type="dxa"/>
            <w:tcBorders>
              <w:top w:val="nil"/>
              <w:bottom w:val="nil"/>
            </w:tcBorders>
          </w:tcPr>
          <w:p w14:paraId="4649DB2D"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1A6A2E75" w14:textId="6F59D581"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 xml:space="preserve">University High School </w:t>
            </w:r>
            <w:r w:rsidR="00500C5E">
              <w:rPr>
                <w:rFonts w:ascii="Times New Roman" w:hAnsi="Times New Roman"/>
                <w:noProof/>
              </w:rPr>
              <w:t>of</w:t>
            </w:r>
            <w:r w:rsidRPr="000866A5">
              <w:rPr>
                <w:rFonts w:ascii="Times New Roman" w:hAnsi="Times New Roman"/>
                <w:noProof/>
              </w:rPr>
              <w:t xml:space="preserve"> Science and Engineering</w:t>
            </w:r>
          </w:p>
        </w:tc>
        <w:tc>
          <w:tcPr>
            <w:tcW w:w="1440" w:type="dxa"/>
            <w:gridSpan w:val="2"/>
          </w:tcPr>
          <w:p w14:paraId="76850190"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67</w:t>
            </w:r>
            <w:r>
              <w:rPr>
                <w:rFonts w:ascii="Times New Roman" w:hAnsi="Times New Roman"/>
                <w:noProof/>
              </w:rPr>
              <w:t>11</w:t>
            </w:r>
          </w:p>
        </w:tc>
      </w:tr>
      <w:tr w:rsidR="001940F9" w:rsidRPr="000866A5" w14:paraId="456D4B52" w14:textId="77777777" w:rsidTr="006C2305">
        <w:trPr>
          <w:trHeight w:val="280"/>
        </w:trPr>
        <w:tc>
          <w:tcPr>
            <w:tcW w:w="1597" w:type="dxa"/>
            <w:tcBorders>
              <w:top w:val="nil"/>
              <w:bottom w:val="nil"/>
            </w:tcBorders>
          </w:tcPr>
          <w:p w14:paraId="1557E35C"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67B9F76B"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Capital Preparatory Magnet School</w:t>
            </w:r>
          </w:p>
        </w:tc>
        <w:tc>
          <w:tcPr>
            <w:tcW w:w="1440" w:type="dxa"/>
            <w:gridSpan w:val="2"/>
          </w:tcPr>
          <w:p w14:paraId="6455AA25"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69</w:t>
            </w:r>
            <w:r>
              <w:rPr>
                <w:rFonts w:ascii="Times New Roman" w:hAnsi="Times New Roman"/>
                <w:noProof/>
              </w:rPr>
              <w:t>11</w:t>
            </w:r>
          </w:p>
        </w:tc>
      </w:tr>
      <w:tr w:rsidR="001940F9" w:rsidRPr="000866A5" w14:paraId="7A7400F6" w14:textId="77777777" w:rsidTr="006C2305">
        <w:trPr>
          <w:trHeight w:val="280"/>
        </w:trPr>
        <w:tc>
          <w:tcPr>
            <w:tcW w:w="1597" w:type="dxa"/>
            <w:tcBorders>
              <w:top w:val="nil"/>
              <w:bottom w:val="single" w:sz="4" w:space="0" w:color="auto"/>
            </w:tcBorders>
          </w:tcPr>
          <w:p w14:paraId="0CEF68A0" w14:textId="77777777" w:rsidR="001940F9" w:rsidRPr="000866A5" w:rsidRDefault="001940F9" w:rsidP="001940F9">
            <w:pPr>
              <w:spacing w:after="0" w:line="240" w:lineRule="auto"/>
              <w:rPr>
                <w:rFonts w:ascii="Times New Roman" w:hAnsi="Times New Roman"/>
                <w:noProof/>
              </w:rPr>
            </w:pPr>
          </w:p>
        </w:tc>
        <w:tc>
          <w:tcPr>
            <w:tcW w:w="6480" w:type="dxa"/>
            <w:gridSpan w:val="3"/>
            <w:tcBorders>
              <w:bottom w:val="single" w:sz="4" w:space="0" w:color="auto"/>
            </w:tcBorders>
          </w:tcPr>
          <w:p w14:paraId="578D81D0"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Great Path Academy at MCC (Located in Manchester)</w:t>
            </w:r>
          </w:p>
        </w:tc>
        <w:tc>
          <w:tcPr>
            <w:tcW w:w="1440" w:type="dxa"/>
            <w:gridSpan w:val="2"/>
            <w:tcBorders>
              <w:bottom w:val="single" w:sz="4" w:space="0" w:color="auto"/>
            </w:tcBorders>
          </w:tcPr>
          <w:p w14:paraId="6AB9F189"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79</w:t>
            </w:r>
            <w:r>
              <w:rPr>
                <w:rFonts w:ascii="Times New Roman" w:hAnsi="Times New Roman"/>
                <w:noProof/>
              </w:rPr>
              <w:t>11</w:t>
            </w:r>
          </w:p>
        </w:tc>
      </w:tr>
      <w:tr w:rsidR="001940F9" w:rsidRPr="000866A5" w14:paraId="45AF675A" w14:textId="77777777" w:rsidTr="006C2305">
        <w:trPr>
          <w:trHeight w:val="280"/>
        </w:trPr>
        <w:tc>
          <w:tcPr>
            <w:tcW w:w="1597" w:type="dxa"/>
            <w:tcBorders>
              <w:bottom w:val="nil"/>
            </w:tcBorders>
          </w:tcPr>
          <w:p w14:paraId="4F55E8A9" w14:textId="77777777" w:rsidR="001940F9" w:rsidRPr="000866A5" w:rsidRDefault="001940F9" w:rsidP="001940F9">
            <w:pPr>
              <w:spacing w:after="0" w:line="240" w:lineRule="auto"/>
              <w:rPr>
                <w:rFonts w:ascii="Times New Roman" w:hAnsi="Times New Roman"/>
                <w:noProof/>
              </w:rPr>
            </w:pPr>
          </w:p>
        </w:tc>
        <w:tc>
          <w:tcPr>
            <w:tcW w:w="6480" w:type="dxa"/>
            <w:gridSpan w:val="3"/>
            <w:tcBorders>
              <w:bottom w:val="nil"/>
            </w:tcBorders>
          </w:tcPr>
          <w:p w14:paraId="2DCB68A6" w14:textId="77777777" w:rsidR="001940F9" w:rsidRPr="000866A5" w:rsidRDefault="001940F9" w:rsidP="001940F9">
            <w:pPr>
              <w:spacing w:after="0" w:line="240" w:lineRule="auto"/>
              <w:rPr>
                <w:rFonts w:ascii="Times New Roman" w:hAnsi="Times New Roman"/>
                <w:noProof/>
              </w:rPr>
            </w:pPr>
          </w:p>
        </w:tc>
        <w:tc>
          <w:tcPr>
            <w:tcW w:w="1440" w:type="dxa"/>
            <w:gridSpan w:val="2"/>
            <w:tcBorders>
              <w:bottom w:val="nil"/>
            </w:tcBorders>
          </w:tcPr>
          <w:p w14:paraId="6F7A6631" w14:textId="77777777" w:rsidR="001940F9" w:rsidRPr="000866A5" w:rsidRDefault="001940F9" w:rsidP="001940F9">
            <w:pPr>
              <w:spacing w:after="0" w:line="240" w:lineRule="auto"/>
              <w:rPr>
                <w:rFonts w:ascii="Times New Roman" w:hAnsi="Times New Roman"/>
                <w:noProof/>
              </w:rPr>
            </w:pPr>
          </w:p>
        </w:tc>
      </w:tr>
      <w:tr w:rsidR="001940F9" w:rsidRPr="000866A5" w14:paraId="69CC716E" w14:textId="77777777" w:rsidTr="006C2305">
        <w:trPr>
          <w:trHeight w:val="280"/>
        </w:trPr>
        <w:tc>
          <w:tcPr>
            <w:tcW w:w="1597" w:type="dxa"/>
            <w:tcBorders>
              <w:top w:val="nil"/>
              <w:bottom w:val="nil"/>
            </w:tcBorders>
          </w:tcPr>
          <w:p w14:paraId="751CC3C7"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New Haven</w:t>
            </w:r>
          </w:p>
        </w:tc>
        <w:tc>
          <w:tcPr>
            <w:tcW w:w="6480" w:type="dxa"/>
            <w:gridSpan w:val="3"/>
            <w:tcBorders>
              <w:top w:val="nil"/>
            </w:tcBorders>
          </w:tcPr>
          <w:p w14:paraId="6B8FB28F" w14:textId="77777777" w:rsidR="001940F9" w:rsidRPr="000866A5" w:rsidRDefault="001940F9" w:rsidP="001940F9">
            <w:pPr>
              <w:spacing w:after="0" w:line="240" w:lineRule="auto"/>
              <w:rPr>
                <w:rFonts w:ascii="Times New Roman" w:hAnsi="Times New Roman"/>
                <w:noProof/>
              </w:rPr>
            </w:pPr>
            <w:r w:rsidRPr="00483B91">
              <w:rPr>
                <w:rFonts w:ascii="Times New Roman" w:hAnsi="Times New Roman"/>
                <w:noProof/>
              </w:rPr>
              <w:t>Barnard Environmental Magnet School</w:t>
            </w:r>
          </w:p>
        </w:tc>
        <w:tc>
          <w:tcPr>
            <w:tcW w:w="1440" w:type="dxa"/>
            <w:gridSpan w:val="2"/>
            <w:tcBorders>
              <w:top w:val="nil"/>
            </w:tcBorders>
          </w:tcPr>
          <w:p w14:paraId="02C20F2A"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09302</w:t>
            </w:r>
            <w:r>
              <w:rPr>
                <w:rFonts w:ascii="Times New Roman" w:hAnsi="Times New Roman"/>
                <w:noProof/>
              </w:rPr>
              <w:t>11</w:t>
            </w:r>
          </w:p>
        </w:tc>
      </w:tr>
      <w:tr w:rsidR="001940F9" w:rsidRPr="000866A5" w14:paraId="1B6D6C24" w14:textId="77777777" w:rsidTr="006C2305">
        <w:trPr>
          <w:trHeight w:val="280"/>
        </w:trPr>
        <w:tc>
          <w:tcPr>
            <w:tcW w:w="1597" w:type="dxa"/>
            <w:tcBorders>
              <w:top w:val="nil"/>
              <w:bottom w:val="nil"/>
            </w:tcBorders>
          </w:tcPr>
          <w:p w14:paraId="63288B7D"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257C14ED" w14:textId="77777777" w:rsidR="001940F9" w:rsidRPr="000866A5" w:rsidRDefault="001940F9" w:rsidP="001940F9">
            <w:pPr>
              <w:spacing w:after="0" w:line="240" w:lineRule="auto"/>
              <w:rPr>
                <w:rFonts w:ascii="Times New Roman" w:hAnsi="Times New Roman"/>
                <w:noProof/>
              </w:rPr>
            </w:pPr>
            <w:r w:rsidRPr="00483B91">
              <w:rPr>
                <w:rFonts w:ascii="Times New Roman" w:hAnsi="Times New Roman"/>
                <w:noProof/>
              </w:rPr>
              <w:t>Beecher Museum Magnet</w:t>
            </w:r>
          </w:p>
        </w:tc>
        <w:tc>
          <w:tcPr>
            <w:tcW w:w="1440" w:type="dxa"/>
            <w:gridSpan w:val="2"/>
          </w:tcPr>
          <w:p w14:paraId="243B8BC3"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09303</w:t>
            </w:r>
            <w:r>
              <w:rPr>
                <w:rFonts w:ascii="Times New Roman" w:hAnsi="Times New Roman"/>
                <w:noProof/>
              </w:rPr>
              <w:t>11</w:t>
            </w:r>
          </w:p>
        </w:tc>
      </w:tr>
      <w:tr w:rsidR="001940F9" w:rsidRPr="000866A5" w14:paraId="7E5FC3E2" w14:textId="77777777" w:rsidTr="006C2305">
        <w:trPr>
          <w:trHeight w:val="280"/>
        </w:trPr>
        <w:tc>
          <w:tcPr>
            <w:tcW w:w="1597" w:type="dxa"/>
            <w:tcBorders>
              <w:top w:val="nil"/>
              <w:bottom w:val="nil"/>
            </w:tcBorders>
          </w:tcPr>
          <w:p w14:paraId="4FDA72AD"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A6E2946" w14:textId="77777777" w:rsidR="001940F9" w:rsidRPr="000866A5" w:rsidRDefault="001940F9" w:rsidP="001940F9">
            <w:pPr>
              <w:spacing w:after="0" w:line="240" w:lineRule="auto"/>
              <w:rPr>
                <w:rFonts w:ascii="Times New Roman" w:hAnsi="Times New Roman"/>
                <w:noProof/>
              </w:rPr>
            </w:pPr>
            <w:r w:rsidRPr="002D3004">
              <w:rPr>
                <w:rFonts w:ascii="Times New Roman" w:hAnsi="Times New Roman"/>
                <w:noProof/>
              </w:rPr>
              <w:t>Davis Academy for Arts &amp; Design Innovation</w:t>
            </w:r>
          </w:p>
        </w:tc>
        <w:tc>
          <w:tcPr>
            <w:tcW w:w="1440" w:type="dxa"/>
            <w:gridSpan w:val="2"/>
          </w:tcPr>
          <w:p w14:paraId="3F320E6A"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09309</w:t>
            </w:r>
            <w:r>
              <w:rPr>
                <w:rFonts w:ascii="Times New Roman" w:hAnsi="Times New Roman"/>
                <w:noProof/>
              </w:rPr>
              <w:t>11</w:t>
            </w:r>
          </w:p>
        </w:tc>
      </w:tr>
      <w:tr w:rsidR="001940F9" w:rsidRPr="000866A5" w14:paraId="18D4E409" w14:textId="77777777" w:rsidTr="00DD4B22">
        <w:trPr>
          <w:trHeight w:val="280"/>
        </w:trPr>
        <w:tc>
          <w:tcPr>
            <w:tcW w:w="1597" w:type="dxa"/>
            <w:tcBorders>
              <w:top w:val="nil"/>
              <w:bottom w:val="nil"/>
            </w:tcBorders>
          </w:tcPr>
          <w:p w14:paraId="3AEAAAF7"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57AD94EE"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Ross-Woodward Magnet</w:t>
            </w:r>
          </w:p>
        </w:tc>
        <w:tc>
          <w:tcPr>
            <w:tcW w:w="1440" w:type="dxa"/>
            <w:gridSpan w:val="2"/>
          </w:tcPr>
          <w:p w14:paraId="39374813"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10</w:t>
            </w:r>
            <w:r>
              <w:rPr>
                <w:rFonts w:ascii="Times New Roman" w:hAnsi="Times New Roman"/>
                <w:noProof/>
              </w:rPr>
              <w:t>11</w:t>
            </w:r>
          </w:p>
        </w:tc>
      </w:tr>
      <w:tr w:rsidR="001940F9" w:rsidRPr="000866A5" w14:paraId="46C5A792" w14:textId="77777777" w:rsidTr="00DD4B22">
        <w:trPr>
          <w:trHeight w:val="280"/>
        </w:trPr>
        <w:tc>
          <w:tcPr>
            <w:tcW w:w="1597" w:type="dxa"/>
            <w:tcBorders>
              <w:top w:val="nil"/>
              <w:bottom w:val="single" w:sz="4" w:space="0" w:color="auto"/>
            </w:tcBorders>
          </w:tcPr>
          <w:p w14:paraId="3A3CECA9"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E4FDC7F"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John Daniels Magnet</w:t>
            </w:r>
          </w:p>
        </w:tc>
        <w:tc>
          <w:tcPr>
            <w:tcW w:w="1440" w:type="dxa"/>
            <w:gridSpan w:val="2"/>
          </w:tcPr>
          <w:p w14:paraId="68CACA74"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13</w:t>
            </w:r>
            <w:r>
              <w:rPr>
                <w:rFonts w:ascii="Times New Roman" w:hAnsi="Times New Roman"/>
                <w:noProof/>
              </w:rPr>
              <w:t>11</w:t>
            </w:r>
          </w:p>
        </w:tc>
      </w:tr>
      <w:tr w:rsidR="000866A5" w:rsidRPr="000866A5" w14:paraId="675603D4" w14:textId="77777777" w:rsidTr="008C6774">
        <w:trPr>
          <w:gridAfter w:val="1"/>
          <w:wAfter w:w="180" w:type="dxa"/>
          <w:trHeight w:val="280"/>
        </w:trPr>
        <w:tc>
          <w:tcPr>
            <w:tcW w:w="2070" w:type="dxa"/>
            <w:gridSpan w:val="2"/>
            <w:tcBorders>
              <w:top w:val="nil"/>
              <w:left w:val="nil"/>
              <w:bottom w:val="single" w:sz="4" w:space="0" w:color="auto"/>
              <w:right w:val="nil"/>
            </w:tcBorders>
          </w:tcPr>
          <w:p w14:paraId="4B360728" w14:textId="77777777" w:rsidR="000866A5" w:rsidRPr="000866A5" w:rsidRDefault="000866A5" w:rsidP="000866A5">
            <w:pPr>
              <w:spacing w:after="0" w:line="240" w:lineRule="auto"/>
              <w:rPr>
                <w:rFonts w:ascii="Times New Roman" w:hAnsi="Times New Roman"/>
                <w:noProof/>
              </w:rPr>
            </w:pPr>
          </w:p>
        </w:tc>
        <w:tc>
          <w:tcPr>
            <w:tcW w:w="5850" w:type="dxa"/>
            <w:tcBorders>
              <w:top w:val="nil"/>
              <w:left w:val="nil"/>
              <w:right w:val="nil"/>
            </w:tcBorders>
          </w:tcPr>
          <w:p w14:paraId="72BD6F0E" w14:textId="77777777" w:rsidR="000866A5" w:rsidRPr="000866A5" w:rsidRDefault="000866A5" w:rsidP="000866A5">
            <w:pPr>
              <w:spacing w:after="0" w:line="240" w:lineRule="auto"/>
              <w:rPr>
                <w:rFonts w:ascii="Times New Roman" w:hAnsi="Times New Roman"/>
                <w:b/>
                <w:noProof/>
                <w:u w:val="single"/>
              </w:rPr>
            </w:pPr>
            <w:r w:rsidRPr="000866A5">
              <w:rPr>
                <w:rFonts w:ascii="Times New Roman" w:hAnsi="Times New Roman"/>
                <w:noProof/>
              </w:rPr>
              <w:t xml:space="preserve">                    </w:t>
            </w:r>
          </w:p>
          <w:p w14:paraId="18C984F1" w14:textId="77777777" w:rsidR="002E2E26" w:rsidRDefault="002E2E26" w:rsidP="000866A5">
            <w:pPr>
              <w:spacing w:after="0" w:line="240" w:lineRule="auto"/>
              <w:rPr>
                <w:rFonts w:ascii="Times New Roman" w:hAnsi="Times New Roman"/>
                <w:b/>
                <w:noProof/>
                <w:u w:val="single"/>
              </w:rPr>
            </w:pPr>
          </w:p>
          <w:p w14:paraId="685A7102" w14:textId="1A751594" w:rsidR="000866A5" w:rsidRPr="000866A5" w:rsidRDefault="00362A43" w:rsidP="000866A5">
            <w:pPr>
              <w:spacing w:after="0" w:line="240" w:lineRule="auto"/>
              <w:rPr>
                <w:rFonts w:ascii="Times New Roman" w:hAnsi="Times New Roman"/>
                <w:noProof/>
              </w:rPr>
            </w:pPr>
            <w:r w:rsidRPr="000866A5">
              <w:rPr>
                <w:rFonts w:ascii="Times New Roman" w:hAnsi="Times New Roman"/>
                <w:b/>
                <w:noProof/>
                <w:u w:val="single"/>
              </w:rPr>
              <w:lastRenderedPageBreak/>
              <w:t>FULL-TIME MAGNET SCHOOLS</w:t>
            </w:r>
          </w:p>
        </w:tc>
        <w:tc>
          <w:tcPr>
            <w:tcW w:w="1417" w:type="dxa"/>
            <w:gridSpan w:val="2"/>
            <w:tcBorders>
              <w:top w:val="nil"/>
              <w:left w:val="nil"/>
              <w:right w:val="nil"/>
            </w:tcBorders>
          </w:tcPr>
          <w:p w14:paraId="70AE3C8E" w14:textId="77777777" w:rsidR="000866A5" w:rsidRPr="000866A5" w:rsidRDefault="000866A5" w:rsidP="000866A5">
            <w:pPr>
              <w:spacing w:after="0" w:line="240" w:lineRule="auto"/>
              <w:rPr>
                <w:rFonts w:ascii="Times New Roman" w:hAnsi="Times New Roman"/>
                <w:noProof/>
              </w:rPr>
            </w:pPr>
          </w:p>
        </w:tc>
      </w:tr>
      <w:tr w:rsidR="00DD4B22" w:rsidRPr="000866A5" w14:paraId="0EE4D473" w14:textId="77777777" w:rsidTr="006C2305">
        <w:trPr>
          <w:gridAfter w:val="1"/>
          <w:wAfter w:w="180" w:type="dxa"/>
          <w:trHeight w:val="280"/>
        </w:trPr>
        <w:tc>
          <w:tcPr>
            <w:tcW w:w="2070" w:type="dxa"/>
            <w:gridSpan w:val="2"/>
            <w:tcBorders>
              <w:bottom w:val="nil"/>
            </w:tcBorders>
          </w:tcPr>
          <w:p w14:paraId="07F6A0B2" w14:textId="66C19601"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New Haven</w:t>
            </w:r>
          </w:p>
        </w:tc>
        <w:tc>
          <w:tcPr>
            <w:tcW w:w="5850" w:type="dxa"/>
          </w:tcPr>
          <w:p w14:paraId="1B7F75A7" w14:textId="2306FE68"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Engineering and Science University Magnet (Located in </w:t>
            </w:r>
            <w:r>
              <w:rPr>
                <w:rFonts w:ascii="Times New Roman" w:hAnsi="Times New Roman"/>
                <w:noProof/>
              </w:rPr>
              <w:t>West Haven</w:t>
            </w:r>
            <w:r w:rsidRPr="000866A5">
              <w:rPr>
                <w:rFonts w:ascii="Times New Roman" w:hAnsi="Times New Roman"/>
                <w:noProof/>
              </w:rPr>
              <w:t>)</w:t>
            </w:r>
          </w:p>
        </w:tc>
        <w:tc>
          <w:tcPr>
            <w:tcW w:w="1417" w:type="dxa"/>
            <w:gridSpan w:val="2"/>
          </w:tcPr>
          <w:p w14:paraId="03D148DC" w14:textId="53AC8ED9" w:rsidR="00DD4B22"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17</w:t>
            </w:r>
            <w:r>
              <w:rPr>
                <w:rFonts w:ascii="Times New Roman" w:hAnsi="Times New Roman"/>
                <w:noProof/>
              </w:rPr>
              <w:t>11</w:t>
            </w:r>
          </w:p>
        </w:tc>
      </w:tr>
      <w:tr w:rsidR="00DD4B22" w:rsidRPr="000866A5" w14:paraId="30CEBC78" w14:textId="77777777" w:rsidTr="00DD4B22">
        <w:trPr>
          <w:gridAfter w:val="1"/>
          <w:wAfter w:w="180" w:type="dxa"/>
          <w:trHeight w:val="280"/>
        </w:trPr>
        <w:tc>
          <w:tcPr>
            <w:tcW w:w="2070" w:type="dxa"/>
            <w:gridSpan w:val="2"/>
            <w:tcBorders>
              <w:top w:val="nil"/>
              <w:bottom w:val="nil"/>
            </w:tcBorders>
          </w:tcPr>
          <w:p w14:paraId="2155C0A1" w14:textId="190B6F82" w:rsidR="00DD4B22" w:rsidRPr="000866A5" w:rsidRDefault="00DD4B22" w:rsidP="00DD4B22">
            <w:pPr>
              <w:spacing w:after="0" w:line="240" w:lineRule="auto"/>
              <w:rPr>
                <w:rFonts w:ascii="Times New Roman" w:hAnsi="Times New Roman"/>
                <w:noProof/>
              </w:rPr>
            </w:pPr>
          </w:p>
        </w:tc>
        <w:tc>
          <w:tcPr>
            <w:tcW w:w="5850" w:type="dxa"/>
          </w:tcPr>
          <w:p w14:paraId="71CBA4BF" w14:textId="340F93A1" w:rsidR="00DD4B22" w:rsidRPr="00483B91" w:rsidRDefault="00DD4B22" w:rsidP="00DD4B22">
            <w:pPr>
              <w:spacing w:after="0" w:line="240" w:lineRule="auto"/>
              <w:rPr>
                <w:rFonts w:ascii="Times New Roman" w:hAnsi="Times New Roman"/>
                <w:noProof/>
              </w:rPr>
            </w:pPr>
            <w:r w:rsidRPr="000866A5">
              <w:rPr>
                <w:rFonts w:ascii="Times New Roman" w:hAnsi="Times New Roman"/>
                <w:noProof/>
              </w:rPr>
              <w:t>Benjamin Jepson Magnet School</w:t>
            </w:r>
          </w:p>
        </w:tc>
        <w:tc>
          <w:tcPr>
            <w:tcW w:w="1417" w:type="dxa"/>
            <w:gridSpan w:val="2"/>
          </w:tcPr>
          <w:p w14:paraId="2C7C1F6F" w14:textId="549F46D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18</w:t>
            </w:r>
            <w:r>
              <w:rPr>
                <w:rFonts w:ascii="Times New Roman" w:hAnsi="Times New Roman"/>
                <w:noProof/>
              </w:rPr>
              <w:t>11</w:t>
            </w:r>
          </w:p>
        </w:tc>
      </w:tr>
      <w:tr w:rsidR="00DD4B22" w:rsidRPr="000866A5" w14:paraId="03064CEF" w14:textId="77777777" w:rsidTr="006C2305">
        <w:trPr>
          <w:gridAfter w:val="1"/>
          <w:wAfter w:w="180" w:type="dxa"/>
          <w:trHeight w:val="280"/>
        </w:trPr>
        <w:tc>
          <w:tcPr>
            <w:tcW w:w="2070" w:type="dxa"/>
            <w:gridSpan w:val="2"/>
            <w:tcBorders>
              <w:top w:val="nil"/>
              <w:bottom w:val="nil"/>
            </w:tcBorders>
          </w:tcPr>
          <w:p w14:paraId="2EB13ED0" w14:textId="77777777" w:rsidR="00DD4B22" w:rsidRPr="000866A5" w:rsidRDefault="00DD4B22" w:rsidP="00DD4B22">
            <w:pPr>
              <w:spacing w:after="0" w:line="240" w:lineRule="auto"/>
              <w:rPr>
                <w:rFonts w:ascii="Times New Roman" w:hAnsi="Times New Roman"/>
                <w:noProof/>
              </w:rPr>
            </w:pPr>
          </w:p>
        </w:tc>
        <w:tc>
          <w:tcPr>
            <w:tcW w:w="5850" w:type="dxa"/>
          </w:tcPr>
          <w:p w14:paraId="60C3851B" w14:textId="7D6D82E7" w:rsidR="00DD4B22" w:rsidRPr="00483B91" w:rsidRDefault="00DD4B22" w:rsidP="00DD4B22">
            <w:pPr>
              <w:spacing w:after="0" w:line="240" w:lineRule="auto"/>
              <w:rPr>
                <w:rFonts w:ascii="Times New Roman" w:hAnsi="Times New Roman"/>
                <w:noProof/>
              </w:rPr>
            </w:pPr>
            <w:r w:rsidRPr="000866A5">
              <w:rPr>
                <w:rFonts w:ascii="Times New Roman" w:hAnsi="Times New Roman"/>
                <w:noProof/>
              </w:rPr>
              <w:t>Mauro-Sheridan Magnet School</w:t>
            </w:r>
          </w:p>
        </w:tc>
        <w:tc>
          <w:tcPr>
            <w:tcW w:w="1417" w:type="dxa"/>
            <w:gridSpan w:val="2"/>
          </w:tcPr>
          <w:p w14:paraId="47D64AF4" w14:textId="6D43C383"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19</w:t>
            </w:r>
            <w:r>
              <w:rPr>
                <w:rFonts w:ascii="Times New Roman" w:hAnsi="Times New Roman"/>
                <w:noProof/>
              </w:rPr>
              <w:t>11</w:t>
            </w:r>
          </w:p>
        </w:tc>
      </w:tr>
      <w:tr w:rsidR="00DD4B22" w:rsidRPr="000866A5" w14:paraId="70962B7E" w14:textId="77777777" w:rsidTr="006C2305">
        <w:trPr>
          <w:gridAfter w:val="1"/>
          <w:wAfter w:w="180" w:type="dxa"/>
          <w:trHeight w:val="280"/>
        </w:trPr>
        <w:tc>
          <w:tcPr>
            <w:tcW w:w="2070" w:type="dxa"/>
            <w:gridSpan w:val="2"/>
            <w:tcBorders>
              <w:top w:val="nil"/>
              <w:bottom w:val="nil"/>
            </w:tcBorders>
          </w:tcPr>
          <w:p w14:paraId="69DDB9C0" w14:textId="305875B4" w:rsidR="00DD4B22" w:rsidRPr="000866A5" w:rsidRDefault="00DD4B22" w:rsidP="00DD4B22">
            <w:pPr>
              <w:spacing w:after="0" w:line="240" w:lineRule="auto"/>
              <w:rPr>
                <w:rFonts w:ascii="Times New Roman" w:hAnsi="Times New Roman"/>
                <w:noProof/>
              </w:rPr>
            </w:pPr>
          </w:p>
        </w:tc>
        <w:tc>
          <w:tcPr>
            <w:tcW w:w="5850" w:type="dxa"/>
          </w:tcPr>
          <w:p w14:paraId="7A2BDD81"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King/Robinson Magnet School</w:t>
            </w:r>
          </w:p>
        </w:tc>
        <w:tc>
          <w:tcPr>
            <w:tcW w:w="1417" w:type="dxa"/>
            <w:gridSpan w:val="2"/>
          </w:tcPr>
          <w:p w14:paraId="7FDD872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09330</w:t>
            </w:r>
            <w:r>
              <w:rPr>
                <w:rFonts w:ascii="Times New Roman" w:hAnsi="Times New Roman"/>
                <w:noProof/>
              </w:rPr>
              <w:t>11</w:t>
            </w:r>
          </w:p>
        </w:tc>
      </w:tr>
      <w:tr w:rsidR="00DD4B22" w:rsidRPr="000866A5" w14:paraId="2C215ED6" w14:textId="77777777" w:rsidTr="006C2305">
        <w:trPr>
          <w:gridAfter w:val="1"/>
          <w:wAfter w:w="180" w:type="dxa"/>
          <w:trHeight w:val="280"/>
        </w:trPr>
        <w:tc>
          <w:tcPr>
            <w:tcW w:w="2070" w:type="dxa"/>
            <w:gridSpan w:val="2"/>
            <w:tcBorders>
              <w:top w:val="nil"/>
              <w:bottom w:val="nil"/>
            </w:tcBorders>
          </w:tcPr>
          <w:p w14:paraId="4C0F82A0" w14:textId="77777777" w:rsidR="00DD4B22" w:rsidRPr="000866A5" w:rsidRDefault="00DD4B22" w:rsidP="00DD4B22">
            <w:pPr>
              <w:spacing w:after="0" w:line="240" w:lineRule="auto"/>
              <w:rPr>
                <w:rFonts w:ascii="Times New Roman" w:hAnsi="Times New Roman"/>
                <w:noProof/>
              </w:rPr>
            </w:pPr>
          </w:p>
        </w:tc>
        <w:tc>
          <w:tcPr>
            <w:tcW w:w="5850" w:type="dxa"/>
          </w:tcPr>
          <w:p w14:paraId="0A1305BA"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Betsy Ross Arts Magnet School</w:t>
            </w:r>
          </w:p>
        </w:tc>
        <w:tc>
          <w:tcPr>
            <w:tcW w:w="1417" w:type="dxa"/>
            <w:gridSpan w:val="2"/>
          </w:tcPr>
          <w:p w14:paraId="16CF5CA2"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55</w:t>
            </w:r>
            <w:r>
              <w:rPr>
                <w:rFonts w:ascii="Times New Roman" w:hAnsi="Times New Roman"/>
                <w:noProof/>
              </w:rPr>
              <w:t>11</w:t>
            </w:r>
          </w:p>
        </w:tc>
      </w:tr>
      <w:tr w:rsidR="00DD4B22" w:rsidRPr="000866A5" w14:paraId="55708460" w14:textId="77777777" w:rsidTr="006C2305">
        <w:trPr>
          <w:gridAfter w:val="1"/>
          <w:wAfter w:w="180" w:type="dxa"/>
          <w:trHeight w:val="280"/>
        </w:trPr>
        <w:tc>
          <w:tcPr>
            <w:tcW w:w="2070" w:type="dxa"/>
            <w:gridSpan w:val="2"/>
            <w:tcBorders>
              <w:top w:val="nil"/>
              <w:bottom w:val="nil"/>
            </w:tcBorders>
          </w:tcPr>
          <w:p w14:paraId="1740031F" w14:textId="77777777" w:rsidR="00DD4B22" w:rsidRPr="000866A5" w:rsidRDefault="00DD4B22" w:rsidP="00DD4B22">
            <w:pPr>
              <w:spacing w:after="0" w:line="240" w:lineRule="auto"/>
              <w:rPr>
                <w:rFonts w:ascii="Times New Roman" w:hAnsi="Times New Roman"/>
                <w:noProof/>
              </w:rPr>
            </w:pPr>
          </w:p>
        </w:tc>
        <w:tc>
          <w:tcPr>
            <w:tcW w:w="5850" w:type="dxa"/>
          </w:tcPr>
          <w:p w14:paraId="0DC48BC4"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Metropolitan Business Academy</w:t>
            </w:r>
          </w:p>
        </w:tc>
        <w:tc>
          <w:tcPr>
            <w:tcW w:w="1417" w:type="dxa"/>
            <w:gridSpan w:val="2"/>
          </w:tcPr>
          <w:p w14:paraId="483286F7"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60</w:t>
            </w:r>
            <w:r>
              <w:rPr>
                <w:rFonts w:ascii="Times New Roman" w:hAnsi="Times New Roman"/>
                <w:noProof/>
              </w:rPr>
              <w:t>11</w:t>
            </w:r>
          </w:p>
        </w:tc>
      </w:tr>
      <w:tr w:rsidR="00DD4B22" w:rsidRPr="000866A5" w14:paraId="184D3B79" w14:textId="77777777" w:rsidTr="006C2305">
        <w:trPr>
          <w:gridAfter w:val="1"/>
          <w:wAfter w:w="180" w:type="dxa"/>
          <w:trHeight w:val="280"/>
        </w:trPr>
        <w:tc>
          <w:tcPr>
            <w:tcW w:w="2070" w:type="dxa"/>
            <w:gridSpan w:val="2"/>
            <w:tcBorders>
              <w:top w:val="nil"/>
              <w:bottom w:val="nil"/>
            </w:tcBorders>
          </w:tcPr>
          <w:p w14:paraId="58933E20" w14:textId="77777777" w:rsidR="00DD4B22" w:rsidRPr="000866A5" w:rsidRDefault="00DD4B22" w:rsidP="00DD4B22">
            <w:pPr>
              <w:spacing w:after="0" w:line="240" w:lineRule="auto"/>
              <w:rPr>
                <w:rFonts w:ascii="Times New Roman" w:hAnsi="Times New Roman"/>
                <w:noProof/>
              </w:rPr>
            </w:pPr>
          </w:p>
        </w:tc>
        <w:tc>
          <w:tcPr>
            <w:tcW w:w="5850" w:type="dxa"/>
          </w:tcPr>
          <w:p w14:paraId="23C33701"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Hill Regional Career High School</w:t>
            </w:r>
          </w:p>
        </w:tc>
        <w:tc>
          <w:tcPr>
            <w:tcW w:w="1417" w:type="dxa"/>
            <w:gridSpan w:val="2"/>
          </w:tcPr>
          <w:p w14:paraId="1321F1FD"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09363</w:t>
            </w:r>
            <w:r>
              <w:rPr>
                <w:rFonts w:ascii="Times New Roman" w:hAnsi="Times New Roman"/>
                <w:noProof/>
              </w:rPr>
              <w:t>11</w:t>
            </w:r>
          </w:p>
        </w:tc>
      </w:tr>
      <w:tr w:rsidR="00DD4B22" w:rsidRPr="000866A5" w14:paraId="754A7D53" w14:textId="77777777" w:rsidTr="006C2305">
        <w:trPr>
          <w:gridAfter w:val="1"/>
          <w:wAfter w:w="180" w:type="dxa"/>
          <w:trHeight w:hRule="exact" w:val="240"/>
        </w:trPr>
        <w:tc>
          <w:tcPr>
            <w:tcW w:w="2070" w:type="dxa"/>
            <w:gridSpan w:val="2"/>
            <w:tcBorders>
              <w:top w:val="nil"/>
              <w:bottom w:val="nil"/>
            </w:tcBorders>
          </w:tcPr>
          <w:p w14:paraId="65EF4C26" w14:textId="77777777" w:rsidR="00DD4B22" w:rsidRPr="000866A5" w:rsidRDefault="00DD4B22" w:rsidP="00DD4B22">
            <w:pPr>
              <w:spacing w:after="0" w:line="240" w:lineRule="auto"/>
              <w:rPr>
                <w:rFonts w:ascii="Times New Roman" w:hAnsi="Times New Roman"/>
                <w:noProof/>
              </w:rPr>
            </w:pPr>
          </w:p>
        </w:tc>
        <w:tc>
          <w:tcPr>
            <w:tcW w:w="5850" w:type="dxa"/>
          </w:tcPr>
          <w:p w14:paraId="28493AAD" w14:textId="37EC1515"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Cooperative Arts and Humanities High School</w:t>
            </w:r>
          </w:p>
        </w:tc>
        <w:tc>
          <w:tcPr>
            <w:tcW w:w="1417" w:type="dxa"/>
            <w:gridSpan w:val="2"/>
          </w:tcPr>
          <w:p w14:paraId="1C5CD5C4"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09364</w:t>
            </w:r>
            <w:r>
              <w:rPr>
                <w:rFonts w:ascii="Times New Roman" w:hAnsi="Times New Roman"/>
                <w:noProof/>
              </w:rPr>
              <w:t>11</w:t>
            </w:r>
          </w:p>
          <w:p w14:paraId="30818EA8" w14:textId="77777777" w:rsidR="00DD4B22" w:rsidRPr="000866A5" w:rsidRDefault="00DD4B22" w:rsidP="00DD4B22">
            <w:pPr>
              <w:spacing w:after="0" w:line="240" w:lineRule="auto"/>
              <w:rPr>
                <w:rFonts w:ascii="Times New Roman" w:hAnsi="Times New Roman"/>
                <w:noProof/>
              </w:rPr>
            </w:pPr>
          </w:p>
        </w:tc>
      </w:tr>
      <w:tr w:rsidR="00DD4B22" w:rsidRPr="000866A5" w14:paraId="6280554C" w14:textId="77777777" w:rsidTr="006C2305">
        <w:trPr>
          <w:gridAfter w:val="1"/>
          <w:wAfter w:w="180" w:type="dxa"/>
          <w:trHeight w:hRule="exact" w:val="240"/>
        </w:trPr>
        <w:tc>
          <w:tcPr>
            <w:tcW w:w="2070" w:type="dxa"/>
            <w:gridSpan w:val="2"/>
            <w:tcBorders>
              <w:top w:val="nil"/>
              <w:bottom w:val="nil"/>
            </w:tcBorders>
          </w:tcPr>
          <w:p w14:paraId="45B6BF21" w14:textId="77777777" w:rsidR="00DD4B22" w:rsidRPr="000866A5" w:rsidRDefault="00DD4B22" w:rsidP="00DD4B22">
            <w:pPr>
              <w:spacing w:after="0" w:line="240" w:lineRule="auto"/>
              <w:rPr>
                <w:rFonts w:ascii="Times New Roman" w:hAnsi="Times New Roman"/>
                <w:noProof/>
              </w:rPr>
            </w:pPr>
          </w:p>
        </w:tc>
        <w:tc>
          <w:tcPr>
            <w:tcW w:w="5850" w:type="dxa"/>
          </w:tcPr>
          <w:p w14:paraId="0ECF3713"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High School in the Community</w:t>
            </w:r>
          </w:p>
        </w:tc>
        <w:tc>
          <w:tcPr>
            <w:tcW w:w="1417" w:type="dxa"/>
            <w:gridSpan w:val="2"/>
          </w:tcPr>
          <w:p w14:paraId="3E807E76"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66</w:t>
            </w:r>
            <w:r>
              <w:rPr>
                <w:rFonts w:ascii="Times New Roman" w:hAnsi="Times New Roman"/>
                <w:noProof/>
              </w:rPr>
              <w:t>11</w:t>
            </w:r>
          </w:p>
        </w:tc>
      </w:tr>
      <w:tr w:rsidR="00DD4B22" w:rsidRPr="000866A5" w14:paraId="1B2C4BD0" w14:textId="77777777" w:rsidTr="006C2305">
        <w:trPr>
          <w:gridAfter w:val="1"/>
          <w:wAfter w:w="180" w:type="dxa"/>
          <w:trHeight w:hRule="exact" w:val="240"/>
        </w:trPr>
        <w:tc>
          <w:tcPr>
            <w:tcW w:w="2070" w:type="dxa"/>
            <w:gridSpan w:val="2"/>
            <w:tcBorders>
              <w:top w:val="nil"/>
              <w:bottom w:val="single" w:sz="4" w:space="0" w:color="auto"/>
            </w:tcBorders>
          </w:tcPr>
          <w:p w14:paraId="70553C0B"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10ED605E"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New Haven Academy </w:t>
            </w:r>
          </w:p>
        </w:tc>
        <w:tc>
          <w:tcPr>
            <w:tcW w:w="1417" w:type="dxa"/>
            <w:gridSpan w:val="2"/>
            <w:tcBorders>
              <w:bottom w:val="single" w:sz="4" w:space="0" w:color="auto"/>
            </w:tcBorders>
          </w:tcPr>
          <w:p w14:paraId="7D96BF0D"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70</w:t>
            </w:r>
            <w:r>
              <w:rPr>
                <w:rFonts w:ascii="Times New Roman" w:hAnsi="Times New Roman"/>
                <w:noProof/>
              </w:rPr>
              <w:t>11</w:t>
            </w:r>
          </w:p>
        </w:tc>
      </w:tr>
      <w:tr w:rsidR="00DD4B22" w:rsidRPr="000866A5" w14:paraId="13673D73" w14:textId="77777777" w:rsidTr="006C2305">
        <w:trPr>
          <w:gridAfter w:val="1"/>
          <w:wAfter w:w="180" w:type="dxa"/>
          <w:trHeight w:hRule="exact" w:val="240"/>
        </w:trPr>
        <w:tc>
          <w:tcPr>
            <w:tcW w:w="2070" w:type="dxa"/>
            <w:gridSpan w:val="2"/>
            <w:tcBorders>
              <w:bottom w:val="nil"/>
            </w:tcBorders>
          </w:tcPr>
          <w:p w14:paraId="0D65283B"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7CC525B7"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3244C5DB" w14:textId="77777777" w:rsidR="00DD4B22" w:rsidRPr="000866A5" w:rsidRDefault="00DD4B22" w:rsidP="00DD4B22">
            <w:pPr>
              <w:spacing w:after="0" w:line="240" w:lineRule="auto"/>
              <w:rPr>
                <w:rFonts w:ascii="Times New Roman" w:hAnsi="Times New Roman"/>
                <w:noProof/>
              </w:rPr>
            </w:pPr>
          </w:p>
        </w:tc>
      </w:tr>
      <w:tr w:rsidR="00DD4B22" w:rsidRPr="000866A5" w14:paraId="2D784F02" w14:textId="77777777" w:rsidTr="006C2305">
        <w:trPr>
          <w:gridAfter w:val="1"/>
          <w:wAfter w:w="180" w:type="dxa"/>
          <w:trHeight w:hRule="exact" w:val="240"/>
        </w:trPr>
        <w:tc>
          <w:tcPr>
            <w:tcW w:w="2070" w:type="dxa"/>
            <w:gridSpan w:val="2"/>
            <w:tcBorders>
              <w:top w:val="nil"/>
              <w:bottom w:val="nil"/>
            </w:tcBorders>
          </w:tcPr>
          <w:p w14:paraId="7AAD24EA"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New London</w:t>
            </w:r>
          </w:p>
        </w:tc>
        <w:tc>
          <w:tcPr>
            <w:tcW w:w="5850" w:type="dxa"/>
            <w:tcBorders>
              <w:top w:val="nil"/>
            </w:tcBorders>
          </w:tcPr>
          <w:p w14:paraId="5F6E116D" w14:textId="77777777" w:rsidR="00DD4B22" w:rsidRPr="00483B91" w:rsidRDefault="00DD4B22" w:rsidP="00DD4B22">
            <w:pPr>
              <w:spacing w:after="0" w:line="240" w:lineRule="auto"/>
              <w:rPr>
                <w:rFonts w:ascii="Times New Roman" w:hAnsi="Times New Roman"/>
                <w:noProof/>
              </w:rPr>
            </w:pPr>
            <w:r w:rsidRPr="006B25BA">
              <w:rPr>
                <w:rFonts w:ascii="Times New Roman" w:hAnsi="Times New Roman"/>
                <w:noProof/>
              </w:rPr>
              <w:t>C.B. Jennings International Elementary Magnet</w:t>
            </w:r>
          </w:p>
        </w:tc>
        <w:tc>
          <w:tcPr>
            <w:tcW w:w="1417" w:type="dxa"/>
            <w:gridSpan w:val="2"/>
            <w:tcBorders>
              <w:top w:val="nil"/>
            </w:tcBorders>
          </w:tcPr>
          <w:p w14:paraId="1C9F7C82" w14:textId="77777777" w:rsidR="00DD4B22"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0</w:t>
            </w:r>
            <w:r>
              <w:rPr>
                <w:rFonts w:ascii="Times New Roman" w:hAnsi="Times New Roman"/>
                <w:noProof/>
              </w:rPr>
              <w:t>311</w:t>
            </w:r>
          </w:p>
        </w:tc>
      </w:tr>
      <w:tr w:rsidR="00DD4B22" w:rsidRPr="000866A5" w14:paraId="33DEA4A6" w14:textId="77777777" w:rsidTr="006C2305">
        <w:trPr>
          <w:gridAfter w:val="1"/>
          <w:wAfter w:w="180" w:type="dxa"/>
          <w:trHeight w:hRule="exact" w:val="240"/>
        </w:trPr>
        <w:tc>
          <w:tcPr>
            <w:tcW w:w="2070" w:type="dxa"/>
            <w:gridSpan w:val="2"/>
            <w:tcBorders>
              <w:top w:val="nil"/>
              <w:bottom w:val="nil"/>
            </w:tcBorders>
          </w:tcPr>
          <w:p w14:paraId="7B7BDA03" w14:textId="77777777" w:rsidR="00DD4B22" w:rsidRPr="000866A5" w:rsidRDefault="00DD4B22" w:rsidP="00DD4B22">
            <w:pPr>
              <w:spacing w:after="0" w:line="240" w:lineRule="auto"/>
              <w:rPr>
                <w:rFonts w:ascii="Times New Roman" w:hAnsi="Times New Roman"/>
                <w:noProof/>
              </w:rPr>
            </w:pPr>
          </w:p>
        </w:tc>
        <w:tc>
          <w:tcPr>
            <w:tcW w:w="5850" w:type="dxa"/>
            <w:tcBorders>
              <w:top w:val="nil"/>
            </w:tcBorders>
          </w:tcPr>
          <w:p w14:paraId="5967A092"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Winthrop STEM Elementary Magnet School</w:t>
            </w:r>
          </w:p>
        </w:tc>
        <w:tc>
          <w:tcPr>
            <w:tcW w:w="1417" w:type="dxa"/>
            <w:gridSpan w:val="2"/>
            <w:tcBorders>
              <w:top w:val="nil"/>
            </w:tcBorders>
          </w:tcPr>
          <w:p w14:paraId="7787E810"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08</w:t>
            </w:r>
            <w:r>
              <w:rPr>
                <w:rFonts w:ascii="Times New Roman" w:hAnsi="Times New Roman"/>
                <w:noProof/>
              </w:rPr>
              <w:t>11</w:t>
            </w:r>
          </w:p>
        </w:tc>
      </w:tr>
      <w:tr w:rsidR="00DD4B22" w:rsidRPr="000866A5" w14:paraId="7DB932FC" w14:textId="77777777" w:rsidTr="006C2305">
        <w:trPr>
          <w:gridAfter w:val="1"/>
          <w:wAfter w:w="180" w:type="dxa"/>
          <w:trHeight w:hRule="exact" w:val="240"/>
        </w:trPr>
        <w:tc>
          <w:tcPr>
            <w:tcW w:w="2070" w:type="dxa"/>
            <w:gridSpan w:val="2"/>
            <w:tcBorders>
              <w:top w:val="nil"/>
              <w:bottom w:val="nil"/>
            </w:tcBorders>
          </w:tcPr>
          <w:p w14:paraId="7F5F5170" w14:textId="77777777" w:rsidR="00DD4B22" w:rsidRPr="000866A5" w:rsidRDefault="00DD4B22" w:rsidP="00DD4B22">
            <w:pPr>
              <w:spacing w:after="0" w:line="240" w:lineRule="auto"/>
              <w:rPr>
                <w:rFonts w:ascii="Times New Roman" w:hAnsi="Times New Roman"/>
                <w:noProof/>
              </w:rPr>
            </w:pPr>
          </w:p>
        </w:tc>
        <w:tc>
          <w:tcPr>
            <w:tcW w:w="5850" w:type="dxa"/>
          </w:tcPr>
          <w:p w14:paraId="06C42D6D"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Nathan Hale Arts Magnet School</w:t>
            </w:r>
          </w:p>
        </w:tc>
        <w:tc>
          <w:tcPr>
            <w:tcW w:w="1417" w:type="dxa"/>
            <w:gridSpan w:val="2"/>
          </w:tcPr>
          <w:p w14:paraId="2F0F6C44"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09</w:t>
            </w:r>
            <w:r>
              <w:rPr>
                <w:rFonts w:ascii="Times New Roman" w:hAnsi="Times New Roman"/>
                <w:noProof/>
              </w:rPr>
              <w:t>11</w:t>
            </w:r>
          </w:p>
        </w:tc>
      </w:tr>
      <w:tr w:rsidR="006E1481" w:rsidRPr="000866A5" w14:paraId="4D09C095" w14:textId="77777777" w:rsidTr="006C2305">
        <w:trPr>
          <w:gridAfter w:val="1"/>
          <w:wAfter w:w="180" w:type="dxa"/>
          <w:trHeight w:hRule="exact" w:val="240"/>
        </w:trPr>
        <w:tc>
          <w:tcPr>
            <w:tcW w:w="2070" w:type="dxa"/>
            <w:gridSpan w:val="2"/>
            <w:tcBorders>
              <w:top w:val="nil"/>
              <w:bottom w:val="nil"/>
            </w:tcBorders>
          </w:tcPr>
          <w:p w14:paraId="537DF51F" w14:textId="77777777" w:rsidR="006E1481" w:rsidRPr="000866A5" w:rsidRDefault="006E1481" w:rsidP="00DD4B22">
            <w:pPr>
              <w:spacing w:after="0" w:line="240" w:lineRule="auto"/>
              <w:rPr>
                <w:rFonts w:ascii="Times New Roman" w:hAnsi="Times New Roman"/>
                <w:noProof/>
              </w:rPr>
            </w:pPr>
          </w:p>
        </w:tc>
        <w:tc>
          <w:tcPr>
            <w:tcW w:w="5850" w:type="dxa"/>
          </w:tcPr>
          <w:p w14:paraId="22319AA1" w14:textId="32FEFA4F" w:rsidR="006E1481" w:rsidRPr="00E64C19" w:rsidRDefault="006E1481" w:rsidP="00DD4B22">
            <w:pPr>
              <w:spacing w:after="0" w:line="240" w:lineRule="auto"/>
              <w:rPr>
                <w:rFonts w:ascii="Times New Roman" w:hAnsi="Times New Roman"/>
                <w:noProof/>
              </w:rPr>
            </w:pPr>
            <w:r w:rsidRPr="006E1481">
              <w:rPr>
                <w:rFonts w:ascii="Times New Roman" w:hAnsi="Times New Roman"/>
                <w:noProof/>
              </w:rPr>
              <w:t>Preschool Program at B.P. Learned Mission</w:t>
            </w:r>
          </w:p>
        </w:tc>
        <w:tc>
          <w:tcPr>
            <w:tcW w:w="1417" w:type="dxa"/>
            <w:gridSpan w:val="2"/>
          </w:tcPr>
          <w:p w14:paraId="6405C955" w14:textId="7134D451" w:rsidR="006E1481" w:rsidRDefault="006E1481"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w:t>
            </w:r>
            <w:r>
              <w:rPr>
                <w:rFonts w:ascii="Times New Roman" w:hAnsi="Times New Roman"/>
                <w:noProof/>
              </w:rPr>
              <w:t>111</w:t>
            </w:r>
          </w:p>
        </w:tc>
      </w:tr>
      <w:tr w:rsidR="00DD4B22" w:rsidRPr="000866A5" w14:paraId="1B23A9C3" w14:textId="77777777" w:rsidTr="006C2305">
        <w:trPr>
          <w:gridAfter w:val="1"/>
          <w:wAfter w:w="180" w:type="dxa"/>
          <w:trHeight w:hRule="exact" w:val="240"/>
        </w:trPr>
        <w:tc>
          <w:tcPr>
            <w:tcW w:w="2070" w:type="dxa"/>
            <w:gridSpan w:val="2"/>
            <w:tcBorders>
              <w:top w:val="nil"/>
              <w:bottom w:val="nil"/>
            </w:tcBorders>
          </w:tcPr>
          <w:p w14:paraId="44E5D5EC" w14:textId="77777777" w:rsidR="00DD4B22" w:rsidRPr="000866A5" w:rsidRDefault="00DD4B22" w:rsidP="00DD4B22">
            <w:pPr>
              <w:spacing w:after="0" w:line="240" w:lineRule="auto"/>
              <w:rPr>
                <w:rFonts w:ascii="Times New Roman" w:hAnsi="Times New Roman"/>
                <w:noProof/>
              </w:rPr>
            </w:pPr>
          </w:p>
        </w:tc>
        <w:tc>
          <w:tcPr>
            <w:tcW w:w="5850" w:type="dxa"/>
          </w:tcPr>
          <w:p w14:paraId="404C999F" w14:textId="22EDEC46"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Science and Technology Magnet Pathway (Gr 6-8)</w:t>
            </w:r>
          </w:p>
        </w:tc>
        <w:tc>
          <w:tcPr>
            <w:tcW w:w="1417" w:type="dxa"/>
            <w:gridSpan w:val="2"/>
          </w:tcPr>
          <w:p w14:paraId="55AE4F43" w14:textId="77777777" w:rsidR="00DD4B22"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w:t>
            </w:r>
            <w:r>
              <w:rPr>
                <w:rFonts w:ascii="Times New Roman" w:hAnsi="Times New Roman"/>
                <w:noProof/>
              </w:rPr>
              <w:t>211</w:t>
            </w:r>
          </w:p>
        </w:tc>
      </w:tr>
      <w:tr w:rsidR="00DD4B22" w:rsidRPr="000866A5" w14:paraId="52C6E0C3" w14:textId="77777777" w:rsidTr="006C2305">
        <w:trPr>
          <w:gridAfter w:val="1"/>
          <w:wAfter w:w="180" w:type="dxa"/>
          <w:trHeight w:hRule="exact" w:val="240"/>
        </w:trPr>
        <w:tc>
          <w:tcPr>
            <w:tcW w:w="2070" w:type="dxa"/>
            <w:gridSpan w:val="2"/>
            <w:tcBorders>
              <w:top w:val="nil"/>
              <w:bottom w:val="nil"/>
            </w:tcBorders>
          </w:tcPr>
          <w:p w14:paraId="4234714F" w14:textId="77777777" w:rsidR="00DD4B22" w:rsidRPr="000866A5" w:rsidRDefault="00DD4B22" w:rsidP="00DD4B22">
            <w:pPr>
              <w:spacing w:after="0" w:line="240" w:lineRule="auto"/>
              <w:rPr>
                <w:rFonts w:ascii="Times New Roman" w:hAnsi="Times New Roman"/>
                <w:noProof/>
              </w:rPr>
            </w:pPr>
          </w:p>
        </w:tc>
        <w:tc>
          <w:tcPr>
            <w:tcW w:w="5850" w:type="dxa"/>
          </w:tcPr>
          <w:p w14:paraId="70EBCADF" w14:textId="0F022CB6"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Science and Technology Magnet Pathway (Gr 9-12)</w:t>
            </w:r>
          </w:p>
        </w:tc>
        <w:tc>
          <w:tcPr>
            <w:tcW w:w="1417" w:type="dxa"/>
            <w:gridSpan w:val="2"/>
          </w:tcPr>
          <w:p w14:paraId="20D2D1C9"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13</w:t>
            </w:r>
            <w:r>
              <w:rPr>
                <w:rFonts w:ascii="Times New Roman" w:hAnsi="Times New Roman"/>
                <w:noProof/>
              </w:rPr>
              <w:t>11</w:t>
            </w:r>
          </w:p>
        </w:tc>
      </w:tr>
      <w:tr w:rsidR="00DD4B22" w:rsidRPr="000866A5" w14:paraId="41F84637" w14:textId="77777777" w:rsidTr="006C2305">
        <w:trPr>
          <w:gridAfter w:val="1"/>
          <w:wAfter w:w="180" w:type="dxa"/>
          <w:trHeight w:hRule="exact" w:val="240"/>
        </w:trPr>
        <w:tc>
          <w:tcPr>
            <w:tcW w:w="2070" w:type="dxa"/>
            <w:gridSpan w:val="2"/>
            <w:tcBorders>
              <w:top w:val="nil"/>
              <w:bottom w:val="single" w:sz="4" w:space="0" w:color="auto"/>
            </w:tcBorders>
          </w:tcPr>
          <w:p w14:paraId="32A98364"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2C22520B" w14:textId="65A4A992"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Visual and Performing Arts Magnet</w:t>
            </w:r>
            <w:r>
              <w:rPr>
                <w:rFonts w:ascii="Times New Roman" w:hAnsi="Times New Roman"/>
                <w:noProof/>
              </w:rPr>
              <w:t xml:space="preserve"> School</w:t>
            </w:r>
          </w:p>
        </w:tc>
        <w:tc>
          <w:tcPr>
            <w:tcW w:w="1417" w:type="dxa"/>
            <w:gridSpan w:val="2"/>
            <w:tcBorders>
              <w:bottom w:val="single" w:sz="4" w:space="0" w:color="auto"/>
            </w:tcBorders>
          </w:tcPr>
          <w:p w14:paraId="3BB24B1C"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14</w:t>
            </w:r>
            <w:r>
              <w:rPr>
                <w:rFonts w:ascii="Times New Roman" w:hAnsi="Times New Roman"/>
                <w:noProof/>
              </w:rPr>
              <w:t>11</w:t>
            </w:r>
          </w:p>
        </w:tc>
      </w:tr>
      <w:tr w:rsidR="00DD4B22" w:rsidRPr="000866A5" w14:paraId="63E4C966" w14:textId="77777777" w:rsidTr="006C2305">
        <w:trPr>
          <w:gridAfter w:val="1"/>
          <w:wAfter w:w="180" w:type="dxa"/>
          <w:trHeight w:hRule="exact" w:val="240"/>
        </w:trPr>
        <w:tc>
          <w:tcPr>
            <w:tcW w:w="2070" w:type="dxa"/>
            <w:gridSpan w:val="2"/>
            <w:tcBorders>
              <w:bottom w:val="nil"/>
            </w:tcBorders>
          </w:tcPr>
          <w:p w14:paraId="6CAA8C09"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65CB303A"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3F05FDC2" w14:textId="77777777" w:rsidR="00DD4B22" w:rsidRPr="000866A5" w:rsidRDefault="00DD4B22" w:rsidP="00DD4B22">
            <w:pPr>
              <w:spacing w:after="0" w:line="240" w:lineRule="auto"/>
              <w:rPr>
                <w:rFonts w:ascii="Times New Roman" w:hAnsi="Times New Roman"/>
                <w:noProof/>
              </w:rPr>
            </w:pPr>
          </w:p>
        </w:tc>
      </w:tr>
      <w:tr w:rsidR="00DD4B22" w:rsidRPr="000866A5" w14:paraId="0CB4493C" w14:textId="77777777" w:rsidTr="006C2305">
        <w:trPr>
          <w:gridAfter w:val="1"/>
          <w:wAfter w:w="180" w:type="dxa"/>
          <w:trHeight w:hRule="exact" w:val="240"/>
        </w:trPr>
        <w:tc>
          <w:tcPr>
            <w:tcW w:w="2070" w:type="dxa"/>
            <w:gridSpan w:val="2"/>
            <w:tcBorders>
              <w:top w:val="nil"/>
              <w:bottom w:val="single" w:sz="4" w:space="0" w:color="auto"/>
            </w:tcBorders>
          </w:tcPr>
          <w:p w14:paraId="5B0F4AA9"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Norwalk</w:t>
            </w:r>
          </w:p>
        </w:tc>
        <w:tc>
          <w:tcPr>
            <w:tcW w:w="5850" w:type="dxa"/>
            <w:tcBorders>
              <w:top w:val="nil"/>
              <w:bottom w:val="single" w:sz="4" w:space="0" w:color="auto"/>
            </w:tcBorders>
          </w:tcPr>
          <w:p w14:paraId="74B011DA"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Center for Global Stud</w:t>
            </w:r>
            <w:r>
              <w:rPr>
                <w:rFonts w:ascii="Times New Roman" w:hAnsi="Times New Roman"/>
                <w:noProof/>
              </w:rPr>
              <w:t>ies</w:t>
            </w:r>
          </w:p>
        </w:tc>
        <w:tc>
          <w:tcPr>
            <w:tcW w:w="1417" w:type="dxa"/>
            <w:gridSpan w:val="2"/>
            <w:tcBorders>
              <w:top w:val="nil"/>
              <w:bottom w:val="single" w:sz="4" w:space="0" w:color="auto"/>
            </w:tcBorders>
          </w:tcPr>
          <w:p w14:paraId="21A9DDF2"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103</w:t>
            </w:r>
            <w:r w:rsidRPr="000866A5">
              <w:rPr>
                <w:rFonts w:ascii="Times New Roman" w:hAnsi="Times New Roman"/>
                <w:noProof/>
              </w:rPr>
              <w:t>05</w:t>
            </w:r>
            <w:r>
              <w:rPr>
                <w:rFonts w:ascii="Times New Roman" w:hAnsi="Times New Roman"/>
                <w:noProof/>
              </w:rPr>
              <w:t>11</w:t>
            </w:r>
          </w:p>
        </w:tc>
      </w:tr>
      <w:tr w:rsidR="00DD4B22" w:rsidRPr="000866A5" w14:paraId="320B41C0" w14:textId="77777777" w:rsidTr="006C2305">
        <w:trPr>
          <w:gridAfter w:val="1"/>
          <w:wAfter w:w="180" w:type="dxa"/>
          <w:trHeight w:hRule="exact" w:val="240"/>
        </w:trPr>
        <w:tc>
          <w:tcPr>
            <w:tcW w:w="2070" w:type="dxa"/>
            <w:gridSpan w:val="2"/>
            <w:tcBorders>
              <w:bottom w:val="nil"/>
            </w:tcBorders>
          </w:tcPr>
          <w:p w14:paraId="7B6A3EBC"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35F5BE7D"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2F99958E" w14:textId="77777777" w:rsidR="00DD4B22" w:rsidRPr="000866A5" w:rsidRDefault="00DD4B22" w:rsidP="00DD4B22">
            <w:pPr>
              <w:spacing w:after="0" w:line="240" w:lineRule="auto"/>
              <w:rPr>
                <w:rFonts w:ascii="Times New Roman" w:hAnsi="Times New Roman"/>
                <w:noProof/>
              </w:rPr>
            </w:pPr>
          </w:p>
        </w:tc>
      </w:tr>
      <w:tr w:rsidR="00DD4B22" w:rsidRPr="000866A5" w14:paraId="03B7D25F" w14:textId="77777777" w:rsidTr="006C2305">
        <w:trPr>
          <w:gridAfter w:val="1"/>
          <w:wAfter w:w="180" w:type="dxa"/>
          <w:trHeight w:val="280"/>
        </w:trPr>
        <w:tc>
          <w:tcPr>
            <w:tcW w:w="2070" w:type="dxa"/>
            <w:gridSpan w:val="2"/>
            <w:tcBorders>
              <w:top w:val="nil"/>
              <w:bottom w:val="nil"/>
            </w:tcBorders>
          </w:tcPr>
          <w:p w14:paraId="74E6426E"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Stamford</w:t>
            </w:r>
          </w:p>
        </w:tc>
        <w:tc>
          <w:tcPr>
            <w:tcW w:w="5850" w:type="dxa"/>
            <w:tcBorders>
              <w:top w:val="nil"/>
            </w:tcBorders>
          </w:tcPr>
          <w:p w14:paraId="408F7471" w14:textId="77777777" w:rsidR="00DD4B22" w:rsidRPr="000866A5" w:rsidRDefault="00DD4B22" w:rsidP="00DD4B22">
            <w:pPr>
              <w:spacing w:after="0" w:line="240" w:lineRule="auto"/>
              <w:rPr>
                <w:rFonts w:ascii="Times New Roman" w:hAnsi="Times New Roman"/>
                <w:noProof/>
              </w:rPr>
            </w:pPr>
            <w:r w:rsidRPr="003E3148">
              <w:rPr>
                <w:rFonts w:ascii="Times New Roman" w:hAnsi="Times New Roman"/>
                <w:noProof/>
              </w:rPr>
              <w:t>Strawberry Hill an ext. of Rogers Internationa</w:t>
            </w:r>
            <w:r>
              <w:rPr>
                <w:rFonts w:ascii="Times New Roman" w:hAnsi="Times New Roman"/>
                <w:noProof/>
              </w:rPr>
              <w:t>l</w:t>
            </w:r>
            <w:r w:rsidRPr="003E3148">
              <w:rPr>
                <w:rFonts w:ascii="Times New Roman" w:hAnsi="Times New Roman"/>
                <w:noProof/>
              </w:rPr>
              <w:t xml:space="preserve"> </w:t>
            </w:r>
          </w:p>
        </w:tc>
        <w:tc>
          <w:tcPr>
            <w:tcW w:w="1417" w:type="dxa"/>
            <w:gridSpan w:val="2"/>
            <w:tcBorders>
              <w:top w:val="nil"/>
            </w:tcBorders>
          </w:tcPr>
          <w:p w14:paraId="5A72DDE7"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135</w:t>
            </w:r>
            <w:r w:rsidRPr="000866A5">
              <w:rPr>
                <w:rFonts w:ascii="Times New Roman" w:hAnsi="Times New Roman"/>
                <w:noProof/>
              </w:rPr>
              <w:t>07</w:t>
            </w:r>
            <w:r>
              <w:rPr>
                <w:rFonts w:ascii="Times New Roman" w:hAnsi="Times New Roman"/>
                <w:noProof/>
              </w:rPr>
              <w:t>11</w:t>
            </w:r>
          </w:p>
        </w:tc>
      </w:tr>
      <w:tr w:rsidR="00DD4B22" w:rsidRPr="000866A5" w14:paraId="56CC6ECB" w14:textId="77777777" w:rsidTr="006C2305">
        <w:trPr>
          <w:gridAfter w:val="1"/>
          <w:wAfter w:w="180" w:type="dxa"/>
          <w:trHeight w:val="280"/>
        </w:trPr>
        <w:tc>
          <w:tcPr>
            <w:tcW w:w="2070" w:type="dxa"/>
            <w:gridSpan w:val="2"/>
            <w:tcBorders>
              <w:top w:val="nil"/>
              <w:bottom w:val="nil"/>
            </w:tcBorders>
          </w:tcPr>
          <w:p w14:paraId="3E0E25C2" w14:textId="77777777" w:rsidR="00DD4B22" w:rsidRPr="000866A5" w:rsidRDefault="00DD4B22" w:rsidP="00DD4B22">
            <w:pPr>
              <w:spacing w:after="0" w:line="240" w:lineRule="auto"/>
              <w:rPr>
                <w:rFonts w:ascii="Times New Roman" w:hAnsi="Times New Roman"/>
                <w:noProof/>
              </w:rPr>
            </w:pPr>
          </w:p>
        </w:tc>
        <w:tc>
          <w:tcPr>
            <w:tcW w:w="5850" w:type="dxa"/>
          </w:tcPr>
          <w:p w14:paraId="3FCB5380"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Rogers International School</w:t>
            </w:r>
          </w:p>
        </w:tc>
        <w:tc>
          <w:tcPr>
            <w:tcW w:w="1417" w:type="dxa"/>
            <w:gridSpan w:val="2"/>
          </w:tcPr>
          <w:p w14:paraId="764F2F09"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135</w:t>
            </w:r>
            <w:r w:rsidRPr="000866A5">
              <w:rPr>
                <w:rFonts w:ascii="Times New Roman" w:hAnsi="Times New Roman"/>
                <w:noProof/>
              </w:rPr>
              <w:t>08</w:t>
            </w:r>
            <w:r>
              <w:rPr>
                <w:rFonts w:ascii="Times New Roman" w:hAnsi="Times New Roman"/>
                <w:noProof/>
              </w:rPr>
              <w:t>11</w:t>
            </w:r>
          </w:p>
        </w:tc>
      </w:tr>
      <w:tr w:rsidR="00DD4B22" w:rsidRPr="000866A5" w14:paraId="34960112" w14:textId="77777777" w:rsidTr="006C2305">
        <w:trPr>
          <w:gridAfter w:val="1"/>
          <w:wAfter w:w="180" w:type="dxa"/>
          <w:trHeight w:val="280"/>
        </w:trPr>
        <w:tc>
          <w:tcPr>
            <w:tcW w:w="2070" w:type="dxa"/>
            <w:gridSpan w:val="2"/>
            <w:tcBorders>
              <w:top w:val="nil"/>
              <w:bottom w:val="single" w:sz="4" w:space="0" w:color="auto"/>
            </w:tcBorders>
          </w:tcPr>
          <w:p w14:paraId="7BC34BC4"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0E3E9F3C" w14:textId="68713181"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Information Technology &amp; Engineering</w:t>
            </w:r>
          </w:p>
        </w:tc>
        <w:tc>
          <w:tcPr>
            <w:tcW w:w="1417" w:type="dxa"/>
            <w:gridSpan w:val="2"/>
            <w:tcBorders>
              <w:bottom w:val="single" w:sz="4" w:space="0" w:color="auto"/>
            </w:tcBorders>
          </w:tcPr>
          <w:p w14:paraId="136F6C2F"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135</w:t>
            </w:r>
            <w:r w:rsidRPr="000866A5">
              <w:rPr>
                <w:rFonts w:ascii="Times New Roman" w:hAnsi="Times New Roman"/>
                <w:noProof/>
              </w:rPr>
              <w:t>64</w:t>
            </w:r>
            <w:r>
              <w:rPr>
                <w:rFonts w:ascii="Times New Roman" w:hAnsi="Times New Roman"/>
                <w:noProof/>
              </w:rPr>
              <w:t>11</w:t>
            </w:r>
          </w:p>
        </w:tc>
      </w:tr>
      <w:tr w:rsidR="00DD4B22" w:rsidRPr="000866A5" w14:paraId="775DC7E9" w14:textId="77777777" w:rsidTr="006C2305">
        <w:trPr>
          <w:gridAfter w:val="1"/>
          <w:wAfter w:w="180" w:type="dxa"/>
          <w:trHeight w:val="280"/>
        </w:trPr>
        <w:tc>
          <w:tcPr>
            <w:tcW w:w="2070" w:type="dxa"/>
            <w:gridSpan w:val="2"/>
            <w:tcBorders>
              <w:bottom w:val="nil"/>
            </w:tcBorders>
          </w:tcPr>
          <w:p w14:paraId="79B3D9A4"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03B15B13"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45FF89FF" w14:textId="77777777" w:rsidR="00DD4B22" w:rsidRPr="000866A5" w:rsidRDefault="00DD4B22" w:rsidP="00DD4B22">
            <w:pPr>
              <w:spacing w:after="0" w:line="240" w:lineRule="auto"/>
              <w:rPr>
                <w:rFonts w:ascii="Times New Roman" w:hAnsi="Times New Roman"/>
                <w:noProof/>
              </w:rPr>
            </w:pPr>
          </w:p>
        </w:tc>
      </w:tr>
      <w:tr w:rsidR="00DD4B22" w:rsidRPr="000866A5" w14:paraId="6FA1D166" w14:textId="77777777" w:rsidTr="006C2305">
        <w:trPr>
          <w:gridAfter w:val="1"/>
          <w:wAfter w:w="180" w:type="dxa"/>
          <w:trHeight w:val="280"/>
        </w:trPr>
        <w:tc>
          <w:tcPr>
            <w:tcW w:w="2070" w:type="dxa"/>
            <w:gridSpan w:val="2"/>
            <w:tcBorders>
              <w:top w:val="nil"/>
              <w:bottom w:val="nil"/>
            </w:tcBorders>
          </w:tcPr>
          <w:p w14:paraId="63CB3266"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Waterbury</w:t>
            </w:r>
          </w:p>
        </w:tc>
        <w:tc>
          <w:tcPr>
            <w:tcW w:w="5850" w:type="dxa"/>
            <w:tcBorders>
              <w:top w:val="nil"/>
            </w:tcBorders>
          </w:tcPr>
          <w:p w14:paraId="05595D88"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Maloney Interdistrict Magnet</w:t>
            </w:r>
          </w:p>
        </w:tc>
        <w:tc>
          <w:tcPr>
            <w:tcW w:w="1417" w:type="dxa"/>
            <w:gridSpan w:val="2"/>
            <w:tcBorders>
              <w:top w:val="nil"/>
            </w:tcBorders>
          </w:tcPr>
          <w:p w14:paraId="5065E227"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151</w:t>
            </w:r>
            <w:r w:rsidRPr="000866A5">
              <w:rPr>
                <w:rFonts w:ascii="Times New Roman" w:hAnsi="Times New Roman"/>
                <w:noProof/>
              </w:rPr>
              <w:t>31</w:t>
            </w:r>
            <w:r>
              <w:rPr>
                <w:rFonts w:ascii="Times New Roman" w:hAnsi="Times New Roman"/>
                <w:noProof/>
              </w:rPr>
              <w:t>11</w:t>
            </w:r>
          </w:p>
        </w:tc>
      </w:tr>
      <w:tr w:rsidR="00DD4B22" w:rsidRPr="000866A5" w14:paraId="478A10AE" w14:textId="77777777" w:rsidTr="006C2305">
        <w:trPr>
          <w:gridAfter w:val="1"/>
          <w:wAfter w:w="180" w:type="dxa"/>
          <w:trHeight w:val="280"/>
        </w:trPr>
        <w:tc>
          <w:tcPr>
            <w:tcW w:w="2070" w:type="dxa"/>
            <w:gridSpan w:val="2"/>
            <w:tcBorders>
              <w:top w:val="nil"/>
              <w:bottom w:val="nil"/>
            </w:tcBorders>
          </w:tcPr>
          <w:p w14:paraId="2DEB3117" w14:textId="77777777" w:rsidR="00DD4B22" w:rsidRPr="000866A5" w:rsidRDefault="00DD4B22" w:rsidP="00DD4B22">
            <w:pPr>
              <w:spacing w:after="0" w:line="240" w:lineRule="auto"/>
              <w:rPr>
                <w:rFonts w:ascii="Times New Roman" w:hAnsi="Times New Roman"/>
                <w:noProof/>
              </w:rPr>
            </w:pPr>
          </w:p>
        </w:tc>
        <w:tc>
          <w:tcPr>
            <w:tcW w:w="5850" w:type="dxa"/>
          </w:tcPr>
          <w:p w14:paraId="32C6FCB9"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Rotella Interdistrict Magnet </w:t>
            </w:r>
          </w:p>
        </w:tc>
        <w:tc>
          <w:tcPr>
            <w:tcW w:w="1417" w:type="dxa"/>
            <w:gridSpan w:val="2"/>
          </w:tcPr>
          <w:p w14:paraId="16DA15FC"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151</w:t>
            </w:r>
            <w:r w:rsidRPr="000866A5">
              <w:rPr>
                <w:rFonts w:ascii="Times New Roman" w:hAnsi="Times New Roman"/>
                <w:noProof/>
              </w:rPr>
              <w:t>33</w:t>
            </w:r>
            <w:r>
              <w:rPr>
                <w:rFonts w:ascii="Times New Roman" w:hAnsi="Times New Roman"/>
                <w:noProof/>
              </w:rPr>
              <w:t>11</w:t>
            </w:r>
          </w:p>
        </w:tc>
      </w:tr>
      <w:tr w:rsidR="00DD4B22" w:rsidRPr="000866A5" w14:paraId="21E9E370" w14:textId="77777777" w:rsidTr="006C2305">
        <w:trPr>
          <w:gridAfter w:val="1"/>
          <w:wAfter w:w="180" w:type="dxa"/>
          <w:trHeight w:val="280"/>
        </w:trPr>
        <w:tc>
          <w:tcPr>
            <w:tcW w:w="2070" w:type="dxa"/>
            <w:gridSpan w:val="2"/>
            <w:tcBorders>
              <w:top w:val="nil"/>
              <w:bottom w:val="single" w:sz="4" w:space="0" w:color="auto"/>
            </w:tcBorders>
          </w:tcPr>
          <w:p w14:paraId="16AEBC87"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48834E4D"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Waterbury Arts Magnet School</w:t>
            </w:r>
          </w:p>
        </w:tc>
        <w:tc>
          <w:tcPr>
            <w:tcW w:w="1417" w:type="dxa"/>
            <w:gridSpan w:val="2"/>
            <w:tcBorders>
              <w:bottom w:val="single" w:sz="4" w:space="0" w:color="auto"/>
            </w:tcBorders>
          </w:tcPr>
          <w:p w14:paraId="705FAFD8"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151</w:t>
            </w:r>
            <w:r w:rsidRPr="000866A5">
              <w:rPr>
                <w:rFonts w:ascii="Times New Roman" w:hAnsi="Times New Roman"/>
                <w:noProof/>
              </w:rPr>
              <w:t>60</w:t>
            </w:r>
            <w:r>
              <w:rPr>
                <w:rFonts w:ascii="Times New Roman" w:hAnsi="Times New Roman"/>
                <w:noProof/>
              </w:rPr>
              <w:t>11</w:t>
            </w:r>
          </w:p>
        </w:tc>
      </w:tr>
      <w:tr w:rsidR="00DD4B22" w:rsidRPr="000866A5" w14:paraId="33FB4837" w14:textId="77777777" w:rsidTr="006C2305">
        <w:trPr>
          <w:gridAfter w:val="1"/>
          <w:wAfter w:w="180" w:type="dxa"/>
          <w:trHeight w:val="280"/>
        </w:trPr>
        <w:tc>
          <w:tcPr>
            <w:tcW w:w="2070" w:type="dxa"/>
            <w:gridSpan w:val="2"/>
            <w:tcBorders>
              <w:bottom w:val="nil"/>
            </w:tcBorders>
          </w:tcPr>
          <w:p w14:paraId="24C6FDCE" w14:textId="77777777" w:rsidR="00DD4B22" w:rsidRPr="000866A5" w:rsidRDefault="00DD4B22" w:rsidP="00DD4B22">
            <w:pPr>
              <w:spacing w:after="0" w:line="240" w:lineRule="auto"/>
              <w:rPr>
                <w:rFonts w:ascii="Times New Roman" w:hAnsi="Times New Roman"/>
                <w:b/>
                <w:bCs/>
                <w:noProof/>
              </w:rPr>
            </w:pPr>
          </w:p>
        </w:tc>
        <w:tc>
          <w:tcPr>
            <w:tcW w:w="5850" w:type="dxa"/>
            <w:tcBorders>
              <w:bottom w:val="nil"/>
            </w:tcBorders>
          </w:tcPr>
          <w:p w14:paraId="01039192"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00F43754" w14:textId="77777777" w:rsidR="00DD4B22" w:rsidRPr="000866A5" w:rsidRDefault="00DD4B22" w:rsidP="00DD4B22">
            <w:pPr>
              <w:spacing w:after="0" w:line="240" w:lineRule="auto"/>
              <w:rPr>
                <w:rFonts w:ascii="Times New Roman" w:hAnsi="Times New Roman"/>
                <w:noProof/>
              </w:rPr>
            </w:pPr>
          </w:p>
        </w:tc>
      </w:tr>
      <w:tr w:rsidR="00DD4B22" w:rsidRPr="000866A5" w14:paraId="30D08B8F" w14:textId="77777777" w:rsidTr="002E2E26">
        <w:trPr>
          <w:gridAfter w:val="1"/>
          <w:wAfter w:w="180" w:type="dxa"/>
          <w:trHeight w:val="280"/>
        </w:trPr>
        <w:tc>
          <w:tcPr>
            <w:tcW w:w="2070" w:type="dxa"/>
            <w:gridSpan w:val="2"/>
            <w:tcBorders>
              <w:top w:val="nil"/>
              <w:bottom w:val="single" w:sz="4" w:space="0" w:color="auto"/>
            </w:tcBorders>
          </w:tcPr>
          <w:p w14:paraId="4A0E3BE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Windham</w:t>
            </w:r>
          </w:p>
        </w:tc>
        <w:tc>
          <w:tcPr>
            <w:tcW w:w="5850" w:type="dxa"/>
            <w:tcBorders>
              <w:top w:val="nil"/>
              <w:bottom w:val="single" w:sz="4" w:space="0" w:color="auto"/>
            </w:tcBorders>
          </w:tcPr>
          <w:p w14:paraId="1F1C2CC0"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Charles H. Barrows STEM Academy</w:t>
            </w:r>
          </w:p>
        </w:tc>
        <w:tc>
          <w:tcPr>
            <w:tcW w:w="1417" w:type="dxa"/>
            <w:gridSpan w:val="2"/>
            <w:tcBorders>
              <w:top w:val="nil"/>
              <w:bottom w:val="single" w:sz="4" w:space="0" w:color="auto"/>
            </w:tcBorders>
          </w:tcPr>
          <w:p w14:paraId="16ED833D"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163</w:t>
            </w:r>
            <w:r w:rsidRPr="000866A5">
              <w:rPr>
                <w:rFonts w:ascii="Times New Roman" w:hAnsi="Times New Roman"/>
                <w:noProof/>
              </w:rPr>
              <w:t>04</w:t>
            </w:r>
            <w:r>
              <w:rPr>
                <w:rFonts w:ascii="Times New Roman" w:hAnsi="Times New Roman"/>
                <w:noProof/>
              </w:rPr>
              <w:t>11</w:t>
            </w:r>
          </w:p>
        </w:tc>
      </w:tr>
      <w:tr w:rsidR="00DD4B22" w:rsidRPr="000866A5" w14:paraId="4366F334" w14:textId="77777777" w:rsidTr="002E2E26">
        <w:trPr>
          <w:gridAfter w:val="1"/>
          <w:wAfter w:w="180" w:type="dxa"/>
          <w:trHeight w:val="280"/>
        </w:trPr>
        <w:tc>
          <w:tcPr>
            <w:tcW w:w="2070" w:type="dxa"/>
            <w:gridSpan w:val="2"/>
            <w:tcBorders>
              <w:top w:val="single" w:sz="4" w:space="0" w:color="auto"/>
              <w:bottom w:val="nil"/>
            </w:tcBorders>
          </w:tcPr>
          <w:p w14:paraId="4B86C2F7" w14:textId="77777777" w:rsidR="00DD4B22" w:rsidRPr="000866A5" w:rsidRDefault="00DD4B22" w:rsidP="00DD4B22">
            <w:pPr>
              <w:spacing w:after="0" w:line="240" w:lineRule="auto"/>
              <w:rPr>
                <w:rFonts w:ascii="Times New Roman" w:hAnsi="Times New Roman"/>
                <w:noProof/>
              </w:rPr>
            </w:pPr>
            <w:r w:rsidRPr="006B25BA">
              <w:rPr>
                <w:rFonts w:ascii="Times New Roman" w:hAnsi="Times New Roman"/>
                <w:noProof/>
              </w:rPr>
              <w:t xml:space="preserve">Goodwin University </w:t>
            </w:r>
          </w:p>
        </w:tc>
        <w:tc>
          <w:tcPr>
            <w:tcW w:w="5850" w:type="dxa"/>
            <w:tcBorders>
              <w:top w:val="nil"/>
              <w:bottom w:val="single" w:sz="4" w:space="0" w:color="auto"/>
            </w:tcBorders>
          </w:tcPr>
          <w:p w14:paraId="0BF26BA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Connecticut River Academy at Goodwin </w:t>
            </w:r>
            <w:r>
              <w:rPr>
                <w:rFonts w:ascii="Times New Roman" w:hAnsi="Times New Roman"/>
                <w:noProof/>
              </w:rPr>
              <w:t>University</w:t>
            </w:r>
          </w:p>
        </w:tc>
        <w:tc>
          <w:tcPr>
            <w:tcW w:w="1417" w:type="dxa"/>
            <w:gridSpan w:val="2"/>
            <w:tcBorders>
              <w:top w:val="nil"/>
              <w:bottom w:val="single" w:sz="4" w:space="0" w:color="auto"/>
            </w:tcBorders>
          </w:tcPr>
          <w:p w14:paraId="6E18AB0D" w14:textId="77777777" w:rsidR="00DD4B22" w:rsidRDefault="00DD4B22" w:rsidP="00DD4B22">
            <w:pPr>
              <w:spacing w:after="0" w:line="240" w:lineRule="auto"/>
              <w:rPr>
                <w:rFonts w:ascii="Times New Roman" w:hAnsi="Times New Roman"/>
                <w:noProof/>
              </w:rPr>
            </w:pPr>
            <w:r>
              <w:rPr>
                <w:rFonts w:ascii="Times New Roman" w:hAnsi="Times New Roman"/>
                <w:noProof/>
              </w:rPr>
              <w:t>2310118</w:t>
            </w:r>
          </w:p>
        </w:tc>
      </w:tr>
      <w:tr w:rsidR="00DD4B22" w:rsidRPr="000866A5" w14:paraId="7183AF19" w14:textId="77777777" w:rsidTr="002E2E26">
        <w:trPr>
          <w:gridAfter w:val="1"/>
          <w:wAfter w:w="180" w:type="dxa"/>
          <w:trHeight w:val="280"/>
        </w:trPr>
        <w:tc>
          <w:tcPr>
            <w:tcW w:w="2070" w:type="dxa"/>
            <w:gridSpan w:val="2"/>
            <w:tcBorders>
              <w:top w:val="nil"/>
              <w:left w:val="single" w:sz="4" w:space="0" w:color="auto"/>
              <w:bottom w:val="nil"/>
              <w:right w:val="single" w:sz="4" w:space="0" w:color="auto"/>
            </w:tcBorders>
          </w:tcPr>
          <w:p w14:paraId="5F8CF7DE" w14:textId="09199C72" w:rsidR="00DD4B22" w:rsidRPr="000866A5" w:rsidRDefault="00DD4B22" w:rsidP="00DD4B22">
            <w:pPr>
              <w:spacing w:after="0" w:line="240" w:lineRule="auto"/>
              <w:rPr>
                <w:rFonts w:ascii="Times New Roman" w:hAnsi="Times New Roman"/>
                <w:noProof/>
              </w:rPr>
            </w:pPr>
            <w:r w:rsidRPr="006B25BA">
              <w:rPr>
                <w:rFonts w:ascii="Times New Roman" w:hAnsi="Times New Roman"/>
                <w:noProof/>
              </w:rPr>
              <w:t xml:space="preserve">Educational Services </w:t>
            </w:r>
          </w:p>
        </w:tc>
        <w:tc>
          <w:tcPr>
            <w:tcW w:w="5850" w:type="dxa"/>
            <w:tcBorders>
              <w:top w:val="nil"/>
              <w:left w:val="single" w:sz="4" w:space="0" w:color="auto"/>
              <w:bottom w:val="single" w:sz="4" w:space="0" w:color="auto"/>
            </w:tcBorders>
          </w:tcPr>
          <w:p w14:paraId="3E0DE1A8"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Riverside Magnet School at Goodwin </w:t>
            </w:r>
            <w:r>
              <w:rPr>
                <w:rFonts w:ascii="Times New Roman" w:hAnsi="Times New Roman"/>
                <w:noProof/>
              </w:rPr>
              <w:t>University</w:t>
            </w:r>
          </w:p>
        </w:tc>
        <w:tc>
          <w:tcPr>
            <w:tcW w:w="1417" w:type="dxa"/>
            <w:gridSpan w:val="2"/>
            <w:tcBorders>
              <w:top w:val="nil"/>
              <w:bottom w:val="single" w:sz="4" w:space="0" w:color="auto"/>
            </w:tcBorders>
          </w:tcPr>
          <w:p w14:paraId="3596B3FD" w14:textId="77777777" w:rsidR="00DD4B22" w:rsidRDefault="00DD4B22" w:rsidP="00DD4B22">
            <w:pPr>
              <w:spacing w:after="0" w:line="240" w:lineRule="auto"/>
              <w:rPr>
                <w:rFonts w:ascii="Times New Roman" w:hAnsi="Times New Roman"/>
                <w:noProof/>
              </w:rPr>
            </w:pPr>
            <w:r>
              <w:rPr>
                <w:rFonts w:ascii="Times New Roman" w:hAnsi="Times New Roman"/>
                <w:noProof/>
              </w:rPr>
              <w:t>2310218</w:t>
            </w:r>
          </w:p>
        </w:tc>
      </w:tr>
      <w:tr w:rsidR="002E2E26" w:rsidRPr="000866A5" w14:paraId="13AEBF4A" w14:textId="77777777" w:rsidTr="002E2E26">
        <w:trPr>
          <w:gridAfter w:val="1"/>
          <w:wAfter w:w="180" w:type="dxa"/>
          <w:trHeight w:val="280"/>
        </w:trPr>
        <w:tc>
          <w:tcPr>
            <w:tcW w:w="2070" w:type="dxa"/>
            <w:gridSpan w:val="2"/>
            <w:tcBorders>
              <w:top w:val="nil"/>
              <w:left w:val="single" w:sz="4" w:space="0" w:color="auto"/>
              <w:bottom w:val="single" w:sz="4" w:space="0" w:color="auto"/>
              <w:right w:val="single" w:sz="4" w:space="0" w:color="auto"/>
            </w:tcBorders>
          </w:tcPr>
          <w:p w14:paraId="0341341D" w14:textId="36936FDF" w:rsidR="002E2E26" w:rsidRPr="006B25BA" w:rsidRDefault="002E2E26" w:rsidP="00DD4B22">
            <w:pPr>
              <w:spacing w:after="0" w:line="240" w:lineRule="auto"/>
              <w:rPr>
                <w:rFonts w:ascii="Times New Roman" w:hAnsi="Times New Roman"/>
                <w:noProof/>
              </w:rPr>
            </w:pPr>
            <w:r w:rsidRPr="006B25BA">
              <w:rPr>
                <w:rFonts w:ascii="Times New Roman" w:hAnsi="Times New Roman"/>
                <w:noProof/>
              </w:rPr>
              <w:t>(GUES)</w:t>
            </w:r>
          </w:p>
        </w:tc>
        <w:tc>
          <w:tcPr>
            <w:tcW w:w="5850" w:type="dxa"/>
            <w:tcBorders>
              <w:top w:val="nil"/>
              <w:left w:val="single" w:sz="4" w:space="0" w:color="auto"/>
              <w:bottom w:val="single" w:sz="4" w:space="0" w:color="auto"/>
            </w:tcBorders>
          </w:tcPr>
          <w:p w14:paraId="777901D7" w14:textId="73CB5B27" w:rsidR="002E2E26" w:rsidRPr="000866A5" w:rsidRDefault="002E2E26" w:rsidP="00DD4B22">
            <w:pPr>
              <w:spacing w:after="0" w:line="240" w:lineRule="auto"/>
              <w:rPr>
                <w:rFonts w:ascii="Times New Roman" w:hAnsi="Times New Roman"/>
                <w:noProof/>
              </w:rPr>
            </w:pPr>
            <w:r w:rsidRPr="002E2E26">
              <w:rPr>
                <w:rFonts w:ascii="Times New Roman" w:hAnsi="Times New Roman"/>
                <w:noProof/>
              </w:rPr>
              <w:t>RiverTech at Goodwin University</w:t>
            </w:r>
          </w:p>
        </w:tc>
        <w:tc>
          <w:tcPr>
            <w:tcW w:w="1417" w:type="dxa"/>
            <w:gridSpan w:val="2"/>
            <w:tcBorders>
              <w:top w:val="nil"/>
              <w:bottom w:val="single" w:sz="4" w:space="0" w:color="auto"/>
            </w:tcBorders>
          </w:tcPr>
          <w:p w14:paraId="784895FB" w14:textId="6D642DCA" w:rsidR="002E2E26" w:rsidRDefault="002E2E26" w:rsidP="00DD4B22">
            <w:pPr>
              <w:spacing w:after="0" w:line="240" w:lineRule="auto"/>
              <w:rPr>
                <w:rFonts w:ascii="Times New Roman" w:hAnsi="Times New Roman"/>
                <w:noProof/>
              </w:rPr>
            </w:pPr>
            <w:r w:rsidRPr="002E2E26">
              <w:rPr>
                <w:rFonts w:ascii="Times New Roman" w:hAnsi="Times New Roman"/>
                <w:noProof/>
              </w:rPr>
              <w:t>2310418</w:t>
            </w:r>
          </w:p>
        </w:tc>
      </w:tr>
      <w:tr w:rsidR="00DD4B22" w:rsidRPr="000866A5" w14:paraId="7B7C7F94" w14:textId="77777777" w:rsidTr="006C2305">
        <w:trPr>
          <w:gridAfter w:val="1"/>
          <w:wAfter w:w="180" w:type="dxa"/>
          <w:trHeight w:val="280"/>
        </w:trPr>
        <w:tc>
          <w:tcPr>
            <w:tcW w:w="2070" w:type="dxa"/>
            <w:gridSpan w:val="2"/>
            <w:tcBorders>
              <w:top w:val="nil"/>
              <w:bottom w:val="nil"/>
            </w:tcBorders>
          </w:tcPr>
          <w:p w14:paraId="73A9887A"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CREC</w:t>
            </w:r>
          </w:p>
        </w:tc>
        <w:tc>
          <w:tcPr>
            <w:tcW w:w="5850" w:type="dxa"/>
            <w:tcBorders>
              <w:top w:val="nil"/>
            </w:tcBorders>
          </w:tcPr>
          <w:p w14:paraId="49E5B385"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Glastonbury/East Hartford Magnet School</w:t>
            </w:r>
          </w:p>
        </w:tc>
        <w:tc>
          <w:tcPr>
            <w:tcW w:w="1417" w:type="dxa"/>
            <w:gridSpan w:val="2"/>
            <w:tcBorders>
              <w:top w:val="nil"/>
            </w:tcBorders>
          </w:tcPr>
          <w:p w14:paraId="0C24D14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2410</w:t>
            </w:r>
            <w:r>
              <w:rPr>
                <w:rFonts w:ascii="Times New Roman" w:hAnsi="Times New Roman"/>
                <w:noProof/>
              </w:rPr>
              <w:t>114</w:t>
            </w:r>
          </w:p>
        </w:tc>
      </w:tr>
      <w:tr w:rsidR="00DD4B22" w:rsidRPr="000866A5" w14:paraId="7239B82D" w14:textId="77777777" w:rsidTr="006C2305">
        <w:trPr>
          <w:gridAfter w:val="1"/>
          <w:wAfter w:w="180" w:type="dxa"/>
          <w:trHeight w:val="280"/>
        </w:trPr>
        <w:tc>
          <w:tcPr>
            <w:tcW w:w="2070" w:type="dxa"/>
            <w:gridSpan w:val="2"/>
            <w:tcBorders>
              <w:top w:val="nil"/>
              <w:bottom w:val="nil"/>
            </w:tcBorders>
          </w:tcPr>
          <w:p w14:paraId="72375037" w14:textId="77777777" w:rsidR="00DD4B22" w:rsidRPr="000866A5" w:rsidRDefault="00DD4B22" w:rsidP="00DD4B22">
            <w:pPr>
              <w:spacing w:after="0" w:line="240" w:lineRule="auto"/>
              <w:rPr>
                <w:rFonts w:ascii="Times New Roman" w:hAnsi="Times New Roman"/>
                <w:noProof/>
              </w:rPr>
            </w:pPr>
          </w:p>
        </w:tc>
        <w:tc>
          <w:tcPr>
            <w:tcW w:w="5850" w:type="dxa"/>
          </w:tcPr>
          <w:p w14:paraId="4F0D4D2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University of Hartford Magnet School</w:t>
            </w:r>
          </w:p>
        </w:tc>
        <w:tc>
          <w:tcPr>
            <w:tcW w:w="1417" w:type="dxa"/>
            <w:gridSpan w:val="2"/>
          </w:tcPr>
          <w:p w14:paraId="4C54F4A2"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02</w:t>
            </w:r>
            <w:r>
              <w:rPr>
                <w:rFonts w:ascii="Times New Roman" w:hAnsi="Times New Roman"/>
                <w:noProof/>
              </w:rPr>
              <w:t>14</w:t>
            </w:r>
          </w:p>
        </w:tc>
      </w:tr>
      <w:tr w:rsidR="00DD4B22" w:rsidRPr="000866A5" w14:paraId="419B059F" w14:textId="77777777" w:rsidTr="006C2305">
        <w:trPr>
          <w:gridAfter w:val="1"/>
          <w:wAfter w:w="180" w:type="dxa"/>
          <w:trHeight w:val="280"/>
        </w:trPr>
        <w:tc>
          <w:tcPr>
            <w:tcW w:w="2070" w:type="dxa"/>
            <w:gridSpan w:val="2"/>
            <w:tcBorders>
              <w:top w:val="nil"/>
              <w:bottom w:val="nil"/>
            </w:tcBorders>
          </w:tcPr>
          <w:p w14:paraId="2B5B8192" w14:textId="77777777" w:rsidR="00DD4B22" w:rsidRPr="000866A5" w:rsidRDefault="00DD4B22" w:rsidP="00DD4B22">
            <w:pPr>
              <w:spacing w:after="0" w:line="240" w:lineRule="auto"/>
              <w:rPr>
                <w:rFonts w:ascii="Times New Roman" w:hAnsi="Times New Roman"/>
                <w:noProof/>
              </w:rPr>
            </w:pPr>
          </w:p>
        </w:tc>
        <w:tc>
          <w:tcPr>
            <w:tcW w:w="5850" w:type="dxa"/>
          </w:tcPr>
          <w:p w14:paraId="7086952E"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Reggio Magnet School of the Arts</w:t>
            </w:r>
          </w:p>
        </w:tc>
        <w:tc>
          <w:tcPr>
            <w:tcW w:w="1417" w:type="dxa"/>
            <w:gridSpan w:val="2"/>
          </w:tcPr>
          <w:p w14:paraId="7615E910"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24103</w:t>
            </w:r>
            <w:r>
              <w:rPr>
                <w:rFonts w:ascii="Times New Roman" w:hAnsi="Times New Roman"/>
                <w:noProof/>
              </w:rPr>
              <w:t>14</w:t>
            </w:r>
          </w:p>
        </w:tc>
      </w:tr>
      <w:tr w:rsidR="00DD4B22" w:rsidRPr="000866A5" w14:paraId="79EC6656" w14:textId="77777777" w:rsidTr="006C2305">
        <w:trPr>
          <w:gridAfter w:val="1"/>
          <w:wAfter w:w="180" w:type="dxa"/>
          <w:trHeight w:val="280"/>
        </w:trPr>
        <w:tc>
          <w:tcPr>
            <w:tcW w:w="2070" w:type="dxa"/>
            <w:gridSpan w:val="2"/>
            <w:tcBorders>
              <w:top w:val="nil"/>
              <w:bottom w:val="nil"/>
            </w:tcBorders>
          </w:tcPr>
          <w:p w14:paraId="73337382" w14:textId="77777777" w:rsidR="00DD4B22" w:rsidRPr="000866A5" w:rsidRDefault="00DD4B22" w:rsidP="00DD4B22">
            <w:pPr>
              <w:spacing w:after="0" w:line="240" w:lineRule="auto"/>
              <w:rPr>
                <w:rFonts w:ascii="Times New Roman" w:hAnsi="Times New Roman"/>
                <w:noProof/>
              </w:rPr>
            </w:pPr>
          </w:p>
        </w:tc>
        <w:tc>
          <w:tcPr>
            <w:tcW w:w="5850" w:type="dxa"/>
          </w:tcPr>
          <w:p w14:paraId="17E33EC3" w14:textId="76868635"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International Studies Elementary School</w:t>
            </w:r>
          </w:p>
        </w:tc>
        <w:tc>
          <w:tcPr>
            <w:tcW w:w="1417" w:type="dxa"/>
            <w:gridSpan w:val="2"/>
          </w:tcPr>
          <w:p w14:paraId="03EB6E20"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04</w:t>
            </w:r>
            <w:r>
              <w:rPr>
                <w:rFonts w:ascii="Times New Roman" w:hAnsi="Times New Roman"/>
                <w:noProof/>
              </w:rPr>
              <w:t>14</w:t>
            </w:r>
          </w:p>
        </w:tc>
      </w:tr>
      <w:tr w:rsidR="00DD4B22" w:rsidRPr="000866A5" w14:paraId="4240ECFE" w14:textId="77777777" w:rsidTr="006C2305">
        <w:trPr>
          <w:gridAfter w:val="1"/>
          <w:wAfter w:w="180" w:type="dxa"/>
          <w:trHeight w:val="280"/>
        </w:trPr>
        <w:tc>
          <w:tcPr>
            <w:tcW w:w="2070" w:type="dxa"/>
            <w:gridSpan w:val="2"/>
            <w:tcBorders>
              <w:top w:val="nil"/>
              <w:bottom w:val="nil"/>
            </w:tcBorders>
          </w:tcPr>
          <w:p w14:paraId="7D1EF197" w14:textId="77777777" w:rsidR="00DD4B22" w:rsidRPr="000866A5" w:rsidRDefault="00DD4B22" w:rsidP="00DD4B22">
            <w:pPr>
              <w:spacing w:after="0" w:line="240" w:lineRule="auto"/>
              <w:rPr>
                <w:rFonts w:ascii="Times New Roman" w:hAnsi="Times New Roman"/>
                <w:noProof/>
              </w:rPr>
            </w:pPr>
          </w:p>
        </w:tc>
        <w:tc>
          <w:tcPr>
            <w:tcW w:w="5850" w:type="dxa"/>
          </w:tcPr>
          <w:p w14:paraId="272733E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Museum Academy</w:t>
            </w:r>
          </w:p>
        </w:tc>
        <w:tc>
          <w:tcPr>
            <w:tcW w:w="1417" w:type="dxa"/>
            <w:gridSpan w:val="2"/>
          </w:tcPr>
          <w:p w14:paraId="25FEFD1C"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05</w:t>
            </w:r>
            <w:r>
              <w:rPr>
                <w:rFonts w:ascii="Times New Roman" w:hAnsi="Times New Roman"/>
                <w:noProof/>
              </w:rPr>
              <w:t>14</w:t>
            </w:r>
          </w:p>
        </w:tc>
      </w:tr>
      <w:tr w:rsidR="00DD4B22" w:rsidRPr="000866A5" w14:paraId="7E9686A9" w14:textId="77777777" w:rsidTr="006C2305">
        <w:trPr>
          <w:gridAfter w:val="1"/>
          <w:wAfter w:w="180" w:type="dxa"/>
          <w:trHeight w:val="280"/>
        </w:trPr>
        <w:tc>
          <w:tcPr>
            <w:tcW w:w="2070" w:type="dxa"/>
            <w:gridSpan w:val="2"/>
            <w:tcBorders>
              <w:top w:val="nil"/>
              <w:bottom w:val="nil"/>
            </w:tcBorders>
          </w:tcPr>
          <w:p w14:paraId="4FD0B399" w14:textId="77777777" w:rsidR="00DD4B22" w:rsidRPr="000866A5" w:rsidRDefault="00DD4B22" w:rsidP="00DD4B22">
            <w:pPr>
              <w:spacing w:after="0" w:line="240" w:lineRule="auto"/>
              <w:rPr>
                <w:rFonts w:ascii="Times New Roman" w:hAnsi="Times New Roman"/>
                <w:noProof/>
              </w:rPr>
            </w:pPr>
          </w:p>
        </w:tc>
        <w:tc>
          <w:tcPr>
            <w:tcW w:w="5850" w:type="dxa"/>
          </w:tcPr>
          <w:p w14:paraId="1486E0EE" w14:textId="647266D6"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Ana Grace Academy of the Arts</w:t>
            </w:r>
          </w:p>
        </w:tc>
        <w:tc>
          <w:tcPr>
            <w:tcW w:w="1417" w:type="dxa"/>
            <w:gridSpan w:val="2"/>
          </w:tcPr>
          <w:p w14:paraId="156FD6F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24106</w:t>
            </w:r>
            <w:r>
              <w:rPr>
                <w:rFonts w:ascii="Times New Roman" w:hAnsi="Times New Roman"/>
                <w:noProof/>
              </w:rPr>
              <w:t>14</w:t>
            </w:r>
          </w:p>
        </w:tc>
      </w:tr>
      <w:tr w:rsidR="00DD4B22" w:rsidRPr="000866A5" w14:paraId="321FA0B5" w14:textId="77777777" w:rsidTr="006C2305">
        <w:trPr>
          <w:gridAfter w:val="1"/>
          <w:wAfter w:w="180" w:type="dxa"/>
          <w:trHeight w:val="280"/>
        </w:trPr>
        <w:tc>
          <w:tcPr>
            <w:tcW w:w="2070" w:type="dxa"/>
            <w:gridSpan w:val="2"/>
            <w:tcBorders>
              <w:top w:val="nil"/>
              <w:bottom w:val="nil"/>
            </w:tcBorders>
          </w:tcPr>
          <w:p w14:paraId="6FB905CA" w14:textId="77777777" w:rsidR="00DD4B22" w:rsidRPr="000866A5" w:rsidRDefault="00DD4B22" w:rsidP="00DD4B22">
            <w:pPr>
              <w:spacing w:after="0" w:line="240" w:lineRule="auto"/>
              <w:rPr>
                <w:rFonts w:ascii="Times New Roman" w:hAnsi="Times New Roman"/>
                <w:noProof/>
              </w:rPr>
            </w:pPr>
          </w:p>
        </w:tc>
        <w:tc>
          <w:tcPr>
            <w:tcW w:w="5850" w:type="dxa"/>
          </w:tcPr>
          <w:p w14:paraId="2820151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Academy of Aerospace &amp; Engineering Elementary  </w:t>
            </w:r>
          </w:p>
        </w:tc>
        <w:tc>
          <w:tcPr>
            <w:tcW w:w="1417" w:type="dxa"/>
            <w:gridSpan w:val="2"/>
          </w:tcPr>
          <w:p w14:paraId="71D5CCD3"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07</w:t>
            </w:r>
            <w:r>
              <w:rPr>
                <w:rFonts w:ascii="Times New Roman" w:hAnsi="Times New Roman"/>
                <w:noProof/>
              </w:rPr>
              <w:t>14</w:t>
            </w:r>
          </w:p>
        </w:tc>
      </w:tr>
      <w:tr w:rsidR="007F1C51" w:rsidRPr="000866A5" w14:paraId="4CBB67A3" w14:textId="77777777" w:rsidTr="006C2305">
        <w:trPr>
          <w:gridAfter w:val="1"/>
          <w:wAfter w:w="180" w:type="dxa"/>
          <w:trHeight w:val="280"/>
        </w:trPr>
        <w:tc>
          <w:tcPr>
            <w:tcW w:w="2070" w:type="dxa"/>
            <w:gridSpan w:val="2"/>
            <w:tcBorders>
              <w:top w:val="nil"/>
              <w:bottom w:val="nil"/>
            </w:tcBorders>
          </w:tcPr>
          <w:p w14:paraId="4529DA92" w14:textId="77777777" w:rsidR="007F1C51" w:rsidRPr="000866A5" w:rsidRDefault="007F1C51" w:rsidP="00DD4B22">
            <w:pPr>
              <w:spacing w:after="0" w:line="240" w:lineRule="auto"/>
              <w:rPr>
                <w:rFonts w:ascii="Times New Roman" w:hAnsi="Times New Roman"/>
                <w:noProof/>
              </w:rPr>
            </w:pPr>
          </w:p>
        </w:tc>
        <w:tc>
          <w:tcPr>
            <w:tcW w:w="5850" w:type="dxa"/>
          </w:tcPr>
          <w:p w14:paraId="71B2FF4F" w14:textId="78EA84F1" w:rsidR="007F1C51" w:rsidRPr="000866A5" w:rsidRDefault="008C6774" w:rsidP="00DD4B22">
            <w:pPr>
              <w:spacing w:after="0" w:line="240" w:lineRule="auto"/>
              <w:rPr>
                <w:rFonts w:ascii="Times New Roman" w:hAnsi="Times New Roman"/>
                <w:noProof/>
              </w:rPr>
            </w:pPr>
            <w:r w:rsidRPr="008C6774">
              <w:rPr>
                <w:rFonts w:ascii="Times New Roman" w:hAnsi="Times New Roman"/>
                <w:noProof/>
              </w:rPr>
              <w:t>PreK at Progress Drive</w:t>
            </w:r>
          </w:p>
        </w:tc>
        <w:tc>
          <w:tcPr>
            <w:tcW w:w="1417" w:type="dxa"/>
            <w:gridSpan w:val="2"/>
          </w:tcPr>
          <w:p w14:paraId="7AF96598" w14:textId="233520F8" w:rsidR="007F1C51" w:rsidRDefault="008C6774" w:rsidP="00DD4B22">
            <w:pPr>
              <w:spacing w:after="0" w:line="240" w:lineRule="auto"/>
              <w:rPr>
                <w:rFonts w:ascii="Times New Roman" w:hAnsi="Times New Roman"/>
                <w:noProof/>
              </w:rPr>
            </w:pPr>
            <w:r>
              <w:rPr>
                <w:rFonts w:ascii="Times New Roman" w:hAnsi="Times New Roman"/>
                <w:noProof/>
              </w:rPr>
              <w:t>2412114</w:t>
            </w:r>
          </w:p>
        </w:tc>
      </w:tr>
      <w:tr w:rsidR="00DD4B22" w:rsidRPr="000866A5" w14:paraId="1E9D141F" w14:textId="77777777" w:rsidTr="006C2305">
        <w:trPr>
          <w:gridAfter w:val="1"/>
          <w:wAfter w:w="180" w:type="dxa"/>
          <w:trHeight w:val="280"/>
        </w:trPr>
        <w:tc>
          <w:tcPr>
            <w:tcW w:w="2070" w:type="dxa"/>
            <w:gridSpan w:val="2"/>
            <w:tcBorders>
              <w:top w:val="nil"/>
              <w:bottom w:val="nil"/>
            </w:tcBorders>
          </w:tcPr>
          <w:p w14:paraId="02650285" w14:textId="77777777" w:rsidR="00DD4B22" w:rsidRPr="000866A5" w:rsidRDefault="00DD4B22" w:rsidP="00DD4B22">
            <w:pPr>
              <w:spacing w:after="0" w:line="240" w:lineRule="auto"/>
              <w:rPr>
                <w:rFonts w:ascii="Times New Roman" w:hAnsi="Times New Roman"/>
                <w:noProof/>
              </w:rPr>
            </w:pPr>
          </w:p>
        </w:tc>
        <w:tc>
          <w:tcPr>
            <w:tcW w:w="5850" w:type="dxa"/>
          </w:tcPr>
          <w:p w14:paraId="781E55B8"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Montessori Magnet School</w:t>
            </w:r>
          </w:p>
        </w:tc>
        <w:tc>
          <w:tcPr>
            <w:tcW w:w="1417" w:type="dxa"/>
            <w:gridSpan w:val="2"/>
          </w:tcPr>
          <w:p w14:paraId="3ECB76E5"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31</w:t>
            </w:r>
            <w:r>
              <w:rPr>
                <w:rFonts w:ascii="Times New Roman" w:hAnsi="Times New Roman"/>
                <w:noProof/>
              </w:rPr>
              <w:t>14</w:t>
            </w:r>
          </w:p>
        </w:tc>
      </w:tr>
      <w:tr w:rsidR="00DD4B22" w:rsidRPr="000866A5" w14:paraId="072768D8" w14:textId="77777777" w:rsidTr="006C2305">
        <w:trPr>
          <w:gridAfter w:val="1"/>
          <w:wAfter w:w="180" w:type="dxa"/>
          <w:trHeight w:val="280"/>
        </w:trPr>
        <w:tc>
          <w:tcPr>
            <w:tcW w:w="2070" w:type="dxa"/>
            <w:gridSpan w:val="2"/>
            <w:tcBorders>
              <w:top w:val="nil"/>
              <w:bottom w:val="nil"/>
            </w:tcBorders>
          </w:tcPr>
          <w:p w14:paraId="0B19B671" w14:textId="77777777" w:rsidR="00DD4B22" w:rsidRPr="000866A5" w:rsidRDefault="00DD4B22" w:rsidP="00DD4B22">
            <w:pPr>
              <w:spacing w:after="0" w:line="240" w:lineRule="auto"/>
              <w:rPr>
                <w:rFonts w:ascii="Times New Roman" w:hAnsi="Times New Roman"/>
                <w:noProof/>
              </w:rPr>
            </w:pPr>
          </w:p>
        </w:tc>
        <w:tc>
          <w:tcPr>
            <w:tcW w:w="5850" w:type="dxa"/>
          </w:tcPr>
          <w:p w14:paraId="7478C3F8" w14:textId="66A24A17"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Computer Science and Engineering Middle School</w:t>
            </w:r>
          </w:p>
        </w:tc>
        <w:tc>
          <w:tcPr>
            <w:tcW w:w="1417" w:type="dxa"/>
            <w:gridSpan w:val="2"/>
          </w:tcPr>
          <w:p w14:paraId="580306C4"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5</w:t>
            </w:r>
            <w:r>
              <w:rPr>
                <w:rFonts w:ascii="Times New Roman" w:hAnsi="Times New Roman"/>
                <w:noProof/>
              </w:rPr>
              <w:t>014</w:t>
            </w:r>
          </w:p>
        </w:tc>
      </w:tr>
      <w:tr w:rsidR="00DD4B22" w:rsidRPr="000866A5" w14:paraId="5FE90C88" w14:textId="77777777" w:rsidTr="006E1481">
        <w:trPr>
          <w:gridAfter w:val="1"/>
          <w:wAfter w:w="180" w:type="dxa"/>
          <w:trHeight w:val="280"/>
        </w:trPr>
        <w:tc>
          <w:tcPr>
            <w:tcW w:w="2070" w:type="dxa"/>
            <w:gridSpan w:val="2"/>
            <w:tcBorders>
              <w:top w:val="nil"/>
              <w:bottom w:val="nil"/>
            </w:tcBorders>
          </w:tcPr>
          <w:p w14:paraId="0DEDDF91" w14:textId="77777777" w:rsidR="00DD4B22" w:rsidRPr="000866A5" w:rsidRDefault="00DD4B22" w:rsidP="00DD4B22">
            <w:pPr>
              <w:spacing w:after="0" w:line="240" w:lineRule="auto"/>
              <w:rPr>
                <w:rFonts w:ascii="Times New Roman" w:hAnsi="Times New Roman"/>
                <w:noProof/>
              </w:rPr>
            </w:pPr>
          </w:p>
        </w:tc>
        <w:tc>
          <w:tcPr>
            <w:tcW w:w="5850" w:type="dxa"/>
          </w:tcPr>
          <w:p w14:paraId="79A680E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Academy of Aerospace and Engineering                       </w:t>
            </w:r>
          </w:p>
        </w:tc>
        <w:tc>
          <w:tcPr>
            <w:tcW w:w="1417" w:type="dxa"/>
            <w:gridSpan w:val="2"/>
          </w:tcPr>
          <w:p w14:paraId="03AB5BAF"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51</w:t>
            </w:r>
            <w:r>
              <w:rPr>
                <w:rFonts w:ascii="Times New Roman" w:hAnsi="Times New Roman"/>
                <w:noProof/>
              </w:rPr>
              <w:t>14</w:t>
            </w:r>
          </w:p>
        </w:tc>
      </w:tr>
      <w:tr w:rsidR="00DD4B22" w:rsidRPr="000866A5" w14:paraId="1D4C657E" w14:textId="77777777" w:rsidTr="006E1481">
        <w:trPr>
          <w:gridAfter w:val="1"/>
          <w:wAfter w:w="180" w:type="dxa"/>
          <w:trHeight w:val="280"/>
        </w:trPr>
        <w:tc>
          <w:tcPr>
            <w:tcW w:w="2070" w:type="dxa"/>
            <w:gridSpan w:val="2"/>
            <w:tcBorders>
              <w:top w:val="nil"/>
              <w:bottom w:val="single" w:sz="4" w:space="0" w:color="auto"/>
            </w:tcBorders>
          </w:tcPr>
          <w:p w14:paraId="0A92B3F2" w14:textId="77777777" w:rsidR="00DD4B22" w:rsidRPr="000866A5" w:rsidRDefault="00DD4B22" w:rsidP="00DD4B22">
            <w:pPr>
              <w:spacing w:after="0" w:line="240" w:lineRule="auto"/>
              <w:rPr>
                <w:rFonts w:ascii="Times New Roman" w:hAnsi="Times New Roman"/>
                <w:noProof/>
              </w:rPr>
            </w:pPr>
          </w:p>
        </w:tc>
        <w:tc>
          <w:tcPr>
            <w:tcW w:w="5850" w:type="dxa"/>
          </w:tcPr>
          <w:p w14:paraId="390E0C07" w14:textId="73FCEFBD"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Computer Science and Engineering</w:t>
            </w:r>
          </w:p>
        </w:tc>
        <w:tc>
          <w:tcPr>
            <w:tcW w:w="1417" w:type="dxa"/>
            <w:gridSpan w:val="2"/>
          </w:tcPr>
          <w:p w14:paraId="6AF03C76"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52</w:t>
            </w:r>
            <w:r>
              <w:rPr>
                <w:rFonts w:ascii="Times New Roman" w:hAnsi="Times New Roman"/>
                <w:noProof/>
              </w:rPr>
              <w:t>14</w:t>
            </w:r>
          </w:p>
        </w:tc>
      </w:tr>
    </w:tbl>
    <w:p w14:paraId="5A95F137" w14:textId="77777777" w:rsidR="002E2E26" w:rsidRDefault="002E2E26" w:rsidP="00FD0BD1">
      <w:pPr>
        <w:spacing w:after="0" w:line="240" w:lineRule="auto"/>
        <w:jc w:val="center"/>
        <w:rPr>
          <w:rFonts w:ascii="Times New Roman" w:hAnsi="Times New Roman"/>
          <w:b/>
          <w:noProof/>
          <w:u w:val="single"/>
        </w:rPr>
      </w:pPr>
    </w:p>
    <w:p w14:paraId="755C799D" w14:textId="77777777" w:rsidR="002E2E26" w:rsidRDefault="002E2E26" w:rsidP="00FD0BD1">
      <w:pPr>
        <w:spacing w:after="0" w:line="240" w:lineRule="auto"/>
        <w:jc w:val="center"/>
        <w:rPr>
          <w:rFonts w:ascii="Times New Roman" w:hAnsi="Times New Roman"/>
          <w:b/>
          <w:noProof/>
          <w:u w:val="single"/>
        </w:rPr>
      </w:pPr>
    </w:p>
    <w:p w14:paraId="221DE195" w14:textId="05FDD18B" w:rsidR="000866A5" w:rsidRPr="000866A5" w:rsidRDefault="000866A5" w:rsidP="00FD0BD1">
      <w:pPr>
        <w:spacing w:after="0" w:line="240" w:lineRule="auto"/>
        <w:jc w:val="center"/>
        <w:rPr>
          <w:rFonts w:ascii="Times New Roman" w:hAnsi="Times New Roman"/>
          <w:b/>
          <w:noProof/>
          <w:u w:val="single"/>
        </w:rPr>
      </w:pPr>
      <w:r w:rsidRPr="000866A5">
        <w:rPr>
          <w:rFonts w:ascii="Times New Roman" w:hAnsi="Times New Roman"/>
          <w:b/>
          <w:noProof/>
          <w:u w:val="single"/>
        </w:rPr>
        <w:lastRenderedPageBreak/>
        <w:t>FULL-TIME MAGNET SCHOOLS</w:t>
      </w:r>
    </w:p>
    <w:p w14:paraId="6F63D83C" w14:textId="77777777" w:rsidR="000866A5" w:rsidRPr="000866A5" w:rsidRDefault="000866A5" w:rsidP="000866A5">
      <w:pPr>
        <w:spacing w:after="0" w:line="240" w:lineRule="auto"/>
        <w:rPr>
          <w:rFonts w:ascii="Times New Roman" w:hAnsi="Times New Roman"/>
          <w:noProof/>
        </w:rPr>
      </w:pPr>
    </w:p>
    <w:tbl>
      <w:tblPr>
        <w:tblW w:w="94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850"/>
        <w:gridCol w:w="1507"/>
      </w:tblGrid>
      <w:tr w:rsidR="006E1481" w:rsidRPr="000866A5" w14:paraId="10C9D4FE" w14:textId="77777777" w:rsidTr="008C6774">
        <w:trPr>
          <w:trHeight w:hRule="exact" w:val="274"/>
        </w:trPr>
        <w:tc>
          <w:tcPr>
            <w:tcW w:w="2070" w:type="dxa"/>
            <w:tcBorders>
              <w:top w:val="single" w:sz="4" w:space="0" w:color="auto"/>
              <w:bottom w:val="nil"/>
            </w:tcBorders>
          </w:tcPr>
          <w:p w14:paraId="18D764AF" w14:textId="07FE97CB" w:rsidR="006E1481" w:rsidRDefault="006E1481" w:rsidP="008C6774">
            <w:pPr>
              <w:spacing w:after="0" w:line="240" w:lineRule="auto"/>
              <w:rPr>
                <w:rFonts w:ascii="Times New Roman" w:hAnsi="Times New Roman"/>
                <w:noProof/>
              </w:rPr>
            </w:pPr>
            <w:r>
              <w:rPr>
                <w:rFonts w:ascii="Times New Roman" w:hAnsi="Times New Roman"/>
                <w:noProof/>
              </w:rPr>
              <w:t>CREC</w:t>
            </w:r>
          </w:p>
        </w:tc>
        <w:tc>
          <w:tcPr>
            <w:tcW w:w="5850" w:type="dxa"/>
            <w:tcBorders>
              <w:top w:val="single" w:sz="4" w:space="0" w:color="auto"/>
            </w:tcBorders>
          </w:tcPr>
          <w:p w14:paraId="1A3E4699" w14:textId="0C827DF3" w:rsidR="006E1481" w:rsidRPr="000866A5" w:rsidRDefault="006E1481" w:rsidP="008C6774">
            <w:pPr>
              <w:spacing w:after="0" w:line="240" w:lineRule="auto"/>
              <w:rPr>
                <w:rFonts w:ascii="Times New Roman" w:hAnsi="Times New Roman"/>
                <w:noProof/>
              </w:rPr>
            </w:pPr>
            <w:r w:rsidRPr="00E64C19">
              <w:rPr>
                <w:rFonts w:ascii="Times New Roman" w:hAnsi="Times New Roman"/>
                <w:noProof/>
              </w:rPr>
              <w:t>Academy of International Studies 6-12</w:t>
            </w:r>
          </w:p>
        </w:tc>
        <w:tc>
          <w:tcPr>
            <w:tcW w:w="1507" w:type="dxa"/>
          </w:tcPr>
          <w:p w14:paraId="622717D3" w14:textId="4CFBEB34" w:rsidR="006E1481" w:rsidRDefault="006E1481" w:rsidP="008C6774">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6</w:t>
            </w:r>
            <w:r>
              <w:rPr>
                <w:rFonts w:ascii="Times New Roman" w:hAnsi="Times New Roman"/>
                <w:noProof/>
              </w:rPr>
              <w:t>114</w:t>
            </w:r>
          </w:p>
        </w:tc>
      </w:tr>
      <w:tr w:rsidR="008C6774" w:rsidRPr="000866A5" w14:paraId="5B63A998" w14:textId="77777777" w:rsidTr="006E1481">
        <w:trPr>
          <w:trHeight w:hRule="exact" w:val="274"/>
        </w:trPr>
        <w:tc>
          <w:tcPr>
            <w:tcW w:w="2070" w:type="dxa"/>
            <w:tcBorders>
              <w:top w:val="nil"/>
              <w:bottom w:val="nil"/>
            </w:tcBorders>
          </w:tcPr>
          <w:p w14:paraId="16ABB0F7" w14:textId="06BC1276" w:rsidR="008C6774" w:rsidRDefault="008C6774" w:rsidP="008C6774">
            <w:pPr>
              <w:spacing w:after="0" w:line="240" w:lineRule="auto"/>
              <w:rPr>
                <w:rFonts w:ascii="Times New Roman" w:hAnsi="Times New Roman"/>
                <w:noProof/>
              </w:rPr>
            </w:pPr>
          </w:p>
        </w:tc>
        <w:tc>
          <w:tcPr>
            <w:tcW w:w="5850" w:type="dxa"/>
            <w:tcBorders>
              <w:top w:val="single" w:sz="4" w:space="0" w:color="auto"/>
            </w:tcBorders>
          </w:tcPr>
          <w:p w14:paraId="53B0C33A" w14:textId="5BC44978" w:rsidR="008C6774" w:rsidRPr="000866A5" w:rsidRDefault="008C6774" w:rsidP="008C6774">
            <w:pPr>
              <w:spacing w:after="0" w:line="240" w:lineRule="auto"/>
              <w:rPr>
                <w:rFonts w:ascii="Times New Roman" w:hAnsi="Times New Roman"/>
                <w:noProof/>
              </w:rPr>
            </w:pPr>
            <w:r w:rsidRPr="000866A5">
              <w:rPr>
                <w:rFonts w:ascii="Times New Roman" w:hAnsi="Times New Roman"/>
                <w:noProof/>
              </w:rPr>
              <w:t>Greater Hartford Academy of the Arts</w:t>
            </w:r>
            <w:r>
              <w:rPr>
                <w:rFonts w:ascii="Times New Roman" w:hAnsi="Times New Roman"/>
                <w:noProof/>
              </w:rPr>
              <w:t xml:space="preserve"> High School</w:t>
            </w:r>
          </w:p>
        </w:tc>
        <w:tc>
          <w:tcPr>
            <w:tcW w:w="1507" w:type="dxa"/>
          </w:tcPr>
          <w:p w14:paraId="3F3E7D8F" w14:textId="14435C29" w:rsidR="008C6774" w:rsidRDefault="008C6774" w:rsidP="008C6774">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64</w:t>
            </w:r>
            <w:r>
              <w:rPr>
                <w:rFonts w:ascii="Times New Roman" w:hAnsi="Times New Roman"/>
                <w:noProof/>
              </w:rPr>
              <w:t>14</w:t>
            </w:r>
          </w:p>
        </w:tc>
      </w:tr>
      <w:tr w:rsidR="00DD4B22" w:rsidRPr="000866A5" w14:paraId="4F1F04AF" w14:textId="77777777" w:rsidTr="008C6774">
        <w:trPr>
          <w:trHeight w:hRule="exact" w:val="274"/>
        </w:trPr>
        <w:tc>
          <w:tcPr>
            <w:tcW w:w="2070" w:type="dxa"/>
            <w:tcBorders>
              <w:top w:val="nil"/>
              <w:bottom w:val="nil"/>
            </w:tcBorders>
          </w:tcPr>
          <w:p w14:paraId="53331F48" w14:textId="731D6C14" w:rsidR="00DD4B22" w:rsidRPr="000866A5" w:rsidRDefault="00DD4B22" w:rsidP="001E6FDF">
            <w:pPr>
              <w:spacing w:after="0" w:line="240" w:lineRule="auto"/>
              <w:rPr>
                <w:rFonts w:ascii="Times New Roman" w:hAnsi="Times New Roman"/>
                <w:noProof/>
              </w:rPr>
            </w:pPr>
          </w:p>
        </w:tc>
        <w:tc>
          <w:tcPr>
            <w:tcW w:w="5850" w:type="dxa"/>
            <w:tcBorders>
              <w:top w:val="single" w:sz="4" w:space="0" w:color="auto"/>
            </w:tcBorders>
          </w:tcPr>
          <w:p w14:paraId="6B43EFE9" w14:textId="77777777" w:rsidR="00DD4B22" w:rsidRPr="000866A5" w:rsidRDefault="00DD4B22" w:rsidP="001E6FDF">
            <w:pPr>
              <w:spacing w:after="0" w:line="240" w:lineRule="auto"/>
              <w:rPr>
                <w:rFonts w:ascii="Times New Roman" w:hAnsi="Times New Roman"/>
                <w:noProof/>
              </w:rPr>
            </w:pPr>
            <w:r w:rsidRPr="000866A5">
              <w:rPr>
                <w:rFonts w:ascii="Times New Roman" w:hAnsi="Times New Roman"/>
                <w:noProof/>
              </w:rPr>
              <w:t>Academy of Science and Innovation</w:t>
            </w:r>
          </w:p>
        </w:tc>
        <w:tc>
          <w:tcPr>
            <w:tcW w:w="1507" w:type="dxa"/>
          </w:tcPr>
          <w:p w14:paraId="2857A6EC" w14:textId="77777777" w:rsidR="00DD4B22" w:rsidRPr="000866A5" w:rsidRDefault="00DD4B22" w:rsidP="001E6FDF">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65</w:t>
            </w:r>
            <w:r>
              <w:rPr>
                <w:rFonts w:ascii="Times New Roman" w:hAnsi="Times New Roman"/>
                <w:noProof/>
              </w:rPr>
              <w:t>14</w:t>
            </w:r>
          </w:p>
          <w:p w14:paraId="45AB6727" w14:textId="77777777" w:rsidR="00DD4B22" w:rsidRPr="000866A5" w:rsidRDefault="00DD4B22" w:rsidP="001E6FDF">
            <w:pPr>
              <w:spacing w:after="0" w:line="240" w:lineRule="auto"/>
              <w:rPr>
                <w:rFonts w:ascii="Times New Roman" w:hAnsi="Times New Roman"/>
                <w:noProof/>
              </w:rPr>
            </w:pPr>
          </w:p>
          <w:p w14:paraId="5BA11E94" w14:textId="77777777" w:rsidR="00DD4B22" w:rsidRPr="000866A5" w:rsidRDefault="00DD4B22" w:rsidP="001E6FDF">
            <w:pPr>
              <w:spacing w:after="0" w:line="240" w:lineRule="auto"/>
              <w:rPr>
                <w:rFonts w:ascii="Times New Roman" w:hAnsi="Times New Roman"/>
                <w:noProof/>
              </w:rPr>
            </w:pPr>
          </w:p>
        </w:tc>
      </w:tr>
      <w:tr w:rsidR="00DD4B22" w:rsidRPr="000866A5" w14:paraId="2C93A4C3" w14:textId="77777777" w:rsidTr="008C6774">
        <w:trPr>
          <w:trHeight w:hRule="exact" w:val="274"/>
        </w:trPr>
        <w:tc>
          <w:tcPr>
            <w:tcW w:w="2070" w:type="dxa"/>
            <w:tcBorders>
              <w:top w:val="nil"/>
              <w:bottom w:val="single" w:sz="4" w:space="0" w:color="auto"/>
            </w:tcBorders>
          </w:tcPr>
          <w:p w14:paraId="74037D25" w14:textId="77777777" w:rsidR="00DD4B22" w:rsidRPr="000866A5" w:rsidRDefault="00DD4B22" w:rsidP="001E6FDF">
            <w:pPr>
              <w:spacing w:after="0" w:line="240" w:lineRule="auto"/>
              <w:rPr>
                <w:rFonts w:ascii="Times New Roman" w:hAnsi="Times New Roman"/>
                <w:noProof/>
              </w:rPr>
            </w:pPr>
          </w:p>
        </w:tc>
        <w:tc>
          <w:tcPr>
            <w:tcW w:w="5850" w:type="dxa"/>
            <w:tcBorders>
              <w:bottom w:val="single" w:sz="4" w:space="0" w:color="auto"/>
            </w:tcBorders>
          </w:tcPr>
          <w:p w14:paraId="44E4F0E6" w14:textId="77777777" w:rsidR="00DD4B22" w:rsidRPr="000866A5" w:rsidRDefault="00DD4B22" w:rsidP="001E6FDF">
            <w:pPr>
              <w:spacing w:after="0" w:line="240" w:lineRule="auto"/>
              <w:rPr>
                <w:rFonts w:ascii="Times New Roman" w:hAnsi="Times New Roman"/>
                <w:noProof/>
              </w:rPr>
            </w:pPr>
            <w:r w:rsidRPr="000866A5">
              <w:rPr>
                <w:rFonts w:ascii="Times New Roman" w:hAnsi="Times New Roman"/>
                <w:noProof/>
              </w:rPr>
              <w:t xml:space="preserve">Discovery Academy </w:t>
            </w:r>
          </w:p>
        </w:tc>
        <w:tc>
          <w:tcPr>
            <w:tcW w:w="1507" w:type="dxa"/>
            <w:tcBorders>
              <w:bottom w:val="single" w:sz="4" w:space="0" w:color="auto"/>
            </w:tcBorders>
          </w:tcPr>
          <w:p w14:paraId="1DFA7628" w14:textId="77777777" w:rsidR="00DD4B22" w:rsidRPr="000866A5" w:rsidRDefault="00DD4B22" w:rsidP="001E6FDF">
            <w:pPr>
              <w:spacing w:after="0" w:line="240" w:lineRule="auto"/>
              <w:rPr>
                <w:rFonts w:ascii="Times New Roman" w:hAnsi="Times New Roman"/>
                <w:noProof/>
              </w:rPr>
            </w:pPr>
            <w:r>
              <w:rPr>
                <w:rFonts w:ascii="Times New Roman" w:hAnsi="Times New Roman"/>
                <w:noProof/>
              </w:rPr>
              <w:t>2418114</w:t>
            </w:r>
          </w:p>
        </w:tc>
      </w:tr>
      <w:tr w:rsidR="000866A5" w:rsidRPr="000866A5" w14:paraId="2A7A7623" w14:textId="77777777" w:rsidTr="00DD4B22">
        <w:trPr>
          <w:trHeight w:val="280"/>
        </w:trPr>
        <w:tc>
          <w:tcPr>
            <w:tcW w:w="2070" w:type="dxa"/>
            <w:tcBorders>
              <w:bottom w:val="single" w:sz="4" w:space="0" w:color="auto"/>
            </w:tcBorders>
          </w:tcPr>
          <w:p w14:paraId="646B6999" w14:textId="77777777" w:rsidR="003A2BD7" w:rsidRDefault="003A2BD7" w:rsidP="000866A5">
            <w:pPr>
              <w:spacing w:after="0" w:line="240" w:lineRule="auto"/>
              <w:rPr>
                <w:rFonts w:ascii="Times New Roman" w:hAnsi="Times New Roman"/>
                <w:noProof/>
              </w:rPr>
            </w:pPr>
          </w:p>
          <w:p w14:paraId="07BEF51E"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CES</w:t>
            </w:r>
          </w:p>
        </w:tc>
        <w:tc>
          <w:tcPr>
            <w:tcW w:w="5850" w:type="dxa"/>
            <w:tcBorders>
              <w:bottom w:val="single" w:sz="4" w:space="0" w:color="auto"/>
            </w:tcBorders>
          </w:tcPr>
          <w:p w14:paraId="43CE2DE8" w14:textId="77777777" w:rsidR="003A2BD7" w:rsidRDefault="003A2BD7" w:rsidP="000866A5">
            <w:pPr>
              <w:spacing w:after="0" w:line="240" w:lineRule="auto"/>
              <w:rPr>
                <w:rFonts w:ascii="Times New Roman" w:hAnsi="Times New Roman"/>
                <w:noProof/>
              </w:rPr>
            </w:pPr>
          </w:p>
          <w:p w14:paraId="57C3E4FD"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 xml:space="preserve">Six to Six Interdistrict Magnet </w:t>
            </w:r>
          </w:p>
        </w:tc>
        <w:tc>
          <w:tcPr>
            <w:tcW w:w="1507" w:type="dxa"/>
            <w:tcBorders>
              <w:bottom w:val="single" w:sz="4" w:space="0" w:color="auto"/>
            </w:tcBorders>
          </w:tcPr>
          <w:p w14:paraId="1134913C" w14:textId="77777777" w:rsidR="003A2BD7" w:rsidRDefault="003A2BD7" w:rsidP="006A7D2E">
            <w:pPr>
              <w:spacing w:after="0" w:line="240" w:lineRule="auto"/>
              <w:rPr>
                <w:rFonts w:ascii="Times New Roman" w:hAnsi="Times New Roman"/>
                <w:noProof/>
              </w:rPr>
            </w:pPr>
          </w:p>
          <w:p w14:paraId="28B45DAD"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24301</w:t>
            </w:r>
            <w:r w:rsidR="006A7D2E">
              <w:rPr>
                <w:rFonts w:ascii="Times New Roman" w:hAnsi="Times New Roman"/>
                <w:noProof/>
              </w:rPr>
              <w:t>14</w:t>
            </w:r>
          </w:p>
        </w:tc>
      </w:tr>
      <w:tr w:rsidR="000866A5" w:rsidRPr="000866A5" w14:paraId="17F48CA3" w14:textId="77777777" w:rsidTr="00DD4B22">
        <w:trPr>
          <w:trHeight w:val="280"/>
        </w:trPr>
        <w:tc>
          <w:tcPr>
            <w:tcW w:w="2070" w:type="dxa"/>
            <w:tcBorders>
              <w:bottom w:val="nil"/>
            </w:tcBorders>
          </w:tcPr>
          <w:p w14:paraId="3712F0B6"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6CA94158" w14:textId="77777777" w:rsidR="000866A5" w:rsidRPr="000866A5" w:rsidRDefault="000866A5" w:rsidP="000866A5">
            <w:pPr>
              <w:spacing w:after="0" w:line="240" w:lineRule="auto"/>
              <w:rPr>
                <w:rFonts w:ascii="Times New Roman" w:hAnsi="Times New Roman"/>
                <w:noProof/>
              </w:rPr>
            </w:pPr>
          </w:p>
        </w:tc>
        <w:tc>
          <w:tcPr>
            <w:tcW w:w="1507" w:type="dxa"/>
            <w:tcBorders>
              <w:bottom w:val="nil"/>
            </w:tcBorders>
          </w:tcPr>
          <w:p w14:paraId="343CB4E5" w14:textId="77777777" w:rsidR="000866A5" w:rsidRPr="000866A5" w:rsidRDefault="000866A5" w:rsidP="000866A5">
            <w:pPr>
              <w:spacing w:after="0" w:line="240" w:lineRule="auto"/>
              <w:rPr>
                <w:rFonts w:ascii="Times New Roman" w:hAnsi="Times New Roman"/>
                <w:noProof/>
              </w:rPr>
            </w:pPr>
          </w:p>
        </w:tc>
      </w:tr>
      <w:tr w:rsidR="000866A5" w:rsidRPr="000866A5" w14:paraId="656E606B" w14:textId="77777777" w:rsidTr="00DD4B22">
        <w:trPr>
          <w:trHeight w:val="280"/>
        </w:trPr>
        <w:tc>
          <w:tcPr>
            <w:tcW w:w="2070" w:type="dxa"/>
            <w:tcBorders>
              <w:top w:val="nil"/>
              <w:bottom w:val="nil"/>
            </w:tcBorders>
          </w:tcPr>
          <w:p w14:paraId="1BC3FBB8"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ACES</w:t>
            </w:r>
          </w:p>
        </w:tc>
        <w:tc>
          <w:tcPr>
            <w:tcW w:w="5850" w:type="dxa"/>
            <w:tcBorders>
              <w:top w:val="nil"/>
            </w:tcBorders>
          </w:tcPr>
          <w:p w14:paraId="489C85A7"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Wintergreen Interdistrict Magnet School</w:t>
            </w:r>
          </w:p>
        </w:tc>
        <w:tc>
          <w:tcPr>
            <w:tcW w:w="1507" w:type="dxa"/>
            <w:tcBorders>
              <w:top w:val="nil"/>
            </w:tcBorders>
          </w:tcPr>
          <w:p w14:paraId="37C04045"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24403</w:t>
            </w:r>
            <w:r w:rsidR="006A7D2E">
              <w:rPr>
                <w:rFonts w:ascii="Times New Roman" w:hAnsi="Times New Roman"/>
                <w:noProof/>
              </w:rPr>
              <w:t>14</w:t>
            </w:r>
          </w:p>
        </w:tc>
      </w:tr>
      <w:tr w:rsidR="000866A5" w:rsidRPr="000866A5" w14:paraId="7DB2BEEC" w14:textId="77777777" w:rsidTr="00DD4B22">
        <w:trPr>
          <w:trHeight w:val="280"/>
        </w:trPr>
        <w:tc>
          <w:tcPr>
            <w:tcW w:w="2070" w:type="dxa"/>
            <w:tcBorders>
              <w:top w:val="nil"/>
              <w:bottom w:val="single" w:sz="4" w:space="0" w:color="auto"/>
            </w:tcBorders>
          </w:tcPr>
          <w:p w14:paraId="5675E267" w14:textId="77777777" w:rsidR="000866A5" w:rsidRPr="000866A5" w:rsidRDefault="000866A5" w:rsidP="000866A5">
            <w:pPr>
              <w:spacing w:after="0" w:line="240" w:lineRule="auto"/>
              <w:rPr>
                <w:rFonts w:ascii="Times New Roman" w:hAnsi="Times New Roman"/>
                <w:noProof/>
              </w:rPr>
            </w:pPr>
          </w:p>
        </w:tc>
        <w:tc>
          <w:tcPr>
            <w:tcW w:w="5850" w:type="dxa"/>
            <w:tcBorders>
              <w:bottom w:val="single" w:sz="4" w:space="0" w:color="auto"/>
            </w:tcBorders>
          </w:tcPr>
          <w:p w14:paraId="037B7B17" w14:textId="77777777" w:rsidR="000866A5" w:rsidRPr="000866A5" w:rsidRDefault="006B25BA" w:rsidP="000866A5">
            <w:pPr>
              <w:spacing w:after="0" w:line="240" w:lineRule="auto"/>
              <w:rPr>
                <w:rFonts w:ascii="Times New Roman" w:hAnsi="Times New Roman"/>
                <w:noProof/>
              </w:rPr>
            </w:pPr>
            <w:r>
              <w:rPr>
                <w:rFonts w:ascii="Times New Roman" w:hAnsi="Times New Roman"/>
                <w:noProof/>
              </w:rPr>
              <w:t>ACES at Chase</w:t>
            </w:r>
          </w:p>
        </w:tc>
        <w:tc>
          <w:tcPr>
            <w:tcW w:w="1507" w:type="dxa"/>
            <w:tcBorders>
              <w:bottom w:val="single" w:sz="4" w:space="0" w:color="auto"/>
            </w:tcBorders>
          </w:tcPr>
          <w:p w14:paraId="332DC386" w14:textId="77777777" w:rsidR="000866A5" w:rsidRPr="000866A5" w:rsidRDefault="006A7D2E" w:rsidP="000866A5">
            <w:pPr>
              <w:spacing w:after="0" w:line="240" w:lineRule="auto"/>
              <w:rPr>
                <w:rFonts w:ascii="Times New Roman" w:hAnsi="Times New Roman"/>
                <w:noProof/>
              </w:rPr>
            </w:pPr>
            <w:r>
              <w:rPr>
                <w:rFonts w:ascii="Times New Roman" w:hAnsi="Times New Roman"/>
                <w:noProof/>
              </w:rPr>
              <w:t>244</w:t>
            </w:r>
            <w:r w:rsidR="000866A5" w:rsidRPr="000866A5">
              <w:rPr>
                <w:rFonts w:ascii="Times New Roman" w:hAnsi="Times New Roman"/>
                <w:noProof/>
              </w:rPr>
              <w:t>51</w:t>
            </w:r>
            <w:r>
              <w:rPr>
                <w:rFonts w:ascii="Times New Roman" w:hAnsi="Times New Roman"/>
                <w:noProof/>
              </w:rPr>
              <w:t>14</w:t>
            </w:r>
          </w:p>
        </w:tc>
      </w:tr>
      <w:tr w:rsidR="000866A5" w:rsidRPr="000866A5" w14:paraId="2D22DE97" w14:textId="77777777" w:rsidTr="00DD4B22">
        <w:trPr>
          <w:trHeight w:val="280"/>
        </w:trPr>
        <w:tc>
          <w:tcPr>
            <w:tcW w:w="2070" w:type="dxa"/>
            <w:tcBorders>
              <w:bottom w:val="nil"/>
            </w:tcBorders>
          </w:tcPr>
          <w:p w14:paraId="4D535C5E"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120B6D13" w14:textId="77777777" w:rsidR="000866A5" w:rsidRPr="000866A5" w:rsidRDefault="000866A5" w:rsidP="000866A5">
            <w:pPr>
              <w:spacing w:after="0" w:line="240" w:lineRule="auto"/>
              <w:rPr>
                <w:rFonts w:ascii="Times New Roman" w:hAnsi="Times New Roman"/>
                <w:noProof/>
              </w:rPr>
            </w:pPr>
          </w:p>
        </w:tc>
        <w:tc>
          <w:tcPr>
            <w:tcW w:w="1507" w:type="dxa"/>
            <w:tcBorders>
              <w:bottom w:val="nil"/>
            </w:tcBorders>
          </w:tcPr>
          <w:p w14:paraId="5B642D18" w14:textId="77777777" w:rsidR="000866A5" w:rsidRPr="000866A5" w:rsidRDefault="000866A5" w:rsidP="000866A5">
            <w:pPr>
              <w:spacing w:after="0" w:line="240" w:lineRule="auto"/>
              <w:rPr>
                <w:rFonts w:ascii="Times New Roman" w:hAnsi="Times New Roman"/>
                <w:noProof/>
              </w:rPr>
            </w:pPr>
          </w:p>
        </w:tc>
      </w:tr>
      <w:tr w:rsidR="000866A5" w:rsidRPr="000866A5" w14:paraId="2E98B72C" w14:textId="77777777" w:rsidTr="00DD4B22">
        <w:trPr>
          <w:trHeight w:val="245"/>
        </w:trPr>
        <w:tc>
          <w:tcPr>
            <w:tcW w:w="2070" w:type="dxa"/>
            <w:tcBorders>
              <w:top w:val="nil"/>
              <w:bottom w:val="nil"/>
            </w:tcBorders>
          </w:tcPr>
          <w:p w14:paraId="2DC21DC6" w14:textId="77777777" w:rsidR="000866A5" w:rsidRPr="000866A5" w:rsidRDefault="000866A5" w:rsidP="000866A5">
            <w:pPr>
              <w:spacing w:after="0" w:line="240" w:lineRule="auto"/>
              <w:rPr>
                <w:rFonts w:ascii="Times New Roman" w:hAnsi="Times New Roman"/>
                <w:b/>
                <w:noProof/>
              </w:rPr>
            </w:pPr>
            <w:r w:rsidRPr="000866A5">
              <w:rPr>
                <w:rFonts w:ascii="Times New Roman" w:hAnsi="Times New Roman"/>
                <w:noProof/>
              </w:rPr>
              <w:t>LEARN</w:t>
            </w:r>
          </w:p>
        </w:tc>
        <w:tc>
          <w:tcPr>
            <w:tcW w:w="5850" w:type="dxa"/>
            <w:tcBorders>
              <w:top w:val="nil"/>
            </w:tcBorders>
          </w:tcPr>
          <w:p w14:paraId="0AFD0362"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Regional Multicultural Magnet School</w:t>
            </w:r>
          </w:p>
        </w:tc>
        <w:tc>
          <w:tcPr>
            <w:tcW w:w="1507" w:type="dxa"/>
            <w:tcBorders>
              <w:top w:val="nil"/>
            </w:tcBorders>
          </w:tcPr>
          <w:p w14:paraId="277780E6"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24501</w:t>
            </w:r>
            <w:r w:rsidR="006A7D2E">
              <w:rPr>
                <w:rFonts w:ascii="Times New Roman" w:hAnsi="Times New Roman"/>
                <w:noProof/>
              </w:rPr>
              <w:t>14</w:t>
            </w:r>
          </w:p>
        </w:tc>
      </w:tr>
      <w:tr w:rsidR="000866A5" w:rsidRPr="000866A5" w14:paraId="6E907201" w14:textId="77777777" w:rsidTr="00DD4B22">
        <w:trPr>
          <w:trHeight w:val="280"/>
        </w:trPr>
        <w:tc>
          <w:tcPr>
            <w:tcW w:w="2070" w:type="dxa"/>
            <w:tcBorders>
              <w:top w:val="nil"/>
              <w:bottom w:val="nil"/>
            </w:tcBorders>
          </w:tcPr>
          <w:p w14:paraId="33B7CEA1" w14:textId="77777777" w:rsidR="000866A5" w:rsidRPr="000866A5" w:rsidRDefault="000866A5" w:rsidP="000866A5">
            <w:pPr>
              <w:spacing w:after="0" w:line="240" w:lineRule="auto"/>
              <w:rPr>
                <w:rFonts w:ascii="Times New Roman" w:hAnsi="Times New Roman"/>
                <w:noProof/>
              </w:rPr>
            </w:pPr>
          </w:p>
        </w:tc>
        <w:tc>
          <w:tcPr>
            <w:tcW w:w="5850" w:type="dxa"/>
          </w:tcPr>
          <w:p w14:paraId="2D7EC072" w14:textId="77777777" w:rsidR="000866A5" w:rsidRPr="000866A5" w:rsidRDefault="00F2478F" w:rsidP="000866A5">
            <w:pPr>
              <w:spacing w:after="0" w:line="240" w:lineRule="auto"/>
              <w:rPr>
                <w:rFonts w:ascii="Times New Roman" w:hAnsi="Times New Roman"/>
                <w:noProof/>
              </w:rPr>
            </w:pPr>
            <w:r>
              <w:rPr>
                <w:rFonts w:ascii="Times New Roman" w:hAnsi="Times New Roman"/>
                <w:noProof/>
              </w:rPr>
              <w:t xml:space="preserve">The </w:t>
            </w:r>
            <w:r w:rsidR="000866A5" w:rsidRPr="000866A5">
              <w:rPr>
                <w:rFonts w:ascii="Times New Roman" w:hAnsi="Times New Roman"/>
                <w:noProof/>
              </w:rPr>
              <w:t>Friendship School</w:t>
            </w:r>
          </w:p>
        </w:tc>
        <w:tc>
          <w:tcPr>
            <w:tcW w:w="1507" w:type="dxa"/>
          </w:tcPr>
          <w:p w14:paraId="72A9939A"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24502</w:t>
            </w:r>
            <w:r w:rsidR="006A7D2E">
              <w:rPr>
                <w:rFonts w:ascii="Times New Roman" w:hAnsi="Times New Roman"/>
                <w:noProof/>
              </w:rPr>
              <w:t>14</w:t>
            </w:r>
          </w:p>
        </w:tc>
      </w:tr>
      <w:tr w:rsidR="000866A5" w:rsidRPr="000866A5" w14:paraId="568139CC" w14:textId="77777777" w:rsidTr="00DD4B22">
        <w:trPr>
          <w:trHeight w:hRule="exact" w:val="240"/>
        </w:trPr>
        <w:tc>
          <w:tcPr>
            <w:tcW w:w="2070" w:type="dxa"/>
            <w:tcBorders>
              <w:top w:val="nil"/>
              <w:bottom w:val="nil"/>
            </w:tcBorders>
          </w:tcPr>
          <w:p w14:paraId="36728255" w14:textId="77777777" w:rsidR="000866A5" w:rsidRPr="000866A5" w:rsidRDefault="000866A5" w:rsidP="000866A5">
            <w:pPr>
              <w:spacing w:after="0" w:line="240" w:lineRule="auto"/>
              <w:rPr>
                <w:rFonts w:ascii="Times New Roman" w:hAnsi="Times New Roman"/>
                <w:noProof/>
              </w:rPr>
            </w:pPr>
          </w:p>
        </w:tc>
        <w:tc>
          <w:tcPr>
            <w:tcW w:w="5850" w:type="dxa"/>
          </w:tcPr>
          <w:p w14:paraId="61FEB4FE" w14:textId="77777777" w:rsidR="000866A5" w:rsidRPr="000866A5" w:rsidRDefault="000866A5" w:rsidP="00F2478F">
            <w:pPr>
              <w:spacing w:after="0" w:line="240" w:lineRule="auto"/>
              <w:rPr>
                <w:rFonts w:ascii="Times New Roman" w:hAnsi="Times New Roman"/>
                <w:noProof/>
              </w:rPr>
            </w:pPr>
            <w:r w:rsidRPr="000866A5">
              <w:rPr>
                <w:rFonts w:ascii="Times New Roman" w:hAnsi="Times New Roman"/>
                <w:noProof/>
              </w:rPr>
              <w:t xml:space="preserve">Marine Science Magnet High School </w:t>
            </w:r>
          </w:p>
        </w:tc>
        <w:tc>
          <w:tcPr>
            <w:tcW w:w="1507" w:type="dxa"/>
          </w:tcPr>
          <w:p w14:paraId="0372645F" w14:textId="77777777" w:rsidR="000866A5" w:rsidRPr="000866A5" w:rsidRDefault="006A7D2E" w:rsidP="006A7D2E">
            <w:pPr>
              <w:spacing w:after="0" w:line="240" w:lineRule="auto"/>
              <w:rPr>
                <w:rFonts w:ascii="Times New Roman" w:hAnsi="Times New Roman"/>
                <w:noProof/>
              </w:rPr>
            </w:pPr>
            <w:r>
              <w:rPr>
                <w:rFonts w:ascii="Times New Roman" w:hAnsi="Times New Roman"/>
                <w:noProof/>
              </w:rPr>
              <w:t>2456</w:t>
            </w:r>
            <w:r w:rsidR="000866A5" w:rsidRPr="000866A5">
              <w:rPr>
                <w:rFonts w:ascii="Times New Roman" w:hAnsi="Times New Roman"/>
                <w:noProof/>
              </w:rPr>
              <w:t>1</w:t>
            </w:r>
            <w:r>
              <w:rPr>
                <w:rFonts w:ascii="Times New Roman" w:hAnsi="Times New Roman"/>
                <w:noProof/>
              </w:rPr>
              <w:t>14</w:t>
            </w:r>
          </w:p>
        </w:tc>
      </w:tr>
      <w:tr w:rsidR="000866A5" w:rsidRPr="000866A5" w14:paraId="72E53110" w14:textId="77777777" w:rsidTr="00DD4B22">
        <w:trPr>
          <w:trHeight w:hRule="exact" w:val="240"/>
        </w:trPr>
        <w:tc>
          <w:tcPr>
            <w:tcW w:w="2070" w:type="dxa"/>
            <w:tcBorders>
              <w:top w:val="nil"/>
              <w:bottom w:val="single" w:sz="4" w:space="0" w:color="auto"/>
            </w:tcBorders>
          </w:tcPr>
          <w:p w14:paraId="3693242C" w14:textId="77777777" w:rsidR="000866A5" w:rsidRPr="000866A5" w:rsidRDefault="000866A5" w:rsidP="000866A5">
            <w:pPr>
              <w:spacing w:after="0" w:line="240" w:lineRule="auto"/>
              <w:rPr>
                <w:rFonts w:ascii="Times New Roman" w:hAnsi="Times New Roman"/>
                <w:noProof/>
              </w:rPr>
            </w:pPr>
          </w:p>
        </w:tc>
        <w:tc>
          <w:tcPr>
            <w:tcW w:w="5850" w:type="dxa"/>
            <w:tcBorders>
              <w:bottom w:val="single" w:sz="4" w:space="0" w:color="auto"/>
            </w:tcBorders>
          </w:tcPr>
          <w:p w14:paraId="45DF7663"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Three Rivers Middle College Magnet School</w:t>
            </w:r>
          </w:p>
        </w:tc>
        <w:tc>
          <w:tcPr>
            <w:tcW w:w="1507" w:type="dxa"/>
            <w:tcBorders>
              <w:bottom w:val="single" w:sz="4" w:space="0" w:color="auto"/>
            </w:tcBorders>
          </w:tcPr>
          <w:p w14:paraId="28CD9BF8" w14:textId="77777777" w:rsidR="000866A5" w:rsidRPr="000866A5" w:rsidRDefault="006A7D2E" w:rsidP="006A7D2E">
            <w:pPr>
              <w:spacing w:after="0" w:line="240" w:lineRule="auto"/>
              <w:rPr>
                <w:rFonts w:ascii="Times New Roman" w:hAnsi="Times New Roman"/>
                <w:noProof/>
              </w:rPr>
            </w:pPr>
            <w:r>
              <w:rPr>
                <w:rFonts w:ascii="Times New Roman" w:hAnsi="Times New Roman"/>
                <w:noProof/>
              </w:rPr>
              <w:t>2456</w:t>
            </w:r>
            <w:r w:rsidR="000866A5" w:rsidRPr="000866A5">
              <w:rPr>
                <w:rFonts w:ascii="Times New Roman" w:hAnsi="Times New Roman"/>
                <w:noProof/>
              </w:rPr>
              <w:t>2</w:t>
            </w:r>
            <w:r>
              <w:rPr>
                <w:rFonts w:ascii="Times New Roman" w:hAnsi="Times New Roman"/>
                <w:noProof/>
              </w:rPr>
              <w:t>14</w:t>
            </w:r>
          </w:p>
        </w:tc>
      </w:tr>
      <w:tr w:rsidR="000866A5" w:rsidRPr="000866A5" w14:paraId="17DBBDD1" w14:textId="77777777" w:rsidTr="00DD4B22">
        <w:trPr>
          <w:trHeight w:hRule="exact" w:val="240"/>
        </w:trPr>
        <w:tc>
          <w:tcPr>
            <w:tcW w:w="2070" w:type="dxa"/>
            <w:tcBorders>
              <w:bottom w:val="nil"/>
            </w:tcBorders>
          </w:tcPr>
          <w:p w14:paraId="5D9826F3"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311B2719" w14:textId="77777777" w:rsidR="000866A5" w:rsidRPr="000866A5" w:rsidRDefault="000866A5" w:rsidP="000866A5">
            <w:pPr>
              <w:spacing w:after="0" w:line="240" w:lineRule="auto"/>
              <w:rPr>
                <w:rFonts w:ascii="Times New Roman" w:hAnsi="Times New Roman"/>
                <w:noProof/>
              </w:rPr>
            </w:pPr>
          </w:p>
        </w:tc>
        <w:tc>
          <w:tcPr>
            <w:tcW w:w="1507" w:type="dxa"/>
            <w:tcBorders>
              <w:bottom w:val="nil"/>
            </w:tcBorders>
          </w:tcPr>
          <w:p w14:paraId="79B7B65B" w14:textId="77777777" w:rsidR="000866A5" w:rsidRPr="000866A5" w:rsidRDefault="000866A5" w:rsidP="000866A5">
            <w:pPr>
              <w:spacing w:after="0" w:line="240" w:lineRule="auto"/>
              <w:rPr>
                <w:rFonts w:ascii="Times New Roman" w:hAnsi="Times New Roman"/>
                <w:noProof/>
              </w:rPr>
            </w:pPr>
          </w:p>
        </w:tc>
      </w:tr>
      <w:tr w:rsidR="000866A5" w:rsidRPr="000866A5" w14:paraId="69C4A8B3" w14:textId="77777777" w:rsidTr="00DD4B22">
        <w:trPr>
          <w:trHeight w:hRule="exact" w:val="240"/>
        </w:trPr>
        <w:tc>
          <w:tcPr>
            <w:tcW w:w="2070" w:type="dxa"/>
            <w:tcBorders>
              <w:top w:val="nil"/>
              <w:bottom w:val="nil"/>
            </w:tcBorders>
          </w:tcPr>
          <w:p w14:paraId="640DBF09"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EASTCONN</w:t>
            </w:r>
          </w:p>
        </w:tc>
        <w:tc>
          <w:tcPr>
            <w:tcW w:w="5850" w:type="dxa"/>
            <w:tcBorders>
              <w:top w:val="nil"/>
            </w:tcBorders>
          </w:tcPr>
          <w:p w14:paraId="7E669A60"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Arts at the Capitol Theatre</w:t>
            </w:r>
            <w:r w:rsidR="00F2478F">
              <w:rPr>
                <w:rFonts w:ascii="Times New Roman" w:hAnsi="Times New Roman"/>
                <w:noProof/>
              </w:rPr>
              <w:t xml:space="preserve"> Magnet School</w:t>
            </w:r>
          </w:p>
        </w:tc>
        <w:tc>
          <w:tcPr>
            <w:tcW w:w="1507" w:type="dxa"/>
            <w:tcBorders>
              <w:top w:val="nil"/>
            </w:tcBorders>
          </w:tcPr>
          <w:p w14:paraId="413D5A79" w14:textId="77777777" w:rsidR="000866A5" w:rsidRPr="000866A5" w:rsidRDefault="006A7D2E" w:rsidP="006A7D2E">
            <w:pPr>
              <w:spacing w:after="0" w:line="240" w:lineRule="auto"/>
              <w:rPr>
                <w:rFonts w:ascii="Times New Roman" w:hAnsi="Times New Roman"/>
                <w:noProof/>
              </w:rPr>
            </w:pPr>
            <w:r>
              <w:rPr>
                <w:rFonts w:ascii="Times New Roman" w:hAnsi="Times New Roman"/>
                <w:noProof/>
              </w:rPr>
              <w:t>2536</w:t>
            </w:r>
            <w:r w:rsidR="000866A5" w:rsidRPr="000866A5">
              <w:rPr>
                <w:rFonts w:ascii="Times New Roman" w:hAnsi="Times New Roman"/>
                <w:noProof/>
              </w:rPr>
              <w:t>0</w:t>
            </w:r>
            <w:r>
              <w:rPr>
                <w:rFonts w:ascii="Times New Roman" w:hAnsi="Times New Roman"/>
                <w:noProof/>
              </w:rPr>
              <w:t>14</w:t>
            </w:r>
          </w:p>
        </w:tc>
      </w:tr>
      <w:tr w:rsidR="000866A5" w:rsidRPr="000866A5" w14:paraId="189A1128" w14:textId="77777777" w:rsidTr="00DD4B22">
        <w:trPr>
          <w:trHeight w:hRule="exact" w:val="240"/>
        </w:trPr>
        <w:tc>
          <w:tcPr>
            <w:tcW w:w="2070" w:type="dxa"/>
            <w:tcBorders>
              <w:top w:val="nil"/>
              <w:bottom w:val="nil"/>
            </w:tcBorders>
          </w:tcPr>
          <w:p w14:paraId="3888C593"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72107D7A"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Quinebaug Middle College</w:t>
            </w:r>
          </w:p>
        </w:tc>
        <w:tc>
          <w:tcPr>
            <w:tcW w:w="1507" w:type="dxa"/>
            <w:tcBorders>
              <w:bottom w:val="nil"/>
            </w:tcBorders>
          </w:tcPr>
          <w:p w14:paraId="7DAAB2CB" w14:textId="77777777" w:rsidR="000866A5" w:rsidRPr="000866A5" w:rsidRDefault="006A7D2E" w:rsidP="000866A5">
            <w:pPr>
              <w:spacing w:after="0" w:line="240" w:lineRule="auto"/>
              <w:rPr>
                <w:rFonts w:ascii="Times New Roman" w:hAnsi="Times New Roman"/>
                <w:noProof/>
              </w:rPr>
            </w:pPr>
            <w:r>
              <w:rPr>
                <w:rFonts w:ascii="Times New Roman" w:hAnsi="Times New Roman"/>
                <w:noProof/>
              </w:rPr>
              <w:t>253</w:t>
            </w:r>
            <w:r w:rsidR="000866A5" w:rsidRPr="000866A5">
              <w:rPr>
                <w:rFonts w:ascii="Times New Roman" w:hAnsi="Times New Roman"/>
                <w:noProof/>
              </w:rPr>
              <w:t>61</w:t>
            </w:r>
            <w:r>
              <w:rPr>
                <w:rFonts w:ascii="Times New Roman" w:hAnsi="Times New Roman"/>
                <w:noProof/>
              </w:rPr>
              <w:t>14</w:t>
            </w:r>
          </w:p>
        </w:tc>
      </w:tr>
      <w:tr w:rsidR="000866A5" w:rsidRPr="000866A5" w14:paraId="0FEB77C0" w14:textId="77777777" w:rsidTr="00DD4B22">
        <w:trPr>
          <w:trHeight w:hRule="exact" w:val="117"/>
        </w:trPr>
        <w:tc>
          <w:tcPr>
            <w:tcW w:w="2070" w:type="dxa"/>
            <w:tcBorders>
              <w:top w:val="nil"/>
            </w:tcBorders>
          </w:tcPr>
          <w:p w14:paraId="6990E54C" w14:textId="77777777" w:rsidR="000866A5" w:rsidRPr="000866A5" w:rsidRDefault="000866A5" w:rsidP="000866A5">
            <w:pPr>
              <w:spacing w:after="0" w:line="240" w:lineRule="auto"/>
              <w:rPr>
                <w:rFonts w:ascii="Times New Roman" w:hAnsi="Times New Roman"/>
                <w:noProof/>
              </w:rPr>
            </w:pPr>
          </w:p>
        </w:tc>
        <w:tc>
          <w:tcPr>
            <w:tcW w:w="5850" w:type="dxa"/>
            <w:tcBorders>
              <w:top w:val="nil"/>
            </w:tcBorders>
          </w:tcPr>
          <w:p w14:paraId="76B99688" w14:textId="77777777" w:rsidR="000866A5" w:rsidRPr="000866A5" w:rsidRDefault="000866A5" w:rsidP="000866A5">
            <w:pPr>
              <w:spacing w:after="0" w:line="240" w:lineRule="auto"/>
              <w:rPr>
                <w:rFonts w:ascii="Times New Roman" w:hAnsi="Times New Roman"/>
                <w:noProof/>
              </w:rPr>
            </w:pPr>
          </w:p>
        </w:tc>
        <w:tc>
          <w:tcPr>
            <w:tcW w:w="1507" w:type="dxa"/>
            <w:tcBorders>
              <w:top w:val="nil"/>
            </w:tcBorders>
          </w:tcPr>
          <w:p w14:paraId="48D0DE42" w14:textId="77777777" w:rsidR="000866A5" w:rsidRPr="000866A5" w:rsidRDefault="000866A5" w:rsidP="000866A5">
            <w:pPr>
              <w:spacing w:after="0" w:line="240" w:lineRule="auto"/>
              <w:rPr>
                <w:rFonts w:ascii="Times New Roman" w:hAnsi="Times New Roman"/>
                <w:noProof/>
              </w:rPr>
            </w:pPr>
          </w:p>
        </w:tc>
      </w:tr>
    </w:tbl>
    <w:p w14:paraId="575DB832" w14:textId="77777777" w:rsidR="000866A5" w:rsidRPr="000866A5" w:rsidRDefault="000866A5" w:rsidP="000866A5">
      <w:pPr>
        <w:spacing w:after="0" w:line="240" w:lineRule="auto"/>
        <w:rPr>
          <w:rFonts w:ascii="Times New Roman" w:hAnsi="Times New Roman"/>
          <w:noProof/>
        </w:rPr>
      </w:pPr>
    </w:p>
    <w:p w14:paraId="41703FE3" w14:textId="77777777" w:rsidR="000866A5" w:rsidRPr="000866A5" w:rsidRDefault="000866A5" w:rsidP="000866A5">
      <w:pPr>
        <w:spacing w:after="0" w:line="240" w:lineRule="auto"/>
        <w:rPr>
          <w:rFonts w:ascii="Times New Roman" w:hAnsi="Times New Roman"/>
          <w:noProof/>
        </w:rPr>
      </w:pPr>
    </w:p>
    <w:p w14:paraId="0A4FCC9F" w14:textId="77777777" w:rsidR="000866A5" w:rsidRPr="000866A5" w:rsidRDefault="000866A5" w:rsidP="00FD0BD1">
      <w:pPr>
        <w:spacing w:after="0" w:line="240" w:lineRule="auto"/>
        <w:jc w:val="center"/>
        <w:rPr>
          <w:rFonts w:ascii="Times New Roman" w:hAnsi="Times New Roman"/>
          <w:b/>
          <w:noProof/>
          <w:u w:val="single"/>
        </w:rPr>
      </w:pPr>
      <w:r w:rsidRPr="000866A5">
        <w:rPr>
          <w:rFonts w:ascii="Times New Roman" w:hAnsi="Times New Roman"/>
          <w:b/>
          <w:noProof/>
          <w:u w:val="single"/>
        </w:rPr>
        <w:t>PART-TIME MAGNET SCHOOLS</w:t>
      </w:r>
    </w:p>
    <w:p w14:paraId="3269AB7B" w14:textId="77777777" w:rsidR="000866A5" w:rsidRPr="000866A5" w:rsidRDefault="000866A5" w:rsidP="000866A5">
      <w:pPr>
        <w:spacing w:after="0" w:line="240" w:lineRule="auto"/>
        <w:rPr>
          <w:rFonts w:ascii="Times New Roman" w:hAnsi="Times New Roman"/>
          <w:noProof/>
        </w:rPr>
      </w:pPr>
    </w:p>
    <w:tbl>
      <w:tblPr>
        <w:tblW w:w="94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850"/>
        <w:gridCol w:w="1507"/>
      </w:tblGrid>
      <w:tr w:rsidR="00E64C19" w:rsidRPr="000866A5" w14:paraId="7164A814" w14:textId="77777777" w:rsidTr="00E64C19">
        <w:trPr>
          <w:trHeight w:val="144"/>
        </w:trPr>
        <w:tc>
          <w:tcPr>
            <w:tcW w:w="2070" w:type="dxa"/>
            <w:tcBorders>
              <w:bottom w:val="single" w:sz="4" w:space="0" w:color="auto"/>
            </w:tcBorders>
            <w:vAlign w:val="bottom"/>
          </w:tcPr>
          <w:p w14:paraId="762F5E99" w14:textId="50DE37E7" w:rsidR="00E64C19" w:rsidRDefault="00E64C19" w:rsidP="00E64C19">
            <w:pPr>
              <w:spacing w:after="0" w:line="240" w:lineRule="auto"/>
              <w:rPr>
                <w:rFonts w:ascii="Times New Roman" w:hAnsi="Times New Roman"/>
                <w:noProof/>
              </w:rPr>
            </w:pPr>
            <w:r w:rsidRPr="006B25BA">
              <w:rPr>
                <w:rFonts w:ascii="Times New Roman" w:hAnsi="Times New Roman"/>
                <w:noProof/>
              </w:rPr>
              <w:t>Goodwin University Educational Services</w:t>
            </w:r>
            <w:r>
              <w:rPr>
                <w:rFonts w:ascii="Times New Roman" w:hAnsi="Times New Roman"/>
                <w:noProof/>
              </w:rPr>
              <w:t xml:space="preserve"> (GUES)</w:t>
            </w:r>
            <w:r w:rsidRPr="006B25BA">
              <w:rPr>
                <w:rFonts w:ascii="Times New Roman" w:hAnsi="Times New Roman"/>
                <w:noProof/>
              </w:rPr>
              <w:t xml:space="preserve"> </w:t>
            </w:r>
          </w:p>
        </w:tc>
        <w:tc>
          <w:tcPr>
            <w:tcW w:w="5850" w:type="dxa"/>
            <w:tcBorders>
              <w:bottom w:val="single" w:sz="4" w:space="0" w:color="auto"/>
            </w:tcBorders>
            <w:vAlign w:val="bottom"/>
          </w:tcPr>
          <w:p w14:paraId="124D1177" w14:textId="4DDE338E" w:rsidR="00E64C19" w:rsidRDefault="00E64C19" w:rsidP="00E64C19">
            <w:pPr>
              <w:spacing w:after="0" w:line="240" w:lineRule="auto"/>
              <w:rPr>
                <w:rFonts w:ascii="Times New Roman" w:hAnsi="Times New Roman"/>
                <w:noProof/>
              </w:rPr>
            </w:pPr>
            <w:r w:rsidRPr="00E64C19">
              <w:rPr>
                <w:rFonts w:ascii="Times New Roman" w:hAnsi="Times New Roman"/>
                <w:noProof/>
              </w:rPr>
              <w:t>Early College Advanced Manufacturing Pathway at Goodwin</w:t>
            </w:r>
          </w:p>
        </w:tc>
        <w:tc>
          <w:tcPr>
            <w:tcW w:w="1507" w:type="dxa"/>
            <w:tcBorders>
              <w:bottom w:val="single" w:sz="4" w:space="0" w:color="auto"/>
            </w:tcBorders>
            <w:vAlign w:val="bottom"/>
          </w:tcPr>
          <w:p w14:paraId="31A3BBB4" w14:textId="3A1FE07E" w:rsidR="00E64C19" w:rsidRDefault="00E64C19" w:rsidP="00E64C19">
            <w:pPr>
              <w:spacing w:after="0" w:line="240" w:lineRule="auto"/>
              <w:rPr>
                <w:rFonts w:ascii="Times New Roman" w:hAnsi="Times New Roman"/>
                <w:noProof/>
              </w:rPr>
            </w:pPr>
            <w:r>
              <w:rPr>
                <w:rFonts w:ascii="Times New Roman" w:hAnsi="Times New Roman"/>
                <w:noProof/>
              </w:rPr>
              <w:t>2310318</w:t>
            </w:r>
          </w:p>
        </w:tc>
      </w:tr>
      <w:tr w:rsidR="00E64C19" w:rsidRPr="000866A5" w14:paraId="3A36B1F4" w14:textId="77777777" w:rsidTr="00E64C19">
        <w:trPr>
          <w:trHeight w:val="144"/>
        </w:trPr>
        <w:tc>
          <w:tcPr>
            <w:tcW w:w="2070" w:type="dxa"/>
            <w:tcBorders>
              <w:bottom w:val="single" w:sz="4" w:space="0" w:color="auto"/>
            </w:tcBorders>
            <w:vAlign w:val="bottom"/>
          </w:tcPr>
          <w:p w14:paraId="460E40BE" w14:textId="6BAD7CBE" w:rsidR="00E64C19" w:rsidRPr="000866A5" w:rsidRDefault="00E64C19" w:rsidP="00E64C19">
            <w:pPr>
              <w:spacing w:after="0" w:line="240" w:lineRule="auto"/>
              <w:rPr>
                <w:rFonts w:ascii="Times New Roman" w:hAnsi="Times New Roman"/>
                <w:noProof/>
              </w:rPr>
            </w:pPr>
            <w:r>
              <w:rPr>
                <w:rFonts w:ascii="Times New Roman" w:hAnsi="Times New Roman"/>
                <w:noProof/>
              </w:rPr>
              <w:t>CREC</w:t>
            </w:r>
          </w:p>
        </w:tc>
        <w:tc>
          <w:tcPr>
            <w:tcW w:w="5850" w:type="dxa"/>
            <w:tcBorders>
              <w:bottom w:val="single" w:sz="4" w:space="0" w:color="auto"/>
            </w:tcBorders>
            <w:vAlign w:val="bottom"/>
          </w:tcPr>
          <w:p w14:paraId="2BD68A19" w14:textId="77777777" w:rsidR="00E64C19" w:rsidRDefault="00E64C19" w:rsidP="00E64C19">
            <w:pPr>
              <w:spacing w:after="0" w:line="240" w:lineRule="auto"/>
              <w:rPr>
                <w:rFonts w:ascii="Times New Roman" w:hAnsi="Times New Roman"/>
                <w:noProof/>
              </w:rPr>
            </w:pPr>
          </w:p>
          <w:p w14:paraId="607CA916"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 xml:space="preserve">Greater Hartford Academy of the Arts </w:t>
            </w:r>
          </w:p>
        </w:tc>
        <w:tc>
          <w:tcPr>
            <w:tcW w:w="1507" w:type="dxa"/>
            <w:tcBorders>
              <w:bottom w:val="single" w:sz="4" w:space="0" w:color="auto"/>
            </w:tcBorders>
            <w:vAlign w:val="bottom"/>
          </w:tcPr>
          <w:p w14:paraId="296FA030" w14:textId="77777777" w:rsidR="00E64C19" w:rsidRDefault="00E64C19" w:rsidP="00E64C19">
            <w:pPr>
              <w:spacing w:after="0" w:line="240" w:lineRule="auto"/>
              <w:rPr>
                <w:rFonts w:ascii="Times New Roman" w:hAnsi="Times New Roman"/>
                <w:noProof/>
              </w:rPr>
            </w:pPr>
          </w:p>
          <w:p w14:paraId="3A611A32" w14:textId="77777777" w:rsidR="00E64C19" w:rsidRPr="000866A5" w:rsidRDefault="00E64C19" w:rsidP="00E64C19">
            <w:pPr>
              <w:spacing w:after="0" w:line="240" w:lineRule="auto"/>
              <w:rPr>
                <w:rFonts w:ascii="Times New Roman" w:hAnsi="Times New Roman"/>
                <w:noProof/>
              </w:rPr>
            </w:pPr>
            <w:r>
              <w:rPr>
                <w:rFonts w:ascii="Times New Roman" w:hAnsi="Times New Roman"/>
                <w:noProof/>
              </w:rPr>
              <w:t>2419900</w:t>
            </w:r>
          </w:p>
        </w:tc>
      </w:tr>
      <w:tr w:rsidR="00E64C19" w:rsidRPr="000866A5" w14:paraId="3B479324" w14:textId="77777777" w:rsidTr="002D3004">
        <w:trPr>
          <w:trHeight w:hRule="exact" w:val="245"/>
        </w:trPr>
        <w:tc>
          <w:tcPr>
            <w:tcW w:w="2070" w:type="dxa"/>
            <w:tcBorders>
              <w:bottom w:val="nil"/>
            </w:tcBorders>
          </w:tcPr>
          <w:p w14:paraId="5F55A38C" w14:textId="77777777" w:rsidR="00E64C19" w:rsidRPr="000866A5" w:rsidRDefault="00E64C19" w:rsidP="00E64C19">
            <w:pPr>
              <w:spacing w:after="0" w:line="240" w:lineRule="auto"/>
              <w:rPr>
                <w:rFonts w:ascii="Times New Roman" w:hAnsi="Times New Roman"/>
                <w:noProof/>
              </w:rPr>
            </w:pPr>
          </w:p>
        </w:tc>
        <w:tc>
          <w:tcPr>
            <w:tcW w:w="5850" w:type="dxa"/>
            <w:tcBorders>
              <w:bottom w:val="nil"/>
            </w:tcBorders>
          </w:tcPr>
          <w:p w14:paraId="73701DC1" w14:textId="77777777" w:rsidR="00E64C19" w:rsidRPr="000866A5" w:rsidRDefault="00E64C19" w:rsidP="00E64C19">
            <w:pPr>
              <w:spacing w:after="0" w:line="240" w:lineRule="auto"/>
              <w:rPr>
                <w:rFonts w:ascii="Times New Roman" w:hAnsi="Times New Roman"/>
                <w:noProof/>
              </w:rPr>
            </w:pPr>
          </w:p>
        </w:tc>
        <w:tc>
          <w:tcPr>
            <w:tcW w:w="1507" w:type="dxa"/>
            <w:tcBorders>
              <w:bottom w:val="nil"/>
            </w:tcBorders>
          </w:tcPr>
          <w:p w14:paraId="2F326488" w14:textId="77777777" w:rsidR="00E64C19" w:rsidRPr="000866A5" w:rsidRDefault="00E64C19" w:rsidP="00E64C19">
            <w:pPr>
              <w:spacing w:after="0" w:line="240" w:lineRule="auto"/>
              <w:rPr>
                <w:rFonts w:ascii="Times New Roman" w:hAnsi="Times New Roman"/>
                <w:noProof/>
              </w:rPr>
            </w:pPr>
          </w:p>
        </w:tc>
      </w:tr>
      <w:tr w:rsidR="00E64C19" w:rsidRPr="000866A5" w14:paraId="186E5952" w14:textId="77777777" w:rsidTr="002D3004">
        <w:trPr>
          <w:trHeight w:hRule="exact" w:val="245"/>
        </w:trPr>
        <w:tc>
          <w:tcPr>
            <w:tcW w:w="2070" w:type="dxa"/>
            <w:tcBorders>
              <w:top w:val="nil"/>
              <w:bottom w:val="single" w:sz="4" w:space="0" w:color="auto"/>
            </w:tcBorders>
          </w:tcPr>
          <w:p w14:paraId="43E4AED5"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CES</w:t>
            </w:r>
          </w:p>
        </w:tc>
        <w:tc>
          <w:tcPr>
            <w:tcW w:w="5850" w:type="dxa"/>
            <w:tcBorders>
              <w:top w:val="nil"/>
              <w:bottom w:val="single" w:sz="4" w:space="0" w:color="auto"/>
            </w:tcBorders>
          </w:tcPr>
          <w:p w14:paraId="37140AA7"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 xml:space="preserve">Regional Center for the Arts </w:t>
            </w:r>
          </w:p>
        </w:tc>
        <w:tc>
          <w:tcPr>
            <w:tcW w:w="1507" w:type="dxa"/>
            <w:tcBorders>
              <w:top w:val="nil"/>
              <w:bottom w:val="single" w:sz="4" w:space="0" w:color="auto"/>
            </w:tcBorders>
          </w:tcPr>
          <w:p w14:paraId="16E98A61" w14:textId="77777777" w:rsidR="00E64C19" w:rsidRPr="000866A5" w:rsidRDefault="00E64C19" w:rsidP="00E64C19">
            <w:pPr>
              <w:spacing w:after="0" w:line="240" w:lineRule="auto"/>
              <w:rPr>
                <w:rFonts w:ascii="Times New Roman" w:hAnsi="Times New Roman"/>
                <w:noProof/>
              </w:rPr>
            </w:pPr>
            <w:r>
              <w:rPr>
                <w:rFonts w:ascii="Times New Roman" w:hAnsi="Times New Roman"/>
                <w:noProof/>
              </w:rPr>
              <w:t>2439900</w:t>
            </w:r>
          </w:p>
        </w:tc>
      </w:tr>
      <w:tr w:rsidR="00E64C19" w:rsidRPr="000866A5" w14:paraId="77AEB088" w14:textId="77777777" w:rsidTr="002D3004">
        <w:trPr>
          <w:trHeight w:hRule="exact" w:val="245"/>
        </w:trPr>
        <w:tc>
          <w:tcPr>
            <w:tcW w:w="2070" w:type="dxa"/>
            <w:tcBorders>
              <w:bottom w:val="nil"/>
            </w:tcBorders>
          </w:tcPr>
          <w:p w14:paraId="5C656D76" w14:textId="77777777" w:rsidR="00E64C19" w:rsidRPr="000866A5" w:rsidRDefault="00E64C19" w:rsidP="00E64C19">
            <w:pPr>
              <w:spacing w:after="0" w:line="240" w:lineRule="auto"/>
              <w:rPr>
                <w:rFonts w:ascii="Times New Roman" w:hAnsi="Times New Roman"/>
                <w:noProof/>
              </w:rPr>
            </w:pPr>
          </w:p>
        </w:tc>
        <w:tc>
          <w:tcPr>
            <w:tcW w:w="5850" w:type="dxa"/>
            <w:tcBorders>
              <w:bottom w:val="nil"/>
            </w:tcBorders>
          </w:tcPr>
          <w:p w14:paraId="3A253D6E" w14:textId="77777777" w:rsidR="00E64C19" w:rsidRPr="000866A5" w:rsidRDefault="00E64C19" w:rsidP="00E64C19">
            <w:pPr>
              <w:spacing w:after="0" w:line="240" w:lineRule="auto"/>
              <w:rPr>
                <w:rFonts w:ascii="Times New Roman" w:hAnsi="Times New Roman"/>
                <w:noProof/>
              </w:rPr>
            </w:pPr>
          </w:p>
        </w:tc>
        <w:tc>
          <w:tcPr>
            <w:tcW w:w="1507" w:type="dxa"/>
            <w:tcBorders>
              <w:bottom w:val="nil"/>
            </w:tcBorders>
          </w:tcPr>
          <w:p w14:paraId="41B27E93" w14:textId="77777777" w:rsidR="00E64C19" w:rsidRPr="000866A5" w:rsidRDefault="00E64C19" w:rsidP="00E64C19">
            <w:pPr>
              <w:spacing w:after="0" w:line="240" w:lineRule="auto"/>
              <w:rPr>
                <w:rFonts w:ascii="Times New Roman" w:hAnsi="Times New Roman"/>
                <w:noProof/>
              </w:rPr>
            </w:pPr>
          </w:p>
        </w:tc>
      </w:tr>
      <w:tr w:rsidR="00E64C19" w:rsidRPr="000866A5" w14:paraId="0469EFDB" w14:textId="77777777" w:rsidTr="002D3004">
        <w:trPr>
          <w:trHeight w:val="300"/>
        </w:trPr>
        <w:tc>
          <w:tcPr>
            <w:tcW w:w="2070" w:type="dxa"/>
            <w:tcBorders>
              <w:top w:val="nil"/>
            </w:tcBorders>
          </w:tcPr>
          <w:p w14:paraId="03B7372A"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ACES</w:t>
            </w:r>
          </w:p>
        </w:tc>
        <w:tc>
          <w:tcPr>
            <w:tcW w:w="5850" w:type="dxa"/>
            <w:tcBorders>
              <w:top w:val="nil"/>
            </w:tcBorders>
          </w:tcPr>
          <w:p w14:paraId="26CBED26" w14:textId="6A94DA2F"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ACES Education Center for the Arts</w:t>
            </w:r>
          </w:p>
        </w:tc>
        <w:tc>
          <w:tcPr>
            <w:tcW w:w="1507" w:type="dxa"/>
            <w:tcBorders>
              <w:top w:val="nil"/>
            </w:tcBorders>
          </w:tcPr>
          <w:p w14:paraId="785588B1" w14:textId="77777777" w:rsidR="00E64C19" w:rsidRPr="000866A5" w:rsidRDefault="00E64C19" w:rsidP="00E64C19">
            <w:pPr>
              <w:spacing w:after="0" w:line="240" w:lineRule="auto"/>
              <w:rPr>
                <w:rFonts w:ascii="Times New Roman" w:hAnsi="Times New Roman"/>
                <w:noProof/>
              </w:rPr>
            </w:pPr>
            <w:r>
              <w:rPr>
                <w:rFonts w:ascii="Times New Roman" w:hAnsi="Times New Roman"/>
                <w:noProof/>
              </w:rPr>
              <w:t>2449900</w:t>
            </w:r>
          </w:p>
        </w:tc>
      </w:tr>
    </w:tbl>
    <w:p w14:paraId="6F235A48" w14:textId="77777777" w:rsidR="000866A5" w:rsidRPr="000866A5" w:rsidRDefault="000866A5" w:rsidP="000866A5">
      <w:pPr>
        <w:spacing w:after="0" w:line="240" w:lineRule="auto"/>
        <w:rPr>
          <w:rFonts w:ascii="Times New Roman" w:hAnsi="Times New Roman"/>
          <w:noProof/>
        </w:rPr>
      </w:pPr>
    </w:p>
    <w:p w14:paraId="3A4B5F10" w14:textId="77777777" w:rsidR="000866A5" w:rsidRPr="000866A5" w:rsidRDefault="000866A5" w:rsidP="000866A5">
      <w:pPr>
        <w:spacing w:after="0" w:line="240" w:lineRule="auto"/>
        <w:rPr>
          <w:rFonts w:ascii="Times New Roman" w:hAnsi="Times New Roman"/>
          <w:noProof/>
        </w:rPr>
      </w:pPr>
    </w:p>
    <w:p w14:paraId="788AB9A8" w14:textId="77777777" w:rsidR="000866A5" w:rsidRPr="000866A5" w:rsidRDefault="000866A5" w:rsidP="000866A5">
      <w:pPr>
        <w:spacing w:after="0" w:line="240" w:lineRule="auto"/>
        <w:rPr>
          <w:rFonts w:ascii="Times New Roman" w:hAnsi="Times New Roman"/>
          <w:noProof/>
        </w:rPr>
      </w:pPr>
    </w:p>
    <w:p w14:paraId="7D0161DB" w14:textId="77777777" w:rsidR="000866A5" w:rsidRPr="000866A5" w:rsidRDefault="000866A5" w:rsidP="000866A5">
      <w:pPr>
        <w:spacing w:after="0" w:line="240" w:lineRule="auto"/>
        <w:rPr>
          <w:rFonts w:ascii="Times New Roman" w:hAnsi="Times New Roman"/>
          <w:noProof/>
        </w:rPr>
      </w:pPr>
    </w:p>
    <w:p w14:paraId="39140A44" w14:textId="77777777" w:rsidR="000866A5" w:rsidRPr="000866A5" w:rsidRDefault="000866A5" w:rsidP="000866A5">
      <w:pPr>
        <w:spacing w:after="0" w:line="240" w:lineRule="auto"/>
        <w:rPr>
          <w:rFonts w:ascii="Times New Roman" w:hAnsi="Times New Roman"/>
          <w:noProof/>
        </w:rPr>
      </w:pPr>
    </w:p>
    <w:p w14:paraId="50DAA858" w14:textId="77777777" w:rsidR="000866A5" w:rsidRPr="000866A5" w:rsidRDefault="000866A5" w:rsidP="000866A5">
      <w:pPr>
        <w:spacing w:after="0" w:line="240" w:lineRule="auto"/>
        <w:rPr>
          <w:rFonts w:ascii="Times New Roman" w:hAnsi="Times New Roman"/>
          <w:noProof/>
        </w:rPr>
      </w:pPr>
    </w:p>
    <w:p w14:paraId="6F792968" w14:textId="77777777" w:rsidR="00D3691D" w:rsidRDefault="00D3691D">
      <w:pPr>
        <w:spacing w:after="0" w:line="240" w:lineRule="auto"/>
        <w:rPr>
          <w:rFonts w:ascii="Times New Roman" w:hAnsi="Times New Roman"/>
          <w:noProof/>
        </w:rPr>
      </w:pPr>
      <w:r>
        <w:rPr>
          <w:rFonts w:ascii="Times New Roman" w:hAnsi="Times New Roman"/>
          <w:noProof/>
        </w:rPr>
        <w:br w:type="page"/>
      </w:r>
    </w:p>
    <w:p w14:paraId="16367B23" w14:textId="77777777" w:rsidR="00D3691D" w:rsidRPr="00D3691D" w:rsidRDefault="00D3691D" w:rsidP="00D3691D">
      <w:pPr>
        <w:pStyle w:val="Heading2"/>
        <w:rPr>
          <w:color w:val="auto"/>
          <w:sz w:val="24"/>
          <w:szCs w:val="24"/>
        </w:rPr>
      </w:pPr>
      <w:bookmarkStart w:id="248" w:name="_Appendix_F_–"/>
      <w:bookmarkStart w:id="249" w:name="_Toc170214822"/>
      <w:bookmarkEnd w:id="248"/>
      <w:r w:rsidRPr="00D3691D">
        <w:rPr>
          <w:b/>
          <w:color w:val="auto"/>
          <w:sz w:val="24"/>
          <w:szCs w:val="24"/>
        </w:rPr>
        <w:lastRenderedPageBreak/>
        <w:t xml:space="preserve">Appendix F – </w:t>
      </w:r>
      <w:r w:rsidRPr="00D3691D">
        <w:rPr>
          <w:b/>
          <w:bCs/>
          <w:color w:val="auto"/>
          <w:sz w:val="24"/>
          <w:szCs w:val="24"/>
        </w:rPr>
        <w:t>Worksheet For Determining Approved Charter School Application Expenditures</w:t>
      </w:r>
      <w:bookmarkEnd w:id="249"/>
    </w:p>
    <w:p w14:paraId="431EA709" w14:textId="77777777" w:rsidR="00D3691D" w:rsidRPr="002514BD" w:rsidRDefault="00D3691D" w:rsidP="00D3691D">
      <w:pPr>
        <w:pStyle w:val="Default"/>
        <w:rPr>
          <w:b/>
          <w:bCs/>
          <w:sz w:val="22"/>
          <w:szCs w:val="22"/>
        </w:rPr>
      </w:pPr>
    </w:p>
    <w:p w14:paraId="09FADC64" w14:textId="77777777" w:rsidR="00D3691D" w:rsidRPr="002514BD" w:rsidRDefault="00D3691D" w:rsidP="00D3691D">
      <w:pPr>
        <w:pStyle w:val="Default"/>
        <w:rPr>
          <w:b/>
          <w:bCs/>
          <w:sz w:val="22"/>
          <w:szCs w:val="22"/>
        </w:rPr>
      </w:pPr>
    </w:p>
    <w:p w14:paraId="77E58CD1" w14:textId="77777777" w:rsidR="00D3691D" w:rsidRPr="002514BD" w:rsidRDefault="00D3691D" w:rsidP="00D3691D">
      <w:pPr>
        <w:pStyle w:val="Default"/>
        <w:rPr>
          <w:sz w:val="22"/>
          <w:szCs w:val="22"/>
        </w:rPr>
      </w:pPr>
      <w:r w:rsidRPr="002514BD">
        <w:rPr>
          <w:b/>
          <w:bCs/>
          <w:sz w:val="22"/>
          <w:szCs w:val="22"/>
        </w:rPr>
        <w:t>Instructions</w:t>
      </w:r>
    </w:p>
    <w:p w14:paraId="3C581960" w14:textId="77777777" w:rsidR="00D3691D" w:rsidRPr="002514BD" w:rsidRDefault="00D3691D" w:rsidP="00D3691D">
      <w:pPr>
        <w:pStyle w:val="Default"/>
        <w:rPr>
          <w:sz w:val="22"/>
          <w:szCs w:val="22"/>
        </w:rPr>
      </w:pPr>
      <w:r w:rsidRPr="002514BD">
        <w:rPr>
          <w:sz w:val="22"/>
          <w:szCs w:val="22"/>
        </w:rPr>
        <w:t xml:space="preserve">This worksheet must be completed </w:t>
      </w:r>
      <w:r>
        <w:rPr>
          <w:sz w:val="22"/>
          <w:szCs w:val="22"/>
        </w:rPr>
        <w:t>to</w:t>
      </w:r>
      <w:r w:rsidRPr="002514BD">
        <w:rPr>
          <w:sz w:val="22"/>
          <w:szCs w:val="22"/>
        </w:rPr>
        <w:t xml:space="preserve"> reconcile the</w:t>
      </w:r>
      <w:r>
        <w:rPr>
          <w:sz w:val="22"/>
          <w:szCs w:val="22"/>
        </w:rPr>
        <w:t xml:space="preserve"> expenditures reporte</w:t>
      </w:r>
      <w:r w:rsidRPr="002514BD">
        <w:rPr>
          <w:sz w:val="22"/>
          <w:szCs w:val="22"/>
        </w:rPr>
        <w:t xml:space="preserve">d </w:t>
      </w:r>
      <w:r>
        <w:rPr>
          <w:sz w:val="22"/>
          <w:szCs w:val="22"/>
        </w:rPr>
        <w:t>in EFS</w:t>
      </w:r>
      <w:r w:rsidRPr="002514BD">
        <w:rPr>
          <w:sz w:val="22"/>
          <w:szCs w:val="22"/>
        </w:rPr>
        <w:t xml:space="preserve"> to </w:t>
      </w:r>
      <w:r>
        <w:rPr>
          <w:sz w:val="22"/>
          <w:szCs w:val="22"/>
        </w:rPr>
        <w:t>the Charter School District’s</w:t>
      </w:r>
      <w:r w:rsidRPr="002514BD">
        <w:rPr>
          <w:sz w:val="22"/>
          <w:szCs w:val="22"/>
        </w:rPr>
        <w:t xml:space="preserve"> </w:t>
      </w:r>
      <w:r>
        <w:rPr>
          <w:sz w:val="22"/>
          <w:szCs w:val="22"/>
        </w:rPr>
        <w:t>accounting records,</w:t>
      </w:r>
      <w:r w:rsidRPr="002514BD">
        <w:rPr>
          <w:sz w:val="22"/>
          <w:szCs w:val="22"/>
        </w:rPr>
        <w:t xml:space="preserve"> and retained for audit</w:t>
      </w:r>
      <w:r>
        <w:rPr>
          <w:sz w:val="22"/>
          <w:szCs w:val="22"/>
        </w:rPr>
        <w:t>.</w:t>
      </w:r>
    </w:p>
    <w:p w14:paraId="1AD23DA3" w14:textId="77777777" w:rsidR="00D3691D" w:rsidRPr="002514BD" w:rsidRDefault="00D3691D" w:rsidP="00D3691D">
      <w:pPr>
        <w:pStyle w:val="Default"/>
        <w:rPr>
          <w:sz w:val="22"/>
          <w:szCs w:val="22"/>
        </w:rPr>
      </w:pPr>
      <w:r w:rsidRPr="002514BD">
        <w:rPr>
          <w:sz w:val="22"/>
          <w:szCs w:val="22"/>
        </w:rPr>
        <w:t xml:space="preserve"> </w:t>
      </w:r>
    </w:p>
    <w:p w14:paraId="0E934DD1" w14:textId="77777777" w:rsidR="00D3691D" w:rsidRDefault="00D3691D" w:rsidP="00D3691D">
      <w:pPr>
        <w:pStyle w:val="Default"/>
        <w:rPr>
          <w:sz w:val="22"/>
          <w:szCs w:val="22"/>
        </w:rPr>
      </w:pPr>
      <w:r w:rsidRPr="002514BD">
        <w:rPr>
          <w:sz w:val="22"/>
          <w:szCs w:val="22"/>
        </w:rPr>
        <w:t xml:space="preserve">Line A: Total of expenditures generated from the approved activities contained in the charter school application from all sources and other charter school expenditures not included in the approved charter school application. </w:t>
      </w:r>
    </w:p>
    <w:p w14:paraId="441CF5DC" w14:textId="77777777" w:rsidR="00D3691D" w:rsidRPr="002514BD" w:rsidRDefault="00D3691D" w:rsidP="00D3691D">
      <w:pPr>
        <w:pStyle w:val="Default"/>
        <w:rPr>
          <w:sz w:val="22"/>
          <w:szCs w:val="22"/>
        </w:rPr>
      </w:pPr>
    </w:p>
    <w:p w14:paraId="2610D5D6" w14:textId="77777777" w:rsidR="00D3691D" w:rsidRPr="002514BD" w:rsidRDefault="00D3691D" w:rsidP="00D3691D">
      <w:pPr>
        <w:pStyle w:val="Default"/>
        <w:rPr>
          <w:sz w:val="22"/>
          <w:szCs w:val="22"/>
        </w:rPr>
      </w:pPr>
      <w:r w:rsidRPr="002514BD">
        <w:rPr>
          <w:sz w:val="22"/>
          <w:szCs w:val="22"/>
        </w:rPr>
        <w:t xml:space="preserve">Report here the total amount expended, including encumbrances, for all charter school activities. This includes those approved activities contained in the charter school application from all sources and also any other charter school activities not included in the approved charter school application. For example, assume a charter school was approved to provide a kindergarten to grade four education program and the expenditures for that program were $500,000. In addition to that approved program, some time during the year, the charter school was asked by community leaders to run a recreational arts and crafts program for high school kids. The charter school agrees to run the arts and crafts program. It was offered at night and cost $10,000. That program was not part of the approved charter school application. On Line A, the charter school would report $510,000 (the $500,000 for the approved activities contained in the charter school application and the $10,000 for the activities not contained in the charter school application). </w:t>
      </w:r>
    </w:p>
    <w:p w14:paraId="6EE82F35" w14:textId="77777777" w:rsidR="00D3691D" w:rsidRDefault="00D3691D" w:rsidP="00D3691D">
      <w:pPr>
        <w:pStyle w:val="Default"/>
        <w:rPr>
          <w:sz w:val="22"/>
          <w:szCs w:val="22"/>
        </w:rPr>
      </w:pPr>
    </w:p>
    <w:p w14:paraId="5C67F47F" w14:textId="77777777" w:rsidR="00D3691D" w:rsidRPr="002514BD" w:rsidRDefault="00D3691D" w:rsidP="00D3691D">
      <w:pPr>
        <w:pStyle w:val="Default"/>
        <w:rPr>
          <w:sz w:val="22"/>
          <w:szCs w:val="22"/>
        </w:rPr>
      </w:pPr>
      <w:r w:rsidRPr="002514BD">
        <w:rPr>
          <w:sz w:val="22"/>
          <w:szCs w:val="22"/>
        </w:rPr>
        <w:t xml:space="preserve">Line B: DEDUCTIONS (Expenditures only, including encumbrances as at June 30) </w:t>
      </w:r>
    </w:p>
    <w:p w14:paraId="1B1B89E0" w14:textId="77777777" w:rsidR="00D3691D" w:rsidRDefault="00D3691D" w:rsidP="00D3691D">
      <w:pPr>
        <w:pStyle w:val="Default"/>
        <w:rPr>
          <w:sz w:val="22"/>
          <w:szCs w:val="22"/>
        </w:rPr>
      </w:pPr>
    </w:p>
    <w:p w14:paraId="0A8512C5" w14:textId="77777777" w:rsidR="00D3691D" w:rsidRDefault="00D3691D" w:rsidP="00D3691D">
      <w:pPr>
        <w:pStyle w:val="Default"/>
        <w:rPr>
          <w:sz w:val="22"/>
          <w:szCs w:val="22"/>
        </w:rPr>
      </w:pPr>
      <w:r w:rsidRPr="002514BD">
        <w:rPr>
          <w:sz w:val="22"/>
          <w:szCs w:val="22"/>
        </w:rPr>
        <w:t xml:space="preserve">List below the amounts included in the total expenditures (Line A) for the following categories of expenditures. The expenditures listed in Lines B1 through B8 are related to activities that were not part of the charter school’s approved application. These are not reportable </w:t>
      </w:r>
      <w:r>
        <w:rPr>
          <w:sz w:val="22"/>
          <w:szCs w:val="22"/>
        </w:rPr>
        <w:t>as education expenditures in EFS</w:t>
      </w:r>
      <w:r w:rsidRPr="002514BD">
        <w:rPr>
          <w:sz w:val="22"/>
          <w:szCs w:val="22"/>
        </w:rPr>
        <w:t xml:space="preserve">. </w:t>
      </w:r>
      <w:r>
        <w:rPr>
          <w:sz w:val="22"/>
          <w:szCs w:val="22"/>
        </w:rPr>
        <w:t>If these expenditures are included in the EFS expenditure database, they must be coded as identified in the brackets below to avoid being counted as education expenditures.</w:t>
      </w:r>
    </w:p>
    <w:p w14:paraId="2E2DD27B" w14:textId="77777777" w:rsidR="00D3691D" w:rsidRPr="002514BD" w:rsidRDefault="00D3691D" w:rsidP="00D3691D">
      <w:pPr>
        <w:pStyle w:val="Default"/>
        <w:rPr>
          <w:sz w:val="22"/>
          <w:szCs w:val="22"/>
        </w:rPr>
      </w:pPr>
    </w:p>
    <w:p w14:paraId="2EF07407" w14:textId="77777777" w:rsidR="00D3691D" w:rsidRPr="002514BD" w:rsidRDefault="00D3691D" w:rsidP="00D3691D">
      <w:pPr>
        <w:pStyle w:val="Default"/>
        <w:rPr>
          <w:sz w:val="22"/>
          <w:szCs w:val="22"/>
        </w:rPr>
      </w:pPr>
      <w:r w:rsidRPr="002514BD">
        <w:rPr>
          <w:sz w:val="22"/>
          <w:szCs w:val="22"/>
        </w:rPr>
        <w:t xml:space="preserve">B1. Adult Education Services: Report expended amounts for adult education services. </w:t>
      </w:r>
      <w:r>
        <w:rPr>
          <w:sz w:val="22"/>
          <w:szCs w:val="22"/>
        </w:rPr>
        <w:t>[EFS Education Type Code 5]</w:t>
      </w:r>
    </w:p>
    <w:p w14:paraId="59A004FC" w14:textId="77777777" w:rsidR="00D3691D" w:rsidRDefault="00D3691D" w:rsidP="00D3691D">
      <w:pPr>
        <w:pStyle w:val="Default"/>
        <w:rPr>
          <w:sz w:val="22"/>
          <w:szCs w:val="22"/>
        </w:rPr>
      </w:pPr>
    </w:p>
    <w:p w14:paraId="6AEC2C95" w14:textId="77777777" w:rsidR="00D3691D" w:rsidRDefault="00D3691D" w:rsidP="00D3691D">
      <w:pPr>
        <w:pStyle w:val="Default"/>
        <w:rPr>
          <w:sz w:val="22"/>
          <w:szCs w:val="22"/>
        </w:rPr>
      </w:pPr>
      <w:r w:rsidRPr="002514BD">
        <w:rPr>
          <w:sz w:val="22"/>
          <w:szCs w:val="22"/>
        </w:rPr>
        <w:t>B2. Before and After School Daycare: Report expended amounts for before and after school daycare services</w:t>
      </w:r>
      <w:r>
        <w:rPr>
          <w:sz w:val="22"/>
          <w:szCs w:val="22"/>
        </w:rPr>
        <w:t>.</w:t>
      </w:r>
      <w:r w:rsidRPr="009B1233">
        <w:rPr>
          <w:sz w:val="22"/>
          <w:szCs w:val="22"/>
        </w:rPr>
        <w:t xml:space="preserve"> </w:t>
      </w:r>
      <w:r>
        <w:rPr>
          <w:sz w:val="22"/>
          <w:szCs w:val="22"/>
        </w:rPr>
        <w:t>[EFS Education Type Code 8]</w:t>
      </w:r>
    </w:p>
    <w:p w14:paraId="017745B2" w14:textId="77777777" w:rsidR="00D3691D" w:rsidRDefault="00D3691D" w:rsidP="00D3691D">
      <w:pPr>
        <w:pStyle w:val="Default"/>
        <w:rPr>
          <w:sz w:val="22"/>
          <w:szCs w:val="22"/>
        </w:rPr>
      </w:pPr>
    </w:p>
    <w:p w14:paraId="57B970FD" w14:textId="77777777" w:rsidR="00D3691D" w:rsidRPr="002514BD" w:rsidRDefault="00D3691D" w:rsidP="00D3691D">
      <w:pPr>
        <w:pStyle w:val="Default"/>
        <w:rPr>
          <w:color w:val="auto"/>
          <w:sz w:val="22"/>
          <w:szCs w:val="22"/>
        </w:rPr>
      </w:pPr>
      <w:r w:rsidRPr="002514BD">
        <w:rPr>
          <w:color w:val="auto"/>
          <w:sz w:val="22"/>
          <w:szCs w:val="22"/>
        </w:rPr>
        <w:t>B3. Community Services: Report expended amounts for community services such as recreational programs.</w:t>
      </w:r>
      <w:r>
        <w:rPr>
          <w:color w:val="auto"/>
          <w:sz w:val="22"/>
          <w:szCs w:val="22"/>
        </w:rPr>
        <w:t xml:space="preserve"> </w:t>
      </w:r>
      <w:r w:rsidRPr="002514BD">
        <w:rPr>
          <w:color w:val="auto"/>
          <w:sz w:val="22"/>
          <w:szCs w:val="22"/>
        </w:rPr>
        <w:t xml:space="preserve"> For example, assume a charter school was approved to provide a kindergarten to grade four education program. In addition to that program, the charter school was asked by community leaders to run a recreational arts and crafts program for high school kids. The charter school agrees to run the arts and crafts program. It was offered at night and cost $10,000. That program was not part of the approved charter school application. On Line B3, the charter school would report the $10,000 for the activities not contained in the charter school application. </w:t>
      </w:r>
      <w:r>
        <w:rPr>
          <w:sz w:val="22"/>
          <w:szCs w:val="22"/>
        </w:rPr>
        <w:t>[EFS Education Type Code 6]</w:t>
      </w:r>
    </w:p>
    <w:p w14:paraId="00308404" w14:textId="77777777" w:rsidR="00D3691D" w:rsidRDefault="00D3691D" w:rsidP="00D3691D">
      <w:pPr>
        <w:pStyle w:val="Default"/>
        <w:rPr>
          <w:color w:val="auto"/>
          <w:sz w:val="22"/>
          <w:szCs w:val="22"/>
        </w:rPr>
      </w:pPr>
    </w:p>
    <w:p w14:paraId="60452DD2" w14:textId="77777777" w:rsidR="00D3691D" w:rsidRDefault="00D3691D" w:rsidP="00D3691D">
      <w:pPr>
        <w:pStyle w:val="Default"/>
        <w:rPr>
          <w:color w:val="auto"/>
          <w:sz w:val="22"/>
          <w:szCs w:val="22"/>
        </w:rPr>
      </w:pPr>
      <w:r w:rsidRPr="002514BD">
        <w:rPr>
          <w:color w:val="auto"/>
          <w:sz w:val="22"/>
          <w:szCs w:val="22"/>
        </w:rPr>
        <w:t xml:space="preserve">B4. Salaries of Uncertified Staff in Certified Positions: Report here the salaries or portions of salaries of staff that were not certified during all or part of the school year. C.G.S. 10-66dd has some provisions for charter schools regarding employees who are seeking certification. Salaries and employee benefits for noncertified personnel occupying positions that require certification </w:t>
      </w:r>
      <w:r w:rsidRPr="002514BD">
        <w:rPr>
          <w:sz w:val="22"/>
          <w:szCs w:val="22"/>
        </w:rPr>
        <w:t xml:space="preserve">are not reportable </w:t>
      </w:r>
      <w:r>
        <w:rPr>
          <w:sz w:val="22"/>
          <w:szCs w:val="22"/>
        </w:rPr>
        <w:t>as education expenditures in EFS</w:t>
      </w:r>
      <w:r w:rsidRPr="002514BD">
        <w:rPr>
          <w:color w:val="auto"/>
          <w:sz w:val="22"/>
          <w:szCs w:val="22"/>
        </w:rPr>
        <w:t>. If you have a question regarding an employee’s certification status, contact the Bureau of Educator Standards and Certification at 860-713-6770.</w:t>
      </w:r>
      <w:r>
        <w:rPr>
          <w:color w:val="auto"/>
          <w:sz w:val="22"/>
          <w:szCs w:val="22"/>
        </w:rPr>
        <w:t xml:space="preserve">  </w:t>
      </w:r>
      <w:r w:rsidRPr="002514BD">
        <w:rPr>
          <w:color w:val="auto"/>
          <w:sz w:val="22"/>
          <w:szCs w:val="22"/>
        </w:rPr>
        <w:t>A schedule detailing these noncertified salaries and benefits by funding source must be retained for audit purposes</w:t>
      </w:r>
      <w:r>
        <w:rPr>
          <w:color w:val="auto"/>
          <w:sz w:val="22"/>
          <w:szCs w:val="22"/>
        </w:rPr>
        <w:t xml:space="preserve">. </w:t>
      </w:r>
      <w:r>
        <w:rPr>
          <w:sz w:val="22"/>
          <w:szCs w:val="22"/>
        </w:rPr>
        <w:t>[EFS Object Code S3]</w:t>
      </w:r>
      <w:r>
        <w:rPr>
          <w:color w:val="auto"/>
          <w:sz w:val="22"/>
          <w:szCs w:val="22"/>
        </w:rPr>
        <w:t xml:space="preserve"> </w:t>
      </w:r>
    </w:p>
    <w:p w14:paraId="58FBBD1C" w14:textId="77777777" w:rsidR="00D3691D" w:rsidRDefault="00D3691D" w:rsidP="00D3691D">
      <w:pPr>
        <w:pStyle w:val="Default"/>
        <w:rPr>
          <w:color w:val="auto"/>
          <w:sz w:val="22"/>
          <w:szCs w:val="22"/>
        </w:rPr>
      </w:pPr>
    </w:p>
    <w:p w14:paraId="4C92D202" w14:textId="77777777" w:rsidR="00D3691D" w:rsidRDefault="00D3691D" w:rsidP="00D3691D">
      <w:pPr>
        <w:pStyle w:val="Default"/>
        <w:rPr>
          <w:color w:val="auto"/>
          <w:sz w:val="22"/>
          <w:szCs w:val="22"/>
        </w:rPr>
      </w:pPr>
      <w:r>
        <w:rPr>
          <w:color w:val="auto"/>
          <w:sz w:val="22"/>
          <w:szCs w:val="22"/>
        </w:rPr>
        <w:t>A sample format is:</w:t>
      </w:r>
    </w:p>
    <w:p w14:paraId="378F73B7" w14:textId="77777777" w:rsidR="00D3691D" w:rsidRDefault="00D3691D" w:rsidP="00D3691D">
      <w:pPr>
        <w:pStyle w:val="Default"/>
        <w:rPr>
          <w:color w:val="auto"/>
          <w:sz w:val="22"/>
          <w:szCs w:val="22"/>
        </w:rPr>
      </w:pPr>
    </w:p>
    <w:p w14:paraId="1556F6EB" w14:textId="77777777" w:rsidR="00D3691D" w:rsidRDefault="00D3691D" w:rsidP="00D3691D">
      <w:pPr>
        <w:pStyle w:val="Default"/>
        <w:rPr>
          <w:color w:val="auto"/>
          <w:sz w:val="22"/>
          <w:szCs w:val="22"/>
          <w:u w:val="single"/>
        </w:rPr>
      </w:pPr>
      <w:r w:rsidRPr="005F7EDA">
        <w:rPr>
          <w:color w:val="auto"/>
          <w:sz w:val="22"/>
          <w:szCs w:val="22"/>
          <w:u w:val="single"/>
        </w:rPr>
        <w:t>Staff Person’s Name</w:t>
      </w:r>
      <w:r>
        <w:rPr>
          <w:color w:val="auto"/>
          <w:sz w:val="22"/>
          <w:szCs w:val="22"/>
        </w:rPr>
        <w:tab/>
      </w:r>
      <w:r w:rsidRPr="005F7EDA">
        <w:rPr>
          <w:color w:val="auto"/>
          <w:sz w:val="22"/>
          <w:szCs w:val="22"/>
        </w:rPr>
        <w:t xml:space="preserve"> </w:t>
      </w:r>
      <w:r w:rsidRPr="005F7EDA">
        <w:rPr>
          <w:color w:val="auto"/>
          <w:sz w:val="22"/>
          <w:szCs w:val="22"/>
          <w:u w:val="single"/>
        </w:rPr>
        <w:t>Salary</w:t>
      </w:r>
      <w:r w:rsidRPr="005F7EDA">
        <w:rPr>
          <w:color w:val="auto"/>
          <w:sz w:val="22"/>
          <w:szCs w:val="22"/>
        </w:rPr>
        <w:t xml:space="preserve"> </w:t>
      </w:r>
      <w:r>
        <w:rPr>
          <w:color w:val="auto"/>
          <w:sz w:val="22"/>
          <w:szCs w:val="22"/>
        </w:rPr>
        <w:tab/>
      </w:r>
      <w:r>
        <w:rPr>
          <w:color w:val="auto"/>
          <w:sz w:val="22"/>
          <w:szCs w:val="22"/>
        </w:rPr>
        <w:tab/>
      </w:r>
      <w:r w:rsidRPr="005F7EDA">
        <w:rPr>
          <w:color w:val="auto"/>
          <w:sz w:val="22"/>
          <w:szCs w:val="22"/>
          <w:u w:val="single"/>
        </w:rPr>
        <w:t>Fringe Benefits</w:t>
      </w:r>
      <w:r w:rsidRPr="005F7EDA">
        <w:rPr>
          <w:color w:val="auto"/>
          <w:sz w:val="22"/>
          <w:szCs w:val="22"/>
        </w:rPr>
        <w:t xml:space="preserve"> </w:t>
      </w:r>
      <w:r>
        <w:rPr>
          <w:color w:val="auto"/>
          <w:sz w:val="22"/>
          <w:szCs w:val="22"/>
        </w:rPr>
        <w:tab/>
      </w:r>
      <w:r>
        <w:rPr>
          <w:color w:val="auto"/>
          <w:sz w:val="22"/>
          <w:szCs w:val="22"/>
        </w:rPr>
        <w:tab/>
      </w:r>
      <w:r w:rsidRPr="005F7EDA">
        <w:rPr>
          <w:color w:val="auto"/>
          <w:sz w:val="22"/>
          <w:szCs w:val="22"/>
          <w:u w:val="single"/>
        </w:rPr>
        <w:t>Funding Source</w:t>
      </w:r>
    </w:p>
    <w:p w14:paraId="444B5B21" w14:textId="77777777" w:rsidR="00D3691D" w:rsidRPr="002514BD" w:rsidRDefault="00D3691D" w:rsidP="00D3691D">
      <w:pPr>
        <w:pStyle w:val="Default"/>
        <w:rPr>
          <w:color w:val="auto"/>
          <w:sz w:val="22"/>
          <w:szCs w:val="22"/>
        </w:rPr>
      </w:pPr>
    </w:p>
    <w:p w14:paraId="19F3DEF3" w14:textId="77777777" w:rsidR="00D3691D" w:rsidRDefault="00D3691D" w:rsidP="00D3691D">
      <w:pPr>
        <w:pStyle w:val="Default"/>
        <w:rPr>
          <w:color w:val="auto"/>
          <w:sz w:val="22"/>
          <w:szCs w:val="22"/>
        </w:rPr>
      </w:pPr>
    </w:p>
    <w:p w14:paraId="3BBCE193" w14:textId="77777777" w:rsidR="00D3691D" w:rsidRDefault="00D3691D" w:rsidP="00D3691D">
      <w:pPr>
        <w:pStyle w:val="Default"/>
        <w:rPr>
          <w:color w:val="auto"/>
          <w:sz w:val="22"/>
          <w:szCs w:val="22"/>
        </w:rPr>
      </w:pPr>
      <w:r w:rsidRPr="002514BD">
        <w:rPr>
          <w:color w:val="auto"/>
          <w:sz w:val="22"/>
          <w:szCs w:val="22"/>
        </w:rPr>
        <w:t xml:space="preserve">B5. Fringe Benefits of Uncertified Staff Occupying Certified Positions: Report any charter school expenditures for fringe benefits for the employees whose salaries were reported on Line B4. </w:t>
      </w:r>
      <w:r>
        <w:rPr>
          <w:sz w:val="22"/>
          <w:szCs w:val="22"/>
        </w:rPr>
        <w:t>[EFS Object Code S4]</w:t>
      </w:r>
    </w:p>
    <w:p w14:paraId="5826A150" w14:textId="77777777" w:rsidR="00D3691D" w:rsidRPr="002514BD" w:rsidRDefault="00D3691D" w:rsidP="00D3691D">
      <w:pPr>
        <w:pStyle w:val="Default"/>
        <w:rPr>
          <w:color w:val="auto"/>
          <w:sz w:val="22"/>
          <w:szCs w:val="22"/>
        </w:rPr>
      </w:pPr>
    </w:p>
    <w:p w14:paraId="5D075CE4" w14:textId="77777777" w:rsidR="00D3691D" w:rsidRDefault="00D3691D" w:rsidP="00D3691D">
      <w:pPr>
        <w:pStyle w:val="Default"/>
        <w:rPr>
          <w:color w:val="auto"/>
          <w:sz w:val="22"/>
          <w:szCs w:val="22"/>
        </w:rPr>
      </w:pPr>
      <w:r w:rsidRPr="002514BD">
        <w:rPr>
          <w:color w:val="auto"/>
          <w:sz w:val="22"/>
          <w:szCs w:val="22"/>
        </w:rPr>
        <w:t>B6 - B8</w:t>
      </w:r>
      <w:r>
        <w:rPr>
          <w:color w:val="auto"/>
          <w:sz w:val="22"/>
          <w:szCs w:val="22"/>
        </w:rPr>
        <w:t xml:space="preserve">.  </w:t>
      </w:r>
      <w:r w:rsidRPr="002514BD">
        <w:rPr>
          <w:color w:val="auto"/>
          <w:sz w:val="22"/>
          <w:szCs w:val="22"/>
        </w:rPr>
        <w:t xml:space="preserve">Other: Use these lines to report other deductions of expenditures not specifically covered in Lines B1 through B5. </w:t>
      </w:r>
    </w:p>
    <w:p w14:paraId="7E838711" w14:textId="77777777" w:rsidR="00D3691D" w:rsidRPr="002514BD" w:rsidRDefault="00D3691D" w:rsidP="00D3691D">
      <w:pPr>
        <w:pStyle w:val="Default"/>
        <w:rPr>
          <w:color w:val="auto"/>
          <w:sz w:val="22"/>
          <w:szCs w:val="22"/>
        </w:rPr>
      </w:pPr>
    </w:p>
    <w:p w14:paraId="16E19B21" w14:textId="77777777" w:rsidR="00D3691D" w:rsidRDefault="00D3691D" w:rsidP="00D3691D">
      <w:pPr>
        <w:pStyle w:val="Default"/>
        <w:rPr>
          <w:color w:val="auto"/>
          <w:sz w:val="22"/>
          <w:szCs w:val="22"/>
        </w:rPr>
      </w:pPr>
      <w:r w:rsidRPr="002514BD">
        <w:rPr>
          <w:color w:val="auto"/>
          <w:sz w:val="22"/>
          <w:szCs w:val="22"/>
        </w:rPr>
        <w:t xml:space="preserve">B9. Total of Lines B1 through B8. </w:t>
      </w:r>
    </w:p>
    <w:p w14:paraId="6808EF84" w14:textId="77777777" w:rsidR="00D3691D" w:rsidRPr="002514BD" w:rsidRDefault="00D3691D" w:rsidP="00D3691D">
      <w:pPr>
        <w:pStyle w:val="Default"/>
        <w:rPr>
          <w:color w:val="auto"/>
          <w:sz w:val="22"/>
          <w:szCs w:val="22"/>
        </w:rPr>
      </w:pPr>
    </w:p>
    <w:p w14:paraId="39D99370" w14:textId="77777777" w:rsidR="00D3691D" w:rsidRDefault="00D3691D" w:rsidP="00D3691D">
      <w:pPr>
        <w:pStyle w:val="Default"/>
        <w:rPr>
          <w:color w:val="auto"/>
          <w:sz w:val="22"/>
          <w:szCs w:val="22"/>
        </w:rPr>
      </w:pPr>
      <w:r w:rsidRPr="002514BD">
        <w:rPr>
          <w:color w:val="auto"/>
          <w:sz w:val="22"/>
          <w:szCs w:val="22"/>
        </w:rPr>
        <w:t xml:space="preserve">Line C: Approved Charter School Application Expenditures: Enter the result of subtracting Line B9 from Line A. </w:t>
      </w:r>
    </w:p>
    <w:p w14:paraId="6AFA0C85" w14:textId="77777777" w:rsidR="00D3691D" w:rsidRPr="002514BD" w:rsidRDefault="00D3691D" w:rsidP="00D3691D">
      <w:pPr>
        <w:pStyle w:val="Default"/>
        <w:rPr>
          <w:color w:val="auto"/>
          <w:sz w:val="22"/>
          <w:szCs w:val="22"/>
        </w:rPr>
      </w:pPr>
    </w:p>
    <w:p w14:paraId="15BF4C8B" w14:textId="77777777" w:rsidR="00D3691D" w:rsidRPr="002514BD" w:rsidRDefault="00D3691D" w:rsidP="00D3691D">
      <w:pPr>
        <w:pStyle w:val="Default"/>
        <w:rPr>
          <w:color w:val="auto"/>
          <w:sz w:val="22"/>
          <w:szCs w:val="22"/>
        </w:rPr>
      </w:pPr>
      <w:r w:rsidRPr="002514BD">
        <w:rPr>
          <w:color w:val="auto"/>
          <w:sz w:val="22"/>
          <w:szCs w:val="22"/>
        </w:rPr>
        <w:t>The Approved Charter Sc</w:t>
      </w:r>
      <w:r w:rsidR="00A121FF">
        <w:rPr>
          <w:color w:val="auto"/>
          <w:sz w:val="22"/>
          <w:szCs w:val="22"/>
        </w:rPr>
        <w:t>hool Application Expenditures (Line C</w:t>
      </w:r>
      <w:r w:rsidRPr="002514BD">
        <w:rPr>
          <w:color w:val="auto"/>
          <w:sz w:val="22"/>
          <w:szCs w:val="22"/>
        </w:rPr>
        <w:t xml:space="preserve">), </w:t>
      </w:r>
      <w:r>
        <w:rPr>
          <w:color w:val="auto"/>
          <w:sz w:val="22"/>
          <w:szCs w:val="22"/>
        </w:rPr>
        <w:t>plus</w:t>
      </w:r>
      <w:r w:rsidRPr="002514BD">
        <w:rPr>
          <w:color w:val="auto"/>
          <w:sz w:val="22"/>
          <w:szCs w:val="22"/>
        </w:rPr>
        <w:t xml:space="preserve"> any in-kind services (</w:t>
      </w:r>
      <w:r>
        <w:rPr>
          <w:color w:val="auto"/>
          <w:sz w:val="22"/>
          <w:szCs w:val="22"/>
        </w:rPr>
        <w:t>EFS Funding Source Codes 12-19</w:t>
      </w:r>
      <w:r w:rsidRPr="002514BD">
        <w:rPr>
          <w:color w:val="auto"/>
          <w:sz w:val="22"/>
          <w:szCs w:val="22"/>
        </w:rPr>
        <w:t xml:space="preserve">), must equal the </w:t>
      </w:r>
      <w:r>
        <w:rPr>
          <w:color w:val="auto"/>
          <w:sz w:val="22"/>
          <w:szCs w:val="22"/>
        </w:rPr>
        <w:t xml:space="preserve">total </w:t>
      </w:r>
      <w:r w:rsidRPr="002514BD">
        <w:rPr>
          <w:color w:val="auto"/>
          <w:sz w:val="22"/>
          <w:szCs w:val="22"/>
        </w:rPr>
        <w:t xml:space="preserve">public elementary and secondary expenditures </w:t>
      </w:r>
      <w:r>
        <w:rPr>
          <w:color w:val="auto"/>
          <w:sz w:val="22"/>
          <w:szCs w:val="22"/>
        </w:rPr>
        <w:t>as shown on the District-level Function/Object Summary Report.</w:t>
      </w:r>
    </w:p>
    <w:p w14:paraId="66E83EA5" w14:textId="77777777" w:rsidR="00D3691D" w:rsidRPr="002514BD" w:rsidRDefault="00D3691D" w:rsidP="00D3691D">
      <w:pPr>
        <w:pStyle w:val="Default"/>
        <w:rPr>
          <w:color w:val="auto"/>
          <w:sz w:val="22"/>
          <w:szCs w:val="22"/>
        </w:rPr>
      </w:pPr>
    </w:p>
    <w:p w14:paraId="76B82B16" w14:textId="77777777" w:rsidR="00D3691D" w:rsidRPr="002514BD" w:rsidRDefault="00D3691D" w:rsidP="00D3691D">
      <w:pPr>
        <w:pStyle w:val="Default"/>
        <w:pageBreakBefore/>
        <w:rPr>
          <w:color w:val="auto"/>
          <w:sz w:val="22"/>
          <w:szCs w:val="22"/>
        </w:rPr>
      </w:pPr>
      <w:r w:rsidRPr="002514BD">
        <w:rPr>
          <w:color w:val="auto"/>
          <w:sz w:val="22"/>
          <w:szCs w:val="22"/>
        </w:rPr>
        <w:lastRenderedPageBreak/>
        <w:t xml:space="preserve">WORKSHEET FOR DETERMINING APPROVED CHARTER SCHOOL APPLICATION EXPENDITURES </w:t>
      </w:r>
    </w:p>
    <w:p w14:paraId="1259E175" w14:textId="77777777" w:rsidR="00D3691D" w:rsidRPr="002514BD" w:rsidRDefault="00D3691D" w:rsidP="00D3691D">
      <w:pPr>
        <w:pStyle w:val="Default"/>
        <w:rPr>
          <w:color w:val="auto"/>
          <w:sz w:val="22"/>
          <w:szCs w:val="22"/>
        </w:rPr>
      </w:pPr>
      <w:r w:rsidRPr="002514BD">
        <w:rPr>
          <w:color w:val="auto"/>
          <w:sz w:val="22"/>
          <w:szCs w:val="22"/>
        </w:rPr>
        <w:t xml:space="preserve"> </w:t>
      </w:r>
    </w:p>
    <w:p w14:paraId="1D2AFFBA" w14:textId="77777777" w:rsidR="00D3691D" w:rsidRDefault="00D3691D" w:rsidP="00D3691D">
      <w:pPr>
        <w:pStyle w:val="Default"/>
        <w:rPr>
          <w:color w:val="auto"/>
          <w:sz w:val="22"/>
          <w:szCs w:val="22"/>
        </w:rPr>
      </w:pPr>
      <w:r w:rsidRPr="002514BD">
        <w:rPr>
          <w:color w:val="auto"/>
          <w:sz w:val="22"/>
          <w:szCs w:val="22"/>
        </w:rPr>
        <w:t xml:space="preserve">IMPORTANT: THIS RECONCILIATION MUST BE COMPLETED AND KEPT ON FILE FOR STATE AND/OR LOCAL AUDIT. </w:t>
      </w:r>
    </w:p>
    <w:p w14:paraId="15A13B38" w14:textId="77777777" w:rsidR="00D3691D" w:rsidRDefault="00D3691D" w:rsidP="00D3691D">
      <w:pPr>
        <w:pStyle w:val="Default"/>
        <w:rPr>
          <w:color w:val="auto"/>
          <w:sz w:val="22"/>
          <w:szCs w:val="22"/>
        </w:rPr>
      </w:pPr>
    </w:p>
    <w:tbl>
      <w:tblPr>
        <w:tblW w:w="9540" w:type="dxa"/>
        <w:tblLook w:val="04A0" w:firstRow="1" w:lastRow="0" w:firstColumn="1" w:lastColumn="0" w:noHBand="0" w:noVBand="1"/>
      </w:tblPr>
      <w:tblGrid>
        <w:gridCol w:w="540"/>
        <w:gridCol w:w="6420"/>
        <w:gridCol w:w="1340"/>
        <w:gridCol w:w="1240"/>
      </w:tblGrid>
      <w:tr w:rsidR="00D3691D" w:rsidRPr="005368C2" w14:paraId="568A4EF4" w14:textId="77777777">
        <w:trPr>
          <w:trHeight w:val="1188"/>
        </w:trPr>
        <w:tc>
          <w:tcPr>
            <w:tcW w:w="6956" w:type="dxa"/>
            <w:gridSpan w:val="2"/>
            <w:tcBorders>
              <w:top w:val="nil"/>
              <w:left w:val="nil"/>
              <w:bottom w:val="nil"/>
              <w:right w:val="nil"/>
            </w:tcBorders>
          </w:tcPr>
          <w:p w14:paraId="6569931B"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A. Total of expenditures generated from the approved activities contained in the charter school application from all sources and other charter school expenditures not included in the approved charter school application. (Include encumbrances as at June 30.) </w:t>
            </w:r>
          </w:p>
        </w:tc>
        <w:tc>
          <w:tcPr>
            <w:tcW w:w="1340" w:type="dxa"/>
            <w:tcBorders>
              <w:top w:val="nil"/>
              <w:left w:val="nil"/>
              <w:bottom w:val="nil"/>
              <w:right w:val="nil"/>
            </w:tcBorders>
          </w:tcPr>
          <w:p w14:paraId="1E3D62C1"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single" w:sz="4" w:space="0" w:color="auto"/>
              <w:right w:val="nil"/>
            </w:tcBorders>
          </w:tcPr>
          <w:p w14:paraId="340247D4"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r>
      <w:tr w:rsidR="00D3691D" w:rsidRPr="005368C2" w14:paraId="27AEF557" w14:textId="77777777">
        <w:trPr>
          <w:trHeight w:val="288"/>
        </w:trPr>
        <w:tc>
          <w:tcPr>
            <w:tcW w:w="540" w:type="dxa"/>
            <w:tcBorders>
              <w:top w:val="nil"/>
              <w:left w:val="nil"/>
              <w:bottom w:val="nil"/>
              <w:right w:val="nil"/>
            </w:tcBorders>
          </w:tcPr>
          <w:p w14:paraId="1303D6A9" w14:textId="77777777" w:rsidR="00D3691D" w:rsidRPr="005368C2" w:rsidRDefault="00D3691D" w:rsidP="00D3691D">
            <w:pPr>
              <w:spacing w:after="0" w:line="240" w:lineRule="auto"/>
              <w:rPr>
                <w:rFonts w:eastAsia="Times New Roman"/>
                <w:color w:val="000000"/>
              </w:rPr>
            </w:pPr>
          </w:p>
        </w:tc>
        <w:tc>
          <w:tcPr>
            <w:tcW w:w="6420" w:type="dxa"/>
            <w:tcBorders>
              <w:top w:val="nil"/>
              <w:left w:val="nil"/>
              <w:bottom w:val="nil"/>
              <w:right w:val="nil"/>
            </w:tcBorders>
          </w:tcPr>
          <w:p w14:paraId="154EDA14"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0D10EC16"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5D3DD205"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08FE2DD0" w14:textId="77777777">
        <w:trPr>
          <w:trHeight w:val="288"/>
        </w:trPr>
        <w:tc>
          <w:tcPr>
            <w:tcW w:w="6956" w:type="dxa"/>
            <w:gridSpan w:val="2"/>
            <w:tcBorders>
              <w:top w:val="nil"/>
              <w:left w:val="nil"/>
              <w:bottom w:val="nil"/>
              <w:right w:val="nil"/>
            </w:tcBorders>
          </w:tcPr>
          <w:p w14:paraId="7E06D72E"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B. DEDUCTIONS (Expenditures only, including encumbrances as at June 30).</w:t>
            </w:r>
          </w:p>
        </w:tc>
        <w:tc>
          <w:tcPr>
            <w:tcW w:w="1340" w:type="dxa"/>
            <w:tcBorders>
              <w:top w:val="nil"/>
              <w:left w:val="nil"/>
              <w:bottom w:val="nil"/>
              <w:right w:val="nil"/>
            </w:tcBorders>
          </w:tcPr>
          <w:p w14:paraId="6779F1F9"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nil"/>
              <w:right w:val="nil"/>
            </w:tcBorders>
          </w:tcPr>
          <w:p w14:paraId="4C44DDCF"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5D9C7E0F" w14:textId="77777777">
        <w:trPr>
          <w:trHeight w:val="288"/>
        </w:trPr>
        <w:tc>
          <w:tcPr>
            <w:tcW w:w="540" w:type="dxa"/>
            <w:tcBorders>
              <w:top w:val="nil"/>
              <w:left w:val="nil"/>
              <w:bottom w:val="nil"/>
              <w:right w:val="nil"/>
            </w:tcBorders>
          </w:tcPr>
          <w:p w14:paraId="1A302F59"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595384E"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1. Adult Education Services </w:t>
            </w:r>
          </w:p>
        </w:tc>
        <w:tc>
          <w:tcPr>
            <w:tcW w:w="1340" w:type="dxa"/>
            <w:tcBorders>
              <w:top w:val="nil"/>
              <w:left w:val="nil"/>
              <w:bottom w:val="single" w:sz="4" w:space="0" w:color="auto"/>
              <w:right w:val="nil"/>
            </w:tcBorders>
          </w:tcPr>
          <w:p w14:paraId="089DF36A"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2E8FCC47" w14:textId="77777777" w:rsidR="00D3691D" w:rsidRPr="005368C2" w:rsidRDefault="00D3691D" w:rsidP="00D3691D">
            <w:pPr>
              <w:spacing w:after="0" w:line="240" w:lineRule="auto"/>
              <w:rPr>
                <w:rFonts w:eastAsia="Times New Roman"/>
                <w:color w:val="000000"/>
              </w:rPr>
            </w:pPr>
          </w:p>
        </w:tc>
      </w:tr>
      <w:tr w:rsidR="00D3691D" w:rsidRPr="005368C2" w14:paraId="0344FA7D" w14:textId="77777777">
        <w:trPr>
          <w:trHeight w:val="288"/>
        </w:trPr>
        <w:tc>
          <w:tcPr>
            <w:tcW w:w="540" w:type="dxa"/>
            <w:tcBorders>
              <w:top w:val="nil"/>
              <w:left w:val="nil"/>
              <w:bottom w:val="nil"/>
              <w:right w:val="nil"/>
            </w:tcBorders>
          </w:tcPr>
          <w:p w14:paraId="579CDD1D"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37DB8F4E"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7D158125"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3D08522A"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0D21F03A" w14:textId="77777777">
        <w:trPr>
          <w:trHeight w:val="288"/>
        </w:trPr>
        <w:tc>
          <w:tcPr>
            <w:tcW w:w="540" w:type="dxa"/>
            <w:tcBorders>
              <w:top w:val="nil"/>
              <w:left w:val="nil"/>
              <w:bottom w:val="nil"/>
              <w:right w:val="nil"/>
            </w:tcBorders>
          </w:tcPr>
          <w:p w14:paraId="084A501A"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25EF9BE3"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2. Before and After School Daycare </w:t>
            </w:r>
          </w:p>
        </w:tc>
        <w:tc>
          <w:tcPr>
            <w:tcW w:w="1340" w:type="dxa"/>
            <w:tcBorders>
              <w:top w:val="nil"/>
              <w:left w:val="nil"/>
              <w:bottom w:val="single" w:sz="4" w:space="0" w:color="auto"/>
              <w:right w:val="nil"/>
            </w:tcBorders>
          </w:tcPr>
          <w:p w14:paraId="743C24E6"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42608D85" w14:textId="77777777" w:rsidR="00D3691D" w:rsidRPr="005368C2" w:rsidRDefault="00D3691D" w:rsidP="00D3691D">
            <w:pPr>
              <w:spacing w:after="0" w:line="240" w:lineRule="auto"/>
              <w:rPr>
                <w:rFonts w:eastAsia="Times New Roman"/>
                <w:color w:val="000000"/>
              </w:rPr>
            </w:pPr>
          </w:p>
        </w:tc>
      </w:tr>
      <w:tr w:rsidR="00D3691D" w:rsidRPr="005368C2" w14:paraId="0599562F" w14:textId="77777777">
        <w:trPr>
          <w:trHeight w:val="288"/>
        </w:trPr>
        <w:tc>
          <w:tcPr>
            <w:tcW w:w="540" w:type="dxa"/>
            <w:tcBorders>
              <w:top w:val="nil"/>
              <w:left w:val="nil"/>
              <w:bottom w:val="nil"/>
              <w:right w:val="nil"/>
            </w:tcBorders>
          </w:tcPr>
          <w:p w14:paraId="6A098A6E"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0B1081FE"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1357B38F"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69036F7"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331A28DB" w14:textId="77777777">
        <w:trPr>
          <w:trHeight w:val="288"/>
        </w:trPr>
        <w:tc>
          <w:tcPr>
            <w:tcW w:w="540" w:type="dxa"/>
            <w:tcBorders>
              <w:top w:val="nil"/>
              <w:left w:val="nil"/>
              <w:bottom w:val="nil"/>
              <w:right w:val="nil"/>
            </w:tcBorders>
          </w:tcPr>
          <w:p w14:paraId="668C023E"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243EF511"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3. Community Services </w:t>
            </w:r>
          </w:p>
        </w:tc>
        <w:tc>
          <w:tcPr>
            <w:tcW w:w="1340" w:type="dxa"/>
            <w:tcBorders>
              <w:top w:val="nil"/>
              <w:left w:val="nil"/>
              <w:bottom w:val="single" w:sz="4" w:space="0" w:color="auto"/>
              <w:right w:val="nil"/>
            </w:tcBorders>
          </w:tcPr>
          <w:p w14:paraId="1E4C6046"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731621C3" w14:textId="77777777" w:rsidR="00D3691D" w:rsidRPr="005368C2" w:rsidRDefault="00D3691D" w:rsidP="00D3691D">
            <w:pPr>
              <w:spacing w:after="0" w:line="240" w:lineRule="auto"/>
              <w:rPr>
                <w:rFonts w:eastAsia="Times New Roman"/>
                <w:color w:val="000000"/>
              </w:rPr>
            </w:pPr>
          </w:p>
        </w:tc>
      </w:tr>
      <w:tr w:rsidR="00D3691D" w:rsidRPr="005368C2" w14:paraId="331CE906" w14:textId="77777777">
        <w:trPr>
          <w:trHeight w:val="288"/>
        </w:trPr>
        <w:tc>
          <w:tcPr>
            <w:tcW w:w="540" w:type="dxa"/>
            <w:tcBorders>
              <w:top w:val="nil"/>
              <w:left w:val="nil"/>
              <w:bottom w:val="nil"/>
              <w:right w:val="nil"/>
            </w:tcBorders>
          </w:tcPr>
          <w:p w14:paraId="0D9E2C82"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081E2DA1"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08C92806"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81119F1"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460CEBA2" w14:textId="77777777">
        <w:trPr>
          <w:trHeight w:val="288"/>
        </w:trPr>
        <w:tc>
          <w:tcPr>
            <w:tcW w:w="540" w:type="dxa"/>
            <w:tcBorders>
              <w:top w:val="nil"/>
              <w:left w:val="nil"/>
              <w:bottom w:val="nil"/>
              <w:right w:val="nil"/>
            </w:tcBorders>
          </w:tcPr>
          <w:p w14:paraId="7724670A"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A91DEFF"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4. Salaries of Uncertified Staff in Certified Positions </w:t>
            </w:r>
          </w:p>
        </w:tc>
        <w:tc>
          <w:tcPr>
            <w:tcW w:w="1340" w:type="dxa"/>
            <w:tcBorders>
              <w:top w:val="nil"/>
              <w:left w:val="nil"/>
              <w:bottom w:val="single" w:sz="4" w:space="0" w:color="auto"/>
              <w:right w:val="nil"/>
            </w:tcBorders>
          </w:tcPr>
          <w:p w14:paraId="5924B9EC"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70FD720A" w14:textId="77777777" w:rsidR="00D3691D" w:rsidRPr="005368C2" w:rsidRDefault="00D3691D" w:rsidP="00D3691D">
            <w:pPr>
              <w:spacing w:after="0" w:line="240" w:lineRule="auto"/>
              <w:rPr>
                <w:rFonts w:eastAsia="Times New Roman"/>
                <w:color w:val="000000"/>
              </w:rPr>
            </w:pPr>
          </w:p>
        </w:tc>
      </w:tr>
      <w:tr w:rsidR="00D3691D" w:rsidRPr="005368C2" w14:paraId="25418907" w14:textId="77777777">
        <w:trPr>
          <w:trHeight w:val="288"/>
        </w:trPr>
        <w:tc>
          <w:tcPr>
            <w:tcW w:w="540" w:type="dxa"/>
            <w:tcBorders>
              <w:top w:val="nil"/>
              <w:left w:val="nil"/>
              <w:bottom w:val="nil"/>
              <w:right w:val="nil"/>
            </w:tcBorders>
          </w:tcPr>
          <w:p w14:paraId="78B88562"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59E1F125"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4BECEBB0"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5B1A9135"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11C0D415" w14:textId="77777777">
        <w:trPr>
          <w:trHeight w:val="288"/>
        </w:trPr>
        <w:tc>
          <w:tcPr>
            <w:tcW w:w="540" w:type="dxa"/>
            <w:tcBorders>
              <w:top w:val="nil"/>
              <w:left w:val="nil"/>
              <w:bottom w:val="nil"/>
              <w:right w:val="nil"/>
            </w:tcBorders>
          </w:tcPr>
          <w:p w14:paraId="5E32A529"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57F70B02"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5. Fringe Benefits of Uncertified Staff in Certified Positions </w:t>
            </w:r>
          </w:p>
        </w:tc>
        <w:tc>
          <w:tcPr>
            <w:tcW w:w="1340" w:type="dxa"/>
            <w:tcBorders>
              <w:top w:val="nil"/>
              <w:left w:val="nil"/>
              <w:bottom w:val="single" w:sz="4" w:space="0" w:color="auto"/>
              <w:right w:val="nil"/>
            </w:tcBorders>
          </w:tcPr>
          <w:p w14:paraId="3B6E21E5"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0B1723B0" w14:textId="77777777" w:rsidR="00D3691D" w:rsidRPr="005368C2" w:rsidRDefault="00D3691D" w:rsidP="00D3691D">
            <w:pPr>
              <w:spacing w:after="0" w:line="240" w:lineRule="auto"/>
              <w:rPr>
                <w:rFonts w:eastAsia="Times New Roman"/>
                <w:color w:val="000000"/>
              </w:rPr>
            </w:pPr>
          </w:p>
        </w:tc>
      </w:tr>
      <w:tr w:rsidR="00D3691D" w:rsidRPr="005368C2" w14:paraId="5B10E811" w14:textId="77777777">
        <w:trPr>
          <w:trHeight w:val="288"/>
        </w:trPr>
        <w:tc>
          <w:tcPr>
            <w:tcW w:w="540" w:type="dxa"/>
            <w:tcBorders>
              <w:top w:val="nil"/>
              <w:left w:val="nil"/>
              <w:bottom w:val="nil"/>
              <w:right w:val="nil"/>
            </w:tcBorders>
          </w:tcPr>
          <w:p w14:paraId="2D94E580"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43517FF"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43E669D4"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7976BBD6"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61499F79" w14:textId="77777777">
        <w:trPr>
          <w:trHeight w:val="288"/>
        </w:trPr>
        <w:tc>
          <w:tcPr>
            <w:tcW w:w="540" w:type="dxa"/>
            <w:tcBorders>
              <w:top w:val="nil"/>
              <w:left w:val="nil"/>
              <w:bottom w:val="nil"/>
              <w:right w:val="nil"/>
            </w:tcBorders>
          </w:tcPr>
          <w:p w14:paraId="32A3C099"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F20810D"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6. Other (describe) </w:t>
            </w:r>
          </w:p>
        </w:tc>
        <w:tc>
          <w:tcPr>
            <w:tcW w:w="1340" w:type="dxa"/>
            <w:tcBorders>
              <w:top w:val="nil"/>
              <w:left w:val="nil"/>
              <w:bottom w:val="single" w:sz="4" w:space="0" w:color="auto"/>
              <w:right w:val="nil"/>
            </w:tcBorders>
          </w:tcPr>
          <w:p w14:paraId="2D03B6E7"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028C73F8" w14:textId="77777777" w:rsidR="00D3691D" w:rsidRPr="005368C2" w:rsidRDefault="00D3691D" w:rsidP="00D3691D">
            <w:pPr>
              <w:spacing w:after="0" w:line="240" w:lineRule="auto"/>
              <w:rPr>
                <w:rFonts w:eastAsia="Times New Roman"/>
                <w:color w:val="000000"/>
              </w:rPr>
            </w:pPr>
          </w:p>
        </w:tc>
      </w:tr>
      <w:tr w:rsidR="00D3691D" w:rsidRPr="005368C2" w14:paraId="29FDD0A7" w14:textId="77777777">
        <w:trPr>
          <w:trHeight w:val="288"/>
        </w:trPr>
        <w:tc>
          <w:tcPr>
            <w:tcW w:w="540" w:type="dxa"/>
            <w:tcBorders>
              <w:top w:val="nil"/>
              <w:left w:val="nil"/>
              <w:bottom w:val="nil"/>
              <w:right w:val="nil"/>
            </w:tcBorders>
          </w:tcPr>
          <w:p w14:paraId="6077CF81"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6F6083F1"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64B2ACF5"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35A22F50"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08971065" w14:textId="77777777">
        <w:trPr>
          <w:trHeight w:val="288"/>
        </w:trPr>
        <w:tc>
          <w:tcPr>
            <w:tcW w:w="540" w:type="dxa"/>
            <w:tcBorders>
              <w:top w:val="nil"/>
              <w:left w:val="nil"/>
              <w:bottom w:val="nil"/>
              <w:right w:val="nil"/>
            </w:tcBorders>
          </w:tcPr>
          <w:p w14:paraId="093A602D"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1F885918"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7. Other (describe) </w:t>
            </w:r>
          </w:p>
        </w:tc>
        <w:tc>
          <w:tcPr>
            <w:tcW w:w="1340" w:type="dxa"/>
            <w:tcBorders>
              <w:top w:val="nil"/>
              <w:left w:val="nil"/>
              <w:bottom w:val="single" w:sz="4" w:space="0" w:color="auto"/>
              <w:right w:val="nil"/>
            </w:tcBorders>
          </w:tcPr>
          <w:p w14:paraId="4CCEB0C7"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3060B1F0" w14:textId="77777777" w:rsidR="00D3691D" w:rsidRPr="005368C2" w:rsidRDefault="00D3691D" w:rsidP="00D3691D">
            <w:pPr>
              <w:spacing w:after="0" w:line="240" w:lineRule="auto"/>
              <w:rPr>
                <w:rFonts w:eastAsia="Times New Roman"/>
                <w:color w:val="000000"/>
              </w:rPr>
            </w:pPr>
          </w:p>
        </w:tc>
      </w:tr>
      <w:tr w:rsidR="00D3691D" w:rsidRPr="005368C2" w14:paraId="025E5484" w14:textId="77777777">
        <w:trPr>
          <w:trHeight w:val="288"/>
        </w:trPr>
        <w:tc>
          <w:tcPr>
            <w:tcW w:w="540" w:type="dxa"/>
            <w:tcBorders>
              <w:top w:val="nil"/>
              <w:left w:val="nil"/>
              <w:bottom w:val="nil"/>
              <w:right w:val="nil"/>
            </w:tcBorders>
          </w:tcPr>
          <w:p w14:paraId="265C9BC1"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9D00345"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4C1A44D5"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6CF8642"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77803FC8" w14:textId="77777777">
        <w:trPr>
          <w:trHeight w:val="288"/>
        </w:trPr>
        <w:tc>
          <w:tcPr>
            <w:tcW w:w="540" w:type="dxa"/>
            <w:tcBorders>
              <w:top w:val="nil"/>
              <w:left w:val="nil"/>
              <w:bottom w:val="nil"/>
              <w:right w:val="nil"/>
            </w:tcBorders>
          </w:tcPr>
          <w:p w14:paraId="77DD0AD1"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75F4DCFA"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8. Other (describe) </w:t>
            </w:r>
          </w:p>
        </w:tc>
        <w:tc>
          <w:tcPr>
            <w:tcW w:w="1340" w:type="dxa"/>
            <w:tcBorders>
              <w:top w:val="nil"/>
              <w:left w:val="nil"/>
              <w:bottom w:val="single" w:sz="4" w:space="0" w:color="auto"/>
              <w:right w:val="nil"/>
            </w:tcBorders>
          </w:tcPr>
          <w:p w14:paraId="4DCE46B3"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7D7B1FCF" w14:textId="77777777" w:rsidR="00D3691D" w:rsidRPr="005368C2" w:rsidRDefault="00D3691D" w:rsidP="00D3691D">
            <w:pPr>
              <w:spacing w:after="0" w:line="240" w:lineRule="auto"/>
              <w:rPr>
                <w:rFonts w:eastAsia="Times New Roman"/>
                <w:color w:val="000000"/>
              </w:rPr>
            </w:pPr>
          </w:p>
        </w:tc>
      </w:tr>
      <w:tr w:rsidR="00D3691D" w:rsidRPr="005368C2" w14:paraId="0EA8E253" w14:textId="77777777">
        <w:trPr>
          <w:trHeight w:val="288"/>
        </w:trPr>
        <w:tc>
          <w:tcPr>
            <w:tcW w:w="540" w:type="dxa"/>
            <w:tcBorders>
              <w:top w:val="nil"/>
              <w:left w:val="nil"/>
              <w:bottom w:val="nil"/>
              <w:right w:val="nil"/>
            </w:tcBorders>
          </w:tcPr>
          <w:p w14:paraId="0E1BD7F7"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5D38DF64"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69DEF62A"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996863F"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1BFB8B75" w14:textId="77777777">
        <w:trPr>
          <w:trHeight w:val="288"/>
        </w:trPr>
        <w:tc>
          <w:tcPr>
            <w:tcW w:w="540" w:type="dxa"/>
            <w:tcBorders>
              <w:top w:val="nil"/>
              <w:left w:val="nil"/>
              <w:bottom w:val="nil"/>
              <w:right w:val="nil"/>
            </w:tcBorders>
          </w:tcPr>
          <w:p w14:paraId="7FFF4FE8"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00A97B9C"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9. TOTAL DEDUCTIONS (Sum of Lines 1 through 8) </w:t>
            </w:r>
          </w:p>
        </w:tc>
        <w:tc>
          <w:tcPr>
            <w:tcW w:w="1340" w:type="dxa"/>
            <w:tcBorders>
              <w:top w:val="nil"/>
              <w:left w:val="nil"/>
              <w:bottom w:val="nil"/>
              <w:right w:val="nil"/>
            </w:tcBorders>
          </w:tcPr>
          <w:p w14:paraId="00F7BAC3"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single" w:sz="4" w:space="0" w:color="auto"/>
              <w:right w:val="nil"/>
            </w:tcBorders>
          </w:tcPr>
          <w:p w14:paraId="3AC468F6"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r>
      <w:tr w:rsidR="00D3691D" w:rsidRPr="005368C2" w14:paraId="2F5F85AE" w14:textId="77777777">
        <w:trPr>
          <w:trHeight w:val="288"/>
        </w:trPr>
        <w:tc>
          <w:tcPr>
            <w:tcW w:w="540" w:type="dxa"/>
            <w:tcBorders>
              <w:top w:val="nil"/>
              <w:left w:val="nil"/>
              <w:bottom w:val="nil"/>
              <w:right w:val="nil"/>
            </w:tcBorders>
          </w:tcPr>
          <w:p w14:paraId="1C21C9D1" w14:textId="77777777" w:rsidR="00D3691D" w:rsidRPr="005368C2" w:rsidRDefault="00D3691D" w:rsidP="00D3691D">
            <w:pPr>
              <w:spacing w:after="0" w:line="240" w:lineRule="auto"/>
              <w:rPr>
                <w:rFonts w:eastAsia="Times New Roman"/>
                <w:color w:val="000000"/>
              </w:rPr>
            </w:pPr>
          </w:p>
        </w:tc>
        <w:tc>
          <w:tcPr>
            <w:tcW w:w="6420" w:type="dxa"/>
            <w:tcBorders>
              <w:top w:val="nil"/>
              <w:left w:val="nil"/>
              <w:bottom w:val="nil"/>
              <w:right w:val="nil"/>
            </w:tcBorders>
          </w:tcPr>
          <w:p w14:paraId="5748273F"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0616914E"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AD102A7"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5324C01F" w14:textId="77777777">
        <w:trPr>
          <w:trHeight w:val="288"/>
        </w:trPr>
        <w:tc>
          <w:tcPr>
            <w:tcW w:w="6956" w:type="dxa"/>
            <w:gridSpan w:val="2"/>
            <w:tcBorders>
              <w:top w:val="nil"/>
              <w:left w:val="nil"/>
              <w:bottom w:val="nil"/>
              <w:right w:val="nil"/>
            </w:tcBorders>
          </w:tcPr>
          <w:p w14:paraId="7E9822D9"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C. APPROVED CHARTER SCHOOL APPLICATION EXPENDITURES </w:t>
            </w:r>
          </w:p>
        </w:tc>
        <w:tc>
          <w:tcPr>
            <w:tcW w:w="1340" w:type="dxa"/>
            <w:tcBorders>
              <w:top w:val="nil"/>
              <w:left w:val="nil"/>
              <w:bottom w:val="nil"/>
              <w:right w:val="nil"/>
            </w:tcBorders>
          </w:tcPr>
          <w:p w14:paraId="2D7DD957"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nil"/>
              <w:right w:val="nil"/>
            </w:tcBorders>
          </w:tcPr>
          <w:p w14:paraId="5007B7D8"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1504AA25" w14:textId="77777777">
        <w:trPr>
          <w:trHeight w:val="288"/>
        </w:trPr>
        <w:tc>
          <w:tcPr>
            <w:tcW w:w="540" w:type="dxa"/>
            <w:tcBorders>
              <w:top w:val="nil"/>
              <w:left w:val="nil"/>
              <w:bottom w:val="nil"/>
              <w:right w:val="nil"/>
            </w:tcBorders>
          </w:tcPr>
          <w:p w14:paraId="43EB3942"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32006435"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(Line A minus Line B9) </w:t>
            </w:r>
          </w:p>
        </w:tc>
        <w:tc>
          <w:tcPr>
            <w:tcW w:w="1340" w:type="dxa"/>
            <w:tcBorders>
              <w:top w:val="nil"/>
              <w:left w:val="nil"/>
              <w:bottom w:val="nil"/>
              <w:right w:val="nil"/>
            </w:tcBorders>
          </w:tcPr>
          <w:p w14:paraId="541106D1"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single" w:sz="4" w:space="0" w:color="auto"/>
              <w:right w:val="nil"/>
            </w:tcBorders>
          </w:tcPr>
          <w:p w14:paraId="2C3F574B"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r>
    </w:tbl>
    <w:p w14:paraId="6F00155F" w14:textId="77777777" w:rsidR="00D3691D" w:rsidRPr="002514BD" w:rsidRDefault="00D3691D" w:rsidP="00D3691D">
      <w:pPr>
        <w:pStyle w:val="Default"/>
        <w:rPr>
          <w:color w:val="auto"/>
          <w:sz w:val="22"/>
          <w:szCs w:val="22"/>
        </w:rPr>
      </w:pPr>
    </w:p>
    <w:p w14:paraId="7140C5BC" w14:textId="77777777" w:rsidR="000866A5" w:rsidRDefault="000866A5" w:rsidP="0090290B">
      <w:pPr>
        <w:spacing w:after="0" w:line="240" w:lineRule="auto"/>
        <w:rPr>
          <w:rFonts w:ascii="Times New Roman" w:hAnsi="Times New Roman"/>
          <w:noProof/>
        </w:rPr>
      </w:pPr>
    </w:p>
    <w:sectPr w:rsidR="000866A5" w:rsidSect="00883277">
      <w:pgSz w:w="12240" w:h="15840" w:code="1"/>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AF66" w14:textId="77777777" w:rsidR="00637380" w:rsidRDefault="00637380" w:rsidP="001C2F71">
      <w:pPr>
        <w:spacing w:after="0" w:line="240" w:lineRule="auto"/>
      </w:pPr>
      <w:r>
        <w:separator/>
      </w:r>
    </w:p>
  </w:endnote>
  <w:endnote w:type="continuationSeparator" w:id="0">
    <w:p w14:paraId="02851078" w14:textId="77777777" w:rsidR="00637380" w:rsidRDefault="00637380" w:rsidP="001C2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195D" w14:textId="504A8F26" w:rsidR="00261D7F" w:rsidRPr="00865FD3" w:rsidRDefault="00261D7F" w:rsidP="00987AC5">
    <w:pPr>
      <w:pStyle w:val="Footer"/>
      <w:tabs>
        <w:tab w:val="clear" w:pos="4680"/>
        <w:tab w:val="clear" w:pos="9360"/>
      </w:tabs>
      <w:jc w:val="right"/>
      <w:rPr>
        <w:caps/>
        <w:noProof/>
        <w:color w:val="00558D"/>
      </w:rPr>
    </w:pPr>
    <w:r w:rsidRPr="00865FD3">
      <w:rPr>
        <w:caps/>
        <w:color w:val="00558D"/>
      </w:rPr>
      <w:t xml:space="preserve">Version </w:t>
    </w:r>
    <w:r w:rsidR="0018624C">
      <w:rPr>
        <w:caps/>
        <w:color w:val="00558D"/>
      </w:rPr>
      <w:t>10</w:t>
    </w:r>
    <w:r w:rsidRPr="00865FD3">
      <w:rPr>
        <w:caps/>
        <w:color w:val="00558D"/>
      </w:rPr>
      <w:t xml:space="preserve">.0                                                                                                                                                </w:t>
    </w:r>
    <w:r w:rsidR="0018624C">
      <w:rPr>
        <w:caps/>
        <w:color w:val="00558D"/>
      </w:rPr>
      <w:t>6</w:t>
    </w:r>
    <w:r w:rsidRPr="00865FD3">
      <w:rPr>
        <w:caps/>
        <w:color w:val="00558D"/>
      </w:rPr>
      <w:t>/202</w:t>
    </w:r>
    <w:r w:rsidR="0018624C">
      <w:rPr>
        <w:caps/>
        <w:color w:val="00558D"/>
      </w:rPr>
      <w:t>6</w:t>
    </w:r>
  </w:p>
  <w:p w14:paraId="5B2DE345" w14:textId="77777777" w:rsidR="00261D7F" w:rsidRDefault="00637380">
    <w:pPr>
      <w:pStyle w:val="Footer"/>
      <w:jc w:val="right"/>
    </w:pPr>
    <w:sdt>
      <w:sdtPr>
        <w:id w:val="1985271493"/>
        <w:docPartObj>
          <w:docPartGallery w:val="Page Numbers (Bottom of Page)"/>
          <w:docPartUnique/>
        </w:docPartObj>
      </w:sdtPr>
      <w:sdtEndPr>
        <w:rPr>
          <w:noProof/>
        </w:rPr>
      </w:sdtEndPr>
      <w:sdtContent>
        <w:r w:rsidR="00261D7F">
          <w:fldChar w:fldCharType="begin"/>
        </w:r>
        <w:r w:rsidR="00261D7F">
          <w:instrText xml:space="preserve"> PAGE   \* MERGEFORMAT </w:instrText>
        </w:r>
        <w:r w:rsidR="00261D7F">
          <w:fldChar w:fldCharType="separate"/>
        </w:r>
        <w:r w:rsidR="006840FC">
          <w:rPr>
            <w:noProof/>
          </w:rPr>
          <w:t>162</w:t>
        </w:r>
        <w:r w:rsidR="00261D7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FD0E3" w14:textId="77777777" w:rsidR="00637380" w:rsidRDefault="00637380" w:rsidP="001C2F71">
      <w:pPr>
        <w:spacing w:after="0" w:line="240" w:lineRule="auto"/>
      </w:pPr>
      <w:r>
        <w:separator/>
      </w:r>
    </w:p>
  </w:footnote>
  <w:footnote w:type="continuationSeparator" w:id="0">
    <w:p w14:paraId="0AAD6335" w14:textId="77777777" w:rsidR="00637380" w:rsidRDefault="00637380" w:rsidP="001C2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8C4E" w14:textId="77777777" w:rsidR="00261D7F" w:rsidRPr="001011E6" w:rsidRDefault="00261D7F" w:rsidP="001011E6">
    <w:pPr>
      <w:pStyle w:val="Header"/>
      <w:jc w:val="center"/>
      <w:rPr>
        <w:rFonts w:ascii="Times New Roman" w:hAnsi="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4EA"/>
    <w:multiLevelType w:val="hybridMultilevel"/>
    <w:tmpl w:val="69A41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5834AA"/>
    <w:multiLevelType w:val="hybridMultilevel"/>
    <w:tmpl w:val="E67014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7766"/>
    <w:multiLevelType w:val="hybridMultilevel"/>
    <w:tmpl w:val="C4B0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11DAE"/>
    <w:multiLevelType w:val="hybridMultilevel"/>
    <w:tmpl w:val="81087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A2BC8"/>
    <w:multiLevelType w:val="hybridMultilevel"/>
    <w:tmpl w:val="BA8C0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5299B"/>
    <w:multiLevelType w:val="hybridMultilevel"/>
    <w:tmpl w:val="AEA0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67B4B"/>
    <w:multiLevelType w:val="hybridMultilevel"/>
    <w:tmpl w:val="9EA4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84435"/>
    <w:multiLevelType w:val="hybridMultilevel"/>
    <w:tmpl w:val="F5F0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10993"/>
    <w:multiLevelType w:val="hybridMultilevel"/>
    <w:tmpl w:val="19EE1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03816"/>
    <w:multiLevelType w:val="hybridMultilevel"/>
    <w:tmpl w:val="A490B1D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600F5"/>
    <w:multiLevelType w:val="hybridMultilevel"/>
    <w:tmpl w:val="3ADA0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0047B"/>
    <w:multiLevelType w:val="hybridMultilevel"/>
    <w:tmpl w:val="A072D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323569"/>
    <w:multiLevelType w:val="hybridMultilevel"/>
    <w:tmpl w:val="E8245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A56405"/>
    <w:multiLevelType w:val="hybridMultilevel"/>
    <w:tmpl w:val="DF12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11D73"/>
    <w:multiLevelType w:val="hybridMultilevel"/>
    <w:tmpl w:val="FC1A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B0361"/>
    <w:multiLevelType w:val="hybridMultilevel"/>
    <w:tmpl w:val="7FCE8D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1C2B92"/>
    <w:multiLevelType w:val="hybridMultilevel"/>
    <w:tmpl w:val="7668F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5E4582"/>
    <w:multiLevelType w:val="hybridMultilevel"/>
    <w:tmpl w:val="AC3858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42324"/>
    <w:multiLevelType w:val="hybridMultilevel"/>
    <w:tmpl w:val="A752A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B52F6A"/>
    <w:multiLevelType w:val="hybridMultilevel"/>
    <w:tmpl w:val="648A8F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143514"/>
    <w:multiLevelType w:val="hybridMultilevel"/>
    <w:tmpl w:val="F8209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3062DA"/>
    <w:multiLevelType w:val="hybridMultilevel"/>
    <w:tmpl w:val="29365B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9D08E1"/>
    <w:multiLevelType w:val="hybridMultilevel"/>
    <w:tmpl w:val="A0B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436112"/>
    <w:multiLevelType w:val="hybridMultilevel"/>
    <w:tmpl w:val="69007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43C53"/>
    <w:multiLevelType w:val="hybridMultilevel"/>
    <w:tmpl w:val="52C0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905494"/>
    <w:multiLevelType w:val="hybridMultilevel"/>
    <w:tmpl w:val="FDF8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F5827"/>
    <w:multiLevelType w:val="hybridMultilevel"/>
    <w:tmpl w:val="EFF411D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450E3"/>
    <w:multiLevelType w:val="hybridMultilevel"/>
    <w:tmpl w:val="9EE8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C3078"/>
    <w:multiLevelType w:val="hybridMultilevel"/>
    <w:tmpl w:val="3CC47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F439EA"/>
    <w:multiLevelType w:val="hybridMultilevel"/>
    <w:tmpl w:val="2BF4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D3B72"/>
    <w:multiLevelType w:val="hybridMultilevel"/>
    <w:tmpl w:val="E9DA030C"/>
    <w:lvl w:ilvl="0" w:tplc="7B90DFB2">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587F42"/>
    <w:multiLevelType w:val="hybridMultilevel"/>
    <w:tmpl w:val="0260929A"/>
    <w:lvl w:ilvl="0" w:tplc="0409000B">
      <w:start w:val="1"/>
      <w:numFmt w:val="bullet"/>
      <w:lvlText w:val=""/>
      <w:lvlJc w:val="left"/>
      <w:pPr>
        <w:ind w:left="1800" w:hanging="360"/>
      </w:pPr>
      <w:rPr>
        <w:rFonts w:ascii="Wingdings" w:hAnsi="Wingdings"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B027D1"/>
    <w:multiLevelType w:val="hybridMultilevel"/>
    <w:tmpl w:val="68064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164A3C"/>
    <w:multiLevelType w:val="hybridMultilevel"/>
    <w:tmpl w:val="2A10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566CAA"/>
    <w:multiLevelType w:val="hybridMultilevel"/>
    <w:tmpl w:val="15C2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B03F70"/>
    <w:multiLevelType w:val="hybridMultilevel"/>
    <w:tmpl w:val="DF0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A874E3"/>
    <w:multiLevelType w:val="hybridMultilevel"/>
    <w:tmpl w:val="B114DBA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A734662"/>
    <w:multiLevelType w:val="hybridMultilevel"/>
    <w:tmpl w:val="A796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1F2CB8"/>
    <w:multiLevelType w:val="hybridMultilevel"/>
    <w:tmpl w:val="B93E18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5E263220"/>
    <w:multiLevelType w:val="hybridMultilevel"/>
    <w:tmpl w:val="9C90AE2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EF02AF"/>
    <w:multiLevelType w:val="hybridMultilevel"/>
    <w:tmpl w:val="5192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3B3DF7"/>
    <w:multiLevelType w:val="hybridMultilevel"/>
    <w:tmpl w:val="BFE8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5A34ED"/>
    <w:multiLevelType w:val="hybridMultilevel"/>
    <w:tmpl w:val="50FA1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932D24"/>
    <w:multiLevelType w:val="hybridMultilevel"/>
    <w:tmpl w:val="7792932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7B311CC"/>
    <w:multiLevelType w:val="hybridMultilevel"/>
    <w:tmpl w:val="B5FE7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3837FF"/>
    <w:multiLevelType w:val="hybridMultilevel"/>
    <w:tmpl w:val="004CA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D1783A"/>
    <w:multiLevelType w:val="hybridMultilevel"/>
    <w:tmpl w:val="90F0E0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8D2EBE"/>
    <w:multiLevelType w:val="hybridMultilevel"/>
    <w:tmpl w:val="B1D6F7F2"/>
    <w:lvl w:ilvl="0" w:tplc="3E6869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3D15A9"/>
    <w:multiLevelType w:val="hybridMultilevel"/>
    <w:tmpl w:val="7122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157BE4"/>
    <w:multiLevelType w:val="hybridMultilevel"/>
    <w:tmpl w:val="5F84C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8B15D1"/>
    <w:multiLevelType w:val="hybridMultilevel"/>
    <w:tmpl w:val="6264306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DE6345"/>
    <w:multiLevelType w:val="hybridMultilevel"/>
    <w:tmpl w:val="506C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083EFB"/>
    <w:multiLevelType w:val="hybridMultilevel"/>
    <w:tmpl w:val="CA90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FA10B1"/>
    <w:multiLevelType w:val="hybridMultilevel"/>
    <w:tmpl w:val="168A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99699B"/>
    <w:multiLevelType w:val="hybridMultilevel"/>
    <w:tmpl w:val="E2CE7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C03CD7"/>
    <w:multiLevelType w:val="hybridMultilevel"/>
    <w:tmpl w:val="9A04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D24010"/>
    <w:multiLevelType w:val="hybridMultilevel"/>
    <w:tmpl w:val="D93A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17235B"/>
    <w:multiLevelType w:val="hybridMultilevel"/>
    <w:tmpl w:val="F4FC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343C5F"/>
    <w:multiLevelType w:val="hybridMultilevel"/>
    <w:tmpl w:val="399EF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D7C1670">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006967">
    <w:abstractNumId w:val="46"/>
  </w:num>
  <w:num w:numId="2" w16cid:durableId="1933319481">
    <w:abstractNumId w:val="26"/>
  </w:num>
  <w:num w:numId="3" w16cid:durableId="1245145345">
    <w:abstractNumId w:val="43"/>
  </w:num>
  <w:num w:numId="4" w16cid:durableId="1740637922">
    <w:abstractNumId w:val="36"/>
  </w:num>
  <w:num w:numId="5" w16cid:durableId="1143044333">
    <w:abstractNumId w:val="31"/>
  </w:num>
  <w:num w:numId="6" w16cid:durableId="965354011">
    <w:abstractNumId w:val="57"/>
  </w:num>
  <w:num w:numId="7" w16cid:durableId="1325626652">
    <w:abstractNumId w:val="50"/>
  </w:num>
  <w:num w:numId="8" w16cid:durableId="1531608491">
    <w:abstractNumId w:val="39"/>
  </w:num>
  <w:num w:numId="9" w16cid:durableId="53431668">
    <w:abstractNumId w:val="1"/>
  </w:num>
  <w:num w:numId="10" w16cid:durableId="1426075986">
    <w:abstractNumId w:val="9"/>
  </w:num>
  <w:num w:numId="11" w16cid:durableId="1126704592">
    <w:abstractNumId w:val="32"/>
  </w:num>
  <w:num w:numId="12" w16cid:durableId="133110365">
    <w:abstractNumId w:val="0"/>
  </w:num>
  <w:num w:numId="13" w16cid:durableId="1286695781">
    <w:abstractNumId w:val="53"/>
  </w:num>
  <w:num w:numId="14" w16cid:durableId="575431637">
    <w:abstractNumId w:val="29"/>
  </w:num>
  <w:num w:numId="15" w16cid:durableId="1990480624">
    <w:abstractNumId w:val="19"/>
  </w:num>
  <w:num w:numId="16" w16cid:durableId="575670377">
    <w:abstractNumId w:val="11"/>
  </w:num>
  <w:num w:numId="17" w16cid:durableId="258608227">
    <w:abstractNumId w:val="51"/>
  </w:num>
  <w:num w:numId="18" w16cid:durableId="589043469">
    <w:abstractNumId w:val="3"/>
  </w:num>
  <w:num w:numId="19" w16cid:durableId="2072461713">
    <w:abstractNumId w:val="24"/>
  </w:num>
  <w:num w:numId="20" w16cid:durableId="1557232748">
    <w:abstractNumId w:val="16"/>
  </w:num>
  <w:num w:numId="21" w16cid:durableId="2089305668">
    <w:abstractNumId w:val="15"/>
  </w:num>
  <w:num w:numId="22" w16cid:durableId="2091929139">
    <w:abstractNumId w:val="13"/>
  </w:num>
  <w:num w:numId="23" w16cid:durableId="81874767">
    <w:abstractNumId w:val="49"/>
  </w:num>
  <w:num w:numId="24" w16cid:durableId="1461337575">
    <w:abstractNumId w:val="10"/>
  </w:num>
  <w:num w:numId="25" w16cid:durableId="1481538899">
    <w:abstractNumId w:val="54"/>
  </w:num>
  <w:num w:numId="26" w16cid:durableId="1430002741">
    <w:abstractNumId w:val="45"/>
  </w:num>
  <w:num w:numId="27" w16cid:durableId="1045132702">
    <w:abstractNumId w:val="4"/>
  </w:num>
  <w:num w:numId="28" w16cid:durableId="735320858">
    <w:abstractNumId w:val="44"/>
  </w:num>
  <w:num w:numId="29" w16cid:durableId="2083983450">
    <w:abstractNumId w:val="14"/>
  </w:num>
  <w:num w:numId="30" w16cid:durableId="1566453364">
    <w:abstractNumId w:val="17"/>
  </w:num>
  <w:num w:numId="31" w16cid:durableId="2095861501">
    <w:abstractNumId w:val="41"/>
  </w:num>
  <w:num w:numId="32" w16cid:durableId="1012994612">
    <w:abstractNumId w:val="56"/>
  </w:num>
  <w:num w:numId="33" w16cid:durableId="1664696466">
    <w:abstractNumId w:val="55"/>
  </w:num>
  <w:num w:numId="34" w16cid:durableId="733091150">
    <w:abstractNumId w:val="6"/>
  </w:num>
  <w:num w:numId="35" w16cid:durableId="1434783126">
    <w:abstractNumId w:val="34"/>
  </w:num>
  <w:num w:numId="36" w16cid:durableId="553466959">
    <w:abstractNumId w:val="22"/>
  </w:num>
  <w:num w:numId="37" w16cid:durableId="318198074">
    <w:abstractNumId w:val="18"/>
  </w:num>
  <w:num w:numId="38" w16cid:durableId="571891593">
    <w:abstractNumId w:val="21"/>
  </w:num>
  <w:num w:numId="39" w16cid:durableId="354623863">
    <w:abstractNumId w:val="12"/>
  </w:num>
  <w:num w:numId="40" w16cid:durableId="2035692698">
    <w:abstractNumId w:val="27"/>
  </w:num>
  <w:num w:numId="41" w16cid:durableId="326715728">
    <w:abstractNumId w:val="8"/>
  </w:num>
  <w:num w:numId="42" w16cid:durableId="1196387922">
    <w:abstractNumId w:val="52"/>
  </w:num>
  <w:num w:numId="43" w16cid:durableId="222954204">
    <w:abstractNumId w:val="42"/>
  </w:num>
  <w:num w:numId="44" w16cid:durableId="545995020">
    <w:abstractNumId w:val="38"/>
  </w:num>
  <w:num w:numId="45" w16cid:durableId="543714172">
    <w:abstractNumId w:val="7"/>
  </w:num>
  <w:num w:numId="46" w16cid:durableId="547575859">
    <w:abstractNumId w:val="28"/>
  </w:num>
  <w:num w:numId="47" w16cid:durableId="1619484722">
    <w:abstractNumId w:val="2"/>
  </w:num>
  <w:num w:numId="48" w16cid:durableId="1480420047">
    <w:abstractNumId w:val="25"/>
  </w:num>
  <w:num w:numId="49" w16cid:durableId="1529368689">
    <w:abstractNumId w:val="30"/>
  </w:num>
  <w:num w:numId="50" w16cid:durableId="658267381">
    <w:abstractNumId w:val="58"/>
  </w:num>
  <w:num w:numId="51" w16cid:durableId="1865433888">
    <w:abstractNumId w:val="35"/>
  </w:num>
  <w:num w:numId="52" w16cid:durableId="332220338">
    <w:abstractNumId w:val="5"/>
  </w:num>
  <w:num w:numId="53" w16cid:durableId="2094888372">
    <w:abstractNumId w:val="37"/>
  </w:num>
  <w:num w:numId="54" w16cid:durableId="982004773">
    <w:abstractNumId w:val="33"/>
  </w:num>
  <w:num w:numId="55" w16cid:durableId="979458173">
    <w:abstractNumId w:val="40"/>
  </w:num>
  <w:num w:numId="56" w16cid:durableId="1518615120">
    <w:abstractNumId w:val="23"/>
  </w:num>
  <w:num w:numId="57" w16cid:durableId="1008019051">
    <w:abstractNumId w:val="47"/>
  </w:num>
  <w:num w:numId="58" w16cid:durableId="392312385">
    <w:abstractNumId w:val="48"/>
  </w:num>
  <w:num w:numId="59" w16cid:durableId="1514227667">
    <w:abstractNumId w:val="23"/>
  </w:num>
  <w:num w:numId="60" w16cid:durableId="1210454074">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A54"/>
    <w:rsid w:val="00005AAE"/>
    <w:rsid w:val="000125C2"/>
    <w:rsid w:val="00015E54"/>
    <w:rsid w:val="000163E4"/>
    <w:rsid w:val="00020C04"/>
    <w:rsid w:val="000278E7"/>
    <w:rsid w:val="00032D0B"/>
    <w:rsid w:val="000376BC"/>
    <w:rsid w:val="00037AE6"/>
    <w:rsid w:val="00041DFB"/>
    <w:rsid w:val="00042027"/>
    <w:rsid w:val="00045C6C"/>
    <w:rsid w:val="00045D8B"/>
    <w:rsid w:val="00046521"/>
    <w:rsid w:val="00052B04"/>
    <w:rsid w:val="00052B0D"/>
    <w:rsid w:val="00056264"/>
    <w:rsid w:val="00060486"/>
    <w:rsid w:val="00064DCF"/>
    <w:rsid w:val="00072A55"/>
    <w:rsid w:val="0007433C"/>
    <w:rsid w:val="00076C3E"/>
    <w:rsid w:val="00081CB2"/>
    <w:rsid w:val="00082A54"/>
    <w:rsid w:val="00083B70"/>
    <w:rsid w:val="00085E90"/>
    <w:rsid w:val="000866A5"/>
    <w:rsid w:val="00087A11"/>
    <w:rsid w:val="00091071"/>
    <w:rsid w:val="00091770"/>
    <w:rsid w:val="000966C2"/>
    <w:rsid w:val="00097E72"/>
    <w:rsid w:val="000A1D16"/>
    <w:rsid w:val="000A3173"/>
    <w:rsid w:val="000B135E"/>
    <w:rsid w:val="000B2247"/>
    <w:rsid w:val="000B2924"/>
    <w:rsid w:val="000B2D87"/>
    <w:rsid w:val="000B77E7"/>
    <w:rsid w:val="000C294F"/>
    <w:rsid w:val="000C632C"/>
    <w:rsid w:val="000C6332"/>
    <w:rsid w:val="000D1390"/>
    <w:rsid w:val="000D4C6B"/>
    <w:rsid w:val="000E04B2"/>
    <w:rsid w:val="000E0A0A"/>
    <w:rsid w:val="000E211D"/>
    <w:rsid w:val="000F49D3"/>
    <w:rsid w:val="001011E6"/>
    <w:rsid w:val="00102FE3"/>
    <w:rsid w:val="00105167"/>
    <w:rsid w:val="0010540E"/>
    <w:rsid w:val="001069A0"/>
    <w:rsid w:val="00106EC8"/>
    <w:rsid w:val="00107BB6"/>
    <w:rsid w:val="00115888"/>
    <w:rsid w:val="0012140E"/>
    <w:rsid w:val="00121B25"/>
    <w:rsid w:val="00124F75"/>
    <w:rsid w:val="00127CF1"/>
    <w:rsid w:val="001304E9"/>
    <w:rsid w:val="00130E46"/>
    <w:rsid w:val="001311BD"/>
    <w:rsid w:val="00131B95"/>
    <w:rsid w:val="00132606"/>
    <w:rsid w:val="00133767"/>
    <w:rsid w:val="0013477A"/>
    <w:rsid w:val="001371D5"/>
    <w:rsid w:val="0014217C"/>
    <w:rsid w:val="00142436"/>
    <w:rsid w:val="00143478"/>
    <w:rsid w:val="0014592C"/>
    <w:rsid w:val="00145D8A"/>
    <w:rsid w:val="00146C98"/>
    <w:rsid w:val="00147960"/>
    <w:rsid w:val="00147C1F"/>
    <w:rsid w:val="001522EA"/>
    <w:rsid w:val="0015664B"/>
    <w:rsid w:val="001574ED"/>
    <w:rsid w:val="001619B8"/>
    <w:rsid w:val="00164FEC"/>
    <w:rsid w:val="00170C59"/>
    <w:rsid w:val="00171FB3"/>
    <w:rsid w:val="00175A42"/>
    <w:rsid w:val="00177BEA"/>
    <w:rsid w:val="00180C22"/>
    <w:rsid w:val="001816D1"/>
    <w:rsid w:val="001828BC"/>
    <w:rsid w:val="00185E92"/>
    <w:rsid w:val="0018624C"/>
    <w:rsid w:val="001872EB"/>
    <w:rsid w:val="00187BB7"/>
    <w:rsid w:val="001915A5"/>
    <w:rsid w:val="001940F9"/>
    <w:rsid w:val="001966E2"/>
    <w:rsid w:val="00197B63"/>
    <w:rsid w:val="001A4269"/>
    <w:rsid w:val="001A6045"/>
    <w:rsid w:val="001B1C5A"/>
    <w:rsid w:val="001B25D9"/>
    <w:rsid w:val="001B2640"/>
    <w:rsid w:val="001B3AA1"/>
    <w:rsid w:val="001B6A22"/>
    <w:rsid w:val="001B6D19"/>
    <w:rsid w:val="001C2F71"/>
    <w:rsid w:val="001C377A"/>
    <w:rsid w:val="001D2F58"/>
    <w:rsid w:val="001E004B"/>
    <w:rsid w:val="001E0185"/>
    <w:rsid w:val="001E4CA2"/>
    <w:rsid w:val="001E6FDF"/>
    <w:rsid w:val="001E70D9"/>
    <w:rsid w:val="001E7E4B"/>
    <w:rsid w:val="001F73F8"/>
    <w:rsid w:val="002006BE"/>
    <w:rsid w:val="00200F3A"/>
    <w:rsid w:val="00201369"/>
    <w:rsid w:val="00202769"/>
    <w:rsid w:val="00203234"/>
    <w:rsid w:val="002043A3"/>
    <w:rsid w:val="00207B91"/>
    <w:rsid w:val="00211A52"/>
    <w:rsid w:val="0023676F"/>
    <w:rsid w:val="00237BED"/>
    <w:rsid w:val="00241507"/>
    <w:rsid w:val="00243DCB"/>
    <w:rsid w:val="002449CB"/>
    <w:rsid w:val="00245D5E"/>
    <w:rsid w:val="00247E78"/>
    <w:rsid w:val="00251030"/>
    <w:rsid w:val="00254201"/>
    <w:rsid w:val="00255B36"/>
    <w:rsid w:val="00256880"/>
    <w:rsid w:val="00257766"/>
    <w:rsid w:val="00257FF5"/>
    <w:rsid w:val="00260A27"/>
    <w:rsid w:val="00261D7F"/>
    <w:rsid w:val="0026264E"/>
    <w:rsid w:val="002632DB"/>
    <w:rsid w:val="002640CF"/>
    <w:rsid w:val="00264382"/>
    <w:rsid w:val="00265EC2"/>
    <w:rsid w:val="002704BE"/>
    <w:rsid w:val="00270B52"/>
    <w:rsid w:val="0027235D"/>
    <w:rsid w:val="00272C43"/>
    <w:rsid w:val="00273D2A"/>
    <w:rsid w:val="00274EB7"/>
    <w:rsid w:val="0028184C"/>
    <w:rsid w:val="002841AC"/>
    <w:rsid w:val="00285C0D"/>
    <w:rsid w:val="0028618A"/>
    <w:rsid w:val="00291FCE"/>
    <w:rsid w:val="002948BB"/>
    <w:rsid w:val="002A4B4A"/>
    <w:rsid w:val="002A6724"/>
    <w:rsid w:val="002B7899"/>
    <w:rsid w:val="002C2290"/>
    <w:rsid w:val="002C3105"/>
    <w:rsid w:val="002C74A3"/>
    <w:rsid w:val="002D05AF"/>
    <w:rsid w:val="002D3004"/>
    <w:rsid w:val="002E2E26"/>
    <w:rsid w:val="002E463F"/>
    <w:rsid w:val="002E6A9E"/>
    <w:rsid w:val="002E6B5F"/>
    <w:rsid w:val="002E6C89"/>
    <w:rsid w:val="002F0728"/>
    <w:rsid w:val="002F1267"/>
    <w:rsid w:val="002F57B6"/>
    <w:rsid w:val="002F7E29"/>
    <w:rsid w:val="00304365"/>
    <w:rsid w:val="00304C8F"/>
    <w:rsid w:val="00305201"/>
    <w:rsid w:val="003064C1"/>
    <w:rsid w:val="00314DCF"/>
    <w:rsid w:val="00317582"/>
    <w:rsid w:val="003209F8"/>
    <w:rsid w:val="00322E22"/>
    <w:rsid w:val="00322F58"/>
    <w:rsid w:val="003258A8"/>
    <w:rsid w:val="00326E5A"/>
    <w:rsid w:val="00330B78"/>
    <w:rsid w:val="003354CF"/>
    <w:rsid w:val="00335720"/>
    <w:rsid w:val="00343D2A"/>
    <w:rsid w:val="00343FEB"/>
    <w:rsid w:val="00346A74"/>
    <w:rsid w:val="00353F2E"/>
    <w:rsid w:val="003542ED"/>
    <w:rsid w:val="00356003"/>
    <w:rsid w:val="00362239"/>
    <w:rsid w:val="00362A43"/>
    <w:rsid w:val="00362F26"/>
    <w:rsid w:val="0036395C"/>
    <w:rsid w:val="003703DD"/>
    <w:rsid w:val="00371BC2"/>
    <w:rsid w:val="00373ED0"/>
    <w:rsid w:val="00377CEC"/>
    <w:rsid w:val="00380236"/>
    <w:rsid w:val="0038190E"/>
    <w:rsid w:val="003853B2"/>
    <w:rsid w:val="00395AA0"/>
    <w:rsid w:val="00395B9B"/>
    <w:rsid w:val="003966CB"/>
    <w:rsid w:val="003A2BD7"/>
    <w:rsid w:val="003A2EEF"/>
    <w:rsid w:val="003A521C"/>
    <w:rsid w:val="003A67BC"/>
    <w:rsid w:val="003A7F3E"/>
    <w:rsid w:val="003B014C"/>
    <w:rsid w:val="003B0589"/>
    <w:rsid w:val="003B25B2"/>
    <w:rsid w:val="003B3C10"/>
    <w:rsid w:val="003B4F86"/>
    <w:rsid w:val="003B79BA"/>
    <w:rsid w:val="003B7EFC"/>
    <w:rsid w:val="003C2F43"/>
    <w:rsid w:val="003C4865"/>
    <w:rsid w:val="003D0565"/>
    <w:rsid w:val="003D3FC7"/>
    <w:rsid w:val="003D54D1"/>
    <w:rsid w:val="003D7F4A"/>
    <w:rsid w:val="003E0335"/>
    <w:rsid w:val="003E2FA0"/>
    <w:rsid w:val="003E2FC9"/>
    <w:rsid w:val="003E3148"/>
    <w:rsid w:val="003E3F8E"/>
    <w:rsid w:val="003E68CD"/>
    <w:rsid w:val="003E7BE3"/>
    <w:rsid w:val="003F3039"/>
    <w:rsid w:val="003F46D8"/>
    <w:rsid w:val="00401E49"/>
    <w:rsid w:val="004026B2"/>
    <w:rsid w:val="004065A8"/>
    <w:rsid w:val="0040711E"/>
    <w:rsid w:val="004116F0"/>
    <w:rsid w:val="0041384A"/>
    <w:rsid w:val="004154C9"/>
    <w:rsid w:val="004156F2"/>
    <w:rsid w:val="00417B97"/>
    <w:rsid w:val="00426C7E"/>
    <w:rsid w:val="0043300C"/>
    <w:rsid w:val="0043485A"/>
    <w:rsid w:val="00435720"/>
    <w:rsid w:val="00436ECE"/>
    <w:rsid w:val="00437CF6"/>
    <w:rsid w:val="0044443C"/>
    <w:rsid w:val="004449F4"/>
    <w:rsid w:val="00450780"/>
    <w:rsid w:val="0045289F"/>
    <w:rsid w:val="004546E6"/>
    <w:rsid w:val="0045629E"/>
    <w:rsid w:val="00460B3A"/>
    <w:rsid w:val="00461B4D"/>
    <w:rsid w:val="00463BE8"/>
    <w:rsid w:val="0046796D"/>
    <w:rsid w:val="00467C22"/>
    <w:rsid w:val="00472EAA"/>
    <w:rsid w:val="0047416F"/>
    <w:rsid w:val="00474D4D"/>
    <w:rsid w:val="00475579"/>
    <w:rsid w:val="00475D96"/>
    <w:rsid w:val="00483B91"/>
    <w:rsid w:val="004841B9"/>
    <w:rsid w:val="00490E43"/>
    <w:rsid w:val="0049548C"/>
    <w:rsid w:val="00495498"/>
    <w:rsid w:val="00496BFE"/>
    <w:rsid w:val="00497744"/>
    <w:rsid w:val="00497B3E"/>
    <w:rsid w:val="004A3A3C"/>
    <w:rsid w:val="004A4A10"/>
    <w:rsid w:val="004A56C5"/>
    <w:rsid w:val="004B2002"/>
    <w:rsid w:val="004B3519"/>
    <w:rsid w:val="004B3622"/>
    <w:rsid w:val="004B4087"/>
    <w:rsid w:val="004B50A2"/>
    <w:rsid w:val="004B565A"/>
    <w:rsid w:val="004C5F95"/>
    <w:rsid w:val="004C668C"/>
    <w:rsid w:val="004C6E27"/>
    <w:rsid w:val="004C7545"/>
    <w:rsid w:val="004D1663"/>
    <w:rsid w:val="004D2939"/>
    <w:rsid w:val="004D7141"/>
    <w:rsid w:val="004E0773"/>
    <w:rsid w:val="004E30CB"/>
    <w:rsid w:val="004E44B4"/>
    <w:rsid w:val="004F3194"/>
    <w:rsid w:val="004F5BB5"/>
    <w:rsid w:val="004F6AAF"/>
    <w:rsid w:val="00500C5E"/>
    <w:rsid w:val="00504AB6"/>
    <w:rsid w:val="00512DB4"/>
    <w:rsid w:val="00514B17"/>
    <w:rsid w:val="0051650B"/>
    <w:rsid w:val="00517168"/>
    <w:rsid w:val="00517771"/>
    <w:rsid w:val="00520AE6"/>
    <w:rsid w:val="005217CA"/>
    <w:rsid w:val="00522AC1"/>
    <w:rsid w:val="00522B7B"/>
    <w:rsid w:val="00524CD1"/>
    <w:rsid w:val="0052691E"/>
    <w:rsid w:val="00530F67"/>
    <w:rsid w:val="005311DD"/>
    <w:rsid w:val="00531DF4"/>
    <w:rsid w:val="00532EA5"/>
    <w:rsid w:val="0053476E"/>
    <w:rsid w:val="00534ED1"/>
    <w:rsid w:val="005408BC"/>
    <w:rsid w:val="00540DE3"/>
    <w:rsid w:val="00543A6B"/>
    <w:rsid w:val="00545D5E"/>
    <w:rsid w:val="00555B90"/>
    <w:rsid w:val="0056371B"/>
    <w:rsid w:val="0056688B"/>
    <w:rsid w:val="00570B23"/>
    <w:rsid w:val="005720EE"/>
    <w:rsid w:val="00574238"/>
    <w:rsid w:val="005745A2"/>
    <w:rsid w:val="005770C8"/>
    <w:rsid w:val="005773FA"/>
    <w:rsid w:val="0057785C"/>
    <w:rsid w:val="00577895"/>
    <w:rsid w:val="005841DD"/>
    <w:rsid w:val="00590339"/>
    <w:rsid w:val="005905FE"/>
    <w:rsid w:val="00590B1C"/>
    <w:rsid w:val="00592146"/>
    <w:rsid w:val="00592D9B"/>
    <w:rsid w:val="005971C6"/>
    <w:rsid w:val="005A37A4"/>
    <w:rsid w:val="005B163D"/>
    <w:rsid w:val="005B1B48"/>
    <w:rsid w:val="005B3C3F"/>
    <w:rsid w:val="005B46A4"/>
    <w:rsid w:val="005B481F"/>
    <w:rsid w:val="005B726C"/>
    <w:rsid w:val="005B7C6D"/>
    <w:rsid w:val="005C094A"/>
    <w:rsid w:val="005C19FA"/>
    <w:rsid w:val="005C68BD"/>
    <w:rsid w:val="005D0372"/>
    <w:rsid w:val="005D4B03"/>
    <w:rsid w:val="005D6971"/>
    <w:rsid w:val="005D7723"/>
    <w:rsid w:val="005D7CC8"/>
    <w:rsid w:val="005E21C8"/>
    <w:rsid w:val="005E2DD4"/>
    <w:rsid w:val="005F00EE"/>
    <w:rsid w:val="005F0375"/>
    <w:rsid w:val="005F0442"/>
    <w:rsid w:val="005F082A"/>
    <w:rsid w:val="005F13BB"/>
    <w:rsid w:val="005F1ED2"/>
    <w:rsid w:val="005F22B9"/>
    <w:rsid w:val="005F5B32"/>
    <w:rsid w:val="006014B0"/>
    <w:rsid w:val="006038DC"/>
    <w:rsid w:val="00604865"/>
    <w:rsid w:val="006057D2"/>
    <w:rsid w:val="00605854"/>
    <w:rsid w:val="00606A10"/>
    <w:rsid w:val="00607AEE"/>
    <w:rsid w:val="00610EBD"/>
    <w:rsid w:val="00611165"/>
    <w:rsid w:val="006150E5"/>
    <w:rsid w:val="00615CFC"/>
    <w:rsid w:val="00617307"/>
    <w:rsid w:val="006231B8"/>
    <w:rsid w:val="00623D8D"/>
    <w:rsid w:val="0062481E"/>
    <w:rsid w:val="00625465"/>
    <w:rsid w:val="00633B8E"/>
    <w:rsid w:val="00637380"/>
    <w:rsid w:val="00640395"/>
    <w:rsid w:val="00642546"/>
    <w:rsid w:val="0064468F"/>
    <w:rsid w:val="006458EE"/>
    <w:rsid w:val="00647EAD"/>
    <w:rsid w:val="006503E4"/>
    <w:rsid w:val="00650E27"/>
    <w:rsid w:val="00650EC6"/>
    <w:rsid w:val="00653E9C"/>
    <w:rsid w:val="00654D0E"/>
    <w:rsid w:val="00655CB6"/>
    <w:rsid w:val="0066376B"/>
    <w:rsid w:val="006639E3"/>
    <w:rsid w:val="00665153"/>
    <w:rsid w:val="006654D4"/>
    <w:rsid w:val="0066678A"/>
    <w:rsid w:val="00666DAE"/>
    <w:rsid w:val="0067219E"/>
    <w:rsid w:val="006736A6"/>
    <w:rsid w:val="00673889"/>
    <w:rsid w:val="00674FF5"/>
    <w:rsid w:val="00682E84"/>
    <w:rsid w:val="006834C8"/>
    <w:rsid w:val="006840FC"/>
    <w:rsid w:val="006844A1"/>
    <w:rsid w:val="006856E6"/>
    <w:rsid w:val="00695FCA"/>
    <w:rsid w:val="00697360"/>
    <w:rsid w:val="006A0D0D"/>
    <w:rsid w:val="006A1772"/>
    <w:rsid w:val="006A1BA9"/>
    <w:rsid w:val="006A4B42"/>
    <w:rsid w:val="006A5720"/>
    <w:rsid w:val="006A7D2E"/>
    <w:rsid w:val="006B02F1"/>
    <w:rsid w:val="006B13C9"/>
    <w:rsid w:val="006B25BA"/>
    <w:rsid w:val="006C15F3"/>
    <w:rsid w:val="006C1A7E"/>
    <w:rsid w:val="006C2305"/>
    <w:rsid w:val="006C4FA0"/>
    <w:rsid w:val="006C5189"/>
    <w:rsid w:val="006C5373"/>
    <w:rsid w:val="006C543E"/>
    <w:rsid w:val="006C5552"/>
    <w:rsid w:val="006C6833"/>
    <w:rsid w:val="006C72F5"/>
    <w:rsid w:val="006D2697"/>
    <w:rsid w:val="006D5E99"/>
    <w:rsid w:val="006E1481"/>
    <w:rsid w:val="006E1E1C"/>
    <w:rsid w:val="006E221F"/>
    <w:rsid w:val="006E24AD"/>
    <w:rsid w:val="006E2A1F"/>
    <w:rsid w:val="006E4B78"/>
    <w:rsid w:val="006E7D4C"/>
    <w:rsid w:val="006F0730"/>
    <w:rsid w:val="006F0DA2"/>
    <w:rsid w:val="006F17C3"/>
    <w:rsid w:val="006F3971"/>
    <w:rsid w:val="006F58CC"/>
    <w:rsid w:val="006F62EC"/>
    <w:rsid w:val="0070204B"/>
    <w:rsid w:val="007021BC"/>
    <w:rsid w:val="007035D0"/>
    <w:rsid w:val="007037D8"/>
    <w:rsid w:val="00706C3D"/>
    <w:rsid w:val="00706DA3"/>
    <w:rsid w:val="00710CCF"/>
    <w:rsid w:val="007114C1"/>
    <w:rsid w:val="00714633"/>
    <w:rsid w:val="00716287"/>
    <w:rsid w:val="00716CC2"/>
    <w:rsid w:val="00717332"/>
    <w:rsid w:val="00721513"/>
    <w:rsid w:val="00723F7B"/>
    <w:rsid w:val="00725009"/>
    <w:rsid w:val="00726762"/>
    <w:rsid w:val="00726A07"/>
    <w:rsid w:val="00727CB2"/>
    <w:rsid w:val="007324D2"/>
    <w:rsid w:val="00732A53"/>
    <w:rsid w:val="007372E7"/>
    <w:rsid w:val="00737BB5"/>
    <w:rsid w:val="007417AA"/>
    <w:rsid w:val="007473F3"/>
    <w:rsid w:val="00751721"/>
    <w:rsid w:val="007529F8"/>
    <w:rsid w:val="00753C2A"/>
    <w:rsid w:val="00755480"/>
    <w:rsid w:val="00756A06"/>
    <w:rsid w:val="007576E8"/>
    <w:rsid w:val="00762B9C"/>
    <w:rsid w:val="007633CA"/>
    <w:rsid w:val="0076708F"/>
    <w:rsid w:val="007678FC"/>
    <w:rsid w:val="00771BC5"/>
    <w:rsid w:val="00774282"/>
    <w:rsid w:val="0077786A"/>
    <w:rsid w:val="007811F7"/>
    <w:rsid w:val="00783ED7"/>
    <w:rsid w:val="0078760C"/>
    <w:rsid w:val="0079289D"/>
    <w:rsid w:val="007941FC"/>
    <w:rsid w:val="00794484"/>
    <w:rsid w:val="00797393"/>
    <w:rsid w:val="0079761F"/>
    <w:rsid w:val="007A2345"/>
    <w:rsid w:val="007A370C"/>
    <w:rsid w:val="007A3B30"/>
    <w:rsid w:val="007A447D"/>
    <w:rsid w:val="007A492C"/>
    <w:rsid w:val="007B07EE"/>
    <w:rsid w:val="007B10FD"/>
    <w:rsid w:val="007B1275"/>
    <w:rsid w:val="007B1D10"/>
    <w:rsid w:val="007B3C0C"/>
    <w:rsid w:val="007B4519"/>
    <w:rsid w:val="007B7B86"/>
    <w:rsid w:val="007C2227"/>
    <w:rsid w:val="007C2245"/>
    <w:rsid w:val="007C27BD"/>
    <w:rsid w:val="007C2D01"/>
    <w:rsid w:val="007C3726"/>
    <w:rsid w:val="007C63BB"/>
    <w:rsid w:val="007D25B2"/>
    <w:rsid w:val="007D25D7"/>
    <w:rsid w:val="007D2D57"/>
    <w:rsid w:val="007D30F7"/>
    <w:rsid w:val="007D38D4"/>
    <w:rsid w:val="007D4D5B"/>
    <w:rsid w:val="007E0605"/>
    <w:rsid w:val="007E08F6"/>
    <w:rsid w:val="007E1A0D"/>
    <w:rsid w:val="007E2312"/>
    <w:rsid w:val="007E3423"/>
    <w:rsid w:val="007E6BEB"/>
    <w:rsid w:val="007E70B2"/>
    <w:rsid w:val="007E7621"/>
    <w:rsid w:val="007F12C1"/>
    <w:rsid w:val="007F1374"/>
    <w:rsid w:val="007F1C51"/>
    <w:rsid w:val="007F2724"/>
    <w:rsid w:val="007F3465"/>
    <w:rsid w:val="007F5B01"/>
    <w:rsid w:val="007F6E7C"/>
    <w:rsid w:val="007F7B60"/>
    <w:rsid w:val="0080058D"/>
    <w:rsid w:val="008009CC"/>
    <w:rsid w:val="008035C5"/>
    <w:rsid w:val="00804648"/>
    <w:rsid w:val="008055D9"/>
    <w:rsid w:val="0080660C"/>
    <w:rsid w:val="008109EA"/>
    <w:rsid w:val="00810F36"/>
    <w:rsid w:val="00811AC5"/>
    <w:rsid w:val="008121FC"/>
    <w:rsid w:val="00812CA5"/>
    <w:rsid w:val="00813A19"/>
    <w:rsid w:val="008150A6"/>
    <w:rsid w:val="008155C4"/>
    <w:rsid w:val="00817EC9"/>
    <w:rsid w:val="00824542"/>
    <w:rsid w:val="008307FE"/>
    <w:rsid w:val="008344F0"/>
    <w:rsid w:val="008354EB"/>
    <w:rsid w:val="00837594"/>
    <w:rsid w:val="008417D4"/>
    <w:rsid w:val="00846A6C"/>
    <w:rsid w:val="00847AAC"/>
    <w:rsid w:val="00854744"/>
    <w:rsid w:val="00854DA1"/>
    <w:rsid w:val="00855470"/>
    <w:rsid w:val="0085669C"/>
    <w:rsid w:val="00864925"/>
    <w:rsid w:val="008652E7"/>
    <w:rsid w:val="00865C38"/>
    <w:rsid w:val="00865FD3"/>
    <w:rsid w:val="00866121"/>
    <w:rsid w:val="00866945"/>
    <w:rsid w:val="00866DEB"/>
    <w:rsid w:val="00870DB1"/>
    <w:rsid w:val="00871E1E"/>
    <w:rsid w:val="0087502A"/>
    <w:rsid w:val="00875165"/>
    <w:rsid w:val="00877146"/>
    <w:rsid w:val="00883277"/>
    <w:rsid w:val="00883EA9"/>
    <w:rsid w:val="00884D84"/>
    <w:rsid w:val="0088550D"/>
    <w:rsid w:val="00885E77"/>
    <w:rsid w:val="0088771F"/>
    <w:rsid w:val="008912AF"/>
    <w:rsid w:val="0089753C"/>
    <w:rsid w:val="008A0128"/>
    <w:rsid w:val="008A0A4F"/>
    <w:rsid w:val="008A1B1A"/>
    <w:rsid w:val="008A299D"/>
    <w:rsid w:val="008A390F"/>
    <w:rsid w:val="008A61C8"/>
    <w:rsid w:val="008A7D7F"/>
    <w:rsid w:val="008B3C26"/>
    <w:rsid w:val="008B3D6C"/>
    <w:rsid w:val="008B56F2"/>
    <w:rsid w:val="008B6FF7"/>
    <w:rsid w:val="008B784C"/>
    <w:rsid w:val="008B7EE2"/>
    <w:rsid w:val="008C1539"/>
    <w:rsid w:val="008C2EE3"/>
    <w:rsid w:val="008C461E"/>
    <w:rsid w:val="008C4DC4"/>
    <w:rsid w:val="008C6774"/>
    <w:rsid w:val="008D11C2"/>
    <w:rsid w:val="008D251A"/>
    <w:rsid w:val="008D2F23"/>
    <w:rsid w:val="008F12F3"/>
    <w:rsid w:val="008F4991"/>
    <w:rsid w:val="008F675D"/>
    <w:rsid w:val="008F71B1"/>
    <w:rsid w:val="008F739C"/>
    <w:rsid w:val="00900B6E"/>
    <w:rsid w:val="0090290B"/>
    <w:rsid w:val="00902D2C"/>
    <w:rsid w:val="009046B6"/>
    <w:rsid w:val="009050F7"/>
    <w:rsid w:val="009070D5"/>
    <w:rsid w:val="00913DB3"/>
    <w:rsid w:val="009172A8"/>
    <w:rsid w:val="00924A27"/>
    <w:rsid w:val="00924E97"/>
    <w:rsid w:val="0092662C"/>
    <w:rsid w:val="009336E1"/>
    <w:rsid w:val="009370E3"/>
    <w:rsid w:val="00937173"/>
    <w:rsid w:val="00941104"/>
    <w:rsid w:val="009459CF"/>
    <w:rsid w:val="00947A9F"/>
    <w:rsid w:val="00952B5A"/>
    <w:rsid w:val="00954A12"/>
    <w:rsid w:val="00954EB7"/>
    <w:rsid w:val="00955AA4"/>
    <w:rsid w:val="00956FFC"/>
    <w:rsid w:val="00957D3D"/>
    <w:rsid w:val="00960611"/>
    <w:rsid w:val="00960830"/>
    <w:rsid w:val="00962E58"/>
    <w:rsid w:val="009633E4"/>
    <w:rsid w:val="00963CB2"/>
    <w:rsid w:val="00971EF7"/>
    <w:rsid w:val="00972918"/>
    <w:rsid w:val="00972A42"/>
    <w:rsid w:val="00974B0F"/>
    <w:rsid w:val="00974BC5"/>
    <w:rsid w:val="00975D10"/>
    <w:rsid w:val="00975F67"/>
    <w:rsid w:val="00976726"/>
    <w:rsid w:val="00976D31"/>
    <w:rsid w:val="00980252"/>
    <w:rsid w:val="00981C02"/>
    <w:rsid w:val="00983A44"/>
    <w:rsid w:val="00983CDF"/>
    <w:rsid w:val="00984775"/>
    <w:rsid w:val="00984CBC"/>
    <w:rsid w:val="0098578A"/>
    <w:rsid w:val="00987AC5"/>
    <w:rsid w:val="0099356A"/>
    <w:rsid w:val="00993DF4"/>
    <w:rsid w:val="00995756"/>
    <w:rsid w:val="009973D6"/>
    <w:rsid w:val="009A41CC"/>
    <w:rsid w:val="009B07C1"/>
    <w:rsid w:val="009B3BD1"/>
    <w:rsid w:val="009B7A19"/>
    <w:rsid w:val="009C0791"/>
    <w:rsid w:val="009C76B9"/>
    <w:rsid w:val="009D4A73"/>
    <w:rsid w:val="009D789B"/>
    <w:rsid w:val="009E12CD"/>
    <w:rsid w:val="009E17D6"/>
    <w:rsid w:val="009E25F4"/>
    <w:rsid w:val="009E71E6"/>
    <w:rsid w:val="009E74BA"/>
    <w:rsid w:val="009F3663"/>
    <w:rsid w:val="009F3954"/>
    <w:rsid w:val="009F47D6"/>
    <w:rsid w:val="009F628F"/>
    <w:rsid w:val="009F640D"/>
    <w:rsid w:val="00A02244"/>
    <w:rsid w:val="00A07662"/>
    <w:rsid w:val="00A07A15"/>
    <w:rsid w:val="00A121FF"/>
    <w:rsid w:val="00A12431"/>
    <w:rsid w:val="00A12DE7"/>
    <w:rsid w:val="00A17172"/>
    <w:rsid w:val="00A174C2"/>
    <w:rsid w:val="00A216F8"/>
    <w:rsid w:val="00A21960"/>
    <w:rsid w:val="00A21D17"/>
    <w:rsid w:val="00A22769"/>
    <w:rsid w:val="00A26AF6"/>
    <w:rsid w:val="00A279E6"/>
    <w:rsid w:val="00A31C63"/>
    <w:rsid w:val="00A3712F"/>
    <w:rsid w:val="00A37936"/>
    <w:rsid w:val="00A406D4"/>
    <w:rsid w:val="00A42E4B"/>
    <w:rsid w:val="00A433D7"/>
    <w:rsid w:val="00A45116"/>
    <w:rsid w:val="00A47C4F"/>
    <w:rsid w:val="00A50401"/>
    <w:rsid w:val="00A50C1B"/>
    <w:rsid w:val="00A53535"/>
    <w:rsid w:val="00A56A82"/>
    <w:rsid w:val="00A63B36"/>
    <w:rsid w:val="00A65F44"/>
    <w:rsid w:val="00A70FDB"/>
    <w:rsid w:val="00A71D4D"/>
    <w:rsid w:val="00A736A0"/>
    <w:rsid w:val="00A73CCC"/>
    <w:rsid w:val="00A74E48"/>
    <w:rsid w:val="00A76558"/>
    <w:rsid w:val="00A81A57"/>
    <w:rsid w:val="00A856F5"/>
    <w:rsid w:val="00A8574F"/>
    <w:rsid w:val="00A90491"/>
    <w:rsid w:val="00A912DF"/>
    <w:rsid w:val="00A95012"/>
    <w:rsid w:val="00A960DD"/>
    <w:rsid w:val="00AA099C"/>
    <w:rsid w:val="00AA09C3"/>
    <w:rsid w:val="00AA7EF7"/>
    <w:rsid w:val="00AB1978"/>
    <w:rsid w:val="00AB2458"/>
    <w:rsid w:val="00AB52E4"/>
    <w:rsid w:val="00AC090E"/>
    <w:rsid w:val="00AC1CCF"/>
    <w:rsid w:val="00AC7F16"/>
    <w:rsid w:val="00AD13D9"/>
    <w:rsid w:val="00AD15B2"/>
    <w:rsid w:val="00AD1F15"/>
    <w:rsid w:val="00AD3BE5"/>
    <w:rsid w:val="00AD4A84"/>
    <w:rsid w:val="00AD4E5E"/>
    <w:rsid w:val="00AD6E7C"/>
    <w:rsid w:val="00AE10A0"/>
    <w:rsid w:val="00AE2A84"/>
    <w:rsid w:val="00AE4379"/>
    <w:rsid w:val="00AF3255"/>
    <w:rsid w:val="00AF5574"/>
    <w:rsid w:val="00AF6492"/>
    <w:rsid w:val="00AF67C9"/>
    <w:rsid w:val="00AF740B"/>
    <w:rsid w:val="00B00A35"/>
    <w:rsid w:val="00B01495"/>
    <w:rsid w:val="00B05287"/>
    <w:rsid w:val="00B0629A"/>
    <w:rsid w:val="00B067C2"/>
    <w:rsid w:val="00B06822"/>
    <w:rsid w:val="00B13195"/>
    <w:rsid w:val="00B1557C"/>
    <w:rsid w:val="00B16B41"/>
    <w:rsid w:val="00B16B67"/>
    <w:rsid w:val="00B21644"/>
    <w:rsid w:val="00B22D83"/>
    <w:rsid w:val="00B26FE5"/>
    <w:rsid w:val="00B317F8"/>
    <w:rsid w:val="00B34BBA"/>
    <w:rsid w:val="00B369E1"/>
    <w:rsid w:val="00B40E3F"/>
    <w:rsid w:val="00B420D8"/>
    <w:rsid w:val="00B42A07"/>
    <w:rsid w:val="00B5492D"/>
    <w:rsid w:val="00B54B46"/>
    <w:rsid w:val="00B54F8E"/>
    <w:rsid w:val="00B57A9C"/>
    <w:rsid w:val="00B62B3C"/>
    <w:rsid w:val="00B62EDE"/>
    <w:rsid w:val="00B6616C"/>
    <w:rsid w:val="00B67110"/>
    <w:rsid w:val="00B67C93"/>
    <w:rsid w:val="00B717C6"/>
    <w:rsid w:val="00B72C77"/>
    <w:rsid w:val="00B74F2C"/>
    <w:rsid w:val="00B767BE"/>
    <w:rsid w:val="00B82431"/>
    <w:rsid w:val="00B83305"/>
    <w:rsid w:val="00B85314"/>
    <w:rsid w:val="00B86D3E"/>
    <w:rsid w:val="00B87BBF"/>
    <w:rsid w:val="00B9233D"/>
    <w:rsid w:val="00B97653"/>
    <w:rsid w:val="00BA0B39"/>
    <w:rsid w:val="00BA11E6"/>
    <w:rsid w:val="00BA2018"/>
    <w:rsid w:val="00BA4054"/>
    <w:rsid w:val="00BA4F2A"/>
    <w:rsid w:val="00BB7E40"/>
    <w:rsid w:val="00BC01E2"/>
    <w:rsid w:val="00BC0343"/>
    <w:rsid w:val="00BC0BFE"/>
    <w:rsid w:val="00BC0DC6"/>
    <w:rsid w:val="00BC224B"/>
    <w:rsid w:val="00BC2438"/>
    <w:rsid w:val="00BC6C80"/>
    <w:rsid w:val="00BC7D02"/>
    <w:rsid w:val="00BE071B"/>
    <w:rsid w:val="00BE3F9A"/>
    <w:rsid w:val="00BE47B9"/>
    <w:rsid w:val="00BF0640"/>
    <w:rsid w:val="00BF0E82"/>
    <w:rsid w:val="00BF1520"/>
    <w:rsid w:val="00BF3898"/>
    <w:rsid w:val="00C05B83"/>
    <w:rsid w:val="00C073DE"/>
    <w:rsid w:val="00C0742F"/>
    <w:rsid w:val="00C10F2D"/>
    <w:rsid w:val="00C1319C"/>
    <w:rsid w:val="00C13CD3"/>
    <w:rsid w:val="00C142BA"/>
    <w:rsid w:val="00C149BB"/>
    <w:rsid w:val="00C1678A"/>
    <w:rsid w:val="00C17B18"/>
    <w:rsid w:val="00C254C2"/>
    <w:rsid w:val="00C25811"/>
    <w:rsid w:val="00C26115"/>
    <w:rsid w:val="00C41A48"/>
    <w:rsid w:val="00C41EC9"/>
    <w:rsid w:val="00C4437E"/>
    <w:rsid w:val="00C4456E"/>
    <w:rsid w:val="00C45FE2"/>
    <w:rsid w:val="00C500A9"/>
    <w:rsid w:val="00C507EA"/>
    <w:rsid w:val="00C533EC"/>
    <w:rsid w:val="00C54B1D"/>
    <w:rsid w:val="00C55802"/>
    <w:rsid w:val="00C56C70"/>
    <w:rsid w:val="00C61255"/>
    <w:rsid w:val="00C62F2E"/>
    <w:rsid w:val="00C705B4"/>
    <w:rsid w:val="00C76652"/>
    <w:rsid w:val="00C77EF4"/>
    <w:rsid w:val="00C84A8F"/>
    <w:rsid w:val="00C8551A"/>
    <w:rsid w:val="00C85BA6"/>
    <w:rsid w:val="00C85E86"/>
    <w:rsid w:val="00C87420"/>
    <w:rsid w:val="00C92510"/>
    <w:rsid w:val="00C94084"/>
    <w:rsid w:val="00C9492E"/>
    <w:rsid w:val="00C95112"/>
    <w:rsid w:val="00C95EEC"/>
    <w:rsid w:val="00C97130"/>
    <w:rsid w:val="00CA0138"/>
    <w:rsid w:val="00CA1641"/>
    <w:rsid w:val="00CA1A0B"/>
    <w:rsid w:val="00CA2335"/>
    <w:rsid w:val="00CA3DAB"/>
    <w:rsid w:val="00CA5D1A"/>
    <w:rsid w:val="00CA6726"/>
    <w:rsid w:val="00CB3053"/>
    <w:rsid w:val="00CB30F9"/>
    <w:rsid w:val="00CB58FC"/>
    <w:rsid w:val="00CB5B47"/>
    <w:rsid w:val="00CB622C"/>
    <w:rsid w:val="00CC0510"/>
    <w:rsid w:val="00CC058E"/>
    <w:rsid w:val="00CC28FD"/>
    <w:rsid w:val="00CD0B43"/>
    <w:rsid w:val="00CD1F15"/>
    <w:rsid w:val="00CD2D8F"/>
    <w:rsid w:val="00CD2E59"/>
    <w:rsid w:val="00CD37A7"/>
    <w:rsid w:val="00CD4719"/>
    <w:rsid w:val="00CE2FD6"/>
    <w:rsid w:val="00CE6C16"/>
    <w:rsid w:val="00CE70C5"/>
    <w:rsid w:val="00CE73A7"/>
    <w:rsid w:val="00CF1CF4"/>
    <w:rsid w:val="00CF3285"/>
    <w:rsid w:val="00CF3311"/>
    <w:rsid w:val="00CF45F9"/>
    <w:rsid w:val="00CF5D87"/>
    <w:rsid w:val="00D02F76"/>
    <w:rsid w:val="00D064AE"/>
    <w:rsid w:val="00D07BD5"/>
    <w:rsid w:val="00D101FA"/>
    <w:rsid w:val="00D11088"/>
    <w:rsid w:val="00D2186F"/>
    <w:rsid w:val="00D2462D"/>
    <w:rsid w:val="00D2474E"/>
    <w:rsid w:val="00D254E9"/>
    <w:rsid w:val="00D31B90"/>
    <w:rsid w:val="00D31C0F"/>
    <w:rsid w:val="00D33515"/>
    <w:rsid w:val="00D3415A"/>
    <w:rsid w:val="00D35BC8"/>
    <w:rsid w:val="00D3691D"/>
    <w:rsid w:val="00D43811"/>
    <w:rsid w:val="00D44C8F"/>
    <w:rsid w:val="00D45B4B"/>
    <w:rsid w:val="00D53EFA"/>
    <w:rsid w:val="00D54A28"/>
    <w:rsid w:val="00D559E5"/>
    <w:rsid w:val="00D60265"/>
    <w:rsid w:val="00D60C8F"/>
    <w:rsid w:val="00D61D2B"/>
    <w:rsid w:val="00D64EF7"/>
    <w:rsid w:val="00D65333"/>
    <w:rsid w:val="00D81E5E"/>
    <w:rsid w:val="00D838AE"/>
    <w:rsid w:val="00D8638B"/>
    <w:rsid w:val="00D86DC2"/>
    <w:rsid w:val="00D86EA7"/>
    <w:rsid w:val="00D917C8"/>
    <w:rsid w:val="00D93D16"/>
    <w:rsid w:val="00D94BCE"/>
    <w:rsid w:val="00D95674"/>
    <w:rsid w:val="00D97038"/>
    <w:rsid w:val="00DA5E8D"/>
    <w:rsid w:val="00DA6D8F"/>
    <w:rsid w:val="00DB0052"/>
    <w:rsid w:val="00DB184A"/>
    <w:rsid w:val="00DB285C"/>
    <w:rsid w:val="00DB5DDD"/>
    <w:rsid w:val="00DB6B80"/>
    <w:rsid w:val="00DC484A"/>
    <w:rsid w:val="00DD4B22"/>
    <w:rsid w:val="00DD69E5"/>
    <w:rsid w:val="00DD6DB8"/>
    <w:rsid w:val="00DE104A"/>
    <w:rsid w:val="00DE4788"/>
    <w:rsid w:val="00DE4D1A"/>
    <w:rsid w:val="00DE52B6"/>
    <w:rsid w:val="00DF550D"/>
    <w:rsid w:val="00DF6814"/>
    <w:rsid w:val="00E00778"/>
    <w:rsid w:val="00E00FC1"/>
    <w:rsid w:val="00E029D0"/>
    <w:rsid w:val="00E07B36"/>
    <w:rsid w:val="00E14A35"/>
    <w:rsid w:val="00E15367"/>
    <w:rsid w:val="00E1601C"/>
    <w:rsid w:val="00E1780B"/>
    <w:rsid w:val="00E23144"/>
    <w:rsid w:val="00E2720D"/>
    <w:rsid w:val="00E2760A"/>
    <w:rsid w:val="00E27B20"/>
    <w:rsid w:val="00E30753"/>
    <w:rsid w:val="00E35BDF"/>
    <w:rsid w:val="00E35C92"/>
    <w:rsid w:val="00E379F8"/>
    <w:rsid w:val="00E4056E"/>
    <w:rsid w:val="00E4090C"/>
    <w:rsid w:val="00E41040"/>
    <w:rsid w:val="00E454E8"/>
    <w:rsid w:val="00E501D6"/>
    <w:rsid w:val="00E50B02"/>
    <w:rsid w:val="00E50B42"/>
    <w:rsid w:val="00E51F29"/>
    <w:rsid w:val="00E52199"/>
    <w:rsid w:val="00E53E65"/>
    <w:rsid w:val="00E545B4"/>
    <w:rsid w:val="00E570DB"/>
    <w:rsid w:val="00E57200"/>
    <w:rsid w:val="00E608BA"/>
    <w:rsid w:val="00E60CED"/>
    <w:rsid w:val="00E64C19"/>
    <w:rsid w:val="00E67FB1"/>
    <w:rsid w:val="00E70A19"/>
    <w:rsid w:val="00E71D96"/>
    <w:rsid w:val="00E73A44"/>
    <w:rsid w:val="00E7465C"/>
    <w:rsid w:val="00E750C7"/>
    <w:rsid w:val="00E764BA"/>
    <w:rsid w:val="00E84B28"/>
    <w:rsid w:val="00E85004"/>
    <w:rsid w:val="00E87488"/>
    <w:rsid w:val="00E87D7E"/>
    <w:rsid w:val="00E90722"/>
    <w:rsid w:val="00E92D2D"/>
    <w:rsid w:val="00E934F9"/>
    <w:rsid w:val="00E94361"/>
    <w:rsid w:val="00E950A4"/>
    <w:rsid w:val="00E964B3"/>
    <w:rsid w:val="00E97D4A"/>
    <w:rsid w:val="00EA012F"/>
    <w:rsid w:val="00EB05B1"/>
    <w:rsid w:val="00EB1ABB"/>
    <w:rsid w:val="00EB572D"/>
    <w:rsid w:val="00EB74E1"/>
    <w:rsid w:val="00EC1040"/>
    <w:rsid w:val="00EC5D05"/>
    <w:rsid w:val="00EC6049"/>
    <w:rsid w:val="00ED1347"/>
    <w:rsid w:val="00ED360B"/>
    <w:rsid w:val="00ED592B"/>
    <w:rsid w:val="00ED5EFA"/>
    <w:rsid w:val="00EE11F9"/>
    <w:rsid w:val="00EE679F"/>
    <w:rsid w:val="00EE6A38"/>
    <w:rsid w:val="00EE7F36"/>
    <w:rsid w:val="00EF4BEA"/>
    <w:rsid w:val="00F0302C"/>
    <w:rsid w:val="00F055C7"/>
    <w:rsid w:val="00F05D27"/>
    <w:rsid w:val="00F1504E"/>
    <w:rsid w:val="00F178C6"/>
    <w:rsid w:val="00F2478F"/>
    <w:rsid w:val="00F26090"/>
    <w:rsid w:val="00F30711"/>
    <w:rsid w:val="00F326BA"/>
    <w:rsid w:val="00F34BA9"/>
    <w:rsid w:val="00F351AB"/>
    <w:rsid w:val="00F36EDD"/>
    <w:rsid w:val="00F40F70"/>
    <w:rsid w:val="00F46640"/>
    <w:rsid w:val="00F50317"/>
    <w:rsid w:val="00F52BE6"/>
    <w:rsid w:val="00F54C7B"/>
    <w:rsid w:val="00F566E7"/>
    <w:rsid w:val="00F5757D"/>
    <w:rsid w:val="00F65301"/>
    <w:rsid w:val="00F67094"/>
    <w:rsid w:val="00F671D0"/>
    <w:rsid w:val="00F7132F"/>
    <w:rsid w:val="00F7185B"/>
    <w:rsid w:val="00F768CE"/>
    <w:rsid w:val="00F809B1"/>
    <w:rsid w:val="00F8279F"/>
    <w:rsid w:val="00F90BBE"/>
    <w:rsid w:val="00F91D71"/>
    <w:rsid w:val="00FA05D0"/>
    <w:rsid w:val="00FA5262"/>
    <w:rsid w:val="00FA7A67"/>
    <w:rsid w:val="00FB21E8"/>
    <w:rsid w:val="00FB368A"/>
    <w:rsid w:val="00FB77EB"/>
    <w:rsid w:val="00FB7880"/>
    <w:rsid w:val="00FB7F56"/>
    <w:rsid w:val="00FC0ACA"/>
    <w:rsid w:val="00FC3B28"/>
    <w:rsid w:val="00FC4F8F"/>
    <w:rsid w:val="00FD0098"/>
    <w:rsid w:val="00FD0BD1"/>
    <w:rsid w:val="00FD1E7D"/>
    <w:rsid w:val="00FD3026"/>
    <w:rsid w:val="00FD4FE5"/>
    <w:rsid w:val="00FD5AB3"/>
    <w:rsid w:val="00FD67CA"/>
    <w:rsid w:val="00FD7C28"/>
    <w:rsid w:val="00FD7D5A"/>
    <w:rsid w:val="00FE2E40"/>
    <w:rsid w:val="00FE2FA7"/>
    <w:rsid w:val="00FE5624"/>
    <w:rsid w:val="00FE60FC"/>
    <w:rsid w:val="00FE68DB"/>
    <w:rsid w:val="00FF0113"/>
    <w:rsid w:val="00FF2007"/>
    <w:rsid w:val="00FF40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D8BA8"/>
  <w15:docId w15:val="{51ADFBB4-0D52-4BC7-9780-F98810B4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4BA"/>
    <w:pPr>
      <w:spacing w:after="160" w:line="259" w:lineRule="auto"/>
    </w:pPr>
    <w:rPr>
      <w:sz w:val="22"/>
      <w:szCs w:val="22"/>
    </w:rPr>
  </w:style>
  <w:style w:type="paragraph" w:styleId="Heading1">
    <w:name w:val="heading 1"/>
    <w:basedOn w:val="Normal"/>
    <w:next w:val="Normal"/>
    <w:link w:val="Heading1Char"/>
    <w:uiPriority w:val="9"/>
    <w:qFormat/>
    <w:rsid w:val="000A1D1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5217CA"/>
    <w:pPr>
      <w:keepNext/>
      <w:keepLines/>
      <w:spacing w:before="40" w:after="0"/>
      <w:outlineLvl w:val="1"/>
    </w:pPr>
    <w:rPr>
      <w:rFonts w:ascii="Times New Roman" w:eastAsia="Times New Roman" w:hAnsi="Times New Roman"/>
      <w:color w:val="2E74B5"/>
      <w:sz w:val="26"/>
      <w:szCs w:val="26"/>
    </w:rPr>
  </w:style>
  <w:style w:type="paragraph" w:styleId="Heading3">
    <w:name w:val="heading 3"/>
    <w:basedOn w:val="Normal"/>
    <w:next w:val="Normal"/>
    <w:link w:val="Heading3Char"/>
    <w:autoRedefine/>
    <w:uiPriority w:val="9"/>
    <w:unhideWhenUsed/>
    <w:qFormat/>
    <w:rsid w:val="002B7899"/>
    <w:pPr>
      <w:keepNext/>
      <w:keepLines/>
      <w:spacing w:before="180" w:after="120" w:line="240" w:lineRule="auto"/>
      <w:outlineLvl w:val="2"/>
    </w:pPr>
    <w:rPr>
      <w:rFonts w:ascii="Times New Roman" w:eastAsia="Times New Roman" w:hAnsi="Times New Roman"/>
      <w:b/>
      <w:bCs/>
      <w:color w:val="000000"/>
      <w:sz w:val="24"/>
      <w:szCs w:val="24"/>
    </w:rPr>
  </w:style>
  <w:style w:type="paragraph" w:styleId="Heading4">
    <w:name w:val="heading 4"/>
    <w:basedOn w:val="Normal"/>
    <w:next w:val="Normal"/>
    <w:link w:val="Heading4Char"/>
    <w:uiPriority w:val="9"/>
    <w:unhideWhenUsed/>
    <w:qFormat/>
    <w:rsid w:val="00E2760A"/>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E2760A"/>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E2760A"/>
    <w:pPr>
      <w:spacing w:before="240" w:after="60"/>
      <w:outlineLvl w:val="5"/>
    </w:pPr>
    <w:rPr>
      <w:rFonts w:eastAsia="Times New Roman"/>
      <w:b/>
      <w:bCs/>
    </w:rPr>
  </w:style>
  <w:style w:type="paragraph" w:styleId="Heading9">
    <w:name w:val="heading 9"/>
    <w:basedOn w:val="Normal"/>
    <w:next w:val="Normal"/>
    <w:link w:val="Heading9Char"/>
    <w:uiPriority w:val="9"/>
    <w:semiHidden/>
    <w:unhideWhenUsed/>
    <w:qFormat/>
    <w:rsid w:val="003853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4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DE47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DE478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Spacing">
    <w:name w:val="No Spacing"/>
    <w:link w:val="NoSpacingChar"/>
    <w:uiPriority w:val="1"/>
    <w:qFormat/>
    <w:rsid w:val="00AA7EF7"/>
    <w:rPr>
      <w:sz w:val="22"/>
      <w:szCs w:val="22"/>
    </w:rPr>
  </w:style>
  <w:style w:type="paragraph" w:styleId="Header">
    <w:name w:val="header"/>
    <w:basedOn w:val="Normal"/>
    <w:link w:val="HeaderChar"/>
    <w:uiPriority w:val="99"/>
    <w:unhideWhenUsed/>
    <w:rsid w:val="001C2F71"/>
    <w:pPr>
      <w:tabs>
        <w:tab w:val="center" w:pos="4680"/>
        <w:tab w:val="right" w:pos="9360"/>
      </w:tabs>
    </w:pPr>
  </w:style>
  <w:style w:type="character" w:customStyle="1" w:styleId="HeaderChar">
    <w:name w:val="Header Char"/>
    <w:link w:val="Header"/>
    <w:uiPriority w:val="99"/>
    <w:rsid w:val="001C2F71"/>
    <w:rPr>
      <w:sz w:val="22"/>
      <w:szCs w:val="22"/>
    </w:rPr>
  </w:style>
  <w:style w:type="paragraph" w:styleId="Footer">
    <w:name w:val="footer"/>
    <w:basedOn w:val="Normal"/>
    <w:link w:val="FooterChar"/>
    <w:uiPriority w:val="99"/>
    <w:unhideWhenUsed/>
    <w:rsid w:val="001C2F71"/>
    <w:pPr>
      <w:tabs>
        <w:tab w:val="center" w:pos="4680"/>
        <w:tab w:val="right" w:pos="9360"/>
      </w:tabs>
    </w:pPr>
  </w:style>
  <w:style w:type="character" w:customStyle="1" w:styleId="FooterChar">
    <w:name w:val="Footer Char"/>
    <w:link w:val="Footer"/>
    <w:uiPriority w:val="99"/>
    <w:rsid w:val="001C2F71"/>
    <w:rPr>
      <w:sz w:val="22"/>
      <w:szCs w:val="22"/>
    </w:rPr>
  </w:style>
  <w:style w:type="character" w:customStyle="1" w:styleId="Heading3Char">
    <w:name w:val="Heading 3 Char"/>
    <w:link w:val="Heading3"/>
    <w:uiPriority w:val="9"/>
    <w:rsid w:val="002B7899"/>
    <w:rPr>
      <w:rFonts w:ascii="Times New Roman" w:eastAsia="Times New Roman" w:hAnsi="Times New Roman"/>
      <w:b/>
      <w:bCs/>
      <w:color w:val="000000"/>
      <w:sz w:val="24"/>
      <w:szCs w:val="24"/>
    </w:rPr>
  </w:style>
  <w:style w:type="character" w:styleId="Strong">
    <w:name w:val="Strong"/>
    <w:uiPriority w:val="22"/>
    <w:qFormat/>
    <w:rsid w:val="007F12C1"/>
    <w:rPr>
      <w:b/>
      <w:bCs/>
    </w:rPr>
  </w:style>
  <w:style w:type="character" w:styleId="Hyperlink">
    <w:name w:val="Hyperlink"/>
    <w:uiPriority w:val="99"/>
    <w:unhideWhenUsed/>
    <w:rsid w:val="007F12C1"/>
    <w:rPr>
      <w:color w:val="0000FF"/>
      <w:u w:val="single"/>
    </w:rPr>
  </w:style>
  <w:style w:type="paragraph" w:customStyle="1" w:styleId="NOTE">
    <w:name w:val="NOTE"/>
    <w:basedOn w:val="Normal"/>
    <w:link w:val="NOTEChar"/>
    <w:qFormat/>
    <w:rsid w:val="007F12C1"/>
    <w:pPr>
      <w:spacing w:before="240" w:after="240" w:line="240" w:lineRule="auto"/>
      <w:ind w:left="1440" w:right="1440"/>
    </w:pPr>
    <w:rPr>
      <w:rFonts w:ascii="Arial" w:hAnsi="Arial"/>
      <w:sz w:val="20"/>
    </w:rPr>
  </w:style>
  <w:style w:type="character" w:customStyle="1" w:styleId="NOTEChar">
    <w:name w:val="NOTE Char"/>
    <w:link w:val="NOTE"/>
    <w:rsid w:val="007F12C1"/>
    <w:rPr>
      <w:rFonts w:ascii="Arial" w:hAnsi="Arial"/>
      <w:szCs w:val="22"/>
    </w:rPr>
  </w:style>
  <w:style w:type="character" w:customStyle="1" w:styleId="NoSpacingChar">
    <w:name w:val="No Spacing Char"/>
    <w:link w:val="NoSpacing"/>
    <w:uiPriority w:val="1"/>
    <w:rsid w:val="00CD1F15"/>
    <w:rPr>
      <w:sz w:val="22"/>
      <w:szCs w:val="22"/>
    </w:rPr>
  </w:style>
  <w:style w:type="paragraph" w:customStyle="1" w:styleId="Default">
    <w:name w:val="Default"/>
    <w:rsid w:val="007E6BEB"/>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17172"/>
    <w:pPr>
      <w:ind w:left="720"/>
      <w:contextualSpacing/>
    </w:pPr>
  </w:style>
  <w:style w:type="character" w:styleId="FollowedHyperlink">
    <w:name w:val="FollowedHyperlink"/>
    <w:uiPriority w:val="99"/>
    <w:semiHidden/>
    <w:unhideWhenUsed/>
    <w:rsid w:val="00F768CE"/>
    <w:rPr>
      <w:color w:val="954F72"/>
      <w:u w:val="single"/>
    </w:rPr>
  </w:style>
  <w:style w:type="character" w:customStyle="1" w:styleId="Heading1Char">
    <w:name w:val="Heading 1 Char"/>
    <w:link w:val="Heading1"/>
    <w:uiPriority w:val="9"/>
    <w:rsid w:val="000A1D16"/>
    <w:rPr>
      <w:rFonts w:ascii="Calibri Light" w:eastAsia="Times New Roman" w:hAnsi="Calibri Light"/>
      <w:color w:val="2E74B5"/>
      <w:sz w:val="32"/>
      <w:szCs w:val="32"/>
    </w:rPr>
  </w:style>
  <w:style w:type="character" w:customStyle="1" w:styleId="Heading2Char">
    <w:name w:val="Heading 2 Char"/>
    <w:link w:val="Heading2"/>
    <w:uiPriority w:val="9"/>
    <w:rsid w:val="005217CA"/>
    <w:rPr>
      <w:rFonts w:ascii="Times New Roman" w:eastAsia="Times New Roman" w:hAnsi="Times New Roman"/>
      <w:color w:val="2E74B5"/>
      <w:sz w:val="26"/>
      <w:szCs w:val="26"/>
    </w:rPr>
  </w:style>
  <w:style w:type="paragraph" w:styleId="Caption">
    <w:name w:val="caption"/>
    <w:basedOn w:val="Normal"/>
    <w:next w:val="Normal"/>
    <w:uiPriority w:val="35"/>
    <w:unhideWhenUsed/>
    <w:qFormat/>
    <w:rsid w:val="000A1D16"/>
    <w:pPr>
      <w:spacing w:after="200" w:line="240" w:lineRule="auto"/>
      <w:jc w:val="center"/>
    </w:pPr>
    <w:rPr>
      <w:rFonts w:ascii="Times New Roman" w:hAnsi="Times New Roman"/>
      <w:iCs/>
      <w:sz w:val="16"/>
      <w:szCs w:val="18"/>
    </w:rPr>
  </w:style>
  <w:style w:type="paragraph" w:styleId="NormalWeb">
    <w:name w:val="Normal (Web)"/>
    <w:basedOn w:val="Normal"/>
    <w:uiPriority w:val="99"/>
    <w:unhideWhenUsed/>
    <w:rsid w:val="00052B0D"/>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E7D4C"/>
    <w:pPr>
      <w:outlineLvl w:val="9"/>
    </w:pPr>
  </w:style>
  <w:style w:type="paragraph" w:styleId="TOC1">
    <w:name w:val="toc 1"/>
    <w:basedOn w:val="Normal"/>
    <w:next w:val="Normal"/>
    <w:autoRedefine/>
    <w:uiPriority w:val="39"/>
    <w:unhideWhenUsed/>
    <w:rsid w:val="00A856F5"/>
  </w:style>
  <w:style w:type="paragraph" w:styleId="TOC2">
    <w:name w:val="toc 2"/>
    <w:basedOn w:val="Normal"/>
    <w:next w:val="Normal"/>
    <w:autoRedefine/>
    <w:uiPriority w:val="39"/>
    <w:unhideWhenUsed/>
    <w:rsid w:val="0067219E"/>
    <w:pPr>
      <w:tabs>
        <w:tab w:val="right" w:leader="dot" w:pos="9350"/>
      </w:tabs>
      <w:ind w:left="450"/>
    </w:pPr>
    <w:rPr>
      <w:rFonts w:asciiTheme="minorHAnsi" w:hAnsiTheme="minorHAnsi"/>
      <w:b/>
      <w:noProof/>
    </w:rPr>
  </w:style>
  <w:style w:type="character" w:customStyle="1" w:styleId="Heading4Char">
    <w:name w:val="Heading 4 Char"/>
    <w:link w:val="Heading4"/>
    <w:uiPriority w:val="9"/>
    <w:rsid w:val="00E2760A"/>
    <w:rPr>
      <w:rFonts w:ascii="Calibri" w:eastAsia="Times New Roman" w:hAnsi="Calibri" w:cs="Times New Roman"/>
      <w:b/>
      <w:bCs/>
      <w:sz w:val="28"/>
      <w:szCs w:val="28"/>
    </w:rPr>
  </w:style>
  <w:style w:type="character" w:customStyle="1" w:styleId="Heading5Char">
    <w:name w:val="Heading 5 Char"/>
    <w:link w:val="Heading5"/>
    <w:uiPriority w:val="9"/>
    <w:rsid w:val="00E2760A"/>
    <w:rPr>
      <w:rFonts w:ascii="Calibri" w:eastAsia="Times New Roman" w:hAnsi="Calibri" w:cs="Times New Roman"/>
      <w:b/>
      <w:bCs/>
      <w:i/>
      <w:iCs/>
      <w:sz w:val="26"/>
      <w:szCs w:val="26"/>
    </w:rPr>
  </w:style>
  <w:style w:type="character" w:customStyle="1" w:styleId="Heading6Char">
    <w:name w:val="Heading 6 Char"/>
    <w:link w:val="Heading6"/>
    <w:uiPriority w:val="9"/>
    <w:rsid w:val="00E2760A"/>
    <w:rPr>
      <w:rFonts w:ascii="Calibri" w:eastAsia="Times New Roman" w:hAnsi="Calibri" w:cs="Times New Roman"/>
      <w:b/>
      <w:bCs/>
      <w:sz w:val="22"/>
      <w:szCs w:val="22"/>
    </w:rPr>
  </w:style>
  <w:style w:type="paragraph" w:styleId="BalloonText">
    <w:name w:val="Balloon Text"/>
    <w:basedOn w:val="Normal"/>
    <w:link w:val="BalloonTextChar"/>
    <w:uiPriority w:val="99"/>
    <w:semiHidden/>
    <w:unhideWhenUsed/>
    <w:rsid w:val="00E2760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2760A"/>
    <w:rPr>
      <w:rFonts w:ascii="Segoe UI" w:hAnsi="Segoe UI" w:cs="Segoe UI"/>
      <w:sz w:val="18"/>
      <w:szCs w:val="18"/>
    </w:rPr>
  </w:style>
  <w:style w:type="paragraph" w:styleId="TOC4">
    <w:name w:val="toc 4"/>
    <w:basedOn w:val="Normal"/>
    <w:next w:val="Normal"/>
    <w:autoRedefine/>
    <w:uiPriority w:val="39"/>
    <w:unhideWhenUsed/>
    <w:rsid w:val="007811F7"/>
    <w:pPr>
      <w:tabs>
        <w:tab w:val="right" w:leader="dot" w:pos="9350"/>
      </w:tabs>
      <w:ind w:left="660"/>
    </w:pPr>
  </w:style>
  <w:style w:type="paragraph" w:styleId="TOC3">
    <w:name w:val="toc 3"/>
    <w:basedOn w:val="Normal"/>
    <w:next w:val="Normal"/>
    <w:autoRedefine/>
    <w:uiPriority w:val="39"/>
    <w:unhideWhenUsed/>
    <w:rsid w:val="00751721"/>
    <w:pPr>
      <w:tabs>
        <w:tab w:val="right" w:leader="dot" w:pos="9350"/>
      </w:tabs>
      <w:ind w:left="446"/>
    </w:pPr>
    <w:rPr>
      <w:rFonts w:ascii="Times New Roman" w:hAnsi="Times New Roman"/>
      <w:b/>
      <w:noProof/>
    </w:rPr>
  </w:style>
  <w:style w:type="paragraph" w:styleId="EndnoteText">
    <w:name w:val="endnote text"/>
    <w:basedOn w:val="Normal"/>
    <w:link w:val="EndnoteTextChar"/>
    <w:uiPriority w:val="99"/>
    <w:semiHidden/>
    <w:unhideWhenUsed/>
    <w:rsid w:val="00D8638B"/>
    <w:rPr>
      <w:sz w:val="20"/>
      <w:szCs w:val="20"/>
    </w:rPr>
  </w:style>
  <w:style w:type="character" w:customStyle="1" w:styleId="EndnoteTextChar">
    <w:name w:val="Endnote Text Char"/>
    <w:basedOn w:val="DefaultParagraphFont"/>
    <w:link w:val="EndnoteText"/>
    <w:uiPriority w:val="99"/>
    <w:semiHidden/>
    <w:rsid w:val="00D8638B"/>
  </w:style>
  <w:style w:type="character" w:styleId="EndnoteReference">
    <w:name w:val="endnote reference"/>
    <w:uiPriority w:val="99"/>
    <w:semiHidden/>
    <w:unhideWhenUsed/>
    <w:rsid w:val="00D8638B"/>
    <w:rPr>
      <w:vertAlign w:val="superscript"/>
    </w:rPr>
  </w:style>
  <w:style w:type="paragraph" w:styleId="TOC5">
    <w:name w:val="toc 5"/>
    <w:basedOn w:val="Normal"/>
    <w:next w:val="Normal"/>
    <w:autoRedefine/>
    <w:uiPriority w:val="39"/>
    <w:unhideWhenUsed/>
    <w:rsid w:val="00957D3D"/>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57D3D"/>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57D3D"/>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57D3D"/>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57D3D"/>
    <w:pPr>
      <w:spacing w:after="100"/>
      <w:ind w:left="1760"/>
    </w:pPr>
    <w:rPr>
      <w:rFonts w:asciiTheme="minorHAnsi" w:eastAsiaTheme="minorEastAsia" w:hAnsiTheme="minorHAnsi" w:cstheme="minorBidi"/>
    </w:rPr>
  </w:style>
  <w:style w:type="paragraph" w:styleId="BodyText">
    <w:name w:val="Body Text"/>
    <w:basedOn w:val="Normal"/>
    <w:link w:val="BodyTextChar"/>
    <w:rsid w:val="007811F7"/>
    <w:pPr>
      <w:spacing w:after="120" w:line="240" w:lineRule="auto"/>
      <w:ind w:left="1267" w:hanging="1267"/>
    </w:pPr>
    <w:rPr>
      <w:rFonts w:ascii="Times New Roman" w:eastAsia="Times New Roman" w:hAnsi="Times New Roman"/>
      <w:szCs w:val="20"/>
    </w:rPr>
  </w:style>
  <w:style w:type="character" w:customStyle="1" w:styleId="BodyTextChar">
    <w:name w:val="Body Text Char"/>
    <w:basedOn w:val="DefaultParagraphFont"/>
    <w:link w:val="BodyText"/>
    <w:rsid w:val="007811F7"/>
    <w:rPr>
      <w:rFonts w:ascii="Times New Roman" w:eastAsia="Times New Roman" w:hAnsi="Times New Roman"/>
      <w:sz w:val="22"/>
    </w:rPr>
  </w:style>
  <w:style w:type="character" w:customStyle="1" w:styleId="Heading9Char">
    <w:name w:val="Heading 9 Char"/>
    <w:basedOn w:val="DefaultParagraphFont"/>
    <w:link w:val="Heading9"/>
    <w:uiPriority w:val="9"/>
    <w:semiHidden/>
    <w:rsid w:val="003853B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E50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789B"/>
    <w:rPr>
      <w:sz w:val="16"/>
      <w:szCs w:val="16"/>
    </w:rPr>
  </w:style>
  <w:style w:type="paragraph" w:styleId="CommentText">
    <w:name w:val="annotation text"/>
    <w:basedOn w:val="Normal"/>
    <w:link w:val="CommentTextChar"/>
    <w:uiPriority w:val="99"/>
    <w:unhideWhenUsed/>
    <w:rsid w:val="009D789B"/>
    <w:pPr>
      <w:spacing w:line="240" w:lineRule="auto"/>
    </w:pPr>
    <w:rPr>
      <w:sz w:val="20"/>
      <w:szCs w:val="20"/>
    </w:rPr>
  </w:style>
  <w:style w:type="character" w:customStyle="1" w:styleId="CommentTextChar">
    <w:name w:val="Comment Text Char"/>
    <w:basedOn w:val="DefaultParagraphFont"/>
    <w:link w:val="CommentText"/>
    <w:uiPriority w:val="99"/>
    <w:rsid w:val="009D789B"/>
  </w:style>
  <w:style w:type="paragraph" w:styleId="CommentSubject">
    <w:name w:val="annotation subject"/>
    <w:basedOn w:val="CommentText"/>
    <w:next w:val="CommentText"/>
    <w:link w:val="CommentSubjectChar"/>
    <w:uiPriority w:val="99"/>
    <w:semiHidden/>
    <w:unhideWhenUsed/>
    <w:rsid w:val="009D789B"/>
    <w:rPr>
      <w:b/>
      <w:bCs/>
    </w:rPr>
  </w:style>
  <w:style w:type="character" w:customStyle="1" w:styleId="CommentSubjectChar">
    <w:name w:val="Comment Subject Char"/>
    <w:basedOn w:val="CommentTextChar"/>
    <w:link w:val="CommentSubject"/>
    <w:uiPriority w:val="99"/>
    <w:semiHidden/>
    <w:rsid w:val="009D789B"/>
    <w:rPr>
      <w:b/>
      <w:bCs/>
    </w:rPr>
  </w:style>
  <w:style w:type="paragraph" w:styleId="Revision">
    <w:name w:val="Revision"/>
    <w:hidden/>
    <w:uiPriority w:val="99"/>
    <w:semiHidden/>
    <w:rsid w:val="004154C9"/>
    <w:rPr>
      <w:sz w:val="22"/>
      <w:szCs w:val="22"/>
    </w:rPr>
  </w:style>
  <w:style w:type="character" w:customStyle="1" w:styleId="odeheaderpagetitle">
    <w:name w:val="odeheaderpagetitle"/>
    <w:basedOn w:val="DefaultParagraphFont"/>
    <w:rsid w:val="007678FC"/>
  </w:style>
  <w:style w:type="character" w:styleId="UnresolvedMention">
    <w:name w:val="Unresolved Mention"/>
    <w:basedOn w:val="DefaultParagraphFont"/>
    <w:uiPriority w:val="99"/>
    <w:semiHidden/>
    <w:unhideWhenUsed/>
    <w:rsid w:val="00F67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0353">
      <w:bodyDiv w:val="1"/>
      <w:marLeft w:val="0"/>
      <w:marRight w:val="0"/>
      <w:marTop w:val="0"/>
      <w:marBottom w:val="0"/>
      <w:divBdr>
        <w:top w:val="none" w:sz="0" w:space="0" w:color="auto"/>
        <w:left w:val="none" w:sz="0" w:space="0" w:color="auto"/>
        <w:bottom w:val="none" w:sz="0" w:space="0" w:color="auto"/>
        <w:right w:val="none" w:sz="0" w:space="0" w:color="auto"/>
      </w:divBdr>
    </w:div>
    <w:div w:id="47799259">
      <w:bodyDiv w:val="1"/>
      <w:marLeft w:val="0"/>
      <w:marRight w:val="0"/>
      <w:marTop w:val="0"/>
      <w:marBottom w:val="0"/>
      <w:divBdr>
        <w:top w:val="none" w:sz="0" w:space="0" w:color="auto"/>
        <w:left w:val="none" w:sz="0" w:space="0" w:color="auto"/>
        <w:bottom w:val="none" w:sz="0" w:space="0" w:color="auto"/>
        <w:right w:val="none" w:sz="0" w:space="0" w:color="auto"/>
      </w:divBdr>
    </w:div>
    <w:div w:id="72438841">
      <w:bodyDiv w:val="1"/>
      <w:marLeft w:val="0"/>
      <w:marRight w:val="0"/>
      <w:marTop w:val="0"/>
      <w:marBottom w:val="0"/>
      <w:divBdr>
        <w:top w:val="none" w:sz="0" w:space="0" w:color="auto"/>
        <w:left w:val="none" w:sz="0" w:space="0" w:color="auto"/>
        <w:bottom w:val="none" w:sz="0" w:space="0" w:color="auto"/>
        <w:right w:val="none" w:sz="0" w:space="0" w:color="auto"/>
      </w:divBdr>
    </w:div>
    <w:div w:id="72776403">
      <w:bodyDiv w:val="1"/>
      <w:marLeft w:val="0"/>
      <w:marRight w:val="0"/>
      <w:marTop w:val="0"/>
      <w:marBottom w:val="0"/>
      <w:divBdr>
        <w:top w:val="none" w:sz="0" w:space="0" w:color="auto"/>
        <w:left w:val="none" w:sz="0" w:space="0" w:color="auto"/>
        <w:bottom w:val="none" w:sz="0" w:space="0" w:color="auto"/>
        <w:right w:val="none" w:sz="0" w:space="0" w:color="auto"/>
      </w:divBdr>
    </w:div>
    <w:div w:id="116338176">
      <w:bodyDiv w:val="1"/>
      <w:marLeft w:val="0"/>
      <w:marRight w:val="0"/>
      <w:marTop w:val="0"/>
      <w:marBottom w:val="0"/>
      <w:divBdr>
        <w:top w:val="none" w:sz="0" w:space="0" w:color="auto"/>
        <w:left w:val="none" w:sz="0" w:space="0" w:color="auto"/>
        <w:bottom w:val="none" w:sz="0" w:space="0" w:color="auto"/>
        <w:right w:val="none" w:sz="0" w:space="0" w:color="auto"/>
      </w:divBdr>
    </w:div>
    <w:div w:id="163134817">
      <w:bodyDiv w:val="1"/>
      <w:marLeft w:val="0"/>
      <w:marRight w:val="0"/>
      <w:marTop w:val="0"/>
      <w:marBottom w:val="0"/>
      <w:divBdr>
        <w:top w:val="none" w:sz="0" w:space="0" w:color="auto"/>
        <w:left w:val="none" w:sz="0" w:space="0" w:color="auto"/>
        <w:bottom w:val="none" w:sz="0" w:space="0" w:color="auto"/>
        <w:right w:val="none" w:sz="0" w:space="0" w:color="auto"/>
      </w:divBdr>
    </w:div>
    <w:div w:id="181092285">
      <w:bodyDiv w:val="1"/>
      <w:marLeft w:val="0"/>
      <w:marRight w:val="0"/>
      <w:marTop w:val="0"/>
      <w:marBottom w:val="0"/>
      <w:divBdr>
        <w:top w:val="none" w:sz="0" w:space="0" w:color="auto"/>
        <w:left w:val="none" w:sz="0" w:space="0" w:color="auto"/>
        <w:bottom w:val="none" w:sz="0" w:space="0" w:color="auto"/>
        <w:right w:val="none" w:sz="0" w:space="0" w:color="auto"/>
      </w:divBdr>
    </w:div>
    <w:div w:id="182674057">
      <w:bodyDiv w:val="1"/>
      <w:marLeft w:val="0"/>
      <w:marRight w:val="0"/>
      <w:marTop w:val="0"/>
      <w:marBottom w:val="0"/>
      <w:divBdr>
        <w:top w:val="none" w:sz="0" w:space="0" w:color="auto"/>
        <w:left w:val="none" w:sz="0" w:space="0" w:color="auto"/>
        <w:bottom w:val="none" w:sz="0" w:space="0" w:color="auto"/>
        <w:right w:val="none" w:sz="0" w:space="0" w:color="auto"/>
      </w:divBdr>
    </w:div>
    <w:div w:id="194971806">
      <w:bodyDiv w:val="1"/>
      <w:marLeft w:val="0"/>
      <w:marRight w:val="0"/>
      <w:marTop w:val="0"/>
      <w:marBottom w:val="0"/>
      <w:divBdr>
        <w:top w:val="none" w:sz="0" w:space="0" w:color="auto"/>
        <w:left w:val="none" w:sz="0" w:space="0" w:color="auto"/>
        <w:bottom w:val="none" w:sz="0" w:space="0" w:color="auto"/>
        <w:right w:val="none" w:sz="0" w:space="0" w:color="auto"/>
      </w:divBdr>
    </w:div>
    <w:div w:id="207105940">
      <w:bodyDiv w:val="1"/>
      <w:marLeft w:val="0"/>
      <w:marRight w:val="0"/>
      <w:marTop w:val="0"/>
      <w:marBottom w:val="0"/>
      <w:divBdr>
        <w:top w:val="none" w:sz="0" w:space="0" w:color="auto"/>
        <w:left w:val="none" w:sz="0" w:space="0" w:color="auto"/>
        <w:bottom w:val="none" w:sz="0" w:space="0" w:color="auto"/>
        <w:right w:val="none" w:sz="0" w:space="0" w:color="auto"/>
      </w:divBdr>
    </w:div>
    <w:div w:id="209616722">
      <w:bodyDiv w:val="1"/>
      <w:marLeft w:val="0"/>
      <w:marRight w:val="0"/>
      <w:marTop w:val="0"/>
      <w:marBottom w:val="0"/>
      <w:divBdr>
        <w:top w:val="none" w:sz="0" w:space="0" w:color="auto"/>
        <w:left w:val="none" w:sz="0" w:space="0" w:color="auto"/>
        <w:bottom w:val="none" w:sz="0" w:space="0" w:color="auto"/>
        <w:right w:val="none" w:sz="0" w:space="0" w:color="auto"/>
      </w:divBdr>
    </w:div>
    <w:div w:id="219708521">
      <w:bodyDiv w:val="1"/>
      <w:marLeft w:val="0"/>
      <w:marRight w:val="0"/>
      <w:marTop w:val="0"/>
      <w:marBottom w:val="0"/>
      <w:divBdr>
        <w:top w:val="none" w:sz="0" w:space="0" w:color="auto"/>
        <w:left w:val="none" w:sz="0" w:space="0" w:color="auto"/>
        <w:bottom w:val="none" w:sz="0" w:space="0" w:color="auto"/>
        <w:right w:val="none" w:sz="0" w:space="0" w:color="auto"/>
      </w:divBdr>
    </w:div>
    <w:div w:id="229271230">
      <w:bodyDiv w:val="1"/>
      <w:marLeft w:val="0"/>
      <w:marRight w:val="0"/>
      <w:marTop w:val="0"/>
      <w:marBottom w:val="0"/>
      <w:divBdr>
        <w:top w:val="none" w:sz="0" w:space="0" w:color="auto"/>
        <w:left w:val="none" w:sz="0" w:space="0" w:color="auto"/>
        <w:bottom w:val="none" w:sz="0" w:space="0" w:color="auto"/>
        <w:right w:val="none" w:sz="0" w:space="0" w:color="auto"/>
      </w:divBdr>
    </w:div>
    <w:div w:id="233245067">
      <w:bodyDiv w:val="1"/>
      <w:marLeft w:val="0"/>
      <w:marRight w:val="0"/>
      <w:marTop w:val="0"/>
      <w:marBottom w:val="0"/>
      <w:divBdr>
        <w:top w:val="none" w:sz="0" w:space="0" w:color="auto"/>
        <w:left w:val="none" w:sz="0" w:space="0" w:color="auto"/>
        <w:bottom w:val="none" w:sz="0" w:space="0" w:color="auto"/>
        <w:right w:val="none" w:sz="0" w:space="0" w:color="auto"/>
      </w:divBdr>
    </w:div>
    <w:div w:id="288517435">
      <w:bodyDiv w:val="1"/>
      <w:marLeft w:val="0"/>
      <w:marRight w:val="0"/>
      <w:marTop w:val="0"/>
      <w:marBottom w:val="0"/>
      <w:divBdr>
        <w:top w:val="none" w:sz="0" w:space="0" w:color="auto"/>
        <w:left w:val="none" w:sz="0" w:space="0" w:color="auto"/>
        <w:bottom w:val="none" w:sz="0" w:space="0" w:color="auto"/>
        <w:right w:val="none" w:sz="0" w:space="0" w:color="auto"/>
      </w:divBdr>
    </w:div>
    <w:div w:id="304313390">
      <w:bodyDiv w:val="1"/>
      <w:marLeft w:val="0"/>
      <w:marRight w:val="0"/>
      <w:marTop w:val="0"/>
      <w:marBottom w:val="0"/>
      <w:divBdr>
        <w:top w:val="none" w:sz="0" w:space="0" w:color="auto"/>
        <w:left w:val="none" w:sz="0" w:space="0" w:color="auto"/>
        <w:bottom w:val="none" w:sz="0" w:space="0" w:color="auto"/>
        <w:right w:val="none" w:sz="0" w:space="0" w:color="auto"/>
      </w:divBdr>
    </w:div>
    <w:div w:id="307128142">
      <w:bodyDiv w:val="1"/>
      <w:marLeft w:val="0"/>
      <w:marRight w:val="0"/>
      <w:marTop w:val="0"/>
      <w:marBottom w:val="0"/>
      <w:divBdr>
        <w:top w:val="none" w:sz="0" w:space="0" w:color="auto"/>
        <w:left w:val="none" w:sz="0" w:space="0" w:color="auto"/>
        <w:bottom w:val="none" w:sz="0" w:space="0" w:color="auto"/>
        <w:right w:val="none" w:sz="0" w:space="0" w:color="auto"/>
      </w:divBdr>
    </w:div>
    <w:div w:id="342443158">
      <w:bodyDiv w:val="1"/>
      <w:marLeft w:val="0"/>
      <w:marRight w:val="0"/>
      <w:marTop w:val="0"/>
      <w:marBottom w:val="0"/>
      <w:divBdr>
        <w:top w:val="none" w:sz="0" w:space="0" w:color="auto"/>
        <w:left w:val="none" w:sz="0" w:space="0" w:color="auto"/>
        <w:bottom w:val="none" w:sz="0" w:space="0" w:color="auto"/>
        <w:right w:val="none" w:sz="0" w:space="0" w:color="auto"/>
      </w:divBdr>
    </w:div>
    <w:div w:id="350184000">
      <w:bodyDiv w:val="1"/>
      <w:marLeft w:val="0"/>
      <w:marRight w:val="0"/>
      <w:marTop w:val="0"/>
      <w:marBottom w:val="0"/>
      <w:divBdr>
        <w:top w:val="none" w:sz="0" w:space="0" w:color="auto"/>
        <w:left w:val="none" w:sz="0" w:space="0" w:color="auto"/>
        <w:bottom w:val="none" w:sz="0" w:space="0" w:color="auto"/>
        <w:right w:val="none" w:sz="0" w:space="0" w:color="auto"/>
      </w:divBdr>
    </w:div>
    <w:div w:id="368993764">
      <w:bodyDiv w:val="1"/>
      <w:marLeft w:val="0"/>
      <w:marRight w:val="0"/>
      <w:marTop w:val="0"/>
      <w:marBottom w:val="0"/>
      <w:divBdr>
        <w:top w:val="none" w:sz="0" w:space="0" w:color="auto"/>
        <w:left w:val="none" w:sz="0" w:space="0" w:color="auto"/>
        <w:bottom w:val="none" w:sz="0" w:space="0" w:color="auto"/>
        <w:right w:val="none" w:sz="0" w:space="0" w:color="auto"/>
      </w:divBdr>
    </w:div>
    <w:div w:id="387650311">
      <w:bodyDiv w:val="1"/>
      <w:marLeft w:val="0"/>
      <w:marRight w:val="0"/>
      <w:marTop w:val="0"/>
      <w:marBottom w:val="0"/>
      <w:divBdr>
        <w:top w:val="none" w:sz="0" w:space="0" w:color="auto"/>
        <w:left w:val="none" w:sz="0" w:space="0" w:color="auto"/>
        <w:bottom w:val="none" w:sz="0" w:space="0" w:color="auto"/>
        <w:right w:val="none" w:sz="0" w:space="0" w:color="auto"/>
      </w:divBdr>
    </w:div>
    <w:div w:id="420101571">
      <w:bodyDiv w:val="1"/>
      <w:marLeft w:val="0"/>
      <w:marRight w:val="0"/>
      <w:marTop w:val="0"/>
      <w:marBottom w:val="0"/>
      <w:divBdr>
        <w:top w:val="none" w:sz="0" w:space="0" w:color="auto"/>
        <w:left w:val="none" w:sz="0" w:space="0" w:color="auto"/>
        <w:bottom w:val="none" w:sz="0" w:space="0" w:color="auto"/>
        <w:right w:val="none" w:sz="0" w:space="0" w:color="auto"/>
      </w:divBdr>
    </w:div>
    <w:div w:id="492186531">
      <w:bodyDiv w:val="1"/>
      <w:marLeft w:val="0"/>
      <w:marRight w:val="0"/>
      <w:marTop w:val="0"/>
      <w:marBottom w:val="0"/>
      <w:divBdr>
        <w:top w:val="none" w:sz="0" w:space="0" w:color="auto"/>
        <w:left w:val="none" w:sz="0" w:space="0" w:color="auto"/>
        <w:bottom w:val="none" w:sz="0" w:space="0" w:color="auto"/>
        <w:right w:val="none" w:sz="0" w:space="0" w:color="auto"/>
      </w:divBdr>
    </w:div>
    <w:div w:id="497313392">
      <w:bodyDiv w:val="1"/>
      <w:marLeft w:val="0"/>
      <w:marRight w:val="0"/>
      <w:marTop w:val="0"/>
      <w:marBottom w:val="0"/>
      <w:divBdr>
        <w:top w:val="none" w:sz="0" w:space="0" w:color="auto"/>
        <w:left w:val="none" w:sz="0" w:space="0" w:color="auto"/>
        <w:bottom w:val="none" w:sz="0" w:space="0" w:color="auto"/>
        <w:right w:val="none" w:sz="0" w:space="0" w:color="auto"/>
      </w:divBdr>
    </w:div>
    <w:div w:id="526647964">
      <w:bodyDiv w:val="1"/>
      <w:marLeft w:val="0"/>
      <w:marRight w:val="0"/>
      <w:marTop w:val="0"/>
      <w:marBottom w:val="0"/>
      <w:divBdr>
        <w:top w:val="none" w:sz="0" w:space="0" w:color="auto"/>
        <w:left w:val="none" w:sz="0" w:space="0" w:color="auto"/>
        <w:bottom w:val="none" w:sz="0" w:space="0" w:color="auto"/>
        <w:right w:val="none" w:sz="0" w:space="0" w:color="auto"/>
      </w:divBdr>
    </w:div>
    <w:div w:id="550116487">
      <w:bodyDiv w:val="1"/>
      <w:marLeft w:val="0"/>
      <w:marRight w:val="0"/>
      <w:marTop w:val="0"/>
      <w:marBottom w:val="0"/>
      <w:divBdr>
        <w:top w:val="none" w:sz="0" w:space="0" w:color="auto"/>
        <w:left w:val="none" w:sz="0" w:space="0" w:color="auto"/>
        <w:bottom w:val="none" w:sz="0" w:space="0" w:color="auto"/>
        <w:right w:val="none" w:sz="0" w:space="0" w:color="auto"/>
      </w:divBdr>
    </w:div>
    <w:div w:id="593904727">
      <w:bodyDiv w:val="1"/>
      <w:marLeft w:val="0"/>
      <w:marRight w:val="0"/>
      <w:marTop w:val="0"/>
      <w:marBottom w:val="0"/>
      <w:divBdr>
        <w:top w:val="none" w:sz="0" w:space="0" w:color="auto"/>
        <w:left w:val="none" w:sz="0" w:space="0" w:color="auto"/>
        <w:bottom w:val="none" w:sz="0" w:space="0" w:color="auto"/>
        <w:right w:val="none" w:sz="0" w:space="0" w:color="auto"/>
      </w:divBdr>
    </w:div>
    <w:div w:id="604074889">
      <w:bodyDiv w:val="1"/>
      <w:marLeft w:val="0"/>
      <w:marRight w:val="0"/>
      <w:marTop w:val="0"/>
      <w:marBottom w:val="0"/>
      <w:divBdr>
        <w:top w:val="none" w:sz="0" w:space="0" w:color="auto"/>
        <w:left w:val="none" w:sz="0" w:space="0" w:color="auto"/>
        <w:bottom w:val="none" w:sz="0" w:space="0" w:color="auto"/>
        <w:right w:val="none" w:sz="0" w:space="0" w:color="auto"/>
      </w:divBdr>
    </w:div>
    <w:div w:id="615866679">
      <w:bodyDiv w:val="1"/>
      <w:marLeft w:val="0"/>
      <w:marRight w:val="0"/>
      <w:marTop w:val="0"/>
      <w:marBottom w:val="0"/>
      <w:divBdr>
        <w:top w:val="none" w:sz="0" w:space="0" w:color="auto"/>
        <w:left w:val="none" w:sz="0" w:space="0" w:color="auto"/>
        <w:bottom w:val="none" w:sz="0" w:space="0" w:color="auto"/>
        <w:right w:val="none" w:sz="0" w:space="0" w:color="auto"/>
      </w:divBdr>
    </w:div>
    <w:div w:id="649021328">
      <w:bodyDiv w:val="1"/>
      <w:marLeft w:val="0"/>
      <w:marRight w:val="0"/>
      <w:marTop w:val="0"/>
      <w:marBottom w:val="0"/>
      <w:divBdr>
        <w:top w:val="none" w:sz="0" w:space="0" w:color="auto"/>
        <w:left w:val="none" w:sz="0" w:space="0" w:color="auto"/>
        <w:bottom w:val="none" w:sz="0" w:space="0" w:color="auto"/>
        <w:right w:val="none" w:sz="0" w:space="0" w:color="auto"/>
      </w:divBdr>
    </w:div>
    <w:div w:id="674190376">
      <w:bodyDiv w:val="1"/>
      <w:marLeft w:val="0"/>
      <w:marRight w:val="0"/>
      <w:marTop w:val="0"/>
      <w:marBottom w:val="0"/>
      <w:divBdr>
        <w:top w:val="none" w:sz="0" w:space="0" w:color="auto"/>
        <w:left w:val="none" w:sz="0" w:space="0" w:color="auto"/>
        <w:bottom w:val="none" w:sz="0" w:space="0" w:color="auto"/>
        <w:right w:val="none" w:sz="0" w:space="0" w:color="auto"/>
      </w:divBdr>
    </w:div>
    <w:div w:id="713886831">
      <w:bodyDiv w:val="1"/>
      <w:marLeft w:val="0"/>
      <w:marRight w:val="0"/>
      <w:marTop w:val="0"/>
      <w:marBottom w:val="0"/>
      <w:divBdr>
        <w:top w:val="none" w:sz="0" w:space="0" w:color="auto"/>
        <w:left w:val="none" w:sz="0" w:space="0" w:color="auto"/>
        <w:bottom w:val="none" w:sz="0" w:space="0" w:color="auto"/>
        <w:right w:val="none" w:sz="0" w:space="0" w:color="auto"/>
      </w:divBdr>
    </w:div>
    <w:div w:id="720207767">
      <w:bodyDiv w:val="1"/>
      <w:marLeft w:val="0"/>
      <w:marRight w:val="0"/>
      <w:marTop w:val="0"/>
      <w:marBottom w:val="0"/>
      <w:divBdr>
        <w:top w:val="none" w:sz="0" w:space="0" w:color="auto"/>
        <w:left w:val="none" w:sz="0" w:space="0" w:color="auto"/>
        <w:bottom w:val="none" w:sz="0" w:space="0" w:color="auto"/>
        <w:right w:val="none" w:sz="0" w:space="0" w:color="auto"/>
      </w:divBdr>
    </w:div>
    <w:div w:id="720518493">
      <w:bodyDiv w:val="1"/>
      <w:marLeft w:val="0"/>
      <w:marRight w:val="0"/>
      <w:marTop w:val="0"/>
      <w:marBottom w:val="0"/>
      <w:divBdr>
        <w:top w:val="none" w:sz="0" w:space="0" w:color="auto"/>
        <w:left w:val="none" w:sz="0" w:space="0" w:color="auto"/>
        <w:bottom w:val="none" w:sz="0" w:space="0" w:color="auto"/>
        <w:right w:val="none" w:sz="0" w:space="0" w:color="auto"/>
      </w:divBdr>
    </w:div>
    <w:div w:id="721174105">
      <w:bodyDiv w:val="1"/>
      <w:marLeft w:val="0"/>
      <w:marRight w:val="0"/>
      <w:marTop w:val="0"/>
      <w:marBottom w:val="0"/>
      <w:divBdr>
        <w:top w:val="none" w:sz="0" w:space="0" w:color="auto"/>
        <w:left w:val="none" w:sz="0" w:space="0" w:color="auto"/>
        <w:bottom w:val="none" w:sz="0" w:space="0" w:color="auto"/>
        <w:right w:val="none" w:sz="0" w:space="0" w:color="auto"/>
      </w:divBdr>
    </w:div>
    <w:div w:id="724334081">
      <w:bodyDiv w:val="1"/>
      <w:marLeft w:val="0"/>
      <w:marRight w:val="0"/>
      <w:marTop w:val="0"/>
      <w:marBottom w:val="0"/>
      <w:divBdr>
        <w:top w:val="none" w:sz="0" w:space="0" w:color="auto"/>
        <w:left w:val="none" w:sz="0" w:space="0" w:color="auto"/>
        <w:bottom w:val="none" w:sz="0" w:space="0" w:color="auto"/>
        <w:right w:val="none" w:sz="0" w:space="0" w:color="auto"/>
      </w:divBdr>
    </w:div>
    <w:div w:id="738678457">
      <w:bodyDiv w:val="1"/>
      <w:marLeft w:val="0"/>
      <w:marRight w:val="0"/>
      <w:marTop w:val="0"/>
      <w:marBottom w:val="0"/>
      <w:divBdr>
        <w:top w:val="none" w:sz="0" w:space="0" w:color="auto"/>
        <w:left w:val="none" w:sz="0" w:space="0" w:color="auto"/>
        <w:bottom w:val="none" w:sz="0" w:space="0" w:color="auto"/>
        <w:right w:val="none" w:sz="0" w:space="0" w:color="auto"/>
      </w:divBdr>
    </w:div>
    <w:div w:id="754130073">
      <w:bodyDiv w:val="1"/>
      <w:marLeft w:val="0"/>
      <w:marRight w:val="0"/>
      <w:marTop w:val="0"/>
      <w:marBottom w:val="0"/>
      <w:divBdr>
        <w:top w:val="none" w:sz="0" w:space="0" w:color="auto"/>
        <w:left w:val="none" w:sz="0" w:space="0" w:color="auto"/>
        <w:bottom w:val="none" w:sz="0" w:space="0" w:color="auto"/>
        <w:right w:val="none" w:sz="0" w:space="0" w:color="auto"/>
      </w:divBdr>
    </w:div>
    <w:div w:id="765737246">
      <w:bodyDiv w:val="1"/>
      <w:marLeft w:val="0"/>
      <w:marRight w:val="0"/>
      <w:marTop w:val="0"/>
      <w:marBottom w:val="0"/>
      <w:divBdr>
        <w:top w:val="none" w:sz="0" w:space="0" w:color="auto"/>
        <w:left w:val="none" w:sz="0" w:space="0" w:color="auto"/>
        <w:bottom w:val="none" w:sz="0" w:space="0" w:color="auto"/>
        <w:right w:val="none" w:sz="0" w:space="0" w:color="auto"/>
      </w:divBdr>
    </w:div>
    <w:div w:id="776564266">
      <w:bodyDiv w:val="1"/>
      <w:marLeft w:val="0"/>
      <w:marRight w:val="0"/>
      <w:marTop w:val="0"/>
      <w:marBottom w:val="0"/>
      <w:divBdr>
        <w:top w:val="none" w:sz="0" w:space="0" w:color="auto"/>
        <w:left w:val="none" w:sz="0" w:space="0" w:color="auto"/>
        <w:bottom w:val="none" w:sz="0" w:space="0" w:color="auto"/>
        <w:right w:val="none" w:sz="0" w:space="0" w:color="auto"/>
      </w:divBdr>
    </w:div>
    <w:div w:id="843668097">
      <w:bodyDiv w:val="1"/>
      <w:marLeft w:val="0"/>
      <w:marRight w:val="0"/>
      <w:marTop w:val="0"/>
      <w:marBottom w:val="0"/>
      <w:divBdr>
        <w:top w:val="none" w:sz="0" w:space="0" w:color="auto"/>
        <w:left w:val="none" w:sz="0" w:space="0" w:color="auto"/>
        <w:bottom w:val="none" w:sz="0" w:space="0" w:color="auto"/>
        <w:right w:val="none" w:sz="0" w:space="0" w:color="auto"/>
      </w:divBdr>
    </w:div>
    <w:div w:id="848982846">
      <w:bodyDiv w:val="1"/>
      <w:marLeft w:val="0"/>
      <w:marRight w:val="0"/>
      <w:marTop w:val="0"/>
      <w:marBottom w:val="0"/>
      <w:divBdr>
        <w:top w:val="none" w:sz="0" w:space="0" w:color="auto"/>
        <w:left w:val="none" w:sz="0" w:space="0" w:color="auto"/>
        <w:bottom w:val="none" w:sz="0" w:space="0" w:color="auto"/>
        <w:right w:val="none" w:sz="0" w:space="0" w:color="auto"/>
      </w:divBdr>
    </w:div>
    <w:div w:id="889146797">
      <w:bodyDiv w:val="1"/>
      <w:marLeft w:val="0"/>
      <w:marRight w:val="0"/>
      <w:marTop w:val="0"/>
      <w:marBottom w:val="0"/>
      <w:divBdr>
        <w:top w:val="none" w:sz="0" w:space="0" w:color="auto"/>
        <w:left w:val="none" w:sz="0" w:space="0" w:color="auto"/>
        <w:bottom w:val="none" w:sz="0" w:space="0" w:color="auto"/>
        <w:right w:val="none" w:sz="0" w:space="0" w:color="auto"/>
      </w:divBdr>
    </w:div>
    <w:div w:id="899247759">
      <w:bodyDiv w:val="1"/>
      <w:marLeft w:val="0"/>
      <w:marRight w:val="0"/>
      <w:marTop w:val="0"/>
      <w:marBottom w:val="0"/>
      <w:divBdr>
        <w:top w:val="none" w:sz="0" w:space="0" w:color="auto"/>
        <w:left w:val="none" w:sz="0" w:space="0" w:color="auto"/>
        <w:bottom w:val="none" w:sz="0" w:space="0" w:color="auto"/>
        <w:right w:val="none" w:sz="0" w:space="0" w:color="auto"/>
      </w:divBdr>
    </w:div>
    <w:div w:id="915364699">
      <w:bodyDiv w:val="1"/>
      <w:marLeft w:val="0"/>
      <w:marRight w:val="0"/>
      <w:marTop w:val="0"/>
      <w:marBottom w:val="0"/>
      <w:divBdr>
        <w:top w:val="none" w:sz="0" w:space="0" w:color="auto"/>
        <w:left w:val="none" w:sz="0" w:space="0" w:color="auto"/>
        <w:bottom w:val="none" w:sz="0" w:space="0" w:color="auto"/>
        <w:right w:val="none" w:sz="0" w:space="0" w:color="auto"/>
      </w:divBdr>
    </w:div>
    <w:div w:id="971793422">
      <w:bodyDiv w:val="1"/>
      <w:marLeft w:val="0"/>
      <w:marRight w:val="0"/>
      <w:marTop w:val="0"/>
      <w:marBottom w:val="0"/>
      <w:divBdr>
        <w:top w:val="none" w:sz="0" w:space="0" w:color="auto"/>
        <w:left w:val="none" w:sz="0" w:space="0" w:color="auto"/>
        <w:bottom w:val="none" w:sz="0" w:space="0" w:color="auto"/>
        <w:right w:val="none" w:sz="0" w:space="0" w:color="auto"/>
      </w:divBdr>
    </w:div>
    <w:div w:id="1023945199">
      <w:bodyDiv w:val="1"/>
      <w:marLeft w:val="0"/>
      <w:marRight w:val="0"/>
      <w:marTop w:val="0"/>
      <w:marBottom w:val="0"/>
      <w:divBdr>
        <w:top w:val="none" w:sz="0" w:space="0" w:color="auto"/>
        <w:left w:val="none" w:sz="0" w:space="0" w:color="auto"/>
        <w:bottom w:val="none" w:sz="0" w:space="0" w:color="auto"/>
        <w:right w:val="none" w:sz="0" w:space="0" w:color="auto"/>
      </w:divBdr>
    </w:div>
    <w:div w:id="1055547086">
      <w:bodyDiv w:val="1"/>
      <w:marLeft w:val="0"/>
      <w:marRight w:val="0"/>
      <w:marTop w:val="0"/>
      <w:marBottom w:val="0"/>
      <w:divBdr>
        <w:top w:val="none" w:sz="0" w:space="0" w:color="auto"/>
        <w:left w:val="none" w:sz="0" w:space="0" w:color="auto"/>
        <w:bottom w:val="none" w:sz="0" w:space="0" w:color="auto"/>
        <w:right w:val="none" w:sz="0" w:space="0" w:color="auto"/>
      </w:divBdr>
    </w:div>
    <w:div w:id="1069887092">
      <w:bodyDiv w:val="1"/>
      <w:marLeft w:val="0"/>
      <w:marRight w:val="0"/>
      <w:marTop w:val="0"/>
      <w:marBottom w:val="0"/>
      <w:divBdr>
        <w:top w:val="none" w:sz="0" w:space="0" w:color="auto"/>
        <w:left w:val="none" w:sz="0" w:space="0" w:color="auto"/>
        <w:bottom w:val="none" w:sz="0" w:space="0" w:color="auto"/>
        <w:right w:val="none" w:sz="0" w:space="0" w:color="auto"/>
      </w:divBdr>
    </w:div>
    <w:div w:id="1075201520">
      <w:bodyDiv w:val="1"/>
      <w:marLeft w:val="0"/>
      <w:marRight w:val="0"/>
      <w:marTop w:val="0"/>
      <w:marBottom w:val="0"/>
      <w:divBdr>
        <w:top w:val="none" w:sz="0" w:space="0" w:color="auto"/>
        <w:left w:val="none" w:sz="0" w:space="0" w:color="auto"/>
        <w:bottom w:val="none" w:sz="0" w:space="0" w:color="auto"/>
        <w:right w:val="none" w:sz="0" w:space="0" w:color="auto"/>
      </w:divBdr>
    </w:div>
    <w:div w:id="1091898269">
      <w:bodyDiv w:val="1"/>
      <w:marLeft w:val="0"/>
      <w:marRight w:val="0"/>
      <w:marTop w:val="0"/>
      <w:marBottom w:val="0"/>
      <w:divBdr>
        <w:top w:val="none" w:sz="0" w:space="0" w:color="auto"/>
        <w:left w:val="none" w:sz="0" w:space="0" w:color="auto"/>
        <w:bottom w:val="none" w:sz="0" w:space="0" w:color="auto"/>
        <w:right w:val="none" w:sz="0" w:space="0" w:color="auto"/>
      </w:divBdr>
    </w:div>
    <w:div w:id="1100830668">
      <w:bodyDiv w:val="1"/>
      <w:marLeft w:val="0"/>
      <w:marRight w:val="0"/>
      <w:marTop w:val="0"/>
      <w:marBottom w:val="0"/>
      <w:divBdr>
        <w:top w:val="none" w:sz="0" w:space="0" w:color="auto"/>
        <w:left w:val="none" w:sz="0" w:space="0" w:color="auto"/>
        <w:bottom w:val="none" w:sz="0" w:space="0" w:color="auto"/>
        <w:right w:val="none" w:sz="0" w:space="0" w:color="auto"/>
      </w:divBdr>
    </w:div>
    <w:div w:id="1114447331">
      <w:bodyDiv w:val="1"/>
      <w:marLeft w:val="0"/>
      <w:marRight w:val="0"/>
      <w:marTop w:val="0"/>
      <w:marBottom w:val="0"/>
      <w:divBdr>
        <w:top w:val="none" w:sz="0" w:space="0" w:color="auto"/>
        <w:left w:val="none" w:sz="0" w:space="0" w:color="auto"/>
        <w:bottom w:val="none" w:sz="0" w:space="0" w:color="auto"/>
        <w:right w:val="none" w:sz="0" w:space="0" w:color="auto"/>
      </w:divBdr>
    </w:div>
    <w:div w:id="1120106273">
      <w:bodyDiv w:val="1"/>
      <w:marLeft w:val="0"/>
      <w:marRight w:val="0"/>
      <w:marTop w:val="0"/>
      <w:marBottom w:val="0"/>
      <w:divBdr>
        <w:top w:val="none" w:sz="0" w:space="0" w:color="auto"/>
        <w:left w:val="none" w:sz="0" w:space="0" w:color="auto"/>
        <w:bottom w:val="none" w:sz="0" w:space="0" w:color="auto"/>
        <w:right w:val="none" w:sz="0" w:space="0" w:color="auto"/>
      </w:divBdr>
    </w:div>
    <w:div w:id="1125193543">
      <w:bodyDiv w:val="1"/>
      <w:marLeft w:val="0"/>
      <w:marRight w:val="0"/>
      <w:marTop w:val="0"/>
      <w:marBottom w:val="0"/>
      <w:divBdr>
        <w:top w:val="none" w:sz="0" w:space="0" w:color="auto"/>
        <w:left w:val="none" w:sz="0" w:space="0" w:color="auto"/>
        <w:bottom w:val="none" w:sz="0" w:space="0" w:color="auto"/>
        <w:right w:val="none" w:sz="0" w:space="0" w:color="auto"/>
      </w:divBdr>
    </w:div>
    <w:div w:id="1153447798">
      <w:bodyDiv w:val="1"/>
      <w:marLeft w:val="0"/>
      <w:marRight w:val="0"/>
      <w:marTop w:val="0"/>
      <w:marBottom w:val="0"/>
      <w:divBdr>
        <w:top w:val="none" w:sz="0" w:space="0" w:color="auto"/>
        <w:left w:val="none" w:sz="0" w:space="0" w:color="auto"/>
        <w:bottom w:val="none" w:sz="0" w:space="0" w:color="auto"/>
        <w:right w:val="none" w:sz="0" w:space="0" w:color="auto"/>
      </w:divBdr>
    </w:div>
    <w:div w:id="1188904208">
      <w:bodyDiv w:val="1"/>
      <w:marLeft w:val="0"/>
      <w:marRight w:val="0"/>
      <w:marTop w:val="0"/>
      <w:marBottom w:val="0"/>
      <w:divBdr>
        <w:top w:val="none" w:sz="0" w:space="0" w:color="auto"/>
        <w:left w:val="none" w:sz="0" w:space="0" w:color="auto"/>
        <w:bottom w:val="none" w:sz="0" w:space="0" w:color="auto"/>
        <w:right w:val="none" w:sz="0" w:space="0" w:color="auto"/>
      </w:divBdr>
    </w:div>
    <w:div w:id="1190146501">
      <w:bodyDiv w:val="1"/>
      <w:marLeft w:val="0"/>
      <w:marRight w:val="0"/>
      <w:marTop w:val="0"/>
      <w:marBottom w:val="0"/>
      <w:divBdr>
        <w:top w:val="none" w:sz="0" w:space="0" w:color="auto"/>
        <w:left w:val="none" w:sz="0" w:space="0" w:color="auto"/>
        <w:bottom w:val="none" w:sz="0" w:space="0" w:color="auto"/>
        <w:right w:val="none" w:sz="0" w:space="0" w:color="auto"/>
      </w:divBdr>
    </w:div>
    <w:div w:id="1218080105">
      <w:bodyDiv w:val="1"/>
      <w:marLeft w:val="0"/>
      <w:marRight w:val="0"/>
      <w:marTop w:val="0"/>
      <w:marBottom w:val="0"/>
      <w:divBdr>
        <w:top w:val="none" w:sz="0" w:space="0" w:color="auto"/>
        <w:left w:val="none" w:sz="0" w:space="0" w:color="auto"/>
        <w:bottom w:val="none" w:sz="0" w:space="0" w:color="auto"/>
        <w:right w:val="none" w:sz="0" w:space="0" w:color="auto"/>
      </w:divBdr>
    </w:div>
    <w:div w:id="1219559498">
      <w:bodyDiv w:val="1"/>
      <w:marLeft w:val="0"/>
      <w:marRight w:val="0"/>
      <w:marTop w:val="0"/>
      <w:marBottom w:val="0"/>
      <w:divBdr>
        <w:top w:val="none" w:sz="0" w:space="0" w:color="auto"/>
        <w:left w:val="none" w:sz="0" w:space="0" w:color="auto"/>
        <w:bottom w:val="none" w:sz="0" w:space="0" w:color="auto"/>
        <w:right w:val="none" w:sz="0" w:space="0" w:color="auto"/>
      </w:divBdr>
    </w:div>
    <w:div w:id="1235318839">
      <w:bodyDiv w:val="1"/>
      <w:marLeft w:val="0"/>
      <w:marRight w:val="0"/>
      <w:marTop w:val="0"/>
      <w:marBottom w:val="0"/>
      <w:divBdr>
        <w:top w:val="none" w:sz="0" w:space="0" w:color="auto"/>
        <w:left w:val="none" w:sz="0" w:space="0" w:color="auto"/>
        <w:bottom w:val="none" w:sz="0" w:space="0" w:color="auto"/>
        <w:right w:val="none" w:sz="0" w:space="0" w:color="auto"/>
      </w:divBdr>
    </w:div>
    <w:div w:id="1235704183">
      <w:bodyDiv w:val="1"/>
      <w:marLeft w:val="0"/>
      <w:marRight w:val="0"/>
      <w:marTop w:val="0"/>
      <w:marBottom w:val="0"/>
      <w:divBdr>
        <w:top w:val="none" w:sz="0" w:space="0" w:color="auto"/>
        <w:left w:val="none" w:sz="0" w:space="0" w:color="auto"/>
        <w:bottom w:val="none" w:sz="0" w:space="0" w:color="auto"/>
        <w:right w:val="none" w:sz="0" w:space="0" w:color="auto"/>
      </w:divBdr>
    </w:div>
    <w:div w:id="1244486805">
      <w:bodyDiv w:val="1"/>
      <w:marLeft w:val="0"/>
      <w:marRight w:val="0"/>
      <w:marTop w:val="0"/>
      <w:marBottom w:val="0"/>
      <w:divBdr>
        <w:top w:val="none" w:sz="0" w:space="0" w:color="auto"/>
        <w:left w:val="none" w:sz="0" w:space="0" w:color="auto"/>
        <w:bottom w:val="none" w:sz="0" w:space="0" w:color="auto"/>
        <w:right w:val="none" w:sz="0" w:space="0" w:color="auto"/>
      </w:divBdr>
    </w:div>
    <w:div w:id="1248928508">
      <w:bodyDiv w:val="1"/>
      <w:marLeft w:val="0"/>
      <w:marRight w:val="0"/>
      <w:marTop w:val="0"/>
      <w:marBottom w:val="0"/>
      <w:divBdr>
        <w:top w:val="none" w:sz="0" w:space="0" w:color="auto"/>
        <w:left w:val="none" w:sz="0" w:space="0" w:color="auto"/>
        <w:bottom w:val="none" w:sz="0" w:space="0" w:color="auto"/>
        <w:right w:val="none" w:sz="0" w:space="0" w:color="auto"/>
      </w:divBdr>
    </w:div>
    <w:div w:id="1268734171">
      <w:bodyDiv w:val="1"/>
      <w:marLeft w:val="0"/>
      <w:marRight w:val="0"/>
      <w:marTop w:val="0"/>
      <w:marBottom w:val="0"/>
      <w:divBdr>
        <w:top w:val="none" w:sz="0" w:space="0" w:color="auto"/>
        <w:left w:val="none" w:sz="0" w:space="0" w:color="auto"/>
        <w:bottom w:val="none" w:sz="0" w:space="0" w:color="auto"/>
        <w:right w:val="none" w:sz="0" w:space="0" w:color="auto"/>
      </w:divBdr>
    </w:div>
    <w:div w:id="1272397941">
      <w:bodyDiv w:val="1"/>
      <w:marLeft w:val="0"/>
      <w:marRight w:val="0"/>
      <w:marTop w:val="0"/>
      <w:marBottom w:val="0"/>
      <w:divBdr>
        <w:top w:val="none" w:sz="0" w:space="0" w:color="auto"/>
        <w:left w:val="none" w:sz="0" w:space="0" w:color="auto"/>
        <w:bottom w:val="none" w:sz="0" w:space="0" w:color="auto"/>
        <w:right w:val="none" w:sz="0" w:space="0" w:color="auto"/>
      </w:divBdr>
    </w:div>
    <w:div w:id="1280795453">
      <w:bodyDiv w:val="1"/>
      <w:marLeft w:val="0"/>
      <w:marRight w:val="0"/>
      <w:marTop w:val="0"/>
      <w:marBottom w:val="0"/>
      <w:divBdr>
        <w:top w:val="none" w:sz="0" w:space="0" w:color="auto"/>
        <w:left w:val="none" w:sz="0" w:space="0" w:color="auto"/>
        <w:bottom w:val="none" w:sz="0" w:space="0" w:color="auto"/>
        <w:right w:val="none" w:sz="0" w:space="0" w:color="auto"/>
      </w:divBdr>
    </w:div>
    <w:div w:id="1363021237">
      <w:bodyDiv w:val="1"/>
      <w:marLeft w:val="0"/>
      <w:marRight w:val="0"/>
      <w:marTop w:val="0"/>
      <w:marBottom w:val="0"/>
      <w:divBdr>
        <w:top w:val="none" w:sz="0" w:space="0" w:color="auto"/>
        <w:left w:val="none" w:sz="0" w:space="0" w:color="auto"/>
        <w:bottom w:val="none" w:sz="0" w:space="0" w:color="auto"/>
        <w:right w:val="none" w:sz="0" w:space="0" w:color="auto"/>
      </w:divBdr>
    </w:div>
    <w:div w:id="1370640827">
      <w:bodyDiv w:val="1"/>
      <w:marLeft w:val="0"/>
      <w:marRight w:val="0"/>
      <w:marTop w:val="0"/>
      <w:marBottom w:val="0"/>
      <w:divBdr>
        <w:top w:val="none" w:sz="0" w:space="0" w:color="auto"/>
        <w:left w:val="none" w:sz="0" w:space="0" w:color="auto"/>
        <w:bottom w:val="none" w:sz="0" w:space="0" w:color="auto"/>
        <w:right w:val="none" w:sz="0" w:space="0" w:color="auto"/>
      </w:divBdr>
    </w:div>
    <w:div w:id="1421490151">
      <w:bodyDiv w:val="1"/>
      <w:marLeft w:val="0"/>
      <w:marRight w:val="0"/>
      <w:marTop w:val="0"/>
      <w:marBottom w:val="0"/>
      <w:divBdr>
        <w:top w:val="none" w:sz="0" w:space="0" w:color="auto"/>
        <w:left w:val="none" w:sz="0" w:space="0" w:color="auto"/>
        <w:bottom w:val="none" w:sz="0" w:space="0" w:color="auto"/>
        <w:right w:val="none" w:sz="0" w:space="0" w:color="auto"/>
      </w:divBdr>
    </w:div>
    <w:div w:id="1421490985">
      <w:bodyDiv w:val="1"/>
      <w:marLeft w:val="0"/>
      <w:marRight w:val="0"/>
      <w:marTop w:val="0"/>
      <w:marBottom w:val="0"/>
      <w:divBdr>
        <w:top w:val="none" w:sz="0" w:space="0" w:color="auto"/>
        <w:left w:val="none" w:sz="0" w:space="0" w:color="auto"/>
        <w:bottom w:val="none" w:sz="0" w:space="0" w:color="auto"/>
        <w:right w:val="none" w:sz="0" w:space="0" w:color="auto"/>
      </w:divBdr>
    </w:div>
    <w:div w:id="1471631992">
      <w:bodyDiv w:val="1"/>
      <w:marLeft w:val="0"/>
      <w:marRight w:val="0"/>
      <w:marTop w:val="0"/>
      <w:marBottom w:val="0"/>
      <w:divBdr>
        <w:top w:val="none" w:sz="0" w:space="0" w:color="auto"/>
        <w:left w:val="none" w:sz="0" w:space="0" w:color="auto"/>
        <w:bottom w:val="none" w:sz="0" w:space="0" w:color="auto"/>
        <w:right w:val="none" w:sz="0" w:space="0" w:color="auto"/>
      </w:divBdr>
    </w:div>
    <w:div w:id="1474103395">
      <w:bodyDiv w:val="1"/>
      <w:marLeft w:val="0"/>
      <w:marRight w:val="0"/>
      <w:marTop w:val="0"/>
      <w:marBottom w:val="0"/>
      <w:divBdr>
        <w:top w:val="none" w:sz="0" w:space="0" w:color="auto"/>
        <w:left w:val="none" w:sz="0" w:space="0" w:color="auto"/>
        <w:bottom w:val="none" w:sz="0" w:space="0" w:color="auto"/>
        <w:right w:val="none" w:sz="0" w:space="0" w:color="auto"/>
      </w:divBdr>
    </w:div>
    <w:div w:id="1514412588">
      <w:bodyDiv w:val="1"/>
      <w:marLeft w:val="0"/>
      <w:marRight w:val="0"/>
      <w:marTop w:val="0"/>
      <w:marBottom w:val="0"/>
      <w:divBdr>
        <w:top w:val="none" w:sz="0" w:space="0" w:color="auto"/>
        <w:left w:val="none" w:sz="0" w:space="0" w:color="auto"/>
        <w:bottom w:val="none" w:sz="0" w:space="0" w:color="auto"/>
        <w:right w:val="none" w:sz="0" w:space="0" w:color="auto"/>
      </w:divBdr>
    </w:div>
    <w:div w:id="1541555527">
      <w:bodyDiv w:val="1"/>
      <w:marLeft w:val="0"/>
      <w:marRight w:val="0"/>
      <w:marTop w:val="0"/>
      <w:marBottom w:val="0"/>
      <w:divBdr>
        <w:top w:val="none" w:sz="0" w:space="0" w:color="auto"/>
        <w:left w:val="none" w:sz="0" w:space="0" w:color="auto"/>
        <w:bottom w:val="none" w:sz="0" w:space="0" w:color="auto"/>
        <w:right w:val="none" w:sz="0" w:space="0" w:color="auto"/>
      </w:divBdr>
    </w:div>
    <w:div w:id="1577205366">
      <w:bodyDiv w:val="1"/>
      <w:marLeft w:val="0"/>
      <w:marRight w:val="0"/>
      <w:marTop w:val="0"/>
      <w:marBottom w:val="0"/>
      <w:divBdr>
        <w:top w:val="none" w:sz="0" w:space="0" w:color="auto"/>
        <w:left w:val="none" w:sz="0" w:space="0" w:color="auto"/>
        <w:bottom w:val="none" w:sz="0" w:space="0" w:color="auto"/>
        <w:right w:val="none" w:sz="0" w:space="0" w:color="auto"/>
      </w:divBdr>
    </w:div>
    <w:div w:id="1601254408">
      <w:bodyDiv w:val="1"/>
      <w:marLeft w:val="0"/>
      <w:marRight w:val="0"/>
      <w:marTop w:val="0"/>
      <w:marBottom w:val="0"/>
      <w:divBdr>
        <w:top w:val="none" w:sz="0" w:space="0" w:color="auto"/>
        <w:left w:val="none" w:sz="0" w:space="0" w:color="auto"/>
        <w:bottom w:val="none" w:sz="0" w:space="0" w:color="auto"/>
        <w:right w:val="none" w:sz="0" w:space="0" w:color="auto"/>
      </w:divBdr>
    </w:div>
    <w:div w:id="1604192408">
      <w:bodyDiv w:val="1"/>
      <w:marLeft w:val="0"/>
      <w:marRight w:val="0"/>
      <w:marTop w:val="0"/>
      <w:marBottom w:val="0"/>
      <w:divBdr>
        <w:top w:val="none" w:sz="0" w:space="0" w:color="auto"/>
        <w:left w:val="none" w:sz="0" w:space="0" w:color="auto"/>
        <w:bottom w:val="none" w:sz="0" w:space="0" w:color="auto"/>
        <w:right w:val="none" w:sz="0" w:space="0" w:color="auto"/>
      </w:divBdr>
    </w:div>
    <w:div w:id="1606111270">
      <w:bodyDiv w:val="1"/>
      <w:marLeft w:val="0"/>
      <w:marRight w:val="0"/>
      <w:marTop w:val="0"/>
      <w:marBottom w:val="0"/>
      <w:divBdr>
        <w:top w:val="none" w:sz="0" w:space="0" w:color="auto"/>
        <w:left w:val="none" w:sz="0" w:space="0" w:color="auto"/>
        <w:bottom w:val="none" w:sz="0" w:space="0" w:color="auto"/>
        <w:right w:val="none" w:sz="0" w:space="0" w:color="auto"/>
      </w:divBdr>
    </w:div>
    <w:div w:id="1611816932">
      <w:bodyDiv w:val="1"/>
      <w:marLeft w:val="0"/>
      <w:marRight w:val="0"/>
      <w:marTop w:val="0"/>
      <w:marBottom w:val="0"/>
      <w:divBdr>
        <w:top w:val="none" w:sz="0" w:space="0" w:color="auto"/>
        <w:left w:val="none" w:sz="0" w:space="0" w:color="auto"/>
        <w:bottom w:val="none" w:sz="0" w:space="0" w:color="auto"/>
        <w:right w:val="none" w:sz="0" w:space="0" w:color="auto"/>
      </w:divBdr>
    </w:div>
    <w:div w:id="1615138553">
      <w:bodyDiv w:val="1"/>
      <w:marLeft w:val="0"/>
      <w:marRight w:val="0"/>
      <w:marTop w:val="0"/>
      <w:marBottom w:val="0"/>
      <w:divBdr>
        <w:top w:val="none" w:sz="0" w:space="0" w:color="auto"/>
        <w:left w:val="none" w:sz="0" w:space="0" w:color="auto"/>
        <w:bottom w:val="none" w:sz="0" w:space="0" w:color="auto"/>
        <w:right w:val="none" w:sz="0" w:space="0" w:color="auto"/>
      </w:divBdr>
    </w:div>
    <w:div w:id="1640382730">
      <w:bodyDiv w:val="1"/>
      <w:marLeft w:val="0"/>
      <w:marRight w:val="0"/>
      <w:marTop w:val="0"/>
      <w:marBottom w:val="0"/>
      <w:divBdr>
        <w:top w:val="none" w:sz="0" w:space="0" w:color="auto"/>
        <w:left w:val="none" w:sz="0" w:space="0" w:color="auto"/>
        <w:bottom w:val="none" w:sz="0" w:space="0" w:color="auto"/>
        <w:right w:val="none" w:sz="0" w:space="0" w:color="auto"/>
      </w:divBdr>
    </w:div>
    <w:div w:id="1659075635">
      <w:bodyDiv w:val="1"/>
      <w:marLeft w:val="0"/>
      <w:marRight w:val="0"/>
      <w:marTop w:val="0"/>
      <w:marBottom w:val="0"/>
      <w:divBdr>
        <w:top w:val="none" w:sz="0" w:space="0" w:color="auto"/>
        <w:left w:val="none" w:sz="0" w:space="0" w:color="auto"/>
        <w:bottom w:val="none" w:sz="0" w:space="0" w:color="auto"/>
        <w:right w:val="none" w:sz="0" w:space="0" w:color="auto"/>
      </w:divBdr>
    </w:div>
    <w:div w:id="1710374660">
      <w:bodyDiv w:val="1"/>
      <w:marLeft w:val="0"/>
      <w:marRight w:val="0"/>
      <w:marTop w:val="0"/>
      <w:marBottom w:val="0"/>
      <w:divBdr>
        <w:top w:val="none" w:sz="0" w:space="0" w:color="auto"/>
        <w:left w:val="none" w:sz="0" w:space="0" w:color="auto"/>
        <w:bottom w:val="none" w:sz="0" w:space="0" w:color="auto"/>
        <w:right w:val="none" w:sz="0" w:space="0" w:color="auto"/>
      </w:divBdr>
    </w:div>
    <w:div w:id="1734966587">
      <w:bodyDiv w:val="1"/>
      <w:marLeft w:val="0"/>
      <w:marRight w:val="0"/>
      <w:marTop w:val="0"/>
      <w:marBottom w:val="0"/>
      <w:divBdr>
        <w:top w:val="none" w:sz="0" w:space="0" w:color="auto"/>
        <w:left w:val="none" w:sz="0" w:space="0" w:color="auto"/>
        <w:bottom w:val="none" w:sz="0" w:space="0" w:color="auto"/>
        <w:right w:val="none" w:sz="0" w:space="0" w:color="auto"/>
      </w:divBdr>
    </w:div>
    <w:div w:id="1742672952">
      <w:bodyDiv w:val="1"/>
      <w:marLeft w:val="0"/>
      <w:marRight w:val="0"/>
      <w:marTop w:val="0"/>
      <w:marBottom w:val="0"/>
      <w:divBdr>
        <w:top w:val="none" w:sz="0" w:space="0" w:color="auto"/>
        <w:left w:val="none" w:sz="0" w:space="0" w:color="auto"/>
        <w:bottom w:val="none" w:sz="0" w:space="0" w:color="auto"/>
        <w:right w:val="none" w:sz="0" w:space="0" w:color="auto"/>
      </w:divBdr>
    </w:div>
    <w:div w:id="1743529099">
      <w:bodyDiv w:val="1"/>
      <w:marLeft w:val="0"/>
      <w:marRight w:val="0"/>
      <w:marTop w:val="0"/>
      <w:marBottom w:val="0"/>
      <w:divBdr>
        <w:top w:val="none" w:sz="0" w:space="0" w:color="auto"/>
        <w:left w:val="none" w:sz="0" w:space="0" w:color="auto"/>
        <w:bottom w:val="none" w:sz="0" w:space="0" w:color="auto"/>
        <w:right w:val="none" w:sz="0" w:space="0" w:color="auto"/>
      </w:divBdr>
    </w:div>
    <w:div w:id="1751385991">
      <w:bodyDiv w:val="1"/>
      <w:marLeft w:val="0"/>
      <w:marRight w:val="0"/>
      <w:marTop w:val="0"/>
      <w:marBottom w:val="0"/>
      <w:divBdr>
        <w:top w:val="none" w:sz="0" w:space="0" w:color="auto"/>
        <w:left w:val="none" w:sz="0" w:space="0" w:color="auto"/>
        <w:bottom w:val="none" w:sz="0" w:space="0" w:color="auto"/>
        <w:right w:val="none" w:sz="0" w:space="0" w:color="auto"/>
      </w:divBdr>
    </w:div>
    <w:div w:id="1755782766">
      <w:bodyDiv w:val="1"/>
      <w:marLeft w:val="0"/>
      <w:marRight w:val="0"/>
      <w:marTop w:val="0"/>
      <w:marBottom w:val="0"/>
      <w:divBdr>
        <w:top w:val="none" w:sz="0" w:space="0" w:color="auto"/>
        <w:left w:val="none" w:sz="0" w:space="0" w:color="auto"/>
        <w:bottom w:val="none" w:sz="0" w:space="0" w:color="auto"/>
        <w:right w:val="none" w:sz="0" w:space="0" w:color="auto"/>
      </w:divBdr>
    </w:div>
    <w:div w:id="1758556082">
      <w:bodyDiv w:val="1"/>
      <w:marLeft w:val="0"/>
      <w:marRight w:val="0"/>
      <w:marTop w:val="0"/>
      <w:marBottom w:val="0"/>
      <w:divBdr>
        <w:top w:val="none" w:sz="0" w:space="0" w:color="auto"/>
        <w:left w:val="none" w:sz="0" w:space="0" w:color="auto"/>
        <w:bottom w:val="none" w:sz="0" w:space="0" w:color="auto"/>
        <w:right w:val="none" w:sz="0" w:space="0" w:color="auto"/>
      </w:divBdr>
    </w:div>
    <w:div w:id="1776243421">
      <w:bodyDiv w:val="1"/>
      <w:marLeft w:val="0"/>
      <w:marRight w:val="0"/>
      <w:marTop w:val="0"/>
      <w:marBottom w:val="0"/>
      <w:divBdr>
        <w:top w:val="none" w:sz="0" w:space="0" w:color="auto"/>
        <w:left w:val="none" w:sz="0" w:space="0" w:color="auto"/>
        <w:bottom w:val="none" w:sz="0" w:space="0" w:color="auto"/>
        <w:right w:val="none" w:sz="0" w:space="0" w:color="auto"/>
      </w:divBdr>
    </w:div>
    <w:div w:id="1784885688">
      <w:bodyDiv w:val="1"/>
      <w:marLeft w:val="0"/>
      <w:marRight w:val="0"/>
      <w:marTop w:val="0"/>
      <w:marBottom w:val="0"/>
      <w:divBdr>
        <w:top w:val="none" w:sz="0" w:space="0" w:color="auto"/>
        <w:left w:val="none" w:sz="0" w:space="0" w:color="auto"/>
        <w:bottom w:val="none" w:sz="0" w:space="0" w:color="auto"/>
        <w:right w:val="none" w:sz="0" w:space="0" w:color="auto"/>
      </w:divBdr>
    </w:div>
    <w:div w:id="1806965416">
      <w:bodyDiv w:val="1"/>
      <w:marLeft w:val="0"/>
      <w:marRight w:val="0"/>
      <w:marTop w:val="0"/>
      <w:marBottom w:val="0"/>
      <w:divBdr>
        <w:top w:val="none" w:sz="0" w:space="0" w:color="auto"/>
        <w:left w:val="none" w:sz="0" w:space="0" w:color="auto"/>
        <w:bottom w:val="none" w:sz="0" w:space="0" w:color="auto"/>
        <w:right w:val="none" w:sz="0" w:space="0" w:color="auto"/>
      </w:divBdr>
    </w:div>
    <w:div w:id="1828204855">
      <w:bodyDiv w:val="1"/>
      <w:marLeft w:val="0"/>
      <w:marRight w:val="0"/>
      <w:marTop w:val="0"/>
      <w:marBottom w:val="0"/>
      <w:divBdr>
        <w:top w:val="none" w:sz="0" w:space="0" w:color="auto"/>
        <w:left w:val="none" w:sz="0" w:space="0" w:color="auto"/>
        <w:bottom w:val="none" w:sz="0" w:space="0" w:color="auto"/>
        <w:right w:val="none" w:sz="0" w:space="0" w:color="auto"/>
      </w:divBdr>
    </w:div>
    <w:div w:id="1828479355">
      <w:bodyDiv w:val="1"/>
      <w:marLeft w:val="0"/>
      <w:marRight w:val="0"/>
      <w:marTop w:val="0"/>
      <w:marBottom w:val="0"/>
      <w:divBdr>
        <w:top w:val="none" w:sz="0" w:space="0" w:color="auto"/>
        <w:left w:val="none" w:sz="0" w:space="0" w:color="auto"/>
        <w:bottom w:val="none" w:sz="0" w:space="0" w:color="auto"/>
        <w:right w:val="none" w:sz="0" w:space="0" w:color="auto"/>
      </w:divBdr>
    </w:div>
    <w:div w:id="1853955338">
      <w:bodyDiv w:val="1"/>
      <w:marLeft w:val="0"/>
      <w:marRight w:val="0"/>
      <w:marTop w:val="0"/>
      <w:marBottom w:val="0"/>
      <w:divBdr>
        <w:top w:val="none" w:sz="0" w:space="0" w:color="auto"/>
        <w:left w:val="none" w:sz="0" w:space="0" w:color="auto"/>
        <w:bottom w:val="none" w:sz="0" w:space="0" w:color="auto"/>
        <w:right w:val="none" w:sz="0" w:space="0" w:color="auto"/>
      </w:divBdr>
    </w:div>
    <w:div w:id="1876581578">
      <w:bodyDiv w:val="1"/>
      <w:marLeft w:val="0"/>
      <w:marRight w:val="0"/>
      <w:marTop w:val="0"/>
      <w:marBottom w:val="0"/>
      <w:divBdr>
        <w:top w:val="none" w:sz="0" w:space="0" w:color="auto"/>
        <w:left w:val="none" w:sz="0" w:space="0" w:color="auto"/>
        <w:bottom w:val="none" w:sz="0" w:space="0" w:color="auto"/>
        <w:right w:val="none" w:sz="0" w:space="0" w:color="auto"/>
      </w:divBdr>
    </w:div>
    <w:div w:id="1900550352">
      <w:bodyDiv w:val="1"/>
      <w:marLeft w:val="0"/>
      <w:marRight w:val="0"/>
      <w:marTop w:val="0"/>
      <w:marBottom w:val="0"/>
      <w:divBdr>
        <w:top w:val="none" w:sz="0" w:space="0" w:color="auto"/>
        <w:left w:val="none" w:sz="0" w:space="0" w:color="auto"/>
        <w:bottom w:val="none" w:sz="0" w:space="0" w:color="auto"/>
        <w:right w:val="none" w:sz="0" w:space="0" w:color="auto"/>
      </w:divBdr>
    </w:div>
    <w:div w:id="1904637853">
      <w:bodyDiv w:val="1"/>
      <w:marLeft w:val="0"/>
      <w:marRight w:val="0"/>
      <w:marTop w:val="0"/>
      <w:marBottom w:val="0"/>
      <w:divBdr>
        <w:top w:val="none" w:sz="0" w:space="0" w:color="auto"/>
        <w:left w:val="none" w:sz="0" w:space="0" w:color="auto"/>
        <w:bottom w:val="none" w:sz="0" w:space="0" w:color="auto"/>
        <w:right w:val="none" w:sz="0" w:space="0" w:color="auto"/>
      </w:divBdr>
    </w:div>
    <w:div w:id="1927878843">
      <w:bodyDiv w:val="1"/>
      <w:marLeft w:val="0"/>
      <w:marRight w:val="0"/>
      <w:marTop w:val="0"/>
      <w:marBottom w:val="0"/>
      <w:divBdr>
        <w:top w:val="none" w:sz="0" w:space="0" w:color="auto"/>
        <w:left w:val="none" w:sz="0" w:space="0" w:color="auto"/>
        <w:bottom w:val="none" w:sz="0" w:space="0" w:color="auto"/>
        <w:right w:val="none" w:sz="0" w:space="0" w:color="auto"/>
      </w:divBdr>
    </w:div>
    <w:div w:id="1938324232">
      <w:bodyDiv w:val="1"/>
      <w:marLeft w:val="0"/>
      <w:marRight w:val="0"/>
      <w:marTop w:val="0"/>
      <w:marBottom w:val="0"/>
      <w:divBdr>
        <w:top w:val="none" w:sz="0" w:space="0" w:color="auto"/>
        <w:left w:val="none" w:sz="0" w:space="0" w:color="auto"/>
        <w:bottom w:val="none" w:sz="0" w:space="0" w:color="auto"/>
        <w:right w:val="none" w:sz="0" w:space="0" w:color="auto"/>
      </w:divBdr>
    </w:div>
    <w:div w:id="1942253072">
      <w:bodyDiv w:val="1"/>
      <w:marLeft w:val="0"/>
      <w:marRight w:val="0"/>
      <w:marTop w:val="0"/>
      <w:marBottom w:val="0"/>
      <w:divBdr>
        <w:top w:val="none" w:sz="0" w:space="0" w:color="auto"/>
        <w:left w:val="none" w:sz="0" w:space="0" w:color="auto"/>
        <w:bottom w:val="none" w:sz="0" w:space="0" w:color="auto"/>
        <w:right w:val="none" w:sz="0" w:space="0" w:color="auto"/>
      </w:divBdr>
    </w:div>
    <w:div w:id="1943877831">
      <w:bodyDiv w:val="1"/>
      <w:marLeft w:val="0"/>
      <w:marRight w:val="0"/>
      <w:marTop w:val="0"/>
      <w:marBottom w:val="0"/>
      <w:divBdr>
        <w:top w:val="none" w:sz="0" w:space="0" w:color="auto"/>
        <w:left w:val="none" w:sz="0" w:space="0" w:color="auto"/>
        <w:bottom w:val="none" w:sz="0" w:space="0" w:color="auto"/>
        <w:right w:val="none" w:sz="0" w:space="0" w:color="auto"/>
      </w:divBdr>
    </w:div>
    <w:div w:id="1979066952">
      <w:bodyDiv w:val="1"/>
      <w:marLeft w:val="0"/>
      <w:marRight w:val="0"/>
      <w:marTop w:val="0"/>
      <w:marBottom w:val="0"/>
      <w:divBdr>
        <w:top w:val="none" w:sz="0" w:space="0" w:color="auto"/>
        <w:left w:val="none" w:sz="0" w:space="0" w:color="auto"/>
        <w:bottom w:val="none" w:sz="0" w:space="0" w:color="auto"/>
        <w:right w:val="none" w:sz="0" w:space="0" w:color="auto"/>
      </w:divBdr>
    </w:div>
    <w:div w:id="1999074929">
      <w:bodyDiv w:val="1"/>
      <w:marLeft w:val="0"/>
      <w:marRight w:val="0"/>
      <w:marTop w:val="0"/>
      <w:marBottom w:val="0"/>
      <w:divBdr>
        <w:top w:val="none" w:sz="0" w:space="0" w:color="auto"/>
        <w:left w:val="none" w:sz="0" w:space="0" w:color="auto"/>
        <w:bottom w:val="none" w:sz="0" w:space="0" w:color="auto"/>
        <w:right w:val="none" w:sz="0" w:space="0" w:color="auto"/>
      </w:divBdr>
    </w:div>
    <w:div w:id="2008435622">
      <w:bodyDiv w:val="1"/>
      <w:marLeft w:val="0"/>
      <w:marRight w:val="0"/>
      <w:marTop w:val="0"/>
      <w:marBottom w:val="0"/>
      <w:divBdr>
        <w:top w:val="none" w:sz="0" w:space="0" w:color="auto"/>
        <w:left w:val="none" w:sz="0" w:space="0" w:color="auto"/>
        <w:bottom w:val="none" w:sz="0" w:space="0" w:color="auto"/>
        <w:right w:val="none" w:sz="0" w:space="0" w:color="auto"/>
      </w:divBdr>
    </w:div>
    <w:div w:id="2063825503">
      <w:bodyDiv w:val="1"/>
      <w:marLeft w:val="0"/>
      <w:marRight w:val="0"/>
      <w:marTop w:val="0"/>
      <w:marBottom w:val="0"/>
      <w:divBdr>
        <w:top w:val="none" w:sz="0" w:space="0" w:color="auto"/>
        <w:left w:val="none" w:sz="0" w:space="0" w:color="auto"/>
        <w:bottom w:val="none" w:sz="0" w:space="0" w:color="auto"/>
        <w:right w:val="none" w:sz="0" w:space="0" w:color="auto"/>
      </w:divBdr>
    </w:div>
    <w:div w:id="2139493274">
      <w:bodyDiv w:val="1"/>
      <w:marLeft w:val="0"/>
      <w:marRight w:val="0"/>
      <w:marTop w:val="0"/>
      <w:marBottom w:val="0"/>
      <w:divBdr>
        <w:top w:val="none" w:sz="0" w:space="0" w:color="auto"/>
        <w:left w:val="none" w:sz="0" w:space="0" w:color="auto"/>
        <w:bottom w:val="none" w:sz="0" w:space="0" w:color="auto"/>
        <w:right w:val="none" w:sz="0" w:space="0" w:color="auto"/>
      </w:divBdr>
    </w:div>
    <w:div w:id="214704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portal.ct.gov/SDE/Fiscal-Services/EFS/EducationFinancialSystem/Documents"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3.png"/><Relationship Id="rId68" Type="http://schemas.openxmlformats.org/officeDocument/2006/relationships/hyperlink" Target="http://www.usac.org/sl/tools/default.aspx" TargetMode="External"/><Relationship Id="rId76" Type="http://schemas.openxmlformats.org/officeDocument/2006/relationships/image" Target="media/image49.png"/><Relationship Id="rId84" Type="http://schemas.openxmlformats.org/officeDocument/2006/relationships/image" Target="media/image57.png"/><Relationship Id="rId89" Type="http://schemas.openxmlformats.org/officeDocument/2006/relationships/image" Target="media/image62.png"/><Relationship Id="rId97" Type="http://schemas.openxmlformats.org/officeDocument/2006/relationships/image" Target="media/image69.png"/><Relationship Id="rId7" Type="http://schemas.openxmlformats.org/officeDocument/2006/relationships/settings" Target="settings.xml"/><Relationship Id="rId71" Type="http://schemas.openxmlformats.org/officeDocument/2006/relationships/hyperlink" Target="https://nces.ed.gov/pubs2015/2015347.pdf" TargetMode="External"/><Relationship Id="rId92" Type="http://schemas.openxmlformats.org/officeDocument/2006/relationships/image" Target="media/image64.pn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39.png"/><Relationship Id="rId66" Type="http://schemas.openxmlformats.org/officeDocument/2006/relationships/hyperlink" Target="http://www.usac.org" TargetMode="External"/><Relationship Id="rId74" Type="http://schemas.openxmlformats.org/officeDocument/2006/relationships/image" Target="media/image47.png"/><Relationship Id="rId79" Type="http://schemas.openxmlformats.org/officeDocument/2006/relationships/image" Target="media/image52.png"/><Relationship Id="rId87" Type="http://schemas.openxmlformats.org/officeDocument/2006/relationships/image" Target="media/image60.png"/><Relationship Id="rId5" Type="http://schemas.openxmlformats.org/officeDocument/2006/relationships/numbering" Target="numbering.xml"/><Relationship Id="rId61" Type="http://schemas.openxmlformats.org/officeDocument/2006/relationships/image" Target="media/image41.png"/><Relationship Id="rId82" Type="http://schemas.openxmlformats.org/officeDocument/2006/relationships/image" Target="media/image55.png"/><Relationship Id="rId90" Type="http://schemas.openxmlformats.org/officeDocument/2006/relationships/image" Target="media/image63.png"/><Relationship Id="rId95" Type="http://schemas.openxmlformats.org/officeDocument/2006/relationships/image" Target="media/image67.png"/><Relationship Id="rId19" Type="http://schemas.openxmlformats.org/officeDocument/2006/relationships/hyperlink" Target="http://sdeportal.ct.gov/portaluser/"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mailto:SDE.efs@ct.gov" TargetMode="External"/><Relationship Id="rId64" Type="http://schemas.openxmlformats.org/officeDocument/2006/relationships/image" Target="media/image44.png"/><Relationship Id="rId69" Type="http://schemas.openxmlformats.org/officeDocument/2006/relationships/hyperlink" Target="http://portal.ct.gov/SDE/Fiscal-Services/EFS/EducationFinancialSystem/Documents" TargetMode="External"/><Relationship Id="rId77" Type="http://schemas.openxmlformats.org/officeDocument/2006/relationships/image" Target="media/image50.pn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hyperlink" Target="https://nces.ed.gov/pubs2015/2015347.pdf" TargetMode="External"/><Relationship Id="rId80" Type="http://schemas.openxmlformats.org/officeDocument/2006/relationships/image" Target="media/image53.png"/><Relationship Id="rId85" Type="http://schemas.openxmlformats.org/officeDocument/2006/relationships/image" Target="media/image58.tmp"/><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0.jpeg"/><Relationship Id="rId67" Type="http://schemas.openxmlformats.org/officeDocument/2006/relationships/hyperlink" Target="https://opendata.usac.org/stories/s/jj4v-cm5x" TargetMode="External"/><Relationship Id="rId20" Type="http://schemas.openxmlformats.org/officeDocument/2006/relationships/image" Target="media/image4.emf"/><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2.png"/><Relationship Id="rId70" Type="http://schemas.openxmlformats.org/officeDocument/2006/relationships/hyperlink" Target="https://nces.ed.gov/pubs2015/2015347.pdf" TargetMode="External"/><Relationship Id="rId75" Type="http://schemas.openxmlformats.org/officeDocument/2006/relationships/image" Target="media/image48.png"/><Relationship Id="rId83" Type="http://schemas.openxmlformats.org/officeDocument/2006/relationships/image" Target="media/image56.png"/><Relationship Id="rId88" Type="http://schemas.openxmlformats.org/officeDocument/2006/relationships/image" Target="media/image61.png"/><Relationship Id="rId91" Type="http://schemas.openxmlformats.org/officeDocument/2006/relationships/hyperlink" Target="mailto:SDE.efs@ct.gov" TargetMode="External"/><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sde.ct.gov"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portal.ct.gov/-/media/sde/grants-management/efs/inkind_template.xlsx?rev=c8d678f149ce450e85d71a9590a29917&amp;hash=21C8FEC7A4BF598C1C1A7DD41FE74ADB"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cid:image001.jpg@01D42E58.E3642D60" TargetMode="External"/><Relationship Id="rId65" Type="http://schemas.openxmlformats.org/officeDocument/2006/relationships/image" Target="media/image45.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9.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ces.ed.gov/pubs2015/2015347.pdf" TargetMode="External"/><Relationship Id="rId18" Type="http://schemas.openxmlformats.org/officeDocument/2006/relationships/hyperlink" Target="https://edsight.ct.gov/SASStoredProcess/guest?_action=form,properties,execute,newwindow&amp;_program=/CTDOE/EdSight/Release/Reporting/Public/Reports/StoredProcesses/DMRolesSearchReport_SiteCore" TargetMode="External"/><Relationship Id="rId3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E4BD5473DE643868A6E7B99F3A7D3" ma:contentTypeVersion="0" ma:contentTypeDescription="Create a new document." ma:contentTypeScope="" ma:versionID="99d7fe703dd41c6082e77fe8294f20d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B27FF7-6850-4BB3-A77C-4458065F6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FE805B-814F-46FC-86BE-947541DE3DA7}">
  <ds:schemaRefs>
    <ds:schemaRef ds:uri="http://schemas.openxmlformats.org/officeDocument/2006/bibliography"/>
  </ds:schemaRefs>
</ds:datastoreItem>
</file>

<file path=customXml/itemProps3.xml><?xml version="1.0" encoding="utf-8"?>
<ds:datastoreItem xmlns:ds="http://schemas.openxmlformats.org/officeDocument/2006/customXml" ds:itemID="{E738D3CA-4576-4B96-B696-CAFFB547E5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6FE693-74DD-4526-9A71-F03AB96DD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178</Pages>
  <Words>50008</Words>
  <Characters>285047</Characters>
  <Application>Microsoft Office Word</Application>
  <DocSecurity>0</DocSecurity>
  <Lines>2375</Lines>
  <Paragraphs>668</Paragraphs>
  <ScaleCrop>false</ScaleCrop>
  <HeadingPairs>
    <vt:vector size="2" baseType="variant">
      <vt:variant>
        <vt:lpstr>Title</vt:lpstr>
      </vt:variant>
      <vt:variant>
        <vt:i4>1</vt:i4>
      </vt:variant>
    </vt:vector>
  </HeadingPairs>
  <TitlesOfParts>
    <vt:vector size="1" baseType="lpstr">
      <vt:lpstr>Education Financial System</vt:lpstr>
    </vt:vector>
  </TitlesOfParts>
  <Company>CSDE</Company>
  <LinksUpToDate>false</LinksUpToDate>
  <CharactersWithSpaces>334387</CharactersWithSpaces>
  <SharedDoc>false</SharedDoc>
  <HLinks>
    <vt:vector size="468" baseType="variant">
      <vt:variant>
        <vt:i4>7274505</vt:i4>
      </vt:variant>
      <vt:variant>
        <vt:i4>429</vt:i4>
      </vt:variant>
      <vt:variant>
        <vt:i4>0</vt:i4>
      </vt:variant>
      <vt:variant>
        <vt:i4>5</vt:i4>
      </vt:variant>
      <vt:variant>
        <vt:lpwstr>http://www.sde.ct.gov/sde/lib/sde/Excel/dgm/report1/DRAFT_EFS_Upload_Template.xlsx</vt:lpwstr>
      </vt:variant>
      <vt:variant>
        <vt:lpwstr/>
      </vt:variant>
      <vt:variant>
        <vt:i4>7274505</vt:i4>
      </vt:variant>
      <vt:variant>
        <vt:i4>399</vt:i4>
      </vt:variant>
      <vt:variant>
        <vt:i4>0</vt:i4>
      </vt:variant>
      <vt:variant>
        <vt:i4>5</vt:i4>
      </vt:variant>
      <vt:variant>
        <vt:lpwstr>http://www.sde.ct.gov/sde/lib/sde/Excel/dgm/report1/DRAFT_EFS_Upload_Template.xlsx</vt:lpwstr>
      </vt:variant>
      <vt:variant>
        <vt:lpwstr/>
      </vt:variant>
      <vt:variant>
        <vt:i4>3211318</vt:i4>
      </vt:variant>
      <vt:variant>
        <vt:i4>396</vt:i4>
      </vt:variant>
      <vt:variant>
        <vt:i4>0</vt:i4>
      </vt:variant>
      <vt:variant>
        <vt:i4>5</vt:i4>
      </vt:variant>
      <vt:variant>
        <vt:lpwstr>http://sdeportal.ct.gov/portaluser/</vt:lpwstr>
      </vt:variant>
      <vt:variant>
        <vt:lpwstr/>
      </vt:variant>
      <vt:variant>
        <vt:i4>3538983</vt:i4>
      </vt:variant>
      <vt:variant>
        <vt:i4>393</vt:i4>
      </vt:variant>
      <vt:variant>
        <vt:i4>0</vt:i4>
      </vt:variant>
      <vt:variant>
        <vt:i4>5</vt:i4>
      </vt:variant>
      <vt:variant>
        <vt:lpwstr>http://www.csde.state.ct.us/public/directorymanager/docs/LEASecurityManagerContactList.pdf</vt:lpwstr>
      </vt:variant>
      <vt:variant>
        <vt:lpwstr/>
      </vt:variant>
      <vt:variant>
        <vt:i4>655372</vt:i4>
      </vt:variant>
      <vt:variant>
        <vt:i4>384</vt:i4>
      </vt:variant>
      <vt:variant>
        <vt:i4>0</vt:i4>
      </vt:variant>
      <vt:variant>
        <vt:i4>5</vt:i4>
      </vt:variant>
      <vt:variant>
        <vt:lpwstr>https://csde.ct.gov/</vt:lpwstr>
      </vt:variant>
      <vt:variant>
        <vt:lpwstr/>
      </vt:variant>
      <vt:variant>
        <vt:i4>1572949</vt:i4>
      </vt:variant>
      <vt:variant>
        <vt:i4>381</vt:i4>
      </vt:variant>
      <vt:variant>
        <vt:i4>0</vt:i4>
      </vt:variant>
      <vt:variant>
        <vt:i4>5</vt:i4>
      </vt:variant>
      <vt:variant>
        <vt:lpwstr>https://nces.ed.gov/pubs2015/2015347.pdf</vt:lpwstr>
      </vt:variant>
      <vt:variant>
        <vt:lpwstr/>
      </vt:variant>
      <vt:variant>
        <vt:i4>1310771</vt:i4>
      </vt:variant>
      <vt:variant>
        <vt:i4>374</vt:i4>
      </vt:variant>
      <vt:variant>
        <vt:i4>0</vt:i4>
      </vt:variant>
      <vt:variant>
        <vt:i4>5</vt:i4>
      </vt:variant>
      <vt:variant>
        <vt:lpwstr/>
      </vt:variant>
      <vt:variant>
        <vt:lpwstr>_Toc502655108</vt:lpwstr>
      </vt:variant>
      <vt:variant>
        <vt:i4>1310771</vt:i4>
      </vt:variant>
      <vt:variant>
        <vt:i4>368</vt:i4>
      </vt:variant>
      <vt:variant>
        <vt:i4>0</vt:i4>
      </vt:variant>
      <vt:variant>
        <vt:i4>5</vt:i4>
      </vt:variant>
      <vt:variant>
        <vt:lpwstr/>
      </vt:variant>
      <vt:variant>
        <vt:lpwstr>_Toc502655107</vt:lpwstr>
      </vt:variant>
      <vt:variant>
        <vt:i4>1310771</vt:i4>
      </vt:variant>
      <vt:variant>
        <vt:i4>362</vt:i4>
      </vt:variant>
      <vt:variant>
        <vt:i4>0</vt:i4>
      </vt:variant>
      <vt:variant>
        <vt:i4>5</vt:i4>
      </vt:variant>
      <vt:variant>
        <vt:lpwstr/>
      </vt:variant>
      <vt:variant>
        <vt:lpwstr>_Toc502655106</vt:lpwstr>
      </vt:variant>
      <vt:variant>
        <vt:i4>1310771</vt:i4>
      </vt:variant>
      <vt:variant>
        <vt:i4>356</vt:i4>
      </vt:variant>
      <vt:variant>
        <vt:i4>0</vt:i4>
      </vt:variant>
      <vt:variant>
        <vt:i4>5</vt:i4>
      </vt:variant>
      <vt:variant>
        <vt:lpwstr/>
      </vt:variant>
      <vt:variant>
        <vt:lpwstr>_Toc502655105</vt:lpwstr>
      </vt:variant>
      <vt:variant>
        <vt:i4>1310771</vt:i4>
      </vt:variant>
      <vt:variant>
        <vt:i4>350</vt:i4>
      </vt:variant>
      <vt:variant>
        <vt:i4>0</vt:i4>
      </vt:variant>
      <vt:variant>
        <vt:i4>5</vt:i4>
      </vt:variant>
      <vt:variant>
        <vt:lpwstr/>
      </vt:variant>
      <vt:variant>
        <vt:lpwstr>_Toc502655104</vt:lpwstr>
      </vt:variant>
      <vt:variant>
        <vt:i4>1310771</vt:i4>
      </vt:variant>
      <vt:variant>
        <vt:i4>344</vt:i4>
      </vt:variant>
      <vt:variant>
        <vt:i4>0</vt:i4>
      </vt:variant>
      <vt:variant>
        <vt:i4>5</vt:i4>
      </vt:variant>
      <vt:variant>
        <vt:lpwstr/>
      </vt:variant>
      <vt:variant>
        <vt:lpwstr>_Toc502655103</vt:lpwstr>
      </vt:variant>
      <vt:variant>
        <vt:i4>1310771</vt:i4>
      </vt:variant>
      <vt:variant>
        <vt:i4>338</vt:i4>
      </vt:variant>
      <vt:variant>
        <vt:i4>0</vt:i4>
      </vt:variant>
      <vt:variant>
        <vt:i4>5</vt:i4>
      </vt:variant>
      <vt:variant>
        <vt:lpwstr/>
      </vt:variant>
      <vt:variant>
        <vt:lpwstr>_Toc502655102</vt:lpwstr>
      </vt:variant>
      <vt:variant>
        <vt:i4>1310771</vt:i4>
      </vt:variant>
      <vt:variant>
        <vt:i4>332</vt:i4>
      </vt:variant>
      <vt:variant>
        <vt:i4>0</vt:i4>
      </vt:variant>
      <vt:variant>
        <vt:i4>5</vt:i4>
      </vt:variant>
      <vt:variant>
        <vt:lpwstr/>
      </vt:variant>
      <vt:variant>
        <vt:lpwstr>_Toc502655101</vt:lpwstr>
      </vt:variant>
      <vt:variant>
        <vt:i4>1310771</vt:i4>
      </vt:variant>
      <vt:variant>
        <vt:i4>326</vt:i4>
      </vt:variant>
      <vt:variant>
        <vt:i4>0</vt:i4>
      </vt:variant>
      <vt:variant>
        <vt:i4>5</vt:i4>
      </vt:variant>
      <vt:variant>
        <vt:lpwstr/>
      </vt:variant>
      <vt:variant>
        <vt:lpwstr>_Toc502655100</vt:lpwstr>
      </vt:variant>
      <vt:variant>
        <vt:i4>1900594</vt:i4>
      </vt:variant>
      <vt:variant>
        <vt:i4>320</vt:i4>
      </vt:variant>
      <vt:variant>
        <vt:i4>0</vt:i4>
      </vt:variant>
      <vt:variant>
        <vt:i4>5</vt:i4>
      </vt:variant>
      <vt:variant>
        <vt:lpwstr/>
      </vt:variant>
      <vt:variant>
        <vt:lpwstr>_Toc502655099</vt:lpwstr>
      </vt:variant>
      <vt:variant>
        <vt:i4>1900594</vt:i4>
      </vt:variant>
      <vt:variant>
        <vt:i4>314</vt:i4>
      </vt:variant>
      <vt:variant>
        <vt:i4>0</vt:i4>
      </vt:variant>
      <vt:variant>
        <vt:i4>5</vt:i4>
      </vt:variant>
      <vt:variant>
        <vt:lpwstr/>
      </vt:variant>
      <vt:variant>
        <vt:lpwstr>_Toc502655098</vt:lpwstr>
      </vt:variant>
      <vt:variant>
        <vt:i4>1900594</vt:i4>
      </vt:variant>
      <vt:variant>
        <vt:i4>308</vt:i4>
      </vt:variant>
      <vt:variant>
        <vt:i4>0</vt:i4>
      </vt:variant>
      <vt:variant>
        <vt:i4>5</vt:i4>
      </vt:variant>
      <vt:variant>
        <vt:lpwstr/>
      </vt:variant>
      <vt:variant>
        <vt:lpwstr>_Toc502655097</vt:lpwstr>
      </vt:variant>
      <vt:variant>
        <vt:i4>1900594</vt:i4>
      </vt:variant>
      <vt:variant>
        <vt:i4>302</vt:i4>
      </vt:variant>
      <vt:variant>
        <vt:i4>0</vt:i4>
      </vt:variant>
      <vt:variant>
        <vt:i4>5</vt:i4>
      </vt:variant>
      <vt:variant>
        <vt:lpwstr/>
      </vt:variant>
      <vt:variant>
        <vt:lpwstr>_Toc502655096</vt:lpwstr>
      </vt:variant>
      <vt:variant>
        <vt:i4>1900594</vt:i4>
      </vt:variant>
      <vt:variant>
        <vt:i4>296</vt:i4>
      </vt:variant>
      <vt:variant>
        <vt:i4>0</vt:i4>
      </vt:variant>
      <vt:variant>
        <vt:i4>5</vt:i4>
      </vt:variant>
      <vt:variant>
        <vt:lpwstr/>
      </vt:variant>
      <vt:variant>
        <vt:lpwstr>_Toc502655095</vt:lpwstr>
      </vt:variant>
      <vt:variant>
        <vt:i4>1900594</vt:i4>
      </vt:variant>
      <vt:variant>
        <vt:i4>290</vt:i4>
      </vt:variant>
      <vt:variant>
        <vt:i4>0</vt:i4>
      </vt:variant>
      <vt:variant>
        <vt:i4>5</vt:i4>
      </vt:variant>
      <vt:variant>
        <vt:lpwstr/>
      </vt:variant>
      <vt:variant>
        <vt:lpwstr>_Toc502655094</vt:lpwstr>
      </vt:variant>
      <vt:variant>
        <vt:i4>1900594</vt:i4>
      </vt:variant>
      <vt:variant>
        <vt:i4>284</vt:i4>
      </vt:variant>
      <vt:variant>
        <vt:i4>0</vt:i4>
      </vt:variant>
      <vt:variant>
        <vt:i4>5</vt:i4>
      </vt:variant>
      <vt:variant>
        <vt:lpwstr/>
      </vt:variant>
      <vt:variant>
        <vt:lpwstr>_Toc502655093</vt:lpwstr>
      </vt:variant>
      <vt:variant>
        <vt:i4>1900594</vt:i4>
      </vt:variant>
      <vt:variant>
        <vt:i4>278</vt:i4>
      </vt:variant>
      <vt:variant>
        <vt:i4>0</vt:i4>
      </vt:variant>
      <vt:variant>
        <vt:i4>5</vt:i4>
      </vt:variant>
      <vt:variant>
        <vt:lpwstr/>
      </vt:variant>
      <vt:variant>
        <vt:lpwstr>_Toc502655092</vt:lpwstr>
      </vt:variant>
      <vt:variant>
        <vt:i4>1900594</vt:i4>
      </vt:variant>
      <vt:variant>
        <vt:i4>272</vt:i4>
      </vt:variant>
      <vt:variant>
        <vt:i4>0</vt:i4>
      </vt:variant>
      <vt:variant>
        <vt:i4>5</vt:i4>
      </vt:variant>
      <vt:variant>
        <vt:lpwstr/>
      </vt:variant>
      <vt:variant>
        <vt:lpwstr>_Toc502655091</vt:lpwstr>
      </vt:variant>
      <vt:variant>
        <vt:i4>1900594</vt:i4>
      </vt:variant>
      <vt:variant>
        <vt:i4>266</vt:i4>
      </vt:variant>
      <vt:variant>
        <vt:i4>0</vt:i4>
      </vt:variant>
      <vt:variant>
        <vt:i4>5</vt:i4>
      </vt:variant>
      <vt:variant>
        <vt:lpwstr/>
      </vt:variant>
      <vt:variant>
        <vt:lpwstr>_Toc502655090</vt:lpwstr>
      </vt:variant>
      <vt:variant>
        <vt:i4>1835058</vt:i4>
      </vt:variant>
      <vt:variant>
        <vt:i4>260</vt:i4>
      </vt:variant>
      <vt:variant>
        <vt:i4>0</vt:i4>
      </vt:variant>
      <vt:variant>
        <vt:i4>5</vt:i4>
      </vt:variant>
      <vt:variant>
        <vt:lpwstr/>
      </vt:variant>
      <vt:variant>
        <vt:lpwstr>_Toc502655089</vt:lpwstr>
      </vt:variant>
      <vt:variant>
        <vt:i4>1835058</vt:i4>
      </vt:variant>
      <vt:variant>
        <vt:i4>254</vt:i4>
      </vt:variant>
      <vt:variant>
        <vt:i4>0</vt:i4>
      </vt:variant>
      <vt:variant>
        <vt:i4>5</vt:i4>
      </vt:variant>
      <vt:variant>
        <vt:lpwstr/>
      </vt:variant>
      <vt:variant>
        <vt:lpwstr>_Toc502655088</vt:lpwstr>
      </vt:variant>
      <vt:variant>
        <vt:i4>1835058</vt:i4>
      </vt:variant>
      <vt:variant>
        <vt:i4>248</vt:i4>
      </vt:variant>
      <vt:variant>
        <vt:i4>0</vt:i4>
      </vt:variant>
      <vt:variant>
        <vt:i4>5</vt:i4>
      </vt:variant>
      <vt:variant>
        <vt:lpwstr/>
      </vt:variant>
      <vt:variant>
        <vt:lpwstr>_Toc502655087</vt:lpwstr>
      </vt:variant>
      <vt:variant>
        <vt:i4>1835058</vt:i4>
      </vt:variant>
      <vt:variant>
        <vt:i4>242</vt:i4>
      </vt:variant>
      <vt:variant>
        <vt:i4>0</vt:i4>
      </vt:variant>
      <vt:variant>
        <vt:i4>5</vt:i4>
      </vt:variant>
      <vt:variant>
        <vt:lpwstr/>
      </vt:variant>
      <vt:variant>
        <vt:lpwstr>_Toc502655086</vt:lpwstr>
      </vt:variant>
      <vt:variant>
        <vt:i4>1835058</vt:i4>
      </vt:variant>
      <vt:variant>
        <vt:i4>236</vt:i4>
      </vt:variant>
      <vt:variant>
        <vt:i4>0</vt:i4>
      </vt:variant>
      <vt:variant>
        <vt:i4>5</vt:i4>
      </vt:variant>
      <vt:variant>
        <vt:lpwstr/>
      </vt:variant>
      <vt:variant>
        <vt:lpwstr>_Toc502655085</vt:lpwstr>
      </vt:variant>
      <vt:variant>
        <vt:i4>1835058</vt:i4>
      </vt:variant>
      <vt:variant>
        <vt:i4>230</vt:i4>
      </vt:variant>
      <vt:variant>
        <vt:i4>0</vt:i4>
      </vt:variant>
      <vt:variant>
        <vt:i4>5</vt:i4>
      </vt:variant>
      <vt:variant>
        <vt:lpwstr/>
      </vt:variant>
      <vt:variant>
        <vt:lpwstr>_Toc502655084</vt:lpwstr>
      </vt:variant>
      <vt:variant>
        <vt:i4>1835058</vt:i4>
      </vt:variant>
      <vt:variant>
        <vt:i4>224</vt:i4>
      </vt:variant>
      <vt:variant>
        <vt:i4>0</vt:i4>
      </vt:variant>
      <vt:variant>
        <vt:i4>5</vt:i4>
      </vt:variant>
      <vt:variant>
        <vt:lpwstr/>
      </vt:variant>
      <vt:variant>
        <vt:lpwstr>_Toc502655083</vt:lpwstr>
      </vt:variant>
      <vt:variant>
        <vt:i4>1835058</vt:i4>
      </vt:variant>
      <vt:variant>
        <vt:i4>218</vt:i4>
      </vt:variant>
      <vt:variant>
        <vt:i4>0</vt:i4>
      </vt:variant>
      <vt:variant>
        <vt:i4>5</vt:i4>
      </vt:variant>
      <vt:variant>
        <vt:lpwstr/>
      </vt:variant>
      <vt:variant>
        <vt:lpwstr>_Toc502655082</vt:lpwstr>
      </vt:variant>
      <vt:variant>
        <vt:i4>1835058</vt:i4>
      </vt:variant>
      <vt:variant>
        <vt:i4>212</vt:i4>
      </vt:variant>
      <vt:variant>
        <vt:i4>0</vt:i4>
      </vt:variant>
      <vt:variant>
        <vt:i4>5</vt:i4>
      </vt:variant>
      <vt:variant>
        <vt:lpwstr/>
      </vt:variant>
      <vt:variant>
        <vt:lpwstr>_Toc502655081</vt:lpwstr>
      </vt:variant>
      <vt:variant>
        <vt:i4>1835058</vt:i4>
      </vt:variant>
      <vt:variant>
        <vt:i4>206</vt:i4>
      </vt:variant>
      <vt:variant>
        <vt:i4>0</vt:i4>
      </vt:variant>
      <vt:variant>
        <vt:i4>5</vt:i4>
      </vt:variant>
      <vt:variant>
        <vt:lpwstr/>
      </vt:variant>
      <vt:variant>
        <vt:lpwstr>_Toc502655080</vt:lpwstr>
      </vt:variant>
      <vt:variant>
        <vt:i4>1245234</vt:i4>
      </vt:variant>
      <vt:variant>
        <vt:i4>200</vt:i4>
      </vt:variant>
      <vt:variant>
        <vt:i4>0</vt:i4>
      </vt:variant>
      <vt:variant>
        <vt:i4>5</vt:i4>
      </vt:variant>
      <vt:variant>
        <vt:lpwstr/>
      </vt:variant>
      <vt:variant>
        <vt:lpwstr>_Toc502655079</vt:lpwstr>
      </vt:variant>
      <vt:variant>
        <vt:i4>1245234</vt:i4>
      </vt:variant>
      <vt:variant>
        <vt:i4>194</vt:i4>
      </vt:variant>
      <vt:variant>
        <vt:i4>0</vt:i4>
      </vt:variant>
      <vt:variant>
        <vt:i4>5</vt:i4>
      </vt:variant>
      <vt:variant>
        <vt:lpwstr/>
      </vt:variant>
      <vt:variant>
        <vt:lpwstr>_Toc502655078</vt:lpwstr>
      </vt:variant>
      <vt:variant>
        <vt:i4>1245234</vt:i4>
      </vt:variant>
      <vt:variant>
        <vt:i4>188</vt:i4>
      </vt:variant>
      <vt:variant>
        <vt:i4>0</vt:i4>
      </vt:variant>
      <vt:variant>
        <vt:i4>5</vt:i4>
      </vt:variant>
      <vt:variant>
        <vt:lpwstr/>
      </vt:variant>
      <vt:variant>
        <vt:lpwstr>_Toc502655077</vt:lpwstr>
      </vt:variant>
      <vt:variant>
        <vt:i4>1245234</vt:i4>
      </vt:variant>
      <vt:variant>
        <vt:i4>182</vt:i4>
      </vt:variant>
      <vt:variant>
        <vt:i4>0</vt:i4>
      </vt:variant>
      <vt:variant>
        <vt:i4>5</vt:i4>
      </vt:variant>
      <vt:variant>
        <vt:lpwstr/>
      </vt:variant>
      <vt:variant>
        <vt:lpwstr>_Toc502655076</vt:lpwstr>
      </vt:variant>
      <vt:variant>
        <vt:i4>1245234</vt:i4>
      </vt:variant>
      <vt:variant>
        <vt:i4>176</vt:i4>
      </vt:variant>
      <vt:variant>
        <vt:i4>0</vt:i4>
      </vt:variant>
      <vt:variant>
        <vt:i4>5</vt:i4>
      </vt:variant>
      <vt:variant>
        <vt:lpwstr/>
      </vt:variant>
      <vt:variant>
        <vt:lpwstr>_Toc502655075</vt:lpwstr>
      </vt:variant>
      <vt:variant>
        <vt:i4>1245234</vt:i4>
      </vt:variant>
      <vt:variant>
        <vt:i4>170</vt:i4>
      </vt:variant>
      <vt:variant>
        <vt:i4>0</vt:i4>
      </vt:variant>
      <vt:variant>
        <vt:i4>5</vt:i4>
      </vt:variant>
      <vt:variant>
        <vt:lpwstr/>
      </vt:variant>
      <vt:variant>
        <vt:lpwstr>_Toc502655074</vt:lpwstr>
      </vt:variant>
      <vt:variant>
        <vt:i4>1245234</vt:i4>
      </vt:variant>
      <vt:variant>
        <vt:i4>164</vt:i4>
      </vt:variant>
      <vt:variant>
        <vt:i4>0</vt:i4>
      </vt:variant>
      <vt:variant>
        <vt:i4>5</vt:i4>
      </vt:variant>
      <vt:variant>
        <vt:lpwstr/>
      </vt:variant>
      <vt:variant>
        <vt:lpwstr>_Toc502655073</vt:lpwstr>
      </vt:variant>
      <vt:variant>
        <vt:i4>1245234</vt:i4>
      </vt:variant>
      <vt:variant>
        <vt:i4>158</vt:i4>
      </vt:variant>
      <vt:variant>
        <vt:i4>0</vt:i4>
      </vt:variant>
      <vt:variant>
        <vt:i4>5</vt:i4>
      </vt:variant>
      <vt:variant>
        <vt:lpwstr/>
      </vt:variant>
      <vt:variant>
        <vt:lpwstr>_Toc502655072</vt:lpwstr>
      </vt:variant>
      <vt:variant>
        <vt:i4>1245234</vt:i4>
      </vt:variant>
      <vt:variant>
        <vt:i4>152</vt:i4>
      </vt:variant>
      <vt:variant>
        <vt:i4>0</vt:i4>
      </vt:variant>
      <vt:variant>
        <vt:i4>5</vt:i4>
      </vt:variant>
      <vt:variant>
        <vt:lpwstr/>
      </vt:variant>
      <vt:variant>
        <vt:lpwstr>_Toc502655071</vt:lpwstr>
      </vt:variant>
      <vt:variant>
        <vt:i4>1245234</vt:i4>
      </vt:variant>
      <vt:variant>
        <vt:i4>146</vt:i4>
      </vt:variant>
      <vt:variant>
        <vt:i4>0</vt:i4>
      </vt:variant>
      <vt:variant>
        <vt:i4>5</vt:i4>
      </vt:variant>
      <vt:variant>
        <vt:lpwstr/>
      </vt:variant>
      <vt:variant>
        <vt:lpwstr>_Toc502655070</vt:lpwstr>
      </vt:variant>
      <vt:variant>
        <vt:i4>1179698</vt:i4>
      </vt:variant>
      <vt:variant>
        <vt:i4>140</vt:i4>
      </vt:variant>
      <vt:variant>
        <vt:i4>0</vt:i4>
      </vt:variant>
      <vt:variant>
        <vt:i4>5</vt:i4>
      </vt:variant>
      <vt:variant>
        <vt:lpwstr/>
      </vt:variant>
      <vt:variant>
        <vt:lpwstr>_Toc502655069</vt:lpwstr>
      </vt:variant>
      <vt:variant>
        <vt:i4>1179698</vt:i4>
      </vt:variant>
      <vt:variant>
        <vt:i4>134</vt:i4>
      </vt:variant>
      <vt:variant>
        <vt:i4>0</vt:i4>
      </vt:variant>
      <vt:variant>
        <vt:i4>5</vt:i4>
      </vt:variant>
      <vt:variant>
        <vt:lpwstr/>
      </vt:variant>
      <vt:variant>
        <vt:lpwstr>_Toc502655068</vt:lpwstr>
      </vt:variant>
      <vt:variant>
        <vt:i4>1179698</vt:i4>
      </vt:variant>
      <vt:variant>
        <vt:i4>128</vt:i4>
      </vt:variant>
      <vt:variant>
        <vt:i4>0</vt:i4>
      </vt:variant>
      <vt:variant>
        <vt:i4>5</vt:i4>
      </vt:variant>
      <vt:variant>
        <vt:lpwstr/>
      </vt:variant>
      <vt:variant>
        <vt:lpwstr>_Toc502655067</vt:lpwstr>
      </vt:variant>
      <vt:variant>
        <vt:i4>1179698</vt:i4>
      </vt:variant>
      <vt:variant>
        <vt:i4>122</vt:i4>
      </vt:variant>
      <vt:variant>
        <vt:i4>0</vt:i4>
      </vt:variant>
      <vt:variant>
        <vt:i4>5</vt:i4>
      </vt:variant>
      <vt:variant>
        <vt:lpwstr/>
      </vt:variant>
      <vt:variant>
        <vt:lpwstr>_Toc502655066</vt:lpwstr>
      </vt:variant>
      <vt:variant>
        <vt:i4>1179698</vt:i4>
      </vt:variant>
      <vt:variant>
        <vt:i4>116</vt:i4>
      </vt:variant>
      <vt:variant>
        <vt:i4>0</vt:i4>
      </vt:variant>
      <vt:variant>
        <vt:i4>5</vt:i4>
      </vt:variant>
      <vt:variant>
        <vt:lpwstr/>
      </vt:variant>
      <vt:variant>
        <vt:lpwstr>_Toc502655065</vt:lpwstr>
      </vt:variant>
      <vt:variant>
        <vt:i4>1179698</vt:i4>
      </vt:variant>
      <vt:variant>
        <vt:i4>110</vt:i4>
      </vt:variant>
      <vt:variant>
        <vt:i4>0</vt:i4>
      </vt:variant>
      <vt:variant>
        <vt:i4>5</vt:i4>
      </vt:variant>
      <vt:variant>
        <vt:lpwstr/>
      </vt:variant>
      <vt:variant>
        <vt:lpwstr>_Toc502655064</vt:lpwstr>
      </vt:variant>
      <vt:variant>
        <vt:i4>1179698</vt:i4>
      </vt:variant>
      <vt:variant>
        <vt:i4>104</vt:i4>
      </vt:variant>
      <vt:variant>
        <vt:i4>0</vt:i4>
      </vt:variant>
      <vt:variant>
        <vt:i4>5</vt:i4>
      </vt:variant>
      <vt:variant>
        <vt:lpwstr/>
      </vt:variant>
      <vt:variant>
        <vt:lpwstr>_Toc502655063</vt:lpwstr>
      </vt:variant>
      <vt:variant>
        <vt:i4>1179698</vt:i4>
      </vt:variant>
      <vt:variant>
        <vt:i4>98</vt:i4>
      </vt:variant>
      <vt:variant>
        <vt:i4>0</vt:i4>
      </vt:variant>
      <vt:variant>
        <vt:i4>5</vt:i4>
      </vt:variant>
      <vt:variant>
        <vt:lpwstr/>
      </vt:variant>
      <vt:variant>
        <vt:lpwstr>_Toc502655062</vt:lpwstr>
      </vt:variant>
      <vt:variant>
        <vt:i4>1179698</vt:i4>
      </vt:variant>
      <vt:variant>
        <vt:i4>92</vt:i4>
      </vt:variant>
      <vt:variant>
        <vt:i4>0</vt:i4>
      </vt:variant>
      <vt:variant>
        <vt:i4>5</vt:i4>
      </vt:variant>
      <vt:variant>
        <vt:lpwstr/>
      </vt:variant>
      <vt:variant>
        <vt:lpwstr>_Toc502655061</vt:lpwstr>
      </vt:variant>
      <vt:variant>
        <vt:i4>1179698</vt:i4>
      </vt:variant>
      <vt:variant>
        <vt:i4>86</vt:i4>
      </vt:variant>
      <vt:variant>
        <vt:i4>0</vt:i4>
      </vt:variant>
      <vt:variant>
        <vt:i4>5</vt:i4>
      </vt:variant>
      <vt:variant>
        <vt:lpwstr/>
      </vt:variant>
      <vt:variant>
        <vt:lpwstr>_Toc502655060</vt:lpwstr>
      </vt:variant>
      <vt:variant>
        <vt:i4>1114162</vt:i4>
      </vt:variant>
      <vt:variant>
        <vt:i4>80</vt:i4>
      </vt:variant>
      <vt:variant>
        <vt:i4>0</vt:i4>
      </vt:variant>
      <vt:variant>
        <vt:i4>5</vt:i4>
      </vt:variant>
      <vt:variant>
        <vt:lpwstr/>
      </vt:variant>
      <vt:variant>
        <vt:lpwstr>_Toc502655059</vt:lpwstr>
      </vt:variant>
      <vt:variant>
        <vt:i4>1114162</vt:i4>
      </vt:variant>
      <vt:variant>
        <vt:i4>74</vt:i4>
      </vt:variant>
      <vt:variant>
        <vt:i4>0</vt:i4>
      </vt:variant>
      <vt:variant>
        <vt:i4>5</vt:i4>
      </vt:variant>
      <vt:variant>
        <vt:lpwstr/>
      </vt:variant>
      <vt:variant>
        <vt:lpwstr>_Toc502655058</vt:lpwstr>
      </vt:variant>
      <vt:variant>
        <vt:i4>1114162</vt:i4>
      </vt:variant>
      <vt:variant>
        <vt:i4>68</vt:i4>
      </vt:variant>
      <vt:variant>
        <vt:i4>0</vt:i4>
      </vt:variant>
      <vt:variant>
        <vt:i4>5</vt:i4>
      </vt:variant>
      <vt:variant>
        <vt:lpwstr/>
      </vt:variant>
      <vt:variant>
        <vt:lpwstr>_Toc502655057</vt:lpwstr>
      </vt:variant>
      <vt:variant>
        <vt:i4>1114162</vt:i4>
      </vt:variant>
      <vt:variant>
        <vt:i4>62</vt:i4>
      </vt:variant>
      <vt:variant>
        <vt:i4>0</vt:i4>
      </vt:variant>
      <vt:variant>
        <vt:i4>5</vt:i4>
      </vt:variant>
      <vt:variant>
        <vt:lpwstr/>
      </vt:variant>
      <vt:variant>
        <vt:lpwstr>_Toc502655056</vt:lpwstr>
      </vt:variant>
      <vt:variant>
        <vt:i4>1114162</vt:i4>
      </vt:variant>
      <vt:variant>
        <vt:i4>56</vt:i4>
      </vt:variant>
      <vt:variant>
        <vt:i4>0</vt:i4>
      </vt:variant>
      <vt:variant>
        <vt:i4>5</vt:i4>
      </vt:variant>
      <vt:variant>
        <vt:lpwstr/>
      </vt:variant>
      <vt:variant>
        <vt:lpwstr>_Toc502655055</vt:lpwstr>
      </vt:variant>
      <vt:variant>
        <vt:i4>1114162</vt:i4>
      </vt:variant>
      <vt:variant>
        <vt:i4>50</vt:i4>
      </vt:variant>
      <vt:variant>
        <vt:i4>0</vt:i4>
      </vt:variant>
      <vt:variant>
        <vt:i4>5</vt:i4>
      </vt:variant>
      <vt:variant>
        <vt:lpwstr/>
      </vt:variant>
      <vt:variant>
        <vt:lpwstr>_Toc502655054</vt:lpwstr>
      </vt:variant>
      <vt:variant>
        <vt:i4>1114162</vt:i4>
      </vt:variant>
      <vt:variant>
        <vt:i4>44</vt:i4>
      </vt:variant>
      <vt:variant>
        <vt:i4>0</vt:i4>
      </vt:variant>
      <vt:variant>
        <vt:i4>5</vt:i4>
      </vt:variant>
      <vt:variant>
        <vt:lpwstr/>
      </vt:variant>
      <vt:variant>
        <vt:lpwstr>_Toc502655053</vt:lpwstr>
      </vt:variant>
      <vt:variant>
        <vt:i4>1114162</vt:i4>
      </vt:variant>
      <vt:variant>
        <vt:i4>38</vt:i4>
      </vt:variant>
      <vt:variant>
        <vt:i4>0</vt:i4>
      </vt:variant>
      <vt:variant>
        <vt:i4>5</vt:i4>
      </vt:variant>
      <vt:variant>
        <vt:lpwstr/>
      </vt:variant>
      <vt:variant>
        <vt:lpwstr>_Toc502655052</vt:lpwstr>
      </vt:variant>
      <vt:variant>
        <vt:i4>1114162</vt:i4>
      </vt:variant>
      <vt:variant>
        <vt:i4>32</vt:i4>
      </vt:variant>
      <vt:variant>
        <vt:i4>0</vt:i4>
      </vt:variant>
      <vt:variant>
        <vt:i4>5</vt:i4>
      </vt:variant>
      <vt:variant>
        <vt:lpwstr/>
      </vt:variant>
      <vt:variant>
        <vt:lpwstr>_Toc502655051</vt:lpwstr>
      </vt:variant>
      <vt:variant>
        <vt:i4>1114162</vt:i4>
      </vt:variant>
      <vt:variant>
        <vt:i4>26</vt:i4>
      </vt:variant>
      <vt:variant>
        <vt:i4>0</vt:i4>
      </vt:variant>
      <vt:variant>
        <vt:i4>5</vt:i4>
      </vt:variant>
      <vt:variant>
        <vt:lpwstr/>
      </vt:variant>
      <vt:variant>
        <vt:lpwstr>_Toc502655050</vt:lpwstr>
      </vt:variant>
      <vt:variant>
        <vt:i4>1048626</vt:i4>
      </vt:variant>
      <vt:variant>
        <vt:i4>20</vt:i4>
      </vt:variant>
      <vt:variant>
        <vt:i4>0</vt:i4>
      </vt:variant>
      <vt:variant>
        <vt:i4>5</vt:i4>
      </vt:variant>
      <vt:variant>
        <vt:lpwstr/>
      </vt:variant>
      <vt:variant>
        <vt:lpwstr>_Toc502655049</vt:lpwstr>
      </vt:variant>
      <vt:variant>
        <vt:i4>1048626</vt:i4>
      </vt:variant>
      <vt:variant>
        <vt:i4>14</vt:i4>
      </vt:variant>
      <vt:variant>
        <vt:i4>0</vt:i4>
      </vt:variant>
      <vt:variant>
        <vt:i4>5</vt:i4>
      </vt:variant>
      <vt:variant>
        <vt:lpwstr/>
      </vt:variant>
      <vt:variant>
        <vt:lpwstr>_Toc502655048</vt:lpwstr>
      </vt:variant>
      <vt:variant>
        <vt:i4>1048626</vt:i4>
      </vt:variant>
      <vt:variant>
        <vt:i4>8</vt:i4>
      </vt:variant>
      <vt:variant>
        <vt:i4>0</vt:i4>
      </vt:variant>
      <vt:variant>
        <vt:i4>5</vt:i4>
      </vt:variant>
      <vt:variant>
        <vt:lpwstr/>
      </vt:variant>
      <vt:variant>
        <vt:lpwstr>_Toc502655047</vt:lpwstr>
      </vt:variant>
      <vt:variant>
        <vt:i4>1048626</vt:i4>
      </vt:variant>
      <vt:variant>
        <vt:i4>2</vt:i4>
      </vt:variant>
      <vt:variant>
        <vt:i4>0</vt:i4>
      </vt:variant>
      <vt:variant>
        <vt:i4>5</vt:i4>
      </vt:variant>
      <vt:variant>
        <vt:lpwstr/>
      </vt:variant>
      <vt:variant>
        <vt:lpwstr>_Toc502655046</vt:lpwstr>
      </vt:variant>
      <vt:variant>
        <vt:i4>6291460</vt:i4>
      </vt:variant>
      <vt:variant>
        <vt:i4>24</vt:i4>
      </vt:variant>
      <vt:variant>
        <vt:i4>0</vt:i4>
      </vt:variant>
      <vt:variant>
        <vt:i4>5</vt:i4>
      </vt:variant>
      <vt:variant>
        <vt:lpwstr/>
      </vt:variant>
      <vt:variant>
        <vt:lpwstr>_2.3.1_Allocation_process-Enter/Adju</vt:lpwstr>
      </vt:variant>
      <vt:variant>
        <vt:i4>7274519</vt:i4>
      </vt:variant>
      <vt:variant>
        <vt:i4>21</vt:i4>
      </vt:variant>
      <vt:variant>
        <vt:i4>0</vt:i4>
      </vt:variant>
      <vt:variant>
        <vt:i4>5</vt:i4>
      </vt:variant>
      <vt:variant>
        <vt:lpwstr/>
      </vt:variant>
      <vt:variant>
        <vt:lpwstr>_2.1_Logging_in</vt:lpwstr>
      </vt:variant>
      <vt:variant>
        <vt:i4>1048685</vt:i4>
      </vt:variant>
      <vt:variant>
        <vt:i4>18</vt:i4>
      </vt:variant>
      <vt:variant>
        <vt:i4>0</vt:i4>
      </vt:variant>
      <vt:variant>
        <vt:i4>5</vt:i4>
      </vt:variant>
      <vt:variant>
        <vt:lpwstr/>
      </vt:variant>
      <vt:variant>
        <vt:lpwstr>_2.3.2_Upload_steps</vt:lpwstr>
      </vt:variant>
      <vt:variant>
        <vt:i4>1572976</vt:i4>
      </vt:variant>
      <vt:variant>
        <vt:i4>15</vt:i4>
      </vt:variant>
      <vt:variant>
        <vt:i4>0</vt:i4>
      </vt:variant>
      <vt:variant>
        <vt:i4>5</vt:i4>
      </vt:variant>
      <vt:variant>
        <vt:lpwstr/>
      </vt:variant>
      <vt:variant>
        <vt:lpwstr>_2.3.3_Validation_rules</vt:lpwstr>
      </vt:variant>
      <vt:variant>
        <vt:i4>5767201</vt:i4>
      </vt:variant>
      <vt:variant>
        <vt:i4>12</vt:i4>
      </vt:variant>
      <vt:variant>
        <vt:i4>0</vt:i4>
      </vt:variant>
      <vt:variant>
        <vt:i4>5</vt:i4>
      </vt:variant>
      <vt:variant>
        <vt:lpwstr/>
      </vt:variant>
      <vt:variant>
        <vt:lpwstr>_2.3.4_Editing_or</vt:lpwstr>
      </vt:variant>
      <vt:variant>
        <vt:i4>4390975</vt:i4>
      </vt:variant>
      <vt:variant>
        <vt:i4>9</vt:i4>
      </vt:variant>
      <vt:variant>
        <vt:i4>0</vt:i4>
      </vt:variant>
      <vt:variant>
        <vt:i4>5</vt:i4>
      </vt:variant>
      <vt:variant>
        <vt:lpwstr/>
      </vt:variant>
      <vt:variant>
        <vt:lpwstr>_2.3.5_Process_batch</vt:lpwstr>
      </vt:variant>
      <vt:variant>
        <vt:i4>6291464</vt:i4>
      </vt:variant>
      <vt:variant>
        <vt:i4>6</vt:i4>
      </vt:variant>
      <vt:variant>
        <vt:i4>0</vt:i4>
      </vt:variant>
      <vt:variant>
        <vt:i4>5</vt:i4>
      </vt:variant>
      <vt:variant>
        <vt:lpwstr/>
      </vt:variant>
      <vt:variant>
        <vt:lpwstr>_2.4_Expenditure_Screen</vt:lpwstr>
      </vt:variant>
      <vt:variant>
        <vt:i4>4456542</vt:i4>
      </vt:variant>
      <vt:variant>
        <vt:i4>3</vt:i4>
      </vt:variant>
      <vt:variant>
        <vt:i4>0</vt:i4>
      </vt:variant>
      <vt:variant>
        <vt:i4>5</vt:i4>
      </vt:variant>
      <vt:variant>
        <vt:lpwstr/>
      </vt:variant>
      <vt:variant>
        <vt:lpwstr>_3.0_EFS_Schedules_1</vt:lpwstr>
      </vt:variant>
      <vt:variant>
        <vt:i4>393296</vt:i4>
      </vt:variant>
      <vt:variant>
        <vt:i4>0</vt:i4>
      </vt:variant>
      <vt:variant>
        <vt:i4>0</vt:i4>
      </vt:variant>
      <vt:variant>
        <vt:i4>5</vt:i4>
      </vt:variant>
      <vt:variant>
        <vt:lpwstr/>
      </vt:variant>
      <vt:variant>
        <vt:lpwstr>_5.0_Reports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Financial System</dc:title>
  <dc:subject>Education Financial System user guide</dc:subject>
  <dc:creator>Trieu, Nghi</dc:creator>
  <cp:keywords/>
  <dc:description/>
  <cp:lastModifiedBy>Trieu, Nghi</cp:lastModifiedBy>
  <cp:revision>47</cp:revision>
  <cp:lastPrinted>2019-07-16T14:56:00Z</cp:lastPrinted>
  <dcterms:created xsi:type="dcterms:W3CDTF">2025-05-05T16:02:00Z</dcterms:created>
  <dcterms:modified xsi:type="dcterms:W3CDTF">2026-05-29T16:56:00Z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0x010100F02E4BD5473DE643868A6E7B99F3A7D3</vt:lpwstr>
  </property>
</Properties>
</file>