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CC" w:rsidRPr="00BE2A5D" w:rsidRDefault="00A82BCC" w:rsidP="00A82BCC">
      <w:pPr>
        <w:pStyle w:val="Header"/>
        <w:jc w:val="center"/>
        <w:rPr>
          <w:b/>
          <w:sz w:val="24"/>
          <w:szCs w:val="24"/>
        </w:rPr>
      </w:pPr>
      <w:r w:rsidRPr="00BE2A5D">
        <w:rPr>
          <w:b/>
          <w:sz w:val="24"/>
          <w:szCs w:val="24"/>
        </w:rPr>
        <w:t>Sample Letter Notice to Parents and Guardians</w:t>
      </w:r>
    </w:p>
    <w:p w:rsidR="00A82BCC" w:rsidRPr="00BE2A5D" w:rsidRDefault="00A82BCC" w:rsidP="00A82BCC">
      <w:pPr>
        <w:pStyle w:val="Header"/>
        <w:jc w:val="center"/>
        <w:rPr>
          <w:b/>
          <w:sz w:val="24"/>
          <w:szCs w:val="24"/>
        </w:rPr>
      </w:pPr>
      <w:r w:rsidRPr="00BE2A5D">
        <w:rPr>
          <w:b/>
          <w:sz w:val="24"/>
          <w:szCs w:val="24"/>
        </w:rPr>
        <w:t>[</w:t>
      </w:r>
      <w:r w:rsidRPr="00BE2A5D">
        <w:rPr>
          <w:b/>
          <w:i/>
          <w:sz w:val="24"/>
          <w:szCs w:val="24"/>
        </w:rPr>
        <w:t>School Letterhead</w:t>
      </w:r>
      <w:r w:rsidRPr="00BE2A5D">
        <w:rPr>
          <w:b/>
          <w:sz w:val="24"/>
          <w:szCs w:val="24"/>
        </w:rPr>
        <w:t>]</w:t>
      </w:r>
    </w:p>
    <w:p w:rsidR="00A82BCC" w:rsidRDefault="00A82BCC" w:rsidP="00A82BCC">
      <w:pPr>
        <w:spacing w:line="259" w:lineRule="auto"/>
        <w:ind w:left="720" w:right="720"/>
        <w:jc w:val="center"/>
        <w:rPr>
          <w:rFonts w:eastAsia="Calibri"/>
          <w:sz w:val="22"/>
          <w:szCs w:val="22"/>
        </w:rPr>
      </w:pPr>
    </w:p>
    <w:p w:rsidR="00A82BCC" w:rsidRDefault="00A82BCC" w:rsidP="00A82BCC">
      <w:pPr>
        <w:spacing w:line="259" w:lineRule="auto"/>
        <w:ind w:left="720" w:right="720"/>
        <w:rPr>
          <w:rFonts w:eastAsia="Calibri"/>
          <w:i/>
          <w:sz w:val="22"/>
          <w:szCs w:val="22"/>
        </w:rPr>
      </w:pPr>
      <w:r w:rsidRPr="00BE2A5D">
        <w:rPr>
          <w:rFonts w:eastAsia="Calibri"/>
          <w:sz w:val="22"/>
          <w:szCs w:val="22"/>
        </w:rPr>
        <w:t>[</w:t>
      </w:r>
      <w:r w:rsidRPr="00BE2A5D">
        <w:rPr>
          <w:rFonts w:eastAsia="Calibri"/>
          <w:i/>
          <w:sz w:val="22"/>
          <w:szCs w:val="22"/>
        </w:rPr>
        <w:t>Date]</w:t>
      </w:r>
    </w:p>
    <w:p w:rsidR="00A82BCC" w:rsidRPr="00BE2A5D" w:rsidRDefault="00A82BCC" w:rsidP="00A82BCC">
      <w:pPr>
        <w:ind w:left="720" w:right="720"/>
        <w:rPr>
          <w:rFonts w:eastAsia="Calibri"/>
          <w:sz w:val="22"/>
          <w:szCs w:val="22"/>
        </w:rPr>
      </w:pPr>
    </w:p>
    <w:p w:rsidR="00A82BCC" w:rsidRPr="00BE2A5D" w:rsidRDefault="00A82BCC" w:rsidP="00A82BCC">
      <w:pPr>
        <w:tabs>
          <w:tab w:val="left" w:pos="1950"/>
        </w:tabs>
        <w:spacing w:after="160" w:line="259" w:lineRule="auto"/>
        <w:ind w:left="720" w:right="720"/>
        <w:jc w:val="both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Dear Parent or Guardian:</w:t>
      </w:r>
    </w:p>
    <w:p w:rsidR="00A82BCC" w:rsidRPr="00BE2A5D" w:rsidRDefault="00A82BCC" w:rsidP="00A82BCC">
      <w:pPr>
        <w:tabs>
          <w:tab w:val="left" w:pos="1950"/>
        </w:tabs>
        <w:spacing w:after="160"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 xml:space="preserve">The purpose of this letter is to provide parents and guardians with information regarding Working Papers (Certificate of Age Form ED-301).  </w:t>
      </w:r>
      <w:r>
        <w:rPr>
          <w:rFonts w:eastAsia="Calibri"/>
          <w:sz w:val="22"/>
          <w:szCs w:val="22"/>
        </w:rPr>
        <w:t>E</w:t>
      </w:r>
      <w:r w:rsidRPr="00BE2A5D">
        <w:rPr>
          <w:rFonts w:eastAsia="Calibri"/>
          <w:sz w:val="22"/>
          <w:szCs w:val="22"/>
        </w:rPr>
        <w:t>xcept in limited circumstances, all Connecticut children (i.e.</w:t>
      </w:r>
      <w:r>
        <w:rPr>
          <w:rFonts w:eastAsia="Calibri"/>
          <w:sz w:val="22"/>
          <w:szCs w:val="22"/>
        </w:rPr>
        <w:t>,</w:t>
      </w:r>
      <w:r w:rsidRPr="00BE2A5D">
        <w:rPr>
          <w:rFonts w:eastAsia="Calibri"/>
          <w:sz w:val="22"/>
          <w:szCs w:val="22"/>
        </w:rPr>
        <w:t xml:space="preserve"> minors) under the age of 18 must have Working Papers</w:t>
      </w:r>
      <w:r>
        <w:rPr>
          <w:rFonts w:eastAsia="Calibri"/>
          <w:sz w:val="22"/>
          <w:szCs w:val="22"/>
        </w:rPr>
        <w:t xml:space="preserve"> if they are applying for a job</w:t>
      </w:r>
      <w:r w:rsidR="0005220A">
        <w:rPr>
          <w:rFonts w:eastAsia="Calibri"/>
          <w:sz w:val="22"/>
          <w:szCs w:val="22"/>
        </w:rPr>
        <w:t xml:space="preserve">. </w:t>
      </w:r>
      <w:r w:rsidRPr="00BE2A5D">
        <w:rPr>
          <w:rFonts w:eastAsia="Calibri"/>
          <w:sz w:val="22"/>
          <w:szCs w:val="22"/>
        </w:rPr>
        <w:t>The purpose of Working Papers is to ensure the safety of children in the workplace by:</w:t>
      </w:r>
    </w:p>
    <w:p w:rsidR="00A82BCC" w:rsidRPr="00BE2A5D" w:rsidRDefault="00A82BCC" w:rsidP="00A82BCC">
      <w:pPr>
        <w:numPr>
          <w:ilvl w:val="0"/>
          <w:numId w:val="1"/>
        </w:numPr>
        <w:tabs>
          <w:tab w:val="left" w:pos="1950"/>
        </w:tabs>
        <w:spacing w:after="160" w:line="259" w:lineRule="auto"/>
        <w:ind w:left="1440" w:right="720"/>
        <w:contextualSpacing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properly documenting the minor’s age;</w:t>
      </w:r>
    </w:p>
    <w:p w:rsidR="00A82BCC" w:rsidRPr="00BE2A5D" w:rsidRDefault="00A82BCC" w:rsidP="00A82BCC">
      <w:pPr>
        <w:numPr>
          <w:ilvl w:val="0"/>
          <w:numId w:val="1"/>
        </w:numPr>
        <w:tabs>
          <w:tab w:val="left" w:pos="1950"/>
        </w:tabs>
        <w:spacing w:after="160" w:line="259" w:lineRule="auto"/>
        <w:ind w:left="1440" w:right="720"/>
        <w:contextualSpacing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ensuring that minors are employed in occupations that are acceptable under the law; and</w:t>
      </w:r>
    </w:p>
    <w:p w:rsidR="00A82BCC" w:rsidRDefault="00A82BCC" w:rsidP="00A82BCC">
      <w:pPr>
        <w:numPr>
          <w:ilvl w:val="0"/>
          <w:numId w:val="1"/>
        </w:numPr>
        <w:tabs>
          <w:tab w:val="left" w:pos="1950"/>
        </w:tabs>
        <w:spacing w:after="160" w:line="259" w:lineRule="auto"/>
        <w:ind w:left="1440" w:right="720"/>
        <w:contextualSpacing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ensuring that working conditions and hours will not interfere with the minors’ education or put their safety at risk.</w:t>
      </w:r>
    </w:p>
    <w:p w:rsidR="00A82BCC" w:rsidRPr="00BE2A5D" w:rsidRDefault="00A82BCC" w:rsidP="00A82BCC">
      <w:pPr>
        <w:tabs>
          <w:tab w:val="left" w:pos="1950"/>
        </w:tabs>
        <w:ind w:left="1440" w:right="720"/>
        <w:contextualSpacing/>
        <w:jc w:val="both"/>
        <w:rPr>
          <w:rFonts w:eastAsia="Calibri"/>
          <w:sz w:val="22"/>
          <w:szCs w:val="22"/>
        </w:rPr>
      </w:pPr>
    </w:p>
    <w:p w:rsidR="00A82BCC" w:rsidRDefault="00A82BCC" w:rsidP="00A82BCC">
      <w:pPr>
        <w:ind w:left="720" w:right="720"/>
        <w:rPr>
          <w:sz w:val="22"/>
          <w:szCs w:val="22"/>
          <w:lang w:val="en"/>
        </w:rPr>
      </w:pPr>
      <w:r w:rsidRPr="00BE2A5D">
        <w:rPr>
          <w:rFonts w:eastAsia="Calibri"/>
          <w:sz w:val="22"/>
          <w:szCs w:val="22"/>
        </w:rPr>
        <w:t>The staff at [</w:t>
      </w:r>
      <w:r w:rsidRPr="00BE2A5D">
        <w:rPr>
          <w:rFonts w:eastAsia="Calibri"/>
          <w:i/>
          <w:sz w:val="22"/>
          <w:szCs w:val="22"/>
        </w:rPr>
        <w:t>school name</w:t>
      </w:r>
      <w:r w:rsidRPr="00BE2A5D">
        <w:rPr>
          <w:rFonts w:eastAsia="Calibri"/>
          <w:sz w:val="22"/>
          <w:szCs w:val="22"/>
        </w:rPr>
        <w:t xml:space="preserve">] understands the importance of family and school partnerships to </w:t>
      </w:r>
      <w:r w:rsidRPr="00BE2A5D">
        <w:rPr>
          <w:sz w:val="22"/>
          <w:szCs w:val="22"/>
          <w:lang w:val="en"/>
        </w:rPr>
        <w:t>maximize a student’s college and career readiness potential.</w:t>
      </w:r>
      <w:r w:rsidR="0005220A">
        <w:rPr>
          <w:rFonts w:eastAsia="Calibri"/>
          <w:sz w:val="22"/>
          <w:szCs w:val="22"/>
        </w:rPr>
        <w:t xml:space="preserve"> </w:t>
      </w:r>
      <w:r w:rsidRPr="00BE2A5D">
        <w:rPr>
          <w:rFonts w:eastAsia="Calibri"/>
          <w:sz w:val="22"/>
          <w:szCs w:val="22"/>
        </w:rPr>
        <w:t xml:space="preserve">As partners, we share the responsibility for starting </w:t>
      </w:r>
      <w:r w:rsidRPr="00BE2A5D">
        <w:rPr>
          <w:sz w:val="22"/>
          <w:szCs w:val="22"/>
          <w:lang w:val="en"/>
        </w:rPr>
        <w:t>conversations with our students on the connection between their education and future career planning and experience.</w:t>
      </w:r>
    </w:p>
    <w:p w:rsidR="00A82BCC" w:rsidRPr="00BE2A5D" w:rsidRDefault="00A82BCC" w:rsidP="00A82BCC">
      <w:pPr>
        <w:ind w:left="720" w:right="720"/>
        <w:rPr>
          <w:rFonts w:eastAsia="Calibri"/>
          <w:sz w:val="22"/>
          <w:szCs w:val="22"/>
        </w:rPr>
      </w:pPr>
    </w:p>
    <w:p w:rsidR="00A82BCC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When choosing a job and determining what documentation is necessary for employment</w:t>
      </w:r>
      <w:r>
        <w:rPr>
          <w:rFonts w:eastAsia="Calibri"/>
          <w:sz w:val="22"/>
          <w:szCs w:val="22"/>
        </w:rPr>
        <w:t>, p</w:t>
      </w:r>
      <w:r w:rsidRPr="00BE2A5D">
        <w:rPr>
          <w:rFonts w:eastAsia="Calibri"/>
          <w:sz w:val="22"/>
          <w:szCs w:val="22"/>
        </w:rPr>
        <w:t>arents and guardians play an integral role in ensuring that their child makes an informed decision</w:t>
      </w:r>
      <w:r>
        <w:rPr>
          <w:rFonts w:eastAsia="Calibri"/>
          <w:sz w:val="22"/>
          <w:szCs w:val="22"/>
        </w:rPr>
        <w:t>. A</w:t>
      </w:r>
      <w:r w:rsidRPr="00BE2A5D">
        <w:rPr>
          <w:rFonts w:eastAsia="Calibri"/>
          <w:sz w:val="22"/>
          <w:szCs w:val="22"/>
        </w:rPr>
        <w:t>dditionally, it</w:t>
      </w:r>
      <w:r>
        <w:rPr>
          <w:rFonts w:eastAsia="Calibri"/>
          <w:sz w:val="22"/>
          <w:szCs w:val="22"/>
        </w:rPr>
        <w:t xml:space="preserve"> i</w:t>
      </w:r>
      <w:r w:rsidRPr="00BE2A5D">
        <w:rPr>
          <w:rFonts w:eastAsia="Calibri"/>
          <w:sz w:val="22"/>
          <w:szCs w:val="22"/>
        </w:rPr>
        <w:t>s essential for students to develop work</w:t>
      </w:r>
      <w:r>
        <w:rPr>
          <w:rFonts w:eastAsia="Calibri"/>
          <w:sz w:val="22"/>
          <w:szCs w:val="22"/>
        </w:rPr>
        <w:t>-</w:t>
      </w:r>
      <w:r w:rsidRPr="00BE2A5D">
        <w:rPr>
          <w:rFonts w:eastAsia="Calibri"/>
          <w:sz w:val="22"/>
          <w:szCs w:val="22"/>
        </w:rPr>
        <w:t>readiness skills, such as working in teams, problem-solving and leadership skills.</w:t>
      </w: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 xml:space="preserve">Connecticut child labor laws are designed to protect the health and education of young workers </w:t>
      </w:r>
      <w:r w:rsidR="0005220A">
        <w:rPr>
          <w:rFonts w:eastAsia="Calibri"/>
          <w:sz w:val="22"/>
          <w:szCs w:val="22"/>
        </w:rPr>
        <w:t xml:space="preserve">under the age of 18 years old. </w:t>
      </w:r>
      <w:r w:rsidRPr="00BE2A5D">
        <w:rPr>
          <w:rFonts w:eastAsia="Calibri"/>
          <w:sz w:val="22"/>
          <w:szCs w:val="22"/>
        </w:rPr>
        <w:t xml:space="preserve">Parents can help best by understanding the protections and safeguards of the </w:t>
      </w:r>
      <w:r>
        <w:rPr>
          <w:rFonts w:eastAsia="Calibri"/>
          <w:sz w:val="22"/>
          <w:szCs w:val="22"/>
        </w:rPr>
        <w:t>c</w:t>
      </w:r>
      <w:r w:rsidRPr="00BE2A5D">
        <w:rPr>
          <w:rFonts w:eastAsia="Calibri"/>
          <w:sz w:val="22"/>
          <w:szCs w:val="22"/>
        </w:rPr>
        <w:t xml:space="preserve">hild </w:t>
      </w:r>
      <w:r>
        <w:rPr>
          <w:rFonts w:eastAsia="Calibri"/>
          <w:sz w:val="22"/>
          <w:szCs w:val="22"/>
        </w:rPr>
        <w:t>l</w:t>
      </w:r>
      <w:r w:rsidRPr="00BE2A5D">
        <w:rPr>
          <w:rFonts w:eastAsia="Calibri"/>
          <w:sz w:val="22"/>
          <w:szCs w:val="22"/>
        </w:rPr>
        <w:t xml:space="preserve">abor </w:t>
      </w:r>
      <w:r>
        <w:rPr>
          <w:rFonts w:eastAsia="Calibri"/>
          <w:sz w:val="22"/>
          <w:szCs w:val="22"/>
        </w:rPr>
        <w:t>l</w:t>
      </w:r>
      <w:r w:rsidRPr="00BE2A5D">
        <w:rPr>
          <w:rFonts w:eastAsia="Calibri"/>
          <w:sz w:val="22"/>
          <w:szCs w:val="22"/>
        </w:rPr>
        <w:t>aws and how they are applied.</w:t>
      </w: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  <w:u w:val="single"/>
        </w:rPr>
      </w:pPr>
      <w:r w:rsidRPr="00BE2A5D">
        <w:rPr>
          <w:rFonts w:eastAsia="Calibri"/>
          <w:sz w:val="22"/>
          <w:szCs w:val="22"/>
          <w:u w:val="single"/>
        </w:rPr>
        <w:t>School Role</w:t>
      </w:r>
    </w:p>
    <w:p w:rsidR="00A82BCC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The superintendent</w:t>
      </w:r>
      <w:r w:rsidR="0005220A">
        <w:rPr>
          <w:rFonts w:eastAsia="Calibri"/>
          <w:sz w:val="22"/>
          <w:szCs w:val="22"/>
        </w:rPr>
        <w:t xml:space="preserve"> or his/her designee</w:t>
      </w:r>
      <w:r w:rsidRPr="00BE2A5D">
        <w:rPr>
          <w:rFonts w:eastAsia="Calibri"/>
          <w:sz w:val="22"/>
          <w:szCs w:val="22"/>
        </w:rPr>
        <w:t xml:space="preserve"> shall issue Working Papers to any resident minor who desires employment, is within the allowable ages</w:t>
      </w:r>
      <w:r>
        <w:rPr>
          <w:rFonts w:eastAsia="Calibri"/>
          <w:sz w:val="22"/>
          <w:szCs w:val="22"/>
        </w:rPr>
        <w:t>,</w:t>
      </w:r>
      <w:r w:rsidRPr="00BE2A5D">
        <w:rPr>
          <w:rFonts w:eastAsia="Calibri"/>
          <w:sz w:val="22"/>
          <w:szCs w:val="22"/>
        </w:rPr>
        <w:t xml:space="preserve"> and whose prospective job meets the </w:t>
      </w:r>
      <w:r>
        <w:rPr>
          <w:rFonts w:eastAsia="Calibri"/>
          <w:sz w:val="22"/>
          <w:szCs w:val="22"/>
        </w:rPr>
        <w:t>statute</w:t>
      </w:r>
      <w:r w:rsidRPr="00BE2A5D">
        <w:rPr>
          <w:rFonts w:eastAsia="Calibri"/>
          <w:sz w:val="22"/>
          <w:szCs w:val="22"/>
        </w:rPr>
        <w:t>.</w:t>
      </w: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  <w:u w:val="single"/>
        </w:rPr>
        <w:t>Employer Role</w:t>
      </w:r>
    </w:p>
    <w:p w:rsidR="00A82BCC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A prospective employer must provide a written promise of employment to the minor.  This letter must include the job title,</w:t>
      </w:r>
      <w:r w:rsidR="00180442">
        <w:rPr>
          <w:rFonts w:eastAsia="Calibri"/>
          <w:sz w:val="22"/>
          <w:szCs w:val="22"/>
        </w:rPr>
        <w:t xml:space="preserve"> detailed list of</w:t>
      </w:r>
      <w:r w:rsidRPr="00BE2A5D">
        <w:rPr>
          <w:rFonts w:eastAsia="Calibri"/>
          <w:sz w:val="22"/>
          <w:szCs w:val="22"/>
        </w:rPr>
        <w:t xml:space="preserve"> duties, hourly wages, hours </w:t>
      </w:r>
      <w:r w:rsidR="00180442">
        <w:rPr>
          <w:rFonts w:eastAsia="Calibri"/>
          <w:sz w:val="22"/>
          <w:szCs w:val="22"/>
        </w:rPr>
        <w:t xml:space="preserve">per week </w:t>
      </w:r>
      <w:r w:rsidRPr="00BE2A5D">
        <w:rPr>
          <w:rFonts w:eastAsia="Calibri"/>
          <w:sz w:val="22"/>
          <w:szCs w:val="22"/>
        </w:rPr>
        <w:t>the minor will work</w:t>
      </w:r>
      <w:r>
        <w:rPr>
          <w:rFonts w:eastAsia="Calibri"/>
          <w:sz w:val="22"/>
          <w:szCs w:val="22"/>
        </w:rPr>
        <w:t>,</w:t>
      </w:r>
      <w:r w:rsidRPr="00BE2A5D">
        <w:rPr>
          <w:rFonts w:eastAsia="Calibri"/>
          <w:sz w:val="22"/>
          <w:szCs w:val="22"/>
        </w:rPr>
        <w:t xml:space="preserve"> and the employer’s signature. </w:t>
      </w: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Educators and employers have a responsibility to provide children with the education and experiences that will prepare them to be college and career</w:t>
      </w:r>
      <w:r>
        <w:rPr>
          <w:rFonts w:eastAsia="Calibri"/>
          <w:sz w:val="22"/>
          <w:szCs w:val="22"/>
        </w:rPr>
        <w:t xml:space="preserve"> </w:t>
      </w:r>
      <w:r w:rsidR="007D2D02">
        <w:rPr>
          <w:rFonts w:eastAsia="Calibri"/>
          <w:sz w:val="22"/>
          <w:szCs w:val="22"/>
        </w:rPr>
        <w:t xml:space="preserve">ready. </w:t>
      </w:r>
      <w:r w:rsidRPr="00BE2A5D">
        <w:rPr>
          <w:rFonts w:eastAsia="Calibri"/>
          <w:sz w:val="22"/>
          <w:szCs w:val="22"/>
        </w:rPr>
        <w:t xml:space="preserve">Our primary concern, whether minors are learning in school or out in the workforce, is that our children are safe.  </w:t>
      </w:r>
    </w:p>
    <w:p w:rsidR="00A82BCC" w:rsidRPr="00BE2A5D" w:rsidRDefault="00A82BCC" w:rsidP="00A82BCC">
      <w:pPr>
        <w:tabs>
          <w:tab w:val="left" w:pos="1950"/>
        </w:tabs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Pr="00BC168D" w:rsidRDefault="00A82BCC" w:rsidP="00A82BCC">
      <w:pPr>
        <w:autoSpaceDE w:val="0"/>
        <w:autoSpaceDN w:val="0"/>
        <w:adjustRightInd w:val="0"/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Please feel free to call us at [</w:t>
      </w:r>
      <w:r w:rsidRPr="00BE2A5D">
        <w:rPr>
          <w:rFonts w:eastAsia="Calibri"/>
          <w:i/>
          <w:iCs/>
          <w:sz w:val="22"/>
          <w:szCs w:val="22"/>
        </w:rPr>
        <w:t>phone number</w:t>
      </w:r>
      <w:r w:rsidRPr="00BE2A5D">
        <w:rPr>
          <w:rFonts w:eastAsia="Calibri"/>
          <w:sz w:val="22"/>
          <w:szCs w:val="22"/>
        </w:rPr>
        <w:t>] wi</w:t>
      </w:r>
      <w:r w:rsidR="006A5518">
        <w:rPr>
          <w:rFonts w:eastAsia="Calibri"/>
          <w:sz w:val="22"/>
          <w:szCs w:val="22"/>
        </w:rPr>
        <w:t xml:space="preserve">th any questions you may have. </w:t>
      </w:r>
      <w:bookmarkStart w:id="0" w:name="_GoBack"/>
      <w:bookmarkEnd w:id="0"/>
      <w:r w:rsidRPr="00BE2A5D">
        <w:rPr>
          <w:rFonts w:eastAsia="Calibri"/>
          <w:sz w:val="22"/>
          <w:szCs w:val="22"/>
        </w:rPr>
        <w:t>More information</w:t>
      </w:r>
      <w:r w:rsidRPr="00BE2A5D">
        <w:rPr>
          <w:rFonts w:eastAsia="Calibri"/>
          <w:spacing w:val="-30"/>
          <w:sz w:val="22"/>
          <w:szCs w:val="22"/>
        </w:rPr>
        <w:t xml:space="preserve"> </w:t>
      </w:r>
      <w:r w:rsidR="00547C7F">
        <w:rPr>
          <w:rFonts w:eastAsia="Calibri"/>
          <w:sz w:val="22"/>
          <w:szCs w:val="22"/>
        </w:rPr>
        <w:t>about minor employment</w:t>
      </w:r>
      <w:r w:rsidRPr="00BE2A5D">
        <w:rPr>
          <w:rFonts w:eastAsia="Calibri"/>
          <w:sz w:val="22"/>
          <w:szCs w:val="22"/>
        </w:rPr>
        <w:t xml:space="preserve"> laws is available at </w:t>
      </w:r>
      <w:hyperlink r:id="rId7" w:history="1">
        <w:r>
          <w:rPr>
            <w:rFonts w:eastAsia="Calibri"/>
            <w:color w:val="0000FF"/>
            <w:sz w:val="22"/>
            <w:szCs w:val="22"/>
            <w:u w:val="single"/>
          </w:rPr>
          <w:t>CT Dept of Labor</w:t>
        </w:r>
      </w:hyperlink>
      <w:r>
        <w:rPr>
          <w:rFonts w:eastAsia="Calibri"/>
          <w:color w:val="0000FF"/>
          <w:sz w:val="22"/>
          <w:szCs w:val="22"/>
        </w:rPr>
        <w:t>.</w:t>
      </w:r>
    </w:p>
    <w:p w:rsidR="00A82BCC" w:rsidRPr="00BE2A5D" w:rsidRDefault="00A82BCC" w:rsidP="00A82BCC">
      <w:pPr>
        <w:autoSpaceDE w:val="0"/>
        <w:autoSpaceDN w:val="0"/>
        <w:adjustRightInd w:val="0"/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A82BCC" w:rsidRDefault="00A82BCC" w:rsidP="00A82BCC">
      <w:pPr>
        <w:autoSpaceDE w:val="0"/>
        <w:autoSpaceDN w:val="0"/>
        <w:adjustRightInd w:val="0"/>
        <w:spacing w:line="259" w:lineRule="auto"/>
        <w:ind w:left="720" w:right="720"/>
        <w:rPr>
          <w:rFonts w:eastAsia="Calibri"/>
          <w:sz w:val="22"/>
          <w:szCs w:val="22"/>
        </w:rPr>
      </w:pPr>
      <w:r w:rsidRPr="00BE2A5D">
        <w:rPr>
          <w:rFonts w:eastAsia="Calibri"/>
          <w:sz w:val="22"/>
          <w:szCs w:val="22"/>
        </w:rPr>
        <w:t>Sincerely,</w:t>
      </w:r>
    </w:p>
    <w:p w:rsidR="00A82BCC" w:rsidRDefault="00A82BCC" w:rsidP="00A82BCC">
      <w:pPr>
        <w:autoSpaceDE w:val="0"/>
        <w:autoSpaceDN w:val="0"/>
        <w:adjustRightInd w:val="0"/>
        <w:spacing w:line="259" w:lineRule="auto"/>
        <w:ind w:left="720" w:right="720"/>
        <w:rPr>
          <w:rFonts w:eastAsia="Calibri"/>
          <w:sz w:val="22"/>
          <w:szCs w:val="22"/>
        </w:rPr>
      </w:pPr>
    </w:p>
    <w:p w:rsidR="007042CB" w:rsidRPr="00A82BCC" w:rsidRDefault="00A82BCC" w:rsidP="00A82BCC">
      <w:pPr>
        <w:autoSpaceDE w:val="0"/>
        <w:autoSpaceDN w:val="0"/>
        <w:adjustRightInd w:val="0"/>
        <w:spacing w:after="240" w:line="259" w:lineRule="auto"/>
        <w:ind w:left="720" w:right="720"/>
        <w:rPr>
          <w:sz w:val="22"/>
          <w:szCs w:val="22"/>
        </w:rPr>
      </w:pPr>
      <w:r w:rsidRPr="00BE2A5D">
        <w:rPr>
          <w:rFonts w:eastAsia="Calibri"/>
          <w:i/>
          <w:sz w:val="22"/>
          <w:szCs w:val="22"/>
          <w:highlight w:val="lightGray"/>
        </w:rPr>
        <w:t>[School Principal]</w:t>
      </w:r>
    </w:p>
    <w:sectPr w:rsidR="007042CB" w:rsidRPr="00A82BCC" w:rsidSect="00A82BCC">
      <w:headerReference w:type="default" r:id="rId8"/>
      <w:pgSz w:w="12240" w:h="15840"/>
      <w:pgMar w:top="720" w:right="1440" w:bottom="43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518">
      <w:r>
        <w:separator/>
      </w:r>
    </w:p>
  </w:endnote>
  <w:endnote w:type="continuationSeparator" w:id="0">
    <w:p w:rsidR="00000000" w:rsidRDefault="006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518">
      <w:r>
        <w:separator/>
      </w:r>
    </w:p>
  </w:footnote>
  <w:footnote w:type="continuationSeparator" w:id="0">
    <w:p w:rsidR="00000000" w:rsidRDefault="006A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0" w:rsidRDefault="006A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B6C"/>
    <w:multiLevelType w:val="hybridMultilevel"/>
    <w:tmpl w:val="1586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CC"/>
    <w:rsid w:val="0005220A"/>
    <w:rsid w:val="00180442"/>
    <w:rsid w:val="00547C7F"/>
    <w:rsid w:val="006A5518"/>
    <w:rsid w:val="007042CB"/>
    <w:rsid w:val="007D2D02"/>
    <w:rsid w:val="00A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5394"/>
  <w15:chartTrackingRefBased/>
  <w15:docId w15:val="{9AB19CC8-708F-42A2-AD33-09F0F6C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dol.state.ct.us/wgwkstnd/employmino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6</cp:revision>
  <dcterms:created xsi:type="dcterms:W3CDTF">2020-08-27T18:33:00Z</dcterms:created>
  <dcterms:modified xsi:type="dcterms:W3CDTF">2020-08-27T18:36:00Z</dcterms:modified>
</cp:coreProperties>
</file>