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43C85" w14:textId="629593A9" w:rsidR="00A2488A" w:rsidRPr="0034618B" w:rsidRDefault="00D47F31">
      <w:pPr>
        <w:rPr>
          <w:b/>
        </w:rPr>
      </w:pPr>
      <w:r w:rsidRPr="0034618B">
        <w:rPr>
          <w:b/>
        </w:rPr>
        <w:t xml:space="preserve">Connecticut Common Core Algebra </w:t>
      </w:r>
      <w:r w:rsidR="00116E65">
        <w:rPr>
          <w:b/>
        </w:rPr>
        <w:t>2</w:t>
      </w:r>
      <w:r w:rsidRPr="0034618B">
        <w:rPr>
          <w:b/>
        </w:rPr>
        <w:t xml:space="preserve"> Curriculum</w:t>
      </w:r>
    </w:p>
    <w:p w14:paraId="0F42809A" w14:textId="77777777" w:rsidR="00D47F31" w:rsidRPr="0034618B" w:rsidRDefault="00D47F31">
      <w:pPr>
        <w:rPr>
          <w:b/>
        </w:rPr>
      </w:pPr>
    </w:p>
    <w:p w14:paraId="054C55F6" w14:textId="77777777" w:rsidR="00D47F31" w:rsidRPr="0034618B" w:rsidRDefault="00D47F31">
      <w:pPr>
        <w:rPr>
          <w:b/>
        </w:rPr>
      </w:pPr>
      <w:r w:rsidRPr="0034618B">
        <w:rPr>
          <w:b/>
        </w:rPr>
        <w:t>Professional Development Plan</w:t>
      </w:r>
    </w:p>
    <w:p w14:paraId="5C8A72D1" w14:textId="77777777" w:rsidR="00D47F31" w:rsidRPr="0034618B" w:rsidRDefault="00D47F31">
      <w:pPr>
        <w:rPr>
          <w:b/>
        </w:rPr>
      </w:pPr>
    </w:p>
    <w:tbl>
      <w:tblPr>
        <w:tblStyle w:val="TableGrid"/>
        <w:tblW w:w="0" w:type="auto"/>
        <w:tblLook w:val="04A0" w:firstRow="1" w:lastRow="0" w:firstColumn="1" w:lastColumn="0" w:noHBand="0" w:noVBand="1"/>
      </w:tblPr>
      <w:tblGrid>
        <w:gridCol w:w="3187"/>
        <w:gridCol w:w="956"/>
        <w:gridCol w:w="5207"/>
      </w:tblGrid>
      <w:tr w:rsidR="00D47F31" w:rsidRPr="0034618B" w14:paraId="764FC80B" w14:textId="77777777" w:rsidTr="00B01E20">
        <w:tc>
          <w:tcPr>
            <w:tcW w:w="9576" w:type="dxa"/>
            <w:gridSpan w:val="3"/>
          </w:tcPr>
          <w:p w14:paraId="46639B76" w14:textId="209DE136" w:rsidR="00D47F31" w:rsidRPr="0034618B" w:rsidRDefault="00D47F31" w:rsidP="009B6294">
            <w:pPr>
              <w:spacing w:before="240" w:after="240"/>
              <w:rPr>
                <w:b/>
              </w:rPr>
            </w:pPr>
            <w:r w:rsidRPr="0034618B">
              <w:rPr>
                <w:b/>
              </w:rPr>
              <w:t>Unit</w:t>
            </w:r>
            <w:r w:rsidR="00DA0ECD">
              <w:rPr>
                <w:b/>
              </w:rPr>
              <w:t xml:space="preserve"> </w:t>
            </w:r>
            <w:r w:rsidR="009B6294">
              <w:rPr>
                <w:b/>
              </w:rPr>
              <w:t>5 Exponential and Logarithm Families</w:t>
            </w:r>
          </w:p>
        </w:tc>
      </w:tr>
      <w:tr w:rsidR="00D47F31" w:rsidRPr="0034618B" w14:paraId="1B263FB5" w14:textId="77777777" w:rsidTr="00DC16B8">
        <w:tc>
          <w:tcPr>
            <w:tcW w:w="3258" w:type="dxa"/>
          </w:tcPr>
          <w:p w14:paraId="6DBA4774" w14:textId="40D6CA4A" w:rsidR="00D47F31" w:rsidRPr="0034618B" w:rsidRDefault="00D47F31" w:rsidP="004151D5">
            <w:pPr>
              <w:spacing w:before="240" w:after="240"/>
              <w:rPr>
                <w:b/>
              </w:rPr>
            </w:pPr>
            <w:r w:rsidRPr="0034618B">
              <w:rPr>
                <w:b/>
              </w:rPr>
              <w:t>Date</w:t>
            </w:r>
            <w:r w:rsidR="003943DD">
              <w:rPr>
                <w:b/>
              </w:rPr>
              <w:t>:</w:t>
            </w:r>
          </w:p>
        </w:tc>
        <w:tc>
          <w:tcPr>
            <w:tcW w:w="6318" w:type="dxa"/>
            <w:gridSpan w:val="2"/>
          </w:tcPr>
          <w:p w14:paraId="1E5417EA" w14:textId="324154E1" w:rsidR="00DA0ECD" w:rsidRPr="0034618B" w:rsidRDefault="00D47F31" w:rsidP="003943DD">
            <w:pPr>
              <w:spacing w:before="240" w:after="240"/>
              <w:rPr>
                <w:b/>
              </w:rPr>
            </w:pPr>
            <w:r w:rsidRPr="0034618B">
              <w:rPr>
                <w:b/>
              </w:rPr>
              <w:t>Location</w:t>
            </w:r>
            <w:r w:rsidR="003943DD">
              <w:rPr>
                <w:b/>
              </w:rPr>
              <w:t>:</w:t>
            </w:r>
            <w:r w:rsidR="00DA0ECD">
              <w:rPr>
                <w:b/>
              </w:rPr>
              <w:t xml:space="preserve"> </w:t>
            </w:r>
          </w:p>
        </w:tc>
      </w:tr>
      <w:tr w:rsidR="00D47F31" w:rsidRPr="0034618B" w14:paraId="6FCBAE37" w14:textId="77777777" w:rsidTr="00437830">
        <w:tc>
          <w:tcPr>
            <w:tcW w:w="9576" w:type="dxa"/>
            <w:gridSpan w:val="3"/>
          </w:tcPr>
          <w:p w14:paraId="0E28933E" w14:textId="77777777" w:rsidR="004151D5" w:rsidRDefault="004151D5">
            <w:pPr>
              <w:rPr>
                <w:b/>
              </w:rPr>
            </w:pPr>
          </w:p>
          <w:p w14:paraId="5669CC71" w14:textId="40D16137" w:rsidR="00D47F31" w:rsidRDefault="00D47F31">
            <w:pPr>
              <w:rPr>
                <w:b/>
              </w:rPr>
            </w:pPr>
            <w:r w:rsidRPr="0034618B">
              <w:rPr>
                <w:b/>
              </w:rPr>
              <w:t>Presenters</w:t>
            </w:r>
            <w:r w:rsidR="003943DD">
              <w:rPr>
                <w:b/>
              </w:rPr>
              <w:t>:</w:t>
            </w:r>
            <w:r w:rsidR="00DA0ECD">
              <w:rPr>
                <w:b/>
              </w:rPr>
              <w:t xml:space="preserve">    </w:t>
            </w:r>
          </w:p>
          <w:p w14:paraId="2566B21C" w14:textId="77777777" w:rsidR="00DC16B8" w:rsidRPr="0034618B" w:rsidRDefault="00DC16B8">
            <w:pPr>
              <w:rPr>
                <w:b/>
              </w:rPr>
            </w:pPr>
          </w:p>
        </w:tc>
      </w:tr>
      <w:tr w:rsidR="00D47F31" w:rsidRPr="0034618B" w14:paraId="7210412A" w14:textId="77777777" w:rsidTr="00437830">
        <w:tc>
          <w:tcPr>
            <w:tcW w:w="9576" w:type="dxa"/>
            <w:gridSpan w:val="3"/>
          </w:tcPr>
          <w:p w14:paraId="011E9AE2" w14:textId="77777777" w:rsidR="004151D5" w:rsidRDefault="004151D5">
            <w:pPr>
              <w:rPr>
                <w:b/>
              </w:rPr>
            </w:pPr>
          </w:p>
          <w:p w14:paraId="73E77035" w14:textId="77777777" w:rsidR="00D47F31" w:rsidRPr="004F7C25" w:rsidRDefault="00D47F31">
            <w:r w:rsidRPr="0034618B">
              <w:rPr>
                <w:b/>
              </w:rPr>
              <w:t>Schedule for the day:</w:t>
            </w:r>
          </w:p>
          <w:p w14:paraId="10C8A7C1" w14:textId="6B59DCC1" w:rsidR="00D47F31" w:rsidRPr="004F7C25" w:rsidRDefault="00D47F31">
            <w:r w:rsidRPr="0034618B">
              <w:rPr>
                <w:b/>
              </w:rPr>
              <w:t>Start time:</w:t>
            </w:r>
            <w:r w:rsidR="00DA0ECD">
              <w:rPr>
                <w:b/>
              </w:rPr>
              <w:t xml:space="preserve">   </w:t>
            </w:r>
            <w:r w:rsidR="00116E65">
              <w:t>9</w:t>
            </w:r>
            <w:r w:rsidR="00DA0ECD" w:rsidRPr="00091BFD">
              <w:t xml:space="preserve"> </w:t>
            </w:r>
            <w:r w:rsidR="00116E65">
              <w:t>A</w:t>
            </w:r>
            <w:r w:rsidR="00DA0ECD" w:rsidRPr="00091BFD">
              <w:t>M</w:t>
            </w:r>
          </w:p>
          <w:p w14:paraId="7CD84C62" w14:textId="7794AA53" w:rsidR="00D47F31" w:rsidRPr="004F7C25" w:rsidRDefault="00D47F31">
            <w:r w:rsidRPr="0034618B">
              <w:rPr>
                <w:b/>
              </w:rPr>
              <w:t>End time:</w:t>
            </w:r>
            <w:r w:rsidR="00DA0ECD">
              <w:rPr>
                <w:b/>
              </w:rPr>
              <w:t xml:space="preserve">     </w:t>
            </w:r>
            <w:r w:rsidR="00116E65">
              <w:t>12</w:t>
            </w:r>
            <w:r w:rsidR="00DA0ECD" w:rsidRPr="00091BFD">
              <w:t xml:space="preserve"> PM</w:t>
            </w:r>
          </w:p>
          <w:p w14:paraId="33469BB1" w14:textId="3465A1F0" w:rsidR="00067778" w:rsidRPr="00600190" w:rsidRDefault="00600190" w:rsidP="00600190">
            <w:pPr>
              <w:numPr>
                <w:ilvl w:val="1"/>
                <w:numId w:val="2"/>
              </w:numPr>
              <w:rPr>
                <w:b/>
              </w:rPr>
            </w:pPr>
            <w:r>
              <w:rPr>
                <w:b/>
              </w:rPr>
              <w:t xml:space="preserve">Opening:  </w:t>
            </w:r>
            <w:r w:rsidR="00116E65">
              <w:rPr>
                <w:b/>
              </w:rPr>
              <w:t>9:00 - 9:2</w:t>
            </w:r>
            <w:r w:rsidR="000C6BB9" w:rsidRPr="00600190">
              <w:rPr>
                <w:b/>
              </w:rPr>
              <w:t>0 am  </w:t>
            </w:r>
          </w:p>
          <w:p w14:paraId="36CFAB78" w14:textId="18804399" w:rsidR="00067778" w:rsidRPr="00600190" w:rsidRDefault="00600190" w:rsidP="00600190">
            <w:pPr>
              <w:numPr>
                <w:ilvl w:val="1"/>
                <w:numId w:val="2"/>
              </w:numPr>
              <w:rPr>
                <w:b/>
              </w:rPr>
            </w:pPr>
            <w:r>
              <w:rPr>
                <w:b/>
              </w:rPr>
              <w:t xml:space="preserve">Session 1: </w:t>
            </w:r>
            <w:r w:rsidR="00116E65">
              <w:rPr>
                <w:b/>
              </w:rPr>
              <w:t>9:30</w:t>
            </w:r>
            <w:r>
              <w:rPr>
                <w:b/>
              </w:rPr>
              <w:t xml:space="preserve"> - </w:t>
            </w:r>
            <w:r w:rsidR="00116E65">
              <w:rPr>
                <w:b/>
              </w:rPr>
              <w:t>10</w:t>
            </w:r>
            <w:r w:rsidR="000C6BB9" w:rsidRPr="00600190">
              <w:rPr>
                <w:b/>
              </w:rPr>
              <w:t>:10 am</w:t>
            </w:r>
          </w:p>
          <w:p w14:paraId="57F1F016" w14:textId="38EF467E" w:rsidR="00067778" w:rsidRPr="00600190" w:rsidRDefault="00600190" w:rsidP="00600190">
            <w:pPr>
              <w:numPr>
                <w:ilvl w:val="1"/>
                <w:numId w:val="2"/>
              </w:numPr>
              <w:rPr>
                <w:b/>
              </w:rPr>
            </w:pPr>
            <w:r>
              <w:rPr>
                <w:b/>
              </w:rPr>
              <w:t xml:space="preserve">Session 2: </w:t>
            </w:r>
            <w:r w:rsidR="00116E65">
              <w:rPr>
                <w:b/>
              </w:rPr>
              <w:t>10</w:t>
            </w:r>
            <w:r>
              <w:rPr>
                <w:b/>
              </w:rPr>
              <w:t>:15</w:t>
            </w:r>
            <w:r w:rsidR="00116E65">
              <w:rPr>
                <w:b/>
              </w:rPr>
              <w:t xml:space="preserve"> </w:t>
            </w:r>
            <w:r>
              <w:rPr>
                <w:b/>
              </w:rPr>
              <w:t>-</w:t>
            </w:r>
            <w:r w:rsidR="00116E65">
              <w:rPr>
                <w:b/>
              </w:rPr>
              <w:t xml:space="preserve"> 10:55</w:t>
            </w:r>
            <w:r w:rsidR="000C6BB9" w:rsidRPr="00600190">
              <w:rPr>
                <w:b/>
              </w:rPr>
              <w:t xml:space="preserve"> am</w:t>
            </w:r>
          </w:p>
          <w:p w14:paraId="77945F7E" w14:textId="16B17172" w:rsidR="00067778" w:rsidRPr="00600190" w:rsidRDefault="000C6BB9" w:rsidP="00600190">
            <w:pPr>
              <w:numPr>
                <w:ilvl w:val="1"/>
                <w:numId w:val="2"/>
              </w:numPr>
              <w:rPr>
                <w:b/>
              </w:rPr>
            </w:pPr>
            <w:r w:rsidRPr="00600190">
              <w:rPr>
                <w:b/>
              </w:rPr>
              <w:t>Sess</w:t>
            </w:r>
            <w:r w:rsidR="00600190">
              <w:rPr>
                <w:b/>
              </w:rPr>
              <w:t xml:space="preserve">ion 3: </w:t>
            </w:r>
            <w:r w:rsidR="00116E65">
              <w:rPr>
                <w:b/>
              </w:rPr>
              <w:t>11</w:t>
            </w:r>
            <w:r w:rsidR="00600190">
              <w:rPr>
                <w:b/>
              </w:rPr>
              <w:t>:</w:t>
            </w:r>
            <w:r w:rsidR="00116E65">
              <w:rPr>
                <w:b/>
              </w:rPr>
              <w:t xml:space="preserve">00 </w:t>
            </w:r>
            <w:r w:rsidR="00600190">
              <w:rPr>
                <w:b/>
              </w:rPr>
              <w:t>-</w:t>
            </w:r>
            <w:r w:rsidR="00116E65">
              <w:rPr>
                <w:b/>
              </w:rPr>
              <w:t xml:space="preserve"> 11:4</w:t>
            </w:r>
            <w:r w:rsidRPr="00600190">
              <w:rPr>
                <w:b/>
              </w:rPr>
              <w:t>0 am</w:t>
            </w:r>
          </w:p>
          <w:p w14:paraId="12206D5F" w14:textId="5D160962" w:rsidR="00067778" w:rsidRPr="00600190" w:rsidRDefault="00600190" w:rsidP="00600190">
            <w:pPr>
              <w:numPr>
                <w:ilvl w:val="1"/>
                <w:numId w:val="2"/>
              </w:numPr>
              <w:rPr>
                <w:b/>
              </w:rPr>
            </w:pPr>
            <w:r>
              <w:rPr>
                <w:b/>
              </w:rPr>
              <w:t xml:space="preserve">Closing: </w:t>
            </w:r>
            <w:r w:rsidR="00116E65">
              <w:rPr>
                <w:b/>
              </w:rPr>
              <w:t>11</w:t>
            </w:r>
            <w:r>
              <w:rPr>
                <w:b/>
              </w:rPr>
              <w:t>:</w:t>
            </w:r>
            <w:r w:rsidR="00116E65">
              <w:rPr>
                <w:b/>
              </w:rPr>
              <w:t>4</w:t>
            </w:r>
            <w:r>
              <w:rPr>
                <w:b/>
              </w:rPr>
              <w:t>5</w:t>
            </w:r>
            <w:r w:rsidR="00116E65">
              <w:rPr>
                <w:b/>
              </w:rPr>
              <w:t xml:space="preserve"> </w:t>
            </w:r>
            <w:r>
              <w:rPr>
                <w:b/>
              </w:rPr>
              <w:t>-</w:t>
            </w:r>
            <w:r w:rsidR="00116E65">
              <w:rPr>
                <w:b/>
              </w:rPr>
              <w:t xml:space="preserve"> 12</w:t>
            </w:r>
            <w:r w:rsidR="000C6BB9" w:rsidRPr="00600190">
              <w:rPr>
                <w:b/>
              </w:rPr>
              <w:t>:00 pm</w:t>
            </w:r>
            <w:r w:rsidR="000C6BB9" w:rsidRPr="00600190">
              <w:rPr>
                <w:b/>
              </w:rPr>
              <w:tab/>
            </w:r>
          </w:p>
          <w:p w14:paraId="21C08738" w14:textId="77777777" w:rsidR="00D47F31" w:rsidRPr="0034618B" w:rsidRDefault="00D47F31">
            <w:pPr>
              <w:rPr>
                <w:b/>
              </w:rPr>
            </w:pPr>
          </w:p>
        </w:tc>
      </w:tr>
      <w:tr w:rsidR="00D47F31" w:rsidRPr="0034618B" w14:paraId="2615AA7B" w14:textId="77777777" w:rsidTr="00E128B3">
        <w:tc>
          <w:tcPr>
            <w:tcW w:w="9576" w:type="dxa"/>
            <w:gridSpan w:val="3"/>
          </w:tcPr>
          <w:p w14:paraId="1886A96E" w14:textId="128A0610" w:rsidR="004151D5" w:rsidRDefault="004151D5">
            <w:pPr>
              <w:rPr>
                <w:b/>
              </w:rPr>
            </w:pPr>
          </w:p>
          <w:p w14:paraId="74C9EC6B" w14:textId="77777777" w:rsidR="009B6294" w:rsidRDefault="00D47F31">
            <w:r w:rsidRPr="0034618B">
              <w:rPr>
                <w:b/>
              </w:rPr>
              <w:t>Opening Session</w:t>
            </w:r>
            <w:r w:rsidR="00DA0ECD" w:rsidRPr="00091BFD">
              <w:t xml:space="preserve">: </w:t>
            </w:r>
          </w:p>
          <w:p w14:paraId="1B37386B" w14:textId="77777777" w:rsidR="009B6294" w:rsidRDefault="009B6294"/>
          <w:p w14:paraId="307C122D" w14:textId="77777777" w:rsidR="009B6294" w:rsidRDefault="009B6294">
            <w:r>
              <w:t>Opening question:</w:t>
            </w:r>
          </w:p>
          <w:p w14:paraId="716C7912" w14:textId="5AD16C50" w:rsidR="009B6294" w:rsidRDefault="009B6294">
            <w:r>
              <w:t>Teachers who have taught logarithms</w:t>
            </w:r>
            <w:r w:rsidR="003943DD">
              <w:t xml:space="preserve"> in the past: W</w:t>
            </w:r>
            <w:r>
              <w:t>hat have you noticed students struggle with the most with regards to logarithms?</w:t>
            </w:r>
          </w:p>
          <w:p w14:paraId="2B7A6BE5" w14:textId="1D469103" w:rsidR="009B6294" w:rsidRDefault="009B6294">
            <w:r>
              <w:t>Teachers who</w:t>
            </w:r>
            <w:r w:rsidR="003943DD">
              <w:t xml:space="preserve"> have never taught logarithms: W</w:t>
            </w:r>
            <w:r>
              <w:t>hat are you most concerned about when you envision yourself teaching logarithms for the first time?</w:t>
            </w:r>
          </w:p>
          <w:p w14:paraId="22D21B42" w14:textId="77777777" w:rsidR="009B6294" w:rsidRDefault="009B6294"/>
          <w:p w14:paraId="74A0CF95" w14:textId="00629044" w:rsidR="00D47F31" w:rsidRPr="003943DD" w:rsidRDefault="00DA0ECD">
            <w:pPr>
              <w:rPr>
                <w:b/>
              </w:rPr>
            </w:pPr>
            <w:r w:rsidRPr="00091BFD">
              <w:t xml:space="preserve">Overview of the Core Algebra 2 Unit </w:t>
            </w:r>
            <w:r w:rsidR="00D93D7F">
              <w:t>5</w:t>
            </w:r>
            <w:r w:rsidRPr="00091BFD">
              <w:t xml:space="preserve"> on </w:t>
            </w:r>
            <w:r w:rsidR="00D93D7F">
              <w:t>Exponential and Logarithmic</w:t>
            </w:r>
            <w:r w:rsidRPr="00091BFD">
              <w:t xml:space="preserve"> Functions. </w:t>
            </w:r>
            <w:r w:rsidR="003943DD" w:rsidRPr="003943DD">
              <w:rPr>
                <w:b/>
              </w:rPr>
              <w:t>See Power Point</w:t>
            </w:r>
          </w:p>
          <w:p w14:paraId="63D5A5C3" w14:textId="77777777" w:rsidR="009B6294" w:rsidRDefault="009B6294"/>
          <w:p w14:paraId="674B4007" w14:textId="632991A0" w:rsidR="00D47F31" w:rsidRDefault="00D93D7F">
            <w:r>
              <w:t>Remind each teacher to</w:t>
            </w:r>
            <w:r w:rsidR="00CD2BC1" w:rsidRPr="00A271DC">
              <w:t xml:space="preserve"> write suggestions for improving the curriculum on 3x5 notecards to be handed in at the closing session. </w:t>
            </w:r>
          </w:p>
          <w:p w14:paraId="4CC491E6" w14:textId="77777777" w:rsidR="00D93D7F" w:rsidRPr="00A271DC" w:rsidRDefault="00D93D7F"/>
          <w:p w14:paraId="7866BDA7" w14:textId="418B78B9" w:rsidR="00CD2BC1" w:rsidRDefault="00CD2BC1" w:rsidP="00A271DC">
            <w:pPr>
              <w:rPr>
                <w:b/>
              </w:rPr>
            </w:pPr>
            <w:r w:rsidRPr="00A271DC">
              <w:t xml:space="preserve">Have each teacher write </w:t>
            </w:r>
            <w:r w:rsidR="00D93D7F">
              <w:t>up to</w:t>
            </w:r>
            <w:r w:rsidRPr="00A271DC">
              <w:t xml:space="preserve"> 3 stickie notes: what I </w:t>
            </w:r>
            <w:r w:rsidR="00D93D7F">
              <w:t>really liked</w:t>
            </w:r>
            <w:r w:rsidR="00A271DC" w:rsidRPr="00A271DC">
              <w:t xml:space="preserve">, what I </w:t>
            </w:r>
            <w:r w:rsidR="00D93D7F">
              <w:t>am uneasy</w:t>
            </w:r>
            <w:r w:rsidR="00A271DC" w:rsidRPr="00A271DC">
              <w:t xml:space="preserve"> about, and</w:t>
            </w:r>
            <w:r w:rsidR="00D93D7F">
              <w:t>/or</w:t>
            </w:r>
            <w:r w:rsidR="00A271DC" w:rsidRPr="00A271DC">
              <w:t xml:space="preserve"> what I </w:t>
            </w:r>
            <w:r w:rsidR="00D93D7F">
              <w:t>am freaking out about</w:t>
            </w:r>
            <w:r w:rsidR="00A271DC" w:rsidRPr="00A271DC">
              <w:t>.</w:t>
            </w:r>
            <w:r w:rsidR="00A271DC">
              <w:rPr>
                <w:b/>
              </w:rPr>
              <w:t xml:space="preserve"> </w:t>
            </w:r>
          </w:p>
          <w:p w14:paraId="5557D866" w14:textId="39105730" w:rsidR="004151D5" w:rsidRPr="0034618B" w:rsidRDefault="004151D5" w:rsidP="00A271DC">
            <w:pPr>
              <w:rPr>
                <w:b/>
              </w:rPr>
            </w:pPr>
          </w:p>
        </w:tc>
      </w:tr>
      <w:tr w:rsidR="00DC16B8" w:rsidRPr="0034618B" w14:paraId="0A5C5440" w14:textId="77777777" w:rsidTr="00E91974">
        <w:tc>
          <w:tcPr>
            <w:tcW w:w="4248" w:type="dxa"/>
            <w:gridSpan w:val="2"/>
            <w:shd w:val="clear" w:color="auto" w:fill="FFFF00"/>
          </w:tcPr>
          <w:p w14:paraId="2839F9F7" w14:textId="77777777" w:rsidR="00D47F31" w:rsidRPr="0034618B" w:rsidRDefault="00D47F31">
            <w:pPr>
              <w:rPr>
                <w:b/>
              </w:rPr>
            </w:pPr>
            <w:r w:rsidRPr="0034618B">
              <w:rPr>
                <w:b/>
              </w:rPr>
              <w:t>Workshop 1</w:t>
            </w:r>
          </w:p>
        </w:tc>
        <w:tc>
          <w:tcPr>
            <w:tcW w:w="5328" w:type="dxa"/>
            <w:shd w:val="clear" w:color="auto" w:fill="FFFF00"/>
          </w:tcPr>
          <w:p w14:paraId="533744EF" w14:textId="312B8725" w:rsidR="00D47F31" w:rsidRPr="0034618B" w:rsidRDefault="00D47F31" w:rsidP="003943DD">
            <w:pPr>
              <w:rPr>
                <w:b/>
              </w:rPr>
            </w:pPr>
            <w:r w:rsidRPr="0034618B">
              <w:rPr>
                <w:b/>
              </w:rPr>
              <w:t>Presenter</w:t>
            </w:r>
            <w:r w:rsidR="00116E65">
              <w:rPr>
                <w:b/>
              </w:rPr>
              <w:t xml:space="preserve">: </w:t>
            </w:r>
          </w:p>
        </w:tc>
      </w:tr>
      <w:tr w:rsidR="00DC16B8" w:rsidRPr="0034618B" w14:paraId="704F428D" w14:textId="77777777" w:rsidTr="00091BFD">
        <w:tc>
          <w:tcPr>
            <w:tcW w:w="4248" w:type="dxa"/>
            <w:gridSpan w:val="2"/>
          </w:tcPr>
          <w:p w14:paraId="69D7B005" w14:textId="77777777" w:rsidR="00E91974" w:rsidRDefault="00E91974">
            <w:pPr>
              <w:rPr>
                <w:b/>
              </w:rPr>
            </w:pPr>
          </w:p>
          <w:p w14:paraId="1FC606AA" w14:textId="12888CA8" w:rsidR="00116E65" w:rsidRDefault="00D47F31">
            <w:pPr>
              <w:rPr>
                <w:b/>
              </w:rPr>
            </w:pPr>
            <w:r w:rsidRPr="0034618B">
              <w:rPr>
                <w:b/>
              </w:rPr>
              <w:t>Activities</w:t>
            </w:r>
          </w:p>
          <w:p w14:paraId="1318E369" w14:textId="0AFA7B4E" w:rsidR="00D47F31" w:rsidRPr="0034618B" w:rsidRDefault="00116E65">
            <w:pPr>
              <w:rPr>
                <w:b/>
              </w:rPr>
            </w:pPr>
            <w:r>
              <w:t>5</w:t>
            </w:r>
            <w:r w:rsidR="00DA0ECD" w:rsidRPr="00091BFD">
              <w:t xml:space="preserve">.1.1 </w:t>
            </w:r>
            <w:r>
              <w:t>New Beginnings</w:t>
            </w:r>
            <w:r w:rsidR="00DA0ECD">
              <w:rPr>
                <w:b/>
              </w:rPr>
              <w:t xml:space="preserve"> </w:t>
            </w:r>
          </w:p>
          <w:p w14:paraId="5DE4F4BB" w14:textId="41D9AFCB" w:rsidR="00091BFD" w:rsidRDefault="00091BFD" w:rsidP="00A256BE">
            <w:r>
              <w:t xml:space="preserve">Participants </w:t>
            </w:r>
            <w:r w:rsidR="00A256BE">
              <w:t xml:space="preserve">begin with a familiar situation and see the need for an inverse </w:t>
            </w:r>
            <w:r w:rsidR="00A256BE">
              <w:lastRenderedPageBreak/>
              <w:t>for exponential functions. They will review graphing exponentials, domain, range, and reflection properties of inverses to create a graph of a logarithmic function.</w:t>
            </w:r>
          </w:p>
          <w:p w14:paraId="4659271E" w14:textId="77777777" w:rsidR="00116E65" w:rsidRDefault="00116E65"/>
          <w:p w14:paraId="653E842F" w14:textId="0BD6009E" w:rsidR="00116E65" w:rsidRDefault="00116E65">
            <w:r>
              <w:t>5.1.4 The Product Rule and the Quotient Rule for Logarithms</w:t>
            </w:r>
          </w:p>
          <w:p w14:paraId="1AF29B13" w14:textId="1728197E" w:rsidR="004151D5" w:rsidRPr="004F7C25" w:rsidRDefault="004151D5">
            <w:r>
              <w:t>Participants will use tables to help establish the product and quotient rules for logarithms. By the end of the activity, participants will develop a proof for the rules.</w:t>
            </w:r>
          </w:p>
          <w:p w14:paraId="26B0B72F" w14:textId="77777777" w:rsidR="00D47F31" w:rsidRPr="0034618B" w:rsidRDefault="00D47F31">
            <w:pPr>
              <w:rPr>
                <w:b/>
              </w:rPr>
            </w:pPr>
          </w:p>
        </w:tc>
        <w:tc>
          <w:tcPr>
            <w:tcW w:w="5328" w:type="dxa"/>
          </w:tcPr>
          <w:p w14:paraId="674FFFD1" w14:textId="77777777" w:rsidR="00E91974" w:rsidRDefault="00E91974">
            <w:pPr>
              <w:rPr>
                <w:b/>
              </w:rPr>
            </w:pPr>
          </w:p>
          <w:p w14:paraId="64704B62" w14:textId="77777777" w:rsidR="00D47F31" w:rsidRDefault="00D47F31">
            <w:pPr>
              <w:rPr>
                <w:b/>
              </w:rPr>
            </w:pPr>
            <w:r w:rsidRPr="0034618B">
              <w:rPr>
                <w:b/>
              </w:rPr>
              <w:t>Equipment and Materials</w:t>
            </w:r>
          </w:p>
          <w:p w14:paraId="649640F2" w14:textId="71AA7C91" w:rsidR="00DA0ECD" w:rsidRPr="00091BFD" w:rsidRDefault="00091BFD" w:rsidP="00091BFD">
            <w:pPr>
              <w:pStyle w:val="ListParagraph"/>
              <w:numPr>
                <w:ilvl w:val="0"/>
                <w:numId w:val="1"/>
              </w:numPr>
            </w:pPr>
            <w:r w:rsidRPr="00091BFD">
              <w:t>Hard c</w:t>
            </w:r>
            <w:r w:rsidR="00DA0ECD" w:rsidRPr="00091BFD">
              <w:t xml:space="preserve">opies of Activity </w:t>
            </w:r>
            <w:r w:rsidR="00116E65">
              <w:t>5.1.1 and Activity 5.1.4</w:t>
            </w:r>
            <w:r w:rsidR="00DA0ECD" w:rsidRPr="00091BFD">
              <w:t xml:space="preserve"> </w:t>
            </w:r>
            <w:r w:rsidRPr="00091BFD">
              <w:t>for each participant.</w:t>
            </w:r>
          </w:p>
          <w:p w14:paraId="53EF100C" w14:textId="336FF5BD" w:rsidR="00D47F31" w:rsidRDefault="00091BFD" w:rsidP="00091BFD">
            <w:pPr>
              <w:pStyle w:val="ListParagraph"/>
              <w:numPr>
                <w:ilvl w:val="0"/>
                <w:numId w:val="1"/>
              </w:numPr>
            </w:pPr>
            <w:r>
              <w:t>Calculator for basic arithmetic operations</w:t>
            </w:r>
          </w:p>
          <w:p w14:paraId="42EDAC92" w14:textId="44484405" w:rsidR="00A271DC" w:rsidRDefault="00A271DC" w:rsidP="00091BFD">
            <w:pPr>
              <w:pStyle w:val="ListParagraph"/>
              <w:numPr>
                <w:ilvl w:val="0"/>
                <w:numId w:val="1"/>
              </w:numPr>
            </w:pPr>
            <w:r>
              <w:lastRenderedPageBreak/>
              <w:t>3x5 notecards – 5 per person for suggestions</w:t>
            </w:r>
          </w:p>
          <w:p w14:paraId="23664AA9" w14:textId="60451F0C" w:rsidR="00A271DC" w:rsidRDefault="00116E65" w:rsidP="00091BFD">
            <w:pPr>
              <w:pStyle w:val="ListParagraph"/>
              <w:numPr>
                <w:ilvl w:val="0"/>
                <w:numId w:val="1"/>
              </w:numPr>
            </w:pPr>
            <w:r>
              <w:t>Pads of post-it-notes</w:t>
            </w:r>
          </w:p>
          <w:p w14:paraId="56C4FEDA" w14:textId="1A079D55" w:rsidR="003943DD" w:rsidRPr="003943DD" w:rsidRDefault="003943DD" w:rsidP="00091BFD">
            <w:pPr>
              <w:pStyle w:val="ListParagraph"/>
              <w:numPr>
                <w:ilvl w:val="0"/>
                <w:numId w:val="1"/>
              </w:numPr>
              <w:rPr>
                <w:b/>
              </w:rPr>
            </w:pPr>
            <w:r w:rsidRPr="003943DD">
              <w:rPr>
                <w:b/>
              </w:rPr>
              <w:t>Power Point</w:t>
            </w:r>
          </w:p>
          <w:p w14:paraId="15476DE2" w14:textId="77777777" w:rsidR="00D47F31" w:rsidRPr="0034618B" w:rsidRDefault="00D47F31">
            <w:pPr>
              <w:rPr>
                <w:b/>
              </w:rPr>
            </w:pPr>
          </w:p>
        </w:tc>
      </w:tr>
      <w:tr w:rsidR="00DC16B8" w:rsidRPr="0034618B" w14:paraId="0862B11F" w14:textId="77777777" w:rsidTr="00E91974">
        <w:tc>
          <w:tcPr>
            <w:tcW w:w="4248" w:type="dxa"/>
            <w:gridSpan w:val="2"/>
            <w:shd w:val="clear" w:color="auto" w:fill="C6D9F1" w:themeFill="text2" w:themeFillTint="33"/>
          </w:tcPr>
          <w:p w14:paraId="2BB9180E" w14:textId="264AFCE1" w:rsidR="00D47F31" w:rsidRPr="0034618B" w:rsidRDefault="00D47F31">
            <w:pPr>
              <w:rPr>
                <w:b/>
              </w:rPr>
            </w:pPr>
            <w:r w:rsidRPr="0034618B">
              <w:rPr>
                <w:b/>
              </w:rPr>
              <w:lastRenderedPageBreak/>
              <w:t>Workshop 2</w:t>
            </w:r>
          </w:p>
        </w:tc>
        <w:tc>
          <w:tcPr>
            <w:tcW w:w="5328" w:type="dxa"/>
            <w:shd w:val="clear" w:color="auto" w:fill="C6D9F1" w:themeFill="text2" w:themeFillTint="33"/>
          </w:tcPr>
          <w:p w14:paraId="76DC9C3C" w14:textId="6DEC51EF" w:rsidR="00D47F31" w:rsidRPr="0034618B" w:rsidRDefault="00D47F31" w:rsidP="003943DD">
            <w:pPr>
              <w:rPr>
                <w:b/>
              </w:rPr>
            </w:pPr>
            <w:r w:rsidRPr="0034618B">
              <w:rPr>
                <w:b/>
              </w:rPr>
              <w:t>Presenter</w:t>
            </w:r>
            <w:r w:rsidR="00116E65">
              <w:rPr>
                <w:b/>
              </w:rPr>
              <w:t xml:space="preserve">: </w:t>
            </w:r>
          </w:p>
        </w:tc>
      </w:tr>
      <w:tr w:rsidR="00DC16B8" w:rsidRPr="0034618B" w14:paraId="383EA55F" w14:textId="77777777" w:rsidTr="00091BFD">
        <w:tc>
          <w:tcPr>
            <w:tcW w:w="4248" w:type="dxa"/>
            <w:gridSpan w:val="2"/>
          </w:tcPr>
          <w:p w14:paraId="778FFC87" w14:textId="77777777" w:rsidR="00E91974" w:rsidRDefault="00E91974" w:rsidP="00116E65">
            <w:pPr>
              <w:rPr>
                <w:b/>
              </w:rPr>
            </w:pPr>
          </w:p>
          <w:p w14:paraId="375C42C8" w14:textId="4A17770F" w:rsidR="00116E65" w:rsidRDefault="00D47F31" w:rsidP="00116E65">
            <w:r w:rsidRPr="0034618B">
              <w:rPr>
                <w:b/>
              </w:rPr>
              <w:t>Activities</w:t>
            </w:r>
            <w:r w:rsidR="00091BFD">
              <w:rPr>
                <w:b/>
              </w:rPr>
              <w:t xml:space="preserve"> </w:t>
            </w:r>
          </w:p>
          <w:p w14:paraId="24D08F29" w14:textId="77777777" w:rsidR="00116E65" w:rsidRDefault="00116E65" w:rsidP="00116E65">
            <w:r>
              <w:t>Activity 5.3.1 Can We Eat the Chicken?</w:t>
            </w:r>
          </w:p>
          <w:p w14:paraId="4F960A56" w14:textId="08572EE3" w:rsidR="00116E65" w:rsidRDefault="004151D5" w:rsidP="00116E65">
            <w:r>
              <w:t>Participants will graph data</w:t>
            </w:r>
            <w:r w:rsidR="00933B2F">
              <w:t xml:space="preserve"> using linear and then logarithmic scales.</w:t>
            </w:r>
          </w:p>
          <w:p w14:paraId="013F50EC" w14:textId="77777777" w:rsidR="00116E65" w:rsidRDefault="00116E65" w:rsidP="00116E65"/>
          <w:p w14:paraId="049DBFE7" w14:textId="32D7A376" w:rsidR="00116E65" w:rsidRDefault="00116E65" w:rsidP="00116E65">
            <w:r>
              <w:t>Performance Task</w:t>
            </w:r>
          </w:p>
          <w:p w14:paraId="7010CD04" w14:textId="0DD55B3D" w:rsidR="00116E65" w:rsidRDefault="00933B2F" w:rsidP="00116E65">
            <w:r>
              <w:t>The use of logarithmic scales is required for the performance task.</w:t>
            </w:r>
          </w:p>
          <w:p w14:paraId="25356E4E" w14:textId="77777777" w:rsidR="00D47F31" w:rsidRDefault="00D47F31" w:rsidP="00600190"/>
          <w:p w14:paraId="2E204F11" w14:textId="13AE6A6C" w:rsidR="00933B2F" w:rsidRPr="00600190" w:rsidRDefault="00933B2F" w:rsidP="00600190"/>
        </w:tc>
        <w:tc>
          <w:tcPr>
            <w:tcW w:w="5328" w:type="dxa"/>
          </w:tcPr>
          <w:p w14:paraId="0315D4C3" w14:textId="77777777" w:rsidR="00E91974" w:rsidRDefault="00E91974" w:rsidP="0063679D">
            <w:pPr>
              <w:rPr>
                <w:b/>
              </w:rPr>
            </w:pPr>
          </w:p>
          <w:p w14:paraId="5D4070CA" w14:textId="77777777" w:rsidR="00D47F31" w:rsidRDefault="00D47F31" w:rsidP="0063679D">
            <w:pPr>
              <w:rPr>
                <w:b/>
              </w:rPr>
            </w:pPr>
            <w:r w:rsidRPr="0034618B">
              <w:rPr>
                <w:b/>
              </w:rPr>
              <w:t>Equipment and Materials</w:t>
            </w:r>
          </w:p>
          <w:p w14:paraId="1E3DA8AD" w14:textId="4B4B0D5A" w:rsidR="00E91974" w:rsidRDefault="00E91974" w:rsidP="00E91974">
            <w:pPr>
              <w:pStyle w:val="ListParagraph"/>
              <w:numPr>
                <w:ilvl w:val="0"/>
                <w:numId w:val="3"/>
              </w:numPr>
            </w:pPr>
            <w:r w:rsidRPr="00091BFD">
              <w:t xml:space="preserve">Hard copies of Activity </w:t>
            </w:r>
            <w:r>
              <w:t xml:space="preserve">5.3.1 </w:t>
            </w:r>
            <w:r w:rsidRPr="00091BFD">
              <w:t xml:space="preserve">for each </w:t>
            </w:r>
            <w:r w:rsidR="00933B2F">
              <w:t>participant</w:t>
            </w:r>
          </w:p>
          <w:p w14:paraId="431E5C54" w14:textId="7EC8DF20" w:rsidR="00933B2F" w:rsidRPr="00091BFD" w:rsidRDefault="00933B2F" w:rsidP="00E91974">
            <w:pPr>
              <w:pStyle w:val="ListParagraph"/>
              <w:numPr>
                <w:ilvl w:val="0"/>
                <w:numId w:val="3"/>
              </w:numPr>
            </w:pPr>
            <w:r>
              <w:t>Graph paper</w:t>
            </w:r>
          </w:p>
          <w:p w14:paraId="3E7CAD0B" w14:textId="77777777" w:rsidR="00E91974" w:rsidRDefault="00E91974" w:rsidP="00E91974">
            <w:pPr>
              <w:pStyle w:val="ListParagraph"/>
              <w:numPr>
                <w:ilvl w:val="0"/>
                <w:numId w:val="3"/>
              </w:numPr>
            </w:pPr>
            <w:r>
              <w:t>Calculator for basic arithmetic operations</w:t>
            </w:r>
          </w:p>
          <w:p w14:paraId="500761AD" w14:textId="77777777" w:rsidR="00E91974" w:rsidRDefault="00E91974" w:rsidP="00E91974">
            <w:pPr>
              <w:pStyle w:val="ListParagraph"/>
              <w:numPr>
                <w:ilvl w:val="0"/>
                <w:numId w:val="3"/>
              </w:numPr>
            </w:pPr>
            <w:r>
              <w:t>3x5 notecards – 5 per person for suggestions</w:t>
            </w:r>
          </w:p>
          <w:p w14:paraId="463B0C27" w14:textId="1E102035" w:rsidR="00E91974" w:rsidRDefault="00E91974" w:rsidP="00E91974">
            <w:pPr>
              <w:pStyle w:val="ListParagraph"/>
              <w:numPr>
                <w:ilvl w:val="0"/>
                <w:numId w:val="3"/>
              </w:numPr>
            </w:pPr>
            <w:r>
              <w:t>Pads of post-it-notes</w:t>
            </w:r>
          </w:p>
          <w:p w14:paraId="6BB057C2" w14:textId="76E65EAA" w:rsidR="003943DD" w:rsidRPr="003943DD" w:rsidRDefault="003943DD" w:rsidP="00E91974">
            <w:pPr>
              <w:pStyle w:val="ListParagraph"/>
              <w:numPr>
                <w:ilvl w:val="0"/>
                <w:numId w:val="3"/>
              </w:numPr>
              <w:rPr>
                <w:b/>
              </w:rPr>
            </w:pPr>
            <w:r w:rsidRPr="003943DD">
              <w:rPr>
                <w:b/>
              </w:rPr>
              <w:t>Power Point</w:t>
            </w:r>
          </w:p>
          <w:p w14:paraId="28860370" w14:textId="6A2B3A5F" w:rsidR="00600190" w:rsidRPr="004F7C25" w:rsidRDefault="00600190" w:rsidP="0063679D"/>
        </w:tc>
      </w:tr>
      <w:tr w:rsidR="00DC16B8" w:rsidRPr="0034618B" w14:paraId="376D0CB2" w14:textId="77777777" w:rsidTr="00E91974">
        <w:tc>
          <w:tcPr>
            <w:tcW w:w="4248" w:type="dxa"/>
            <w:gridSpan w:val="2"/>
            <w:shd w:val="clear" w:color="auto" w:fill="E5B8B7" w:themeFill="accent2" w:themeFillTint="66"/>
          </w:tcPr>
          <w:p w14:paraId="565B0481" w14:textId="0D4BADB6" w:rsidR="00D47F31" w:rsidRPr="0034618B" w:rsidRDefault="00D47F31" w:rsidP="00D47F31">
            <w:pPr>
              <w:rPr>
                <w:b/>
              </w:rPr>
            </w:pPr>
            <w:r w:rsidRPr="0034618B">
              <w:rPr>
                <w:b/>
              </w:rPr>
              <w:t>Workshop 3</w:t>
            </w:r>
          </w:p>
        </w:tc>
        <w:tc>
          <w:tcPr>
            <w:tcW w:w="5328" w:type="dxa"/>
            <w:shd w:val="clear" w:color="auto" w:fill="E5B8B7" w:themeFill="accent2" w:themeFillTint="66"/>
          </w:tcPr>
          <w:p w14:paraId="7CC89E47" w14:textId="4C9EF0E8" w:rsidR="00D47F31" w:rsidRPr="0034618B" w:rsidRDefault="00D47F31" w:rsidP="0063679D">
            <w:pPr>
              <w:rPr>
                <w:b/>
              </w:rPr>
            </w:pPr>
            <w:r w:rsidRPr="0034618B">
              <w:rPr>
                <w:b/>
              </w:rPr>
              <w:t>Presenter</w:t>
            </w:r>
            <w:r w:rsidR="00F97A0D">
              <w:rPr>
                <w:b/>
              </w:rPr>
              <w:t xml:space="preserve">: </w:t>
            </w:r>
          </w:p>
        </w:tc>
      </w:tr>
      <w:tr w:rsidR="00DC16B8" w:rsidRPr="0034618B" w14:paraId="0E7ADBCA" w14:textId="77777777" w:rsidTr="00091BFD">
        <w:tc>
          <w:tcPr>
            <w:tcW w:w="4248" w:type="dxa"/>
            <w:gridSpan w:val="2"/>
          </w:tcPr>
          <w:p w14:paraId="427FDDFE" w14:textId="3E86A36B" w:rsidR="00E91974" w:rsidRDefault="00E91974" w:rsidP="0063679D">
            <w:pPr>
              <w:rPr>
                <w:b/>
              </w:rPr>
            </w:pPr>
          </w:p>
          <w:p w14:paraId="379145E3" w14:textId="4EB95B57" w:rsidR="00116E65" w:rsidRDefault="00116E65" w:rsidP="0063679D">
            <w:pPr>
              <w:rPr>
                <w:b/>
              </w:rPr>
            </w:pPr>
            <w:r>
              <w:rPr>
                <w:b/>
              </w:rPr>
              <w:t>Activities</w:t>
            </w:r>
            <w:r w:rsidR="00293630">
              <w:rPr>
                <w:b/>
              </w:rPr>
              <w:t xml:space="preserve"> 5.6.1, 5.6.2</w:t>
            </w:r>
            <w:r w:rsidR="00DC7F1E">
              <w:rPr>
                <w:b/>
              </w:rPr>
              <w:t>, 5.6.3</w:t>
            </w:r>
          </w:p>
          <w:p w14:paraId="636DC53B" w14:textId="73BA7F35" w:rsidR="00CF7E83" w:rsidRDefault="00DC7F1E" w:rsidP="0063679D">
            <w:pPr>
              <w:rPr>
                <w:b/>
              </w:rPr>
            </w:pPr>
            <w:r>
              <w:rPr>
                <w:b/>
              </w:rPr>
              <w:t>50 minutes</w:t>
            </w:r>
          </w:p>
          <w:p w14:paraId="44771FB8" w14:textId="1C25148F" w:rsidR="00CF7E83" w:rsidRDefault="00CF7E83" w:rsidP="0063679D">
            <w:r w:rsidRPr="00CF7E83">
              <w:t>First</w:t>
            </w:r>
            <w:r>
              <w:t xml:space="preserve"> have “student” participants review arithmetic finite series and develop the formula for the sum. </w:t>
            </w:r>
            <w:r w:rsidR="007A0548">
              <w:t xml:space="preserve">They may want to share </w:t>
            </w:r>
            <w:proofErr w:type="spellStart"/>
            <w:r w:rsidR="007A0548">
              <w:t>variation’s</w:t>
            </w:r>
            <w:proofErr w:type="spellEnd"/>
            <w:r w:rsidR="007A0548">
              <w:t xml:space="preserve"> of Gauss’s story of how he summed the first 100 counting numbers.  Some have a mean teacher, others a mentor. </w:t>
            </w:r>
            <w:r>
              <w:t xml:space="preserve"> You might want to have teachers count off by threes for example so they are not necessarily working with teachers in their district.</w:t>
            </w:r>
          </w:p>
          <w:p w14:paraId="19EF20BF" w14:textId="77777777" w:rsidR="00293630" w:rsidRPr="00CF7E83" w:rsidRDefault="00293630" w:rsidP="0063679D"/>
          <w:p w14:paraId="492516C3" w14:textId="77777777" w:rsidR="00116E65" w:rsidRPr="00116E65" w:rsidRDefault="00116E65" w:rsidP="0063679D">
            <w:r w:rsidRPr="00116E65">
              <w:t>5.6.1 Finite Geometric Series</w:t>
            </w:r>
          </w:p>
          <w:p w14:paraId="719D1333" w14:textId="4B3B812F" w:rsidR="00116E65" w:rsidRDefault="00E91974" w:rsidP="0063679D">
            <w:r>
              <w:t>Participants work through guided examples that will lead to the development of a formula for a finite geometric series.</w:t>
            </w:r>
            <w:r w:rsidR="00CF7E83">
              <w:t xml:space="preserve"> Prompt participants to </w:t>
            </w:r>
            <w:r w:rsidR="00CF7E83">
              <w:lastRenderedPageBreak/>
              <w:t>look for a procedure that can then be generalized.</w:t>
            </w:r>
          </w:p>
          <w:p w14:paraId="4F6D774A" w14:textId="77777777" w:rsidR="00E91974" w:rsidRDefault="00E91974" w:rsidP="0063679D"/>
          <w:p w14:paraId="64C911B4" w14:textId="77777777" w:rsidR="00D47F31" w:rsidRDefault="00116E65" w:rsidP="00E91974">
            <w:r w:rsidRPr="00116E65">
              <w:t>5.6.2 Sam’s Story</w:t>
            </w:r>
          </w:p>
          <w:p w14:paraId="363E52A7" w14:textId="77777777" w:rsidR="007A0548" w:rsidRDefault="00E91974" w:rsidP="00E91974">
            <w:r>
              <w:t xml:space="preserve">Participants return their focus to the situation from Activity 5.1.1 and </w:t>
            </w:r>
            <w:r w:rsidR="00F405CB">
              <w:t>use their knowledge of geometric series to answer more complicated questions.</w:t>
            </w:r>
            <w:r w:rsidR="00CF7E83">
              <w:t xml:space="preserve"> </w:t>
            </w:r>
          </w:p>
          <w:p w14:paraId="5CF761C7" w14:textId="77777777" w:rsidR="007A0548" w:rsidRDefault="007A0548" w:rsidP="00E91974"/>
          <w:p w14:paraId="5B80E7F5" w14:textId="50D4BF2F" w:rsidR="00DC7F1E" w:rsidRDefault="00DC7F1E" w:rsidP="00E91974">
            <w:r>
              <w:t>Do not have to complete activity 5.6.3</w:t>
            </w:r>
            <w:r w:rsidR="007A0548">
              <w:t xml:space="preserve"> Rumors, Worms and Viruses in the 50 minutes. Teachers just need to read over to see the application of the finite sum formula. If time though it is nice to complete the problems.</w:t>
            </w:r>
          </w:p>
          <w:p w14:paraId="776A27D2" w14:textId="76258A99" w:rsidR="00E91974" w:rsidRDefault="00CF7E83" w:rsidP="00E91974">
            <w:r>
              <w:t xml:space="preserve"> </w:t>
            </w:r>
          </w:p>
          <w:p w14:paraId="7E57868D" w14:textId="7386B8CE" w:rsidR="00293630" w:rsidRDefault="00DC7F1E" w:rsidP="00E91974">
            <w:r>
              <w:t>30 minutes</w:t>
            </w:r>
          </w:p>
          <w:p w14:paraId="126C9FAA" w14:textId="464E59D0" w:rsidR="00DC7F1E" w:rsidRDefault="007A0548" w:rsidP="00E91974">
            <w:r>
              <w:t>Participants</w:t>
            </w:r>
            <w:r w:rsidR="00DC7F1E">
              <w:t xml:space="preserve"> may remain in their groups or group by district if they prefer.</w:t>
            </w:r>
          </w:p>
          <w:p w14:paraId="5E83D5FF" w14:textId="7C6A8645" w:rsidR="00CF7E83" w:rsidRDefault="00DC7F1E" w:rsidP="00E91974">
            <w:r>
              <w:t>P</w:t>
            </w:r>
            <w:r w:rsidR="00293630">
              <w:t>a</w:t>
            </w:r>
            <w:r>
              <w:t>r</w:t>
            </w:r>
            <w:r w:rsidR="00293630">
              <w:t>ticipants</w:t>
            </w:r>
            <w:r w:rsidR="00CF7E83">
              <w:t xml:space="preserve"> brainstorm </w:t>
            </w:r>
            <w:r>
              <w:t>and plan together on how best to present these</w:t>
            </w:r>
            <w:r w:rsidR="00CF7E83">
              <w:t xml:space="preserve"> activities</w:t>
            </w:r>
            <w:r w:rsidR="00293630">
              <w:t>.</w:t>
            </w:r>
            <w:r>
              <w:t xml:space="preserve"> Distribute the overview for investigation 6 as teachers begin their planning.</w:t>
            </w:r>
          </w:p>
          <w:p w14:paraId="6DA0B940" w14:textId="10B90DA5" w:rsidR="00F405CB" w:rsidRPr="000C6BB9" w:rsidRDefault="00F405CB" w:rsidP="00E91974"/>
        </w:tc>
        <w:tc>
          <w:tcPr>
            <w:tcW w:w="5328" w:type="dxa"/>
          </w:tcPr>
          <w:p w14:paraId="3E74313D" w14:textId="77777777" w:rsidR="00E91974" w:rsidRDefault="00E91974" w:rsidP="0063679D">
            <w:pPr>
              <w:rPr>
                <w:b/>
              </w:rPr>
            </w:pPr>
          </w:p>
          <w:p w14:paraId="04255421" w14:textId="77777777" w:rsidR="00D47F31" w:rsidRDefault="00D47F31" w:rsidP="0063679D">
            <w:pPr>
              <w:rPr>
                <w:b/>
              </w:rPr>
            </w:pPr>
            <w:r w:rsidRPr="0034618B">
              <w:rPr>
                <w:b/>
              </w:rPr>
              <w:t>Equipment and Materials</w:t>
            </w:r>
          </w:p>
          <w:p w14:paraId="6FFD3214" w14:textId="4BAA4D2C" w:rsidR="00E91974" w:rsidRDefault="00E91974" w:rsidP="00E91974">
            <w:pPr>
              <w:pStyle w:val="ListParagraph"/>
              <w:numPr>
                <w:ilvl w:val="0"/>
                <w:numId w:val="4"/>
              </w:numPr>
            </w:pPr>
            <w:r w:rsidRPr="00091BFD">
              <w:t xml:space="preserve">Hard copies of Activity </w:t>
            </w:r>
            <w:r w:rsidR="00DC7F1E">
              <w:t>5.6.1,</w:t>
            </w:r>
            <w:r>
              <w:t xml:space="preserve"> Activity 5.6.2</w:t>
            </w:r>
            <w:r w:rsidRPr="00091BFD">
              <w:t xml:space="preserve"> </w:t>
            </w:r>
            <w:r w:rsidR="00DC7F1E">
              <w:t xml:space="preserve">and activity 5.6.3 </w:t>
            </w:r>
            <w:r w:rsidRPr="00091BFD">
              <w:t xml:space="preserve">for each </w:t>
            </w:r>
            <w:r w:rsidR="00933B2F">
              <w:t>participant</w:t>
            </w:r>
          </w:p>
          <w:p w14:paraId="5F5F750C" w14:textId="5F2288EB" w:rsidR="00DC7F1E" w:rsidRPr="00091BFD" w:rsidRDefault="00DC7F1E" w:rsidP="00E91974">
            <w:pPr>
              <w:pStyle w:val="ListParagraph"/>
              <w:numPr>
                <w:ilvl w:val="0"/>
                <w:numId w:val="4"/>
              </w:numPr>
            </w:pPr>
            <w:r>
              <w:t xml:space="preserve">For last segment of workshop need </w:t>
            </w:r>
            <w:r w:rsidR="00810AC5">
              <w:t xml:space="preserve">investigation </w:t>
            </w:r>
            <w:r>
              <w:t>overview of investigation 6</w:t>
            </w:r>
          </w:p>
          <w:p w14:paraId="5F77275E" w14:textId="442D4B5F" w:rsidR="00E91974" w:rsidRDefault="00E91974" w:rsidP="00E91974">
            <w:pPr>
              <w:pStyle w:val="ListParagraph"/>
              <w:numPr>
                <w:ilvl w:val="0"/>
                <w:numId w:val="4"/>
              </w:numPr>
            </w:pPr>
            <w:r>
              <w:t>Calculator for basic arithmetic operations</w:t>
            </w:r>
          </w:p>
          <w:p w14:paraId="18B15474" w14:textId="25F68A08" w:rsidR="00CF7E83" w:rsidRDefault="00CF7E83" w:rsidP="00CF7E83">
            <w:pPr>
              <w:pStyle w:val="ListParagraph"/>
              <w:numPr>
                <w:ilvl w:val="0"/>
                <w:numId w:val="4"/>
              </w:numPr>
            </w:pPr>
            <w:r>
              <w:t>Plain paper for teachers to write on</w:t>
            </w:r>
          </w:p>
          <w:p w14:paraId="792E35F5" w14:textId="77777777" w:rsidR="00E91974" w:rsidRDefault="00E91974" w:rsidP="00E91974">
            <w:pPr>
              <w:pStyle w:val="ListParagraph"/>
              <w:numPr>
                <w:ilvl w:val="0"/>
                <w:numId w:val="4"/>
              </w:numPr>
            </w:pPr>
            <w:r>
              <w:t>3x5 notecards – 5 per person for suggestions</w:t>
            </w:r>
          </w:p>
          <w:p w14:paraId="7CD8FF05" w14:textId="46D867BD" w:rsidR="00E91974" w:rsidRDefault="00E91974" w:rsidP="00E91974">
            <w:pPr>
              <w:pStyle w:val="ListParagraph"/>
              <w:numPr>
                <w:ilvl w:val="0"/>
                <w:numId w:val="4"/>
              </w:numPr>
            </w:pPr>
            <w:r>
              <w:t>Pads of post-it-notes</w:t>
            </w:r>
          </w:p>
          <w:p w14:paraId="77109C11" w14:textId="4AEB7A1C" w:rsidR="007A0548" w:rsidRDefault="007A0548" w:rsidP="00E91974">
            <w:pPr>
              <w:pStyle w:val="ListParagraph"/>
              <w:numPr>
                <w:ilvl w:val="0"/>
                <w:numId w:val="4"/>
              </w:numPr>
            </w:pPr>
            <w:r>
              <w:t>Document camera on which to project the activities and presenter may want to have an answer key handy to project for each activity or a computer to access Moodle</w:t>
            </w:r>
            <w:r w:rsidR="00810AC5">
              <w:t>.</w:t>
            </w:r>
            <w:bookmarkStart w:id="0" w:name="_GoBack"/>
            <w:bookmarkEnd w:id="0"/>
          </w:p>
          <w:p w14:paraId="63D68D48" w14:textId="55E07592" w:rsidR="00293630" w:rsidRDefault="00293630" w:rsidP="00DC7F1E">
            <w:pPr>
              <w:pStyle w:val="ListParagraph"/>
            </w:pPr>
          </w:p>
          <w:p w14:paraId="49EFC58F" w14:textId="0EF534F4" w:rsidR="00CD2BC1" w:rsidRPr="00600190" w:rsidRDefault="00CD2BC1" w:rsidP="00CF7E83">
            <w:pPr>
              <w:pStyle w:val="ListParagraph"/>
            </w:pPr>
          </w:p>
        </w:tc>
      </w:tr>
      <w:tr w:rsidR="00D47F31" w:rsidRPr="0034618B" w14:paraId="40F65CF8" w14:textId="77777777" w:rsidTr="00C73D3F">
        <w:tc>
          <w:tcPr>
            <w:tcW w:w="9576" w:type="dxa"/>
            <w:gridSpan w:val="3"/>
          </w:tcPr>
          <w:p w14:paraId="60B2B2BD" w14:textId="77777777" w:rsidR="00E91974" w:rsidRDefault="00E91974" w:rsidP="0063679D">
            <w:pPr>
              <w:rPr>
                <w:b/>
              </w:rPr>
            </w:pPr>
          </w:p>
          <w:p w14:paraId="3E2FA99E" w14:textId="27F41639" w:rsidR="00D93D7F" w:rsidRDefault="00D47F31" w:rsidP="0063679D">
            <w:pPr>
              <w:rPr>
                <w:b/>
              </w:rPr>
            </w:pPr>
            <w:r w:rsidRPr="0034618B">
              <w:rPr>
                <w:b/>
              </w:rPr>
              <w:t>Closing Session</w:t>
            </w:r>
            <w:r w:rsidR="003943DD">
              <w:rPr>
                <w:b/>
              </w:rPr>
              <w:t xml:space="preserve">: </w:t>
            </w:r>
          </w:p>
          <w:p w14:paraId="5F3EAA5F" w14:textId="77777777" w:rsidR="00D93D7F" w:rsidRDefault="00A271DC" w:rsidP="0063679D">
            <w:r>
              <w:t>On the back wall of the large group room, t</w:t>
            </w:r>
            <w:r w:rsidR="00CD2BC1" w:rsidRPr="00A271DC">
              <w:t>eachers</w:t>
            </w:r>
            <w:r>
              <w:t xml:space="preserve"> will sort </w:t>
            </w:r>
            <w:r w:rsidR="00CD2BC1" w:rsidRPr="00A271DC">
              <w:t>t</w:t>
            </w:r>
            <w:r w:rsidR="00D93D7F">
              <w:t>heir 3 stickie notes about what they</w:t>
            </w:r>
            <w:r w:rsidR="00D93D7F" w:rsidRPr="00A271DC">
              <w:t xml:space="preserve"> </w:t>
            </w:r>
            <w:r w:rsidR="00D93D7F">
              <w:t>really liked</w:t>
            </w:r>
            <w:r w:rsidR="00D93D7F" w:rsidRPr="00A271DC">
              <w:t xml:space="preserve">, what </w:t>
            </w:r>
            <w:r w:rsidR="00D93D7F">
              <w:t>they are uneasy</w:t>
            </w:r>
            <w:r w:rsidR="00D93D7F" w:rsidRPr="00A271DC">
              <w:t xml:space="preserve"> about, and</w:t>
            </w:r>
            <w:r w:rsidR="00D93D7F">
              <w:t>/or</w:t>
            </w:r>
            <w:r w:rsidR="00D93D7F" w:rsidRPr="00A271DC">
              <w:t xml:space="preserve"> what </w:t>
            </w:r>
            <w:r w:rsidR="00D93D7F">
              <w:t xml:space="preserve">they are freaking out about. </w:t>
            </w:r>
            <w:r>
              <w:t xml:space="preserve">They will also hand in any suggestions on their 3x5 cards. </w:t>
            </w:r>
          </w:p>
          <w:p w14:paraId="5E743DA1" w14:textId="77777777" w:rsidR="00D93D7F" w:rsidRDefault="00D93D7F" w:rsidP="0063679D"/>
          <w:p w14:paraId="21287083" w14:textId="5F09A07B" w:rsidR="00D93D7F" w:rsidRDefault="003943DD" w:rsidP="0063679D">
            <w:r>
              <w:t>Two</w:t>
            </w:r>
            <w:r w:rsidR="00A271DC">
              <w:t xml:space="preserve"> teacher</w:t>
            </w:r>
            <w:r>
              <w:t>s</w:t>
            </w:r>
            <w:r w:rsidR="00A271DC">
              <w:t xml:space="preserve"> can glance thr</w:t>
            </w:r>
            <w:r>
              <w:t>o</w:t>
            </w:r>
            <w:r w:rsidR="00A271DC">
              <w:t>u</w:t>
            </w:r>
            <w:r>
              <w:t>gh</w:t>
            </w:r>
            <w:r w:rsidR="00A271DC">
              <w:t xml:space="preserve"> the stickies and cards while the other presenter </w:t>
            </w:r>
            <w:r w:rsidR="00D93D7F">
              <w:t>discusses exit slips</w:t>
            </w:r>
            <w:r w:rsidR="000C6BB9">
              <w:t xml:space="preserve">. </w:t>
            </w:r>
            <w:r w:rsidR="00A271DC">
              <w:t xml:space="preserve">Point out that students are expected to be able to work and explore concepts fairly independently by Unit </w:t>
            </w:r>
            <w:r w:rsidR="00D93D7F">
              <w:t>5</w:t>
            </w:r>
            <w:r w:rsidR="00A271DC">
              <w:t xml:space="preserve">. </w:t>
            </w:r>
            <w:r w:rsidR="000334E9" w:rsidRPr="000334E9">
              <w:rPr>
                <w:b/>
              </w:rPr>
              <w:t>Have some exit slips from units 1 – 6 available to project through the computer or the doc camera.</w:t>
            </w:r>
          </w:p>
          <w:p w14:paraId="36468A10" w14:textId="77777777" w:rsidR="00D93D7F" w:rsidRDefault="00D93D7F" w:rsidP="0063679D"/>
          <w:p w14:paraId="2A63670B" w14:textId="277107D7" w:rsidR="000C6BB9" w:rsidRDefault="000C6BB9" w:rsidP="0063679D">
            <w:r>
              <w:t xml:space="preserve">Also take the opportunity to emphasize that the teacher makes educational decisions all the time about what it best for their students. Teachers may change the order of activities, add to activities, or remove sections from activities. The curriculum is available as a word document to facilitate modifications. </w:t>
            </w:r>
          </w:p>
          <w:p w14:paraId="1D412DDD" w14:textId="1E0271E9" w:rsidR="00D47F31" w:rsidRDefault="00D47F31" w:rsidP="0063679D">
            <w:pPr>
              <w:rPr>
                <w:b/>
              </w:rPr>
            </w:pPr>
          </w:p>
          <w:p w14:paraId="0482693C" w14:textId="70F699D0" w:rsidR="00CD2BC1" w:rsidRDefault="000C6BB9" w:rsidP="0063679D">
            <w:r>
              <w:t>After this discussion</w:t>
            </w:r>
            <w:r w:rsidRPr="000C6BB9">
              <w:t>, the other presenter</w:t>
            </w:r>
            <w:r w:rsidR="003943DD">
              <w:t>s</w:t>
            </w:r>
            <w:r w:rsidRPr="000C6BB9">
              <w:t xml:space="preserve"> can summarize the re</w:t>
            </w:r>
            <w:r w:rsidR="003943DD">
              <w:t>sults of the stickies and cards and take verbally other teacher comments as a result of the stickie summary.</w:t>
            </w:r>
            <w:r w:rsidRPr="000C6BB9">
              <w:t xml:space="preserve"> </w:t>
            </w:r>
          </w:p>
          <w:p w14:paraId="4098CCD2" w14:textId="2CF953F9" w:rsidR="00D93D7F" w:rsidRPr="000C6BB9" w:rsidRDefault="00D93D7F" w:rsidP="0063679D"/>
        </w:tc>
      </w:tr>
      <w:tr w:rsidR="00D47F31" w:rsidRPr="0034618B" w14:paraId="40883F48" w14:textId="77777777" w:rsidTr="004D2F23">
        <w:tc>
          <w:tcPr>
            <w:tcW w:w="9576" w:type="dxa"/>
            <w:gridSpan w:val="3"/>
          </w:tcPr>
          <w:p w14:paraId="60306FF7" w14:textId="02A48D3A" w:rsidR="00D47F31" w:rsidRPr="003943DD" w:rsidRDefault="00D47F31">
            <w:r w:rsidRPr="0034618B">
              <w:rPr>
                <w:b/>
              </w:rPr>
              <w:lastRenderedPageBreak/>
              <w:t>Additional Comments</w:t>
            </w:r>
            <w:r w:rsidR="000334E9">
              <w:rPr>
                <w:b/>
              </w:rPr>
              <w:t>:</w:t>
            </w:r>
            <w:r w:rsidR="003943DD">
              <w:rPr>
                <w:b/>
              </w:rPr>
              <w:t xml:space="preserve"> </w:t>
            </w:r>
            <w:r w:rsidR="003943DD" w:rsidRPr="003943DD">
              <w:t xml:space="preserve">Because </w:t>
            </w:r>
            <w:r w:rsidR="00CA6419">
              <w:t>a performance task</w:t>
            </w:r>
            <w:r w:rsidR="003943DD" w:rsidRPr="003943DD">
              <w:t xml:space="preserve"> was discussed in one of the workshops</w:t>
            </w:r>
            <w:r w:rsidR="00CA6419">
              <w:t xml:space="preserve">, </w:t>
            </w:r>
            <w:r w:rsidR="003943DD" w:rsidRPr="003943DD">
              <w:t>you may want to have another PF or two that cou</w:t>
            </w:r>
            <w:r w:rsidR="00CA6419">
              <w:t>ld be pro</w:t>
            </w:r>
            <w:r w:rsidR="003943DD" w:rsidRPr="003943DD">
              <w:t>jected on the doc camera, just in case there is time</w:t>
            </w:r>
            <w:r w:rsidR="00CA6419">
              <w:t xml:space="preserve"> or interest.</w:t>
            </w:r>
            <w:r w:rsidR="00FD7F83">
              <w:t xml:space="preserve"> You will need for the afternoon session anyway.</w:t>
            </w:r>
          </w:p>
          <w:p w14:paraId="3D4436CA" w14:textId="77777777" w:rsidR="00D47F31" w:rsidRPr="0034618B" w:rsidRDefault="00D47F31">
            <w:pPr>
              <w:rPr>
                <w:b/>
              </w:rPr>
            </w:pPr>
          </w:p>
          <w:p w14:paraId="1FFCCE6F" w14:textId="77777777" w:rsidR="00D47F31" w:rsidRPr="0034618B" w:rsidRDefault="00D47F31">
            <w:pPr>
              <w:rPr>
                <w:b/>
              </w:rPr>
            </w:pPr>
          </w:p>
        </w:tc>
      </w:tr>
    </w:tbl>
    <w:p w14:paraId="45F08785" w14:textId="77777777" w:rsidR="00D47F31" w:rsidRDefault="00D47F31"/>
    <w:sectPr w:rsidR="00D47F31" w:rsidSect="006360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C7706"/>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D6947"/>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56E52"/>
    <w:multiLevelType w:val="hybridMultilevel"/>
    <w:tmpl w:val="12A0D50A"/>
    <w:lvl w:ilvl="0" w:tplc="6AA240E4">
      <w:start w:val="1"/>
      <w:numFmt w:val="bullet"/>
      <w:lvlText w:val=""/>
      <w:lvlJc w:val="left"/>
      <w:pPr>
        <w:tabs>
          <w:tab w:val="num" w:pos="720"/>
        </w:tabs>
        <w:ind w:left="720" w:hanging="360"/>
      </w:pPr>
      <w:rPr>
        <w:rFonts w:ascii="Wingdings 3" w:hAnsi="Wingdings 3" w:hint="default"/>
      </w:rPr>
    </w:lvl>
    <w:lvl w:ilvl="1" w:tplc="F0C45852">
      <w:start w:val="1"/>
      <w:numFmt w:val="bullet"/>
      <w:lvlText w:val=""/>
      <w:lvlJc w:val="left"/>
      <w:pPr>
        <w:tabs>
          <w:tab w:val="num" w:pos="1440"/>
        </w:tabs>
        <w:ind w:left="1440" w:hanging="360"/>
      </w:pPr>
      <w:rPr>
        <w:rFonts w:ascii="Wingdings 3" w:hAnsi="Wingdings 3" w:hint="default"/>
      </w:rPr>
    </w:lvl>
    <w:lvl w:ilvl="2" w:tplc="9D0EB7DC" w:tentative="1">
      <w:start w:val="1"/>
      <w:numFmt w:val="bullet"/>
      <w:lvlText w:val=""/>
      <w:lvlJc w:val="left"/>
      <w:pPr>
        <w:tabs>
          <w:tab w:val="num" w:pos="2160"/>
        </w:tabs>
        <w:ind w:left="2160" w:hanging="360"/>
      </w:pPr>
      <w:rPr>
        <w:rFonts w:ascii="Wingdings 3" w:hAnsi="Wingdings 3" w:hint="default"/>
      </w:rPr>
    </w:lvl>
    <w:lvl w:ilvl="3" w:tplc="27AC55A0" w:tentative="1">
      <w:start w:val="1"/>
      <w:numFmt w:val="bullet"/>
      <w:lvlText w:val=""/>
      <w:lvlJc w:val="left"/>
      <w:pPr>
        <w:tabs>
          <w:tab w:val="num" w:pos="2880"/>
        </w:tabs>
        <w:ind w:left="2880" w:hanging="360"/>
      </w:pPr>
      <w:rPr>
        <w:rFonts w:ascii="Wingdings 3" w:hAnsi="Wingdings 3" w:hint="default"/>
      </w:rPr>
    </w:lvl>
    <w:lvl w:ilvl="4" w:tplc="5B6A6356" w:tentative="1">
      <w:start w:val="1"/>
      <w:numFmt w:val="bullet"/>
      <w:lvlText w:val=""/>
      <w:lvlJc w:val="left"/>
      <w:pPr>
        <w:tabs>
          <w:tab w:val="num" w:pos="3600"/>
        </w:tabs>
        <w:ind w:left="3600" w:hanging="360"/>
      </w:pPr>
      <w:rPr>
        <w:rFonts w:ascii="Wingdings 3" w:hAnsi="Wingdings 3" w:hint="default"/>
      </w:rPr>
    </w:lvl>
    <w:lvl w:ilvl="5" w:tplc="343AED6A" w:tentative="1">
      <w:start w:val="1"/>
      <w:numFmt w:val="bullet"/>
      <w:lvlText w:val=""/>
      <w:lvlJc w:val="left"/>
      <w:pPr>
        <w:tabs>
          <w:tab w:val="num" w:pos="4320"/>
        </w:tabs>
        <w:ind w:left="4320" w:hanging="360"/>
      </w:pPr>
      <w:rPr>
        <w:rFonts w:ascii="Wingdings 3" w:hAnsi="Wingdings 3" w:hint="default"/>
      </w:rPr>
    </w:lvl>
    <w:lvl w:ilvl="6" w:tplc="98DEF610" w:tentative="1">
      <w:start w:val="1"/>
      <w:numFmt w:val="bullet"/>
      <w:lvlText w:val=""/>
      <w:lvlJc w:val="left"/>
      <w:pPr>
        <w:tabs>
          <w:tab w:val="num" w:pos="5040"/>
        </w:tabs>
        <w:ind w:left="5040" w:hanging="360"/>
      </w:pPr>
      <w:rPr>
        <w:rFonts w:ascii="Wingdings 3" w:hAnsi="Wingdings 3" w:hint="default"/>
      </w:rPr>
    </w:lvl>
    <w:lvl w:ilvl="7" w:tplc="62EA46C4" w:tentative="1">
      <w:start w:val="1"/>
      <w:numFmt w:val="bullet"/>
      <w:lvlText w:val=""/>
      <w:lvlJc w:val="left"/>
      <w:pPr>
        <w:tabs>
          <w:tab w:val="num" w:pos="5760"/>
        </w:tabs>
        <w:ind w:left="5760" w:hanging="360"/>
      </w:pPr>
      <w:rPr>
        <w:rFonts w:ascii="Wingdings 3" w:hAnsi="Wingdings 3" w:hint="default"/>
      </w:rPr>
    </w:lvl>
    <w:lvl w:ilvl="8" w:tplc="4284217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4E375A7"/>
    <w:multiLevelType w:val="hybridMultilevel"/>
    <w:tmpl w:val="94DE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3A"/>
    <w:rsid w:val="000334E9"/>
    <w:rsid w:val="00067778"/>
    <w:rsid w:val="00091BFD"/>
    <w:rsid w:val="000C6BB9"/>
    <w:rsid w:val="000E2BA5"/>
    <w:rsid w:val="00116E65"/>
    <w:rsid w:val="0021633A"/>
    <w:rsid w:val="00293630"/>
    <w:rsid w:val="0034618B"/>
    <w:rsid w:val="003943DD"/>
    <w:rsid w:val="004151D5"/>
    <w:rsid w:val="004F7C25"/>
    <w:rsid w:val="00600190"/>
    <w:rsid w:val="00636096"/>
    <w:rsid w:val="007A0548"/>
    <w:rsid w:val="00810AC5"/>
    <w:rsid w:val="00933B2F"/>
    <w:rsid w:val="009B6294"/>
    <w:rsid w:val="00A256BE"/>
    <w:rsid w:val="00A271DC"/>
    <w:rsid w:val="00A70244"/>
    <w:rsid w:val="00BA51C7"/>
    <w:rsid w:val="00C4660B"/>
    <w:rsid w:val="00CA6419"/>
    <w:rsid w:val="00CD2BC1"/>
    <w:rsid w:val="00CF7E83"/>
    <w:rsid w:val="00D47F31"/>
    <w:rsid w:val="00D93D7F"/>
    <w:rsid w:val="00DA0ECD"/>
    <w:rsid w:val="00DC16B8"/>
    <w:rsid w:val="00DC7F1E"/>
    <w:rsid w:val="00E91974"/>
    <w:rsid w:val="00E973D2"/>
    <w:rsid w:val="00F405CB"/>
    <w:rsid w:val="00F72C38"/>
    <w:rsid w:val="00F97A0D"/>
    <w:rsid w:val="00FD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86B354"/>
  <w14:defaultImageDpi w14:val="300"/>
  <w15:docId w15:val="{CB8A883C-8214-4A51-A015-79B5D5A4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table" w:styleId="TableGrid">
    <w:name w:val="Table Grid"/>
    <w:basedOn w:val="TableNormal"/>
    <w:uiPriority w:val="59"/>
    <w:rsid w:val="00D4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BFD"/>
    <w:pPr>
      <w:ind w:left="720"/>
      <w:contextualSpacing/>
    </w:pPr>
  </w:style>
  <w:style w:type="character" w:styleId="PlaceholderText">
    <w:name w:val="Placeholder Text"/>
    <w:basedOn w:val="DefaultParagraphFont"/>
    <w:uiPriority w:val="99"/>
    <w:semiHidden/>
    <w:rsid w:val="00BA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8320">
      <w:bodyDiv w:val="1"/>
      <w:marLeft w:val="0"/>
      <w:marRight w:val="0"/>
      <w:marTop w:val="0"/>
      <w:marBottom w:val="0"/>
      <w:divBdr>
        <w:top w:val="none" w:sz="0" w:space="0" w:color="auto"/>
        <w:left w:val="none" w:sz="0" w:space="0" w:color="auto"/>
        <w:bottom w:val="none" w:sz="0" w:space="0" w:color="auto"/>
        <w:right w:val="none" w:sz="0" w:space="0" w:color="auto"/>
      </w:divBdr>
      <w:divsChild>
        <w:div w:id="309595345">
          <w:marLeft w:val="864"/>
          <w:marRight w:val="0"/>
          <w:marTop w:val="100"/>
          <w:marBottom w:val="0"/>
          <w:divBdr>
            <w:top w:val="none" w:sz="0" w:space="0" w:color="auto"/>
            <w:left w:val="none" w:sz="0" w:space="0" w:color="auto"/>
            <w:bottom w:val="none" w:sz="0" w:space="0" w:color="auto"/>
            <w:right w:val="none" w:sz="0" w:space="0" w:color="auto"/>
          </w:divBdr>
        </w:div>
        <w:div w:id="1271818545">
          <w:marLeft w:val="864"/>
          <w:marRight w:val="0"/>
          <w:marTop w:val="100"/>
          <w:marBottom w:val="0"/>
          <w:divBdr>
            <w:top w:val="none" w:sz="0" w:space="0" w:color="auto"/>
            <w:left w:val="none" w:sz="0" w:space="0" w:color="auto"/>
            <w:bottom w:val="none" w:sz="0" w:space="0" w:color="auto"/>
            <w:right w:val="none" w:sz="0" w:space="0" w:color="auto"/>
          </w:divBdr>
        </w:div>
        <w:div w:id="2114665223">
          <w:marLeft w:val="864"/>
          <w:marRight w:val="0"/>
          <w:marTop w:val="100"/>
          <w:marBottom w:val="0"/>
          <w:divBdr>
            <w:top w:val="none" w:sz="0" w:space="0" w:color="auto"/>
            <w:left w:val="none" w:sz="0" w:space="0" w:color="auto"/>
            <w:bottom w:val="none" w:sz="0" w:space="0" w:color="auto"/>
            <w:right w:val="none" w:sz="0" w:space="0" w:color="auto"/>
          </w:divBdr>
        </w:div>
        <w:div w:id="931476875">
          <w:marLeft w:val="864"/>
          <w:marRight w:val="0"/>
          <w:marTop w:val="100"/>
          <w:marBottom w:val="0"/>
          <w:divBdr>
            <w:top w:val="none" w:sz="0" w:space="0" w:color="auto"/>
            <w:left w:val="none" w:sz="0" w:space="0" w:color="auto"/>
            <w:bottom w:val="none" w:sz="0" w:space="0" w:color="auto"/>
            <w:right w:val="none" w:sz="0" w:space="0" w:color="auto"/>
          </w:divBdr>
        </w:div>
        <w:div w:id="1446729762">
          <w:marLeft w:val="864"/>
          <w:marRight w:val="0"/>
          <w:marTop w:val="100"/>
          <w:marBottom w:val="0"/>
          <w:divBdr>
            <w:top w:val="none" w:sz="0" w:space="0" w:color="auto"/>
            <w:left w:val="none" w:sz="0" w:space="0" w:color="auto"/>
            <w:bottom w:val="none" w:sz="0" w:space="0" w:color="auto"/>
            <w:right w:val="none" w:sz="0" w:space="0" w:color="auto"/>
          </w:divBdr>
        </w:div>
      </w:divsChild>
    </w:div>
    <w:div w:id="1203984198">
      <w:bodyDiv w:val="1"/>
      <w:marLeft w:val="0"/>
      <w:marRight w:val="0"/>
      <w:marTop w:val="0"/>
      <w:marBottom w:val="0"/>
      <w:divBdr>
        <w:top w:val="none" w:sz="0" w:space="0" w:color="auto"/>
        <w:left w:val="none" w:sz="0" w:space="0" w:color="auto"/>
        <w:bottom w:val="none" w:sz="0" w:space="0" w:color="auto"/>
        <w:right w:val="none" w:sz="0" w:space="0" w:color="auto"/>
      </w:divBdr>
      <w:divsChild>
        <w:div w:id="1777284171">
          <w:marLeft w:val="864"/>
          <w:marRight w:val="0"/>
          <w:marTop w:val="100"/>
          <w:marBottom w:val="0"/>
          <w:divBdr>
            <w:top w:val="none" w:sz="0" w:space="0" w:color="auto"/>
            <w:left w:val="none" w:sz="0" w:space="0" w:color="auto"/>
            <w:bottom w:val="none" w:sz="0" w:space="0" w:color="auto"/>
            <w:right w:val="none" w:sz="0" w:space="0" w:color="auto"/>
          </w:divBdr>
        </w:div>
        <w:div w:id="1111586650">
          <w:marLeft w:val="864"/>
          <w:marRight w:val="0"/>
          <w:marTop w:val="100"/>
          <w:marBottom w:val="0"/>
          <w:divBdr>
            <w:top w:val="none" w:sz="0" w:space="0" w:color="auto"/>
            <w:left w:val="none" w:sz="0" w:space="0" w:color="auto"/>
            <w:bottom w:val="none" w:sz="0" w:space="0" w:color="auto"/>
            <w:right w:val="none" w:sz="0" w:space="0" w:color="auto"/>
          </w:divBdr>
        </w:div>
        <w:div w:id="831988205">
          <w:marLeft w:val="864"/>
          <w:marRight w:val="0"/>
          <w:marTop w:val="100"/>
          <w:marBottom w:val="0"/>
          <w:divBdr>
            <w:top w:val="none" w:sz="0" w:space="0" w:color="auto"/>
            <w:left w:val="none" w:sz="0" w:space="0" w:color="auto"/>
            <w:bottom w:val="none" w:sz="0" w:space="0" w:color="auto"/>
            <w:right w:val="none" w:sz="0" w:space="0" w:color="auto"/>
          </w:divBdr>
        </w:div>
        <w:div w:id="2083603182">
          <w:marLeft w:val="864"/>
          <w:marRight w:val="0"/>
          <w:marTop w:val="100"/>
          <w:marBottom w:val="0"/>
          <w:divBdr>
            <w:top w:val="none" w:sz="0" w:space="0" w:color="auto"/>
            <w:left w:val="none" w:sz="0" w:space="0" w:color="auto"/>
            <w:bottom w:val="none" w:sz="0" w:space="0" w:color="auto"/>
            <w:right w:val="none" w:sz="0" w:space="0" w:color="auto"/>
          </w:divBdr>
        </w:div>
        <w:div w:id="1714229147">
          <w:marLeft w:val="864"/>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D298-3D6A-4E05-B804-8335E4D4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15</cp:revision>
  <dcterms:created xsi:type="dcterms:W3CDTF">2015-07-28T00:50:00Z</dcterms:created>
  <dcterms:modified xsi:type="dcterms:W3CDTF">2016-08-13T15:37:00Z</dcterms:modified>
</cp:coreProperties>
</file>