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D80" w:rsidRPr="002167EF" w:rsidRDefault="00AE2A7D" w:rsidP="00AE2A7D">
      <w:pPr>
        <w:jc w:val="center"/>
        <w:rPr>
          <w:b/>
          <w:sz w:val="24"/>
        </w:rPr>
      </w:pPr>
      <w:r w:rsidRPr="002167EF">
        <w:rPr>
          <w:b/>
          <w:sz w:val="24"/>
        </w:rPr>
        <w:t>Outline for Math/Science Partnership Grant Presentation</w:t>
      </w:r>
    </w:p>
    <w:p w:rsidR="00AE2A7D" w:rsidRDefault="00AE2A7D"/>
    <w:p w:rsidR="00AE2A7D" w:rsidRPr="00CD75F4" w:rsidRDefault="002167EF" w:rsidP="00CD75F4">
      <w:pPr>
        <w:pStyle w:val="Default"/>
        <w:ind w:left="720" w:hanging="720"/>
        <w:rPr>
          <w:rFonts w:asciiTheme="minorHAnsi" w:hAnsiTheme="minorHAnsi"/>
        </w:rPr>
      </w:pPr>
      <w:r>
        <w:rPr>
          <w:rFonts w:asciiTheme="minorHAnsi" w:hAnsiTheme="minorHAnsi"/>
        </w:rPr>
        <w:t>1.</w:t>
      </w:r>
      <w:r>
        <w:rPr>
          <w:rFonts w:asciiTheme="minorHAnsi" w:hAnsiTheme="minorHAnsi"/>
        </w:rPr>
        <w:tab/>
      </w:r>
      <w:r w:rsidR="00AE2A7D" w:rsidRPr="00CD75F4">
        <w:rPr>
          <w:rFonts w:asciiTheme="minorHAnsi" w:hAnsiTheme="minorHAnsi"/>
          <w:b/>
          <w:sz w:val="22"/>
        </w:rPr>
        <w:t>Overall pur</w:t>
      </w:r>
      <w:r w:rsidRPr="00CD75F4">
        <w:rPr>
          <w:rFonts w:asciiTheme="minorHAnsi" w:hAnsiTheme="minorHAnsi"/>
          <w:b/>
          <w:sz w:val="22"/>
        </w:rPr>
        <w:t xml:space="preserve">pose of MSP Grants </w:t>
      </w:r>
      <w:r w:rsidR="00AE6E23" w:rsidRPr="00CD75F4">
        <w:rPr>
          <w:rFonts w:asciiTheme="minorHAnsi" w:hAnsiTheme="minorHAnsi"/>
          <w:b/>
          <w:sz w:val="22"/>
        </w:rPr>
        <w:t>Showcas</w:t>
      </w:r>
      <w:r w:rsidRPr="00CD75F4">
        <w:rPr>
          <w:rFonts w:asciiTheme="minorHAnsi" w:hAnsiTheme="minorHAnsi"/>
          <w:b/>
          <w:sz w:val="22"/>
        </w:rPr>
        <w:t>e:</w:t>
      </w:r>
      <w:r>
        <w:rPr>
          <w:rFonts w:asciiTheme="minorHAnsi" w:hAnsiTheme="minorHAnsi"/>
        </w:rPr>
        <w:t xml:space="preserve"> </w:t>
      </w:r>
      <w:r w:rsidRPr="002167EF">
        <w:rPr>
          <w:rFonts w:asciiTheme="minorHAnsi" w:hAnsiTheme="minorHAnsi"/>
          <w:sz w:val="22"/>
          <w:szCs w:val="22"/>
        </w:rPr>
        <w:t>The MSP Showcase is designed to support partnerships among state education agencies, local school districts, and institutions of higher education to improve student achievement in mathematics and science through sustained professional development programs that enhance teachers’ content knowledge and teaching practices.</w:t>
      </w:r>
    </w:p>
    <w:p w:rsidR="002167EF" w:rsidRPr="002167EF" w:rsidRDefault="002167EF" w:rsidP="002167EF">
      <w:pPr>
        <w:pStyle w:val="Default"/>
        <w:ind w:left="720" w:hanging="720"/>
        <w:rPr>
          <w:rFonts w:asciiTheme="minorHAnsi" w:hAnsiTheme="minorHAnsi"/>
        </w:rPr>
      </w:pPr>
    </w:p>
    <w:p w:rsidR="00AE2A7D" w:rsidRPr="00CD75F4" w:rsidRDefault="002167EF" w:rsidP="00AE2A7D">
      <w:pPr>
        <w:spacing w:after="0"/>
        <w:rPr>
          <w:b/>
          <w:sz w:val="20"/>
        </w:rPr>
      </w:pPr>
      <w:r>
        <w:t>2.</w:t>
      </w:r>
      <w:r>
        <w:tab/>
      </w:r>
      <w:r w:rsidR="00CD75F4">
        <w:rPr>
          <w:b/>
        </w:rPr>
        <w:t>Individual MSP Grant Project</w:t>
      </w:r>
    </w:p>
    <w:p w:rsidR="008429E5" w:rsidRDefault="00AE2A7D" w:rsidP="00AE2A7D">
      <w:pPr>
        <w:pStyle w:val="ListParagraph"/>
        <w:numPr>
          <w:ilvl w:val="0"/>
          <w:numId w:val="2"/>
        </w:numPr>
        <w:ind w:left="1080"/>
      </w:pPr>
      <w:r>
        <w:t>Project</w:t>
      </w:r>
      <w:r w:rsidR="008429E5">
        <w:t xml:space="preserve"> Title: </w:t>
      </w:r>
      <w:r w:rsidR="005B6422" w:rsidRPr="006F594A">
        <w:rPr>
          <w:b/>
          <w:u w:val="single"/>
        </w:rPr>
        <w:t>Navigating the Science and Engineering Practices using Children’s Literature</w:t>
      </w:r>
    </w:p>
    <w:p w:rsidR="00AE2A7D" w:rsidRPr="006F594A" w:rsidRDefault="00AE2A7D" w:rsidP="00AE2A7D">
      <w:pPr>
        <w:pStyle w:val="ListParagraph"/>
        <w:numPr>
          <w:ilvl w:val="0"/>
          <w:numId w:val="2"/>
        </w:numPr>
        <w:ind w:left="1080"/>
        <w:rPr>
          <w:b/>
        </w:rPr>
      </w:pPr>
      <w:r>
        <w:t xml:space="preserve"> Goals: </w:t>
      </w:r>
      <w:r w:rsidR="005B6422" w:rsidRPr="006F594A">
        <w:rPr>
          <w:b/>
        </w:rPr>
        <w:t>Foster an inquiry, Numeracy, and problem solving mindset and written communication skills through the CLOSE Reading of mentor text and text dependent questions about real scientists who demonstrated science and engineering practices.</w:t>
      </w:r>
    </w:p>
    <w:p w:rsidR="00AE2A7D" w:rsidRDefault="00AE2A7D" w:rsidP="00AE2A7D">
      <w:pPr>
        <w:spacing w:after="0"/>
      </w:pPr>
      <w:r>
        <w:t>3.</w:t>
      </w:r>
      <w:r>
        <w:tab/>
      </w:r>
      <w:r w:rsidRPr="00CD75F4">
        <w:rPr>
          <w:b/>
        </w:rPr>
        <w:t>Project Design</w:t>
      </w:r>
    </w:p>
    <w:p w:rsidR="00AE2A7D" w:rsidRDefault="00AE2A7D" w:rsidP="00AE2A7D">
      <w:pPr>
        <w:pStyle w:val="ListParagraph"/>
        <w:numPr>
          <w:ilvl w:val="0"/>
          <w:numId w:val="1"/>
        </w:numPr>
        <w:ind w:left="1080"/>
      </w:pPr>
      <w:r>
        <w:t xml:space="preserve">Research:  </w:t>
      </w:r>
      <w:r w:rsidR="004B57DB" w:rsidRPr="004B57DB">
        <w:rPr>
          <w:b/>
        </w:rPr>
        <w:t>Interdisciplinary Learning</w:t>
      </w:r>
    </w:p>
    <w:p w:rsidR="00AE2A7D" w:rsidRDefault="00AE2A7D" w:rsidP="00AE2A7D">
      <w:pPr>
        <w:pStyle w:val="ListParagraph"/>
        <w:numPr>
          <w:ilvl w:val="0"/>
          <w:numId w:val="1"/>
        </w:numPr>
        <w:ind w:left="1080"/>
      </w:pPr>
      <w:r>
        <w:t xml:space="preserve">Needs Assessment: </w:t>
      </w:r>
      <w:r w:rsidR="004B57DB" w:rsidRPr="004B57DB">
        <w:rPr>
          <w:b/>
        </w:rPr>
        <w:t>Newly adopted NGSS and Science &amp; Engineering Practices</w:t>
      </w:r>
    </w:p>
    <w:p w:rsidR="00AE2A7D" w:rsidRDefault="00AE2A7D" w:rsidP="00AE2A7D">
      <w:pPr>
        <w:pStyle w:val="ListParagraph"/>
        <w:numPr>
          <w:ilvl w:val="0"/>
          <w:numId w:val="1"/>
        </w:numPr>
        <w:ind w:left="1080"/>
      </w:pPr>
      <w:r>
        <w:t xml:space="preserve">Participating Districts:  </w:t>
      </w:r>
      <w:r w:rsidR="004B57DB" w:rsidRPr="004B57DB">
        <w:rPr>
          <w:b/>
        </w:rPr>
        <w:t>Bloomfield Public Schools</w:t>
      </w:r>
    </w:p>
    <w:p w:rsidR="00AE2A7D" w:rsidRPr="004B57DB" w:rsidRDefault="00AE2A7D" w:rsidP="00AE2A7D">
      <w:pPr>
        <w:pStyle w:val="ListParagraph"/>
        <w:numPr>
          <w:ilvl w:val="0"/>
          <w:numId w:val="1"/>
        </w:numPr>
        <w:ind w:left="1080"/>
        <w:rPr>
          <w:b/>
        </w:rPr>
      </w:pPr>
      <w:r>
        <w:t xml:space="preserve">Number of Students Impacted:  </w:t>
      </w:r>
      <w:r w:rsidR="004B57DB" w:rsidRPr="004B57DB">
        <w:rPr>
          <w:b/>
        </w:rPr>
        <w:t>2100</w:t>
      </w:r>
    </w:p>
    <w:p w:rsidR="00AE2A7D" w:rsidRPr="004B57DB" w:rsidRDefault="00AE2A7D" w:rsidP="00AE2A7D">
      <w:pPr>
        <w:pStyle w:val="ListParagraph"/>
        <w:numPr>
          <w:ilvl w:val="0"/>
          <w:numId w:val="1"/>
        </w:numPr>
        <w:ind w:left="1080"/>
        <w:rPr>
          <w:b/>
        </w:rPr>
      </w:pPr>
      <w:r>
        <w:t xml:space="preserve">Training:  </w:t>
      </w:r>
      <w:r w:rsidR="004B57DB" w:rsidRPr="004B57DB">
        <w:rPr>
          <w:b/>
        </w:rPr>
        <w:t>Summer 2017</w:t>
      </w:r>
    </w:p>
    <w:p w:rsidR="00AE2A7D" w:rsidRPr="004B57DB" w:rsidRDefault="00AE2A7D" w:rsidP="00AE2A7D">
      <w:pPr>
        <w:pStyle w:val="ListParagraph"/>
        <w:numPr>
          <w:ilvl w:val="0"/>
          <w:numId w:val="1"/>
        </w:numPr>
        <w:ind w:left="1080"/>
        <w:rPr>
          <w:b/>
        </w:rPr>
      </w:pPr>
      <w:r>
        <w:t xml:space="preserve">Implementation:  </w:t>
      </w:r>
      <w:r w:rsidR="004B57DB" w:rsidRPr="004B57DB">
        <w:rPr>
          <w:b/>
        </w:rPr>
        <w:t>2017-2020</w:t>
      </w:r>
    </w:p>
    <w:p w:rsidR="00AE2A7D" w:rsidRDefault="00AE2A7D" w:rsidP="00AE2A7D">
      <w:pPr>
        <w:pStyle w:val="ListParagraph"/>
        <w:numPr>
          <w:ilvl w:val="0"/>
          <w:numId w:val="1"/>
        </w:numPr>
        <w:ind w:left="1080"/>
      </w:pPr>
      <w:r>
        <w:t xml:space="preserve">Accountability:  </w:t>
      </w:r>
      <w:r w:rsidR="004B57DB" w:rsidRPr="004B57DB">
        <w:rPr>
          <w:b/>
        </w:rPr>
        <w:t>Performance Task Assessment</w:t>
      </w:r>
      <w:bookmarkStart w:id="0" w:name="_GoBack"/>
      <w:bookmarkEnd w:id="0"/>
    </w:p>
    <w:p w:rsidR="00AE2A7D" w:rsidRDefault="00AE2A7D" w:rsidP="00AE2A7D">
      <w:pPr>
        <w:spacing w:after="0"/>
      </w:pPr>
      <w:r>
        <w:t>4.</w:t>
      </w:r>
      <w:r>
        <w:tab/>
      </w:r>
      <w:r w:rsidRPr="00CD75F4">
        <w:rPr>
          <w:b/>
        </w:rPr>
        <w:t>Outcomes</w:t>
      </w:r>
    </w:p>
    <w:p w:rsidR="00AE2A7D" w:rsidRPr="006F594A" w:rsidRDefault="00AE2A7D" w:rsidP="00AE2A7D">
      <w:pPr>
        <w:pStyle w:val="ListParagraph"/>
        <w:numPr>
          <w:ilvl w:val="0"/>
          <w:numId w:val="3"/>
        </w:numPr>
        <w:ind w:left="1080"/>
        <w:rPr>
          <w:b/>
        </w:rPr>
      </w:pPr>
      <w:r>
        <w:t xml:space="preserve">Teacher:  </w:t>
      </w:r>
      <w:r w:rsidR="005B6422" w:rsidRPr="006F594A">
        <w:rPr>
          <w:b/>
        </w:rPr>
        <w:t xml:space="preserve">Elementary and middle school educators will have a concrete student friendly pedagogical interdisciplinary process to learn about and instruct students in the science and engineering practices. </w:t>
      </w:r>
    </w:p>
    <w:p w:rsidR="00AE2A7D" w:rsidRPr="006F594A" w:rsidRDefault="00AE2A7D" w:rsidP="00AE2A7D">
      <w:pPr>
        <w:pStyle w:val="ListParagraph"/>
        <w:numPr>
          <w:ilvl w:val="0"/>
          <w:numId w:val="3"/>
        </w:numPr>
        <w:ind w:left="1080"/>
        <w:rPr>
          <w:b/>
        </w:rPr>
      </w:pPr>
      <w:r>
        <w:t xml:space="preserve">Student:  </w:t>
      </w:r>
      <w:r w:rsidR="005B6422" w:rsidRPr="006F594A">
        <w:rPr>
          <w:b/>
        </w:rPr>
        <w:t>Students will learn how to conduct a CLOSE read of and communicate about selected children’s literature that promotes a common understanding, clarity and knowledge of the science and engineering practices.</w:t>
      </w:r>
    </w:p>
    <w:p w:rsidR="00AE2A7D" w:rsidRPr="006F594A" w:rsidRDefault="00AE2A7D" w:rsidP="00AE2A7D">
      <w:pPr>
        <w:rPr>
          <w:b/>
        </w:rPr>
      </w:pPr>
      <w:r>
        <w:t>5.</w:t>
      </w:r>
      <w:r>
        <w:tab/>
      </w:r>
      <w:r w:rsidRPr="00CD75F4">
        <w:rPr>
          <w:b/>
        </w:rPr>
        <w:t>Conclusions/Reflections:</w:t>
      </w:r>
      <w:r>
        <w:t xml:space="preserve">  </w:t>
      </w:r>
      <w:r w:rsidR="005B6422" w:rsidRPr="006F594A">
        <w:rPr>
          <w:b/>
        </w:rPr>
        <w:t xml:space="preserve">Educators engaged in a CLOSE read </w:t>
      </w:r>
      <w:r w:rsidR="006F594A">
        <w:rPr>
          <w:b/>
        </w:rPr>
        <w:t xml:space="preserve">and collaborative discussion about </w:t>
      </w:r>
      <w:r w:rsidR="005B6422" w:rsidRPr="006F594A">
        <w:rPr>
          <w:b/>
        </w:rPr>
        <w:t xml:space="preserve">the </w:t>
      </w:r>
      <w:r w:rsidR="006F594A" w:rsidRPr="006F594A">
        <w:rPr>
          <w:b/>
        </w:rPr>
        <w:t xml:space="preserve">K-12 Science and Engineering practices for the purpose of promoting a common understanding and clarity to facilitate knowledge of the K-12 Science and Engineering practices </w:t>
      </w:r>
      <w:r w:rsidR="006F594A">
        <w:rPr>
          <w:b/>
        </w:rPr>
        <w:t xml:space="preserve">and </w:t>
      </w:r>
      <w:r w:rsidR="006F594A" w:rsidRPr="006F594A">
        <w:rPr>
          <w:b/>
        </w:rPr>
        <w:t>interdiscip</w:t>
      </w:r>
      <w:r w:rsidR="006F594A">
        <w:rPr>
          <w:b/>
        </w:rPr>
        <w:t>linary classroom instruction</w:t>
      </w:r>
      <w:r w:rsidR="006F594A" w:rsidRPr="006F594A">
        <w:rPr>
          <w:b/>
        </w:rPr>
        <w:t>.</w:t>
      </w:r>
    </w:p>
    <w:sectPr w:rsidR="00AE2A7D" w:rsidRPr="006F59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042562"/>
    <w:multiLevelType w:val="hybridMultilevel"/>
    <w:tmpl w:val="B27E210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72672838"/>
    <w:multiLevelType w:val="hybridMultilevel"/>
    <w:tmpl w:val="3BA81E4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7EC474D1"/>
    <w:multiLevelType w:val="hybridMultilevel"/>
    <w:tmpl w:val="A0404F7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A7D"/>
    <w:rsid w:val="000360CB"/>
    <w:rsid w:val="002167EF"/>
    <w:rsid w:val="004B57DB"/>
    <w:rsid w:val="005B6422"/>
    <w:rsid w:val="005C3D80"/>
    <w:rsid w:val="00680F07"/>
    <w:rsid w:val="006F594A"/>
    <w:rsid w:val="008429E5"/>
    <w:rsid w:val="00AE2A7D"/>
    <w:rsid w:val="00AE6E23"/>
    <w:rsid w:val="00CD75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2A7D"/>
    <w:pPr>
      <w:ind w:left="720"/>
      <w:contextualSpacing/>
    </w:pPr>
  </w:style>
  <w:style w:type="paragraph" w:customStyle="1" w:styleId="Default">
    <w:name w:val="Default"/>
    <w:rsid w:val="002167EF"/>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2A7D"/>
    <w:pPr>
      <w:ind w:left="720"/>
      <w:contextualSpacing/>
    </w:pPr>
  </w:style>
  <w:style w:type="paragraph" w:customStyle="1" w:styleId="Default">
    <w:name w:val="Default"/>
    <w:rsid w:val="002167E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276</Words>
  <Characters>1576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CREC</Company>
  <LinksUpToDate>false</LinksUpToDate>
  <CharactersWithSpaces>1849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Wyngaarden, Deborah</dc:creator>
  <cp:lastModifiedBy>Beryl Irene Bailey</cp:lastModifiedBy>
  <cp:revision>3</cp:revision>
  <dcterms:created xsi:type="dcterms:W3CDTF">2017-09-21T14:57:00Z</dcterms:created>
  <dcterms:modified xsi:type="dcterms:W3CDTF">2017-09-21T19:39:00Z</dcterms:modified>
</cp:coreProperties>
</file>