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5DE1B" w14:textId="351542F7" w:rsidR="009D31AB" w:rsidRDefault="009D31AB" w:rsidP="007C0458">
      <w:pPr>
        <w:pStyle w:val="ListParagraph"/>
        <w:ind w:left="0"/>
        <w:jc w:val="center"/>
        <w:rPr>
          <w:b/>
          <w:sz w:val="36"/>
          <w:szCs w:val="36"/>
        </w:rPr>
      </w:pPr>
      <w:r>
        <w:rPr>
          <w:b/>
          <w:sz w:val="36"/>
          <w:szCs w:val="36"/>
        </w:rPr>
        <w:t xml:space="preserve">Unit </w:t>
      </w:r>
      <w:r w:rsidR="00CF1EFD">
        <w:rPr>
          <w:b/>
          <w:sz w:val="36"/>
          <w:szCs w:val="36"/>
        </w:rPr>
        <w:t>8</w:t>
      </w:r>
      <w:r>
        <w:rPr>
          <w:b/>
          <w:sz w:val="36"/>
          <w:szCs w:val="36"/>
        </w:rPr>
        <w:t xml:space="preserve">: Investigation </w:t>
      </w:r>
      <w:r w:rsidR="007C0458">
        <w:rPr>
          <w:b/>
          <w:sz w:val="36"/>
          <w:szCs w:val="36"/>
        </w:rPr>
        <w:t>5</w:t>
      </w:r>
      <w:r>
        <w:rPr>
          <w:b/>
          <w:sz w:val="36"/>
          <w:szCs w:val="36"/>
        </w:rPr>
        <w:t xml:space="preserve"> </w:t>
      </w:r>
      <w:r w:rsidR="00E54B2D">
        <w:rPr>
          <w:b/>
          <w:sz w:val="36"/>
          <w:szCs w:val="36"/>
        </w:rPr>
        <w:t xml:space="preserve"> (</w:t>
      </w:r>
      <w:r w:rsidR="001322E8">
        <w:rPr>
          <w:b/>
          <w:sz w:val="36"/>
          <w:szCs w:val="36"/>
        </w:rPr>
        <w:t>3</w:t>
      </w:r>
      <w:r w:rsidR="001472F6">
        <w:rPr>
          <w:b/>
          <w:sz w:val="36"/>
          <w:szCs w:val="36"/>
        </w:rPr>
        <w:t xml:space="preserve">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391187A7" w:rsidR="009D31AB" w:rsidRPr="00DB5A6B" w:rsidRDefault="001322E8" w:rsidP="009D31AB">
      <w:pPr>
        <w:jc w:val="center"/>
        <w:rPr>
          <w:b/>
          <w:sz w:val="32"/>
          <w:szCs w:val="32"/>
        </w:rPr>
      </w:pPr>
      <w:r>
        <w:rPr>
          <w:b/>
          <w:sz w:val="32"/>
          <w:szCs w:val="32"/>
        </w:rPr>
        <w:t>Fractals</w:t>
      </w:r>
    </w:p>
    <w:p w14:paraId="5D364DD8" w14:textId="77777777" w:rsidR="009D31AB" w:rsidRDefault="009D31AB" w:rsidP="009D31AB">
      <w:pPr>
        <w:rPr>
          <w:b/>
          <w:sz w:val="28"/>
          <w:szCs w:val="28"/>
        </w:rPr>
      </w:pPr>
    </w:p>
    <w:p w14:paraId="630E8E98" w14:textId="3ABAB3DD" w:rsidR="007625B3" w:rsidRDefault="007625B3" w:rsidP="007625B3">
      <w:pPr>
        <w:outlineLvl w:val="0"/>
        <w:rPr>
          <w:b/>
          <w:bCs/>
          <w:iCs/>
          <w:sz w:val="28"/>
          <w:szCs w:val="28"/>
        </w:rPr>
      </w:pPr>
      <w:r>
        <w:rPr>
          <w:b/>
          <w:bCs/>
          <w:iCs/>
          <w:sz w:val="28"/>
          <w:szCs w:val="28"/>
        </w:rPr>
        <w:t>Common Core State Standards</w:t>
      </w:r>
    </w:p>
    <w:p w14:paraId="3B997AE8" w14:textId="77777777" w:rsidR="00DE5A6F" w:rsidRDefault="00DE5A6F" w:rsidP="007625B3">
      <w:pPr>
        <w:outlineLvl w:val="0"/>
        <w:rPr>
          <w:b/>
          <w:bCs/>
          <w:iCs/>
          <w:sz w:val="28"/>
          <w:szCs w:val="28"/>
        </w:rPr>
      </w:pPr>
    </w:p>
    <w:p w14:paraId="0A9195EF" w14:textId="01BFDDDC" w:rsidR="00CD4C53" w:rsidRDefault="00972109" w:rsidP="00530D3D">
      <w:pPr>
        <w:pStyle w:val="ListParagraph"/>
        <w:numPr>
          <w:ilvl w:val="0"/>
          <w:numId w:val="32"/>
        </w:numPr>
        <w:ind w:left="360"/>
        <w:outlineLvl w:val="0"/>
        <w:rPr>
          <w:bCs/>
          <w:iCs/>
        </w:rPr>
      </w:pPr>
      <w:r w:rsidRPr="003F0F93">
        <w:rPr>
          <w:bCs/>
          <w:iCs/>
        </w:rPr>
        <w:t>G-SRT</w:t>
      </w:r>
      <w:r w:rsidR="003F0F93">
        <w:rPr>
          <w:bCs/>
          <w:iCs/>
        </w:rPr>
        <w:t>-</w:t>
      </w:r>
      <w:r w:rsidR="003F0F93" w:rsidRPr="003F0F93">
        <w:rPr>
          <w:bCs/>
          <w:iCs/>
        </w:rPr>
        <w:t xml:space="preserve">5 </w:t>
      </w:r>
      <w:r w:rsidR="003F0F93">
        <w:rPr>
          <w:bCs/>
          <w:iCs/>
        </w:rPr>
        <w:t xml:space="preserve">Use congruence and similarity criteria for triangles to solve problems and to prove relationships in geometric figures. </w:t>
      </w:r>
    </w:p>
    <w:p w14:paraId="4EC68414" w14:textId="415542DA" w:rsidR="00CF4567" w:rsidRDefault="00CF4567" w:rsidP="00530D3D">
      <w:pPr>
        <w:pStyle w:val="ListParagraph"/>
        <w:numPr>
          <w:ilvl w:val="0"/>
          <w:numId w:val="32"/>
        </w:numPr>
        <w:ind w:left="360"/>
        <w:outlineLvl w:val="0"/>
        <w:rPr>
          <w:bCs/>
          <w:iCs/>
        </w:rPr>
      </w:pPr>
      <w:r>
        <w:rPr>
          <w:bCs/>
          <w:iCs/>
        </w:rPr>
        <w:t>F-BF-1</w:t>
      </w:r>
      <w:r w:rsidR="00A0389E">
        <w:rPr>
          <w:bCs/>
          <w:iCs/>
        </w:rPr>
        <w:t xml:space="preserve"> </w:t>
      </w:r>
      <w:r>
        <w:rPr>
          <w:bCs/>
          <w:iCs/>
        </w:rPr>
        <w:t>Write a function that describes a relationship between two quantities. (a) Determine an explicit expression, a recursive process, or steps for calculation from a context.</w:t>
      </w:r>
    </w:p>
    <w:p w14:paraId="5F5514B7" w14:textId="0958D5D6" w:rsidR="00CF4567" w:rsidRPr="003F0F93" w:rsidRDefault="00CF4567" w:rsidP="00530D3D">
      <w:pPr>
        <w:pStyle w:val="ListParagraph"/>
        <w:numPr>
          <w:ilvl w:val="0"/>
          <w:numId w:val="32"/>
        </w:numPr>
        <w:ind w:left="360"/>
        <w:outlineLvl w:val="0"/>
        <w:rPr>
          <w:bCs/>
          <w:iCs/>
        </w:rPr>
      </w:pPr>
      <w:r>
        <w:rPr>
          <w:bCs/>
          <w:iCs/>
        </w:rPr>
        <w:t xml:space="preserve">F-BF-2 Write arithmetic and geometric sequences both recursively and with an explicit formula, use them to model situations, and translate between the two forms. </w:t>
      </w:r>
    </w:p>
    <w:p w14:paraId="1008F991" w14:textId="77777777" w:rsidR="003F0F93" w:rsidRDefault="003F0F93" w:rsidP="009D31AB">
      <w:pPr>
        <w:outlineLvl w:val="0"/>
        <w:rPr>
          <w:b/>
          <w:bCs/>
          <w:iCs/>
          <w:sz w:val="28"/>
          <w:szCs w:val="28"/>
        </w:rPr>
      </w:pPr>
    </w:p>
    <w:p w14:paraId="43E68EB5" w14:textId="77777777" w:rsidR="009D31AB" w:rsidRDefault="009D31AB" w:rsidP="009D31AB">
      <w:pPr>
        <w:outlineLvl w:val="0"/>
        <w:rPr>
          <w:b/>
          <w:bCs/>
          <w:iCs/>
          <w:sz w:val="28"/>
          <w:szCs w:val="28"/>
        </w:rPr>
      </w:pPr>
      <w:r>
        <w:rPr>
          <w:b/>
          <w:bCs/>
          <w:iCs/>
          <w:sz w:val="28"/>
          <w:szCs w:val="28"/>
        </w:rPr>
        <w:t>Overview</w:t>
      </w:r>
    </w:p>
    <w:p w14:paraId="1AC0BE2C" w14:textId="77777777" w:rsidR="001322E8" w:rsidRDefault="001322E8" w:rsidP="009D31AB">
      <w:pPr>
        <w:outlineLvl w:val="0"/>
        <w:rPr>
          <w:b/>
          <w:bCs/>
          <w:iCs/>
          <w:sz w:val="28"/>
          <w:szCs w:val="28"/>
        </w:rPr>
      </w:pPr>
    </w:p>
    <w:p w14:paraId="0F7C9BD8" w14:textId="2CE3D51D" w:rsidR="009E7B6D" w:rsidRPr="009E7B6D" w:rsidRDefault="009E7B6D" w:rsidP="009D31AB">
      <w:pPr>
        <w:outlineLvl w:val="0"/>
        <w:rPr>
          <w:bCs/>
          <w:iCs/>
        </w:rPr>
      </w:pPr>
      <w:r>
        <w:rPr>
          <w:bCs/>
          <w:iCs/>
        </w:rPr>
        <w:t>In the launch discussion, students are introduced to fractals through a PowerPoint presentation that includes pictures of fractals in nature, the Julia Set, and fractal art. This discussion introduces students to the concept of self-similar</w:t>
      </w:r>
      <w:r w:rsidR="00DE5A6F">
        <w:rPr>
          <w:bCs/>
          <w:iCs/>
        </w:rPr>
        <w:t>ity</w:t>
      </w:r>
      <w:r>
        <w:rPr>
          <w:bCs/>
          <w:iCs/>
        </w:rPr>
        <w:t xml:space="preserve"> and to the idea that a complex image can be produced from repeating simple images at different scales. Fractal geometry holds some surprises. In Activity 1 starting with an equilateral triangle, students construct several stages of a Sierpinski tr</w:t>
      </w:r>
      <w:r w:rsidR="00CC51EB">
        <w:rPr>
          <w:bCs/>
          <w:iCs/>
        </w:rPr>
        <w:t>iangle by hand. They establish</w:t>
      </w:r>
      <w:r>
        <w:rPr>
          <w:bCs/>
          <w:iCs/>
        </w:rPr>
        <w:t xml:space="preserve"> the self-similar nature of the image at each stage and determine formulas for the perimeter and area.</w:t>
      </w:r>
      <w:r w:rsidRPr="009E7B6D">
        <w:rPr>
          <w:bCs/>
          <w:iCs/>
        </w:rPr>
        <w:t xml:space="preserve"> </w:t>
      </w:r>
      <w:r w:rsidR="00CF1EFD">
        <w:rPr>
          <w:bCs/>
          <w:iCs/>
        </w:rPr>
        <w:t xml:space="preserve">Students discover that </w:t>
      </w:r>
      <w:r w:rsidR="00297C24">
        <w:rPr>
          <w:bCs/>
          <w:iCs/>
        </w:rPr>
        <w:t xml:space="preserve">as the stage number </w:t>
      </w:r>
      <w:r w:rsidR="00297C24" w:rsidRPr="00297C24">
        <w:rPr>
          <w:bCs/>
          <w:i/>
          <w:iCs/>
        </w:rPr>
        <w:t>n</w:t>
      </w:r>
      <w:r w:rsidR="00297C24">
        <w:rPr>
          <w:bCs/>
          <w:iCs/>
        </w:rPr>
        <w:t xml:space="preserve"> increases, the perimeter increases but the area decreases. </w:t>
      </w:r>
      <w:r>
        <w:rPr>
          <w:bCs/>
          <w:iCs/>
        </w:rPr>
        <w:t>In fact, after a large number of stages, the area is nearly zero and the perimeter is huge. In Activi</w:t>
      </w:r>
      <w:r w:rsidR="00CF1EFD">
        <w:rPr>
          <w:bCs/>
          <w:iCs/>
        </w:rPr>
        <w:t xml:space="preserve">ty 2, students use GeoGebra to construct various stages of a </w:t>
      </w:r>
      <w:r w:rsidR="00297C24">
        <w:rPr>
          <w:bCs/>
          <w:iCs/>
        </w:rPr>
        <w:t>dynamic Sierpinski triangle. In Activity 3, students use GeoGebra to construct various stages of a Koch Snowflake. They disc</w:t>
      </w:r>
      <w:r w:rsidR="00250B67">
        <w:rPr>
          <w:bCs/>
          <w:iCs/>
        </w:rPr>
        <w:t>over that the area of the Koc</w:t>
      </w:r>
      <w:r w:rsidR="00DE61ED">
        <w:rPr>
          <w:bCs/>
          <w:iCs/>
        </w:rPr>
        <w:t>h s</w:t>
      </w:r>
      <w:r w:rsidR="00297C24">
        <w:rPr>
          <w:bCs/>
          <w:iCs/>
        </w:rPr>
        <w:t xml:space="preserve">nowflake is finite, but the perimeter grows beyond bound as the stage number increases. </w:t>
      </w:r>
      <w:r w:rsidR="00DE5A6F">
        <w:rPr>
          <w:bCs/>
          <w:iCs/>
        </w:rPr>
        <w:t xml:space="preserve">  In Activity 4 they investigate the Sierpinski carpet.</w:t>
      </w:r>
    </w:p>
    <w:p w14:paraId="2F62E3AB" w14:textId="77777777" w:rsidR="00CE6FA7" w:rsidRDefault="00CE6FA7"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12267CD3" w14:textId="4B7EEC00" w:rsidR="00297C24" w:rsidRDefault="00297C24" w:rsidP="00A00E55">
      <w:pPr>
        <w:pStyle w:val="ListParagraph"/>
        <w:numPr>
          <w:ilvl w:val="0"/>
          <w:numId w:val="14"/>
        </w:numPr>
        <w:outlineLvl w:val="0"/>
        <w:rPr>
          <w:bCs/>
          <w:iCs/>
        </w:rPr>
      </w:pPr>
      <w:r>
        <w:rPr>
          <w:bCs/>
          <w:iCs/>
        </w:rPr>
        <w:t xml:space="preserve">Be able to construct </w:t>
      </w:r>
      <w:r w:rsidR="00683DC1">
        <w:rPr>
          <w:bCs/>
          <w:iCs/>
        </w:rPr>
        <w:t xml:space="preserve">by hand </w:t>
      </w:r>
      <w:r>
        <w:rPr>
          <w:bCs/>
          <w:iCs/>
        </w:rPr>
        <w:t>several stages in a Sierpinski triangle.</w:t>
      </w:r>
    </w:p>
    <w:p w14:paraId="385D903D" w14:textId="49C74783" w:rsidR="00F04F3B" w:rsidRDefault="00297C24" w:rsidP="00A00E55">
      <w:pPr>
        <w:pStyle w:val="ListParagraph"/>
        <w:numPr>
          <w:ilvl w:val="0"/>
          <w:numId w:val="14"/>
        </w:numPr>
        <w:outlineLvl w:val="0"/>
        <w:rPr>
          <w:bCs/>
          <w:iCs/>
        </w:rPr>
      </w:pPr>
      <w:r>
        <w:rPr>
          <w:bCs/>
          <w:iCs/>
        </w:rPr>
        <w:t xml:space="preserve">Determine a formula for calculating the perimeter and area for Stage </w:t>
      </w:r>
      <w:r w:rsidRPr="0046050D">
        <w:rPr>
          <w:bCs/>
          <w:i/>
          <w:iCs/>
        </w:rPr>
        <w:t>n</w:t>
      </w:r>
      <w:r>
        <w:rPr>
          <w:bCs/>
          <w:iCs/>
        </w:rPr>
        <w:t xml:space="preserve"> in the construction of a Sierpinski triangle. </w:t>
      </w:r>
    </w:p>
    <w:p w14:paraId="6970CE45" w14:textId="15B9FDA8" w:rsidR="00297C24" w:rsidRDefault="00297C24" w:rsidP="00A00E55">
      <w:pPr>
        <w:pStyle w:val="ListParagraph"/>
        <w:numPr>
          <w:ilvl w:val="0"/>
          <w:numId w:val="14"/>
        </w:numPr>
        <w:outlineLvl w:val="0"/>
        <w:rPr>
          <w:bCs/>
          <w:iCs/>
        </w:rPr>
      </w:pPr>
      <w:r>
        <w:rPr>
          <w:bCs/>
          <w:iCs/>
        </w:rPr>
        <w:t>Be able to construct several stages in a Koch Snowflake.</w:t>
      </w:r>
    </w:p>
    <w:p w14:paraId="39A53362" w14:textId="74ED41A9" w:rsidR="00297C24" w:rsidRDefault="00297C24" w:rsidP="00297C24">
      <w:pPr>
        <w:pStyle w:val="ListParagraph"/>
        <w:numPr>
          <w:ilvl w:val="0"/>
          <w:numId w:val="14"/>
        </w:numPr>
        <w:outlineLvl w:val="0"/>
        <w:rPr>
          <w:bCs/>
          <w:iCs/>
        </w:rPr>
      </w:pPr>
      <w:r>
        <w:rPr>
          <w:bCs/>
          <w:iCs/>
        </w:rPr>
        <w:t xml:space="preserve">Determine a formula for calculating the perimeter for Stage </w:t>
      </w:r>
      <w:r w:rsidRPr="00297C24">
        <w:rPr>
          <w:bCs/>
          <w:i/>
          <w:iCs/>
        </w:rPr>
        <w:t xml:space="preserve">n </w:t>
      </w:r>
      <w:r>
        <w:rPr>
          <w:bCs/>
          <w:iCs/>
        </w:rPr>
        <w:t>in the construction of a Sierpinski triangle</w:t>
      </w:r>
      <w:r w:rsidR="00663627">
        <w:rPr>
          <w:bCs/>
          <w:iCs/>
        </w:rPr>
        <w:t xml:space="preserve"> and a Koch snowflake</w:t>
      </w:r>
      <w:r>
        <w:rPr>
          <w:bCs/>
          <w:iCs/>
        </w:rPr>
        <w:t xml:space="preserve">. </w:t>
      </w:r>
    </w:p>
    <w:p w14:paraId="3D1DC1EB" w14:textId="7D0F59C2" w:rsidR="00297C24" w:rsidRDefault="00723653" w:rsidP="00A00E55">
      <w:pPr>
        <w:pStyle w:val="ListParagraph"/>
        <w:numPr>
          <w:ilvl w:val="0"/>
          <w:numId w:val="14"/>
        </w:numPr>
        <w:outlineLvl w:val="0"/>
        <w:rPr>
          <w:bCs/>
          <w:iCs/>
        </w:rPr>
      </w:pPr>
      <w:r>
        <w:rPr>
          <w:bCs/>
          <w:iCs/>
        </w:rPr>
        <w:t>Understand how to create and use a GeoGebra tool.</w:t>
      </w:r>
    </w:p>
    <w:p w14:paraId="4745A2EA" w14:textId="77777777" w:rsidR="00CD4C53" w:rsidRDefault="00CD4C53" w:rsidP="00663E51">
      <w:pPr>
        <w:ind w:firstLine="720"/>
        <w:outlineLvl w:val="0"/>
        <w:rPr>
          <w:b/>
        </w:rPr>
      </w:pPr>
    </w:p>
    <w:p w14:paraId="0F0BC8C4" w14:textId="77777777" w:rsidR="009D31AB" w:rsidRDefault="009D31AB" w:rsidP="00663E51">
      <w:pPr>
        <w:ind w:firstLine="720"/>
        <w:outlineLvl w:val="0"/>
        <w:rPr>
          <w:b/>
        </w:rPr>
      </w:pPr>
      <w:r>
        <w:rPr>
          <w:b/>
        </w:rPr>
        <w:t>Assessment Strategies:  How Will They Show What They Know?</w:t>
      </w:r>
    </w:p>
    <w:p w14:paraId="3F79B778" w14:textId="04B6B5CA" w:rsidR="000326F3" w:rsidRDefault="00CD4C53" w:rsidP="00D24807">
      <w:pPr>
        <w:pStyle w:val="ListParagraph"/>
        <w:numPr>
          <w:ilvl w:val="0"/>
          <w:numId w:val="26"/>
        </w:numPr>
        <w:outlineLvl w:val="0"/>
        <w:rPr>
          <w:b/>
        </w:rPr>
      </w:pPr>
      <w:r>
        <w:rPr>
          <w:b/>
        </w:rPr>
        <w:t>Exit Slip 8.</w:t>
      </w:r>
      <w:r w:rsidR="007C0458">
        <w:rPr>
          <w:b/>
        </w:rPr>
        <w:t>5</w:t>
      </w:r>
      <w:r w:rsidR="0028409E">
        <w:rPr>
          <w:b/>
        </w:rPr>
        <w:t xml:space="preserve"> </w:t>
      </w:r>
      <w:r w:rsidR="007C0458" w:rsidRPr="007C0458">
        <w:t>has students</w:t>
      </w:r>
      <w:r w:rsidR="007C0458">
        <w:rPr>
          <w:b/>
        </w:rPr>
        <w:t xml:space="preserve"> </w:t>
      </w:r>
      <w:r w:rsidR="00DE5A6F">
        <w:t>determine the area and perimeter of various stages of the square analog of the Koch snowflake.</w:t>
      </w:r>
      <w:r w:rsidR="00663627">
        <w:t xml:space="preserve"> </w:t>
      </w:r>
    </w:p>
    <w:p w14:paraId="50F35A44" w14:textId="17E4B251" w:rsidR="00723653" w:rsidRPr="00E3294F" w:rsidRDefault="00723653" w:rsidP="00D24807">
      <w:pPr>
        <w:pStyle w:val="ListParagraph"/>
        <w:numPr>
          <w:ilvl w:val="0"/>
          <w:numId w:val="26"/>
        </w:numPr>
        <w:outlineLvl w:val="0"/>
        <w:rPr>
          <w:b/>
        </w:rPr>
      </w:pPr>
      <w:r>
        <w:rPr>
          <w:b/>
        </w:rPr>
        <w:lastRenderedPageBreak/>
        <w:t xml:space="preserve">Journal </w:t>
      </w:r>
      <w:r w:rsidR="00DE5A6F">
        <w:rPr>
          <w:b/>
        </w:rPr>
        <w:t>Entry</w:t>
      </w:r>
      <w:r w:rsidR="00DE61ED">
        <w:rPr>
          <w:b/>
        </w:rPr>
        <w:t xml:space="preserve"> </w:t>
      </w:r>
      <w:r w:rsidR="00DE61ED">
        <w:t xml:space="preserve">asks students to discuss how a fractal can have finite area but infinite perimeter. </w:t>
      </w:r>
    </w:p>
    <w:p w14:paraId="2485A82D" w14:textId="77777777" w:rsidR="007E4B11" w:rsidRDefault="007E4B11" w:rsidP="007E4B11">
      <w:pPr>
        <w:pStyle w:val="ListParagraph"/>
        <w:ind w:left="1440"/>
        <w:outlineLvl w:val="0"/>
      </w:pPr>
    </w:p>
    <w:p w14:paraId="3F08A89A" w14:textId="77777777" w:rsidR="009D31AB" w:rsidRDefault="009D31AB" w:rsidP="009D31AB">
      <w:pPr>
        <w:rPr>
          <w:b/>
          <w:sz w:val="28"/>
          <w:szCs w:val="28"/>
        </w:rPr>
      </w:pPr>
      <w:r>
        <w:rPr>
          <w:b/>
          <w:sz w:val="28"/>
          <w:szCs w:val="28"/>
        </w:rPr>
        <w:t xml:space="preserve">Launch Notes </w:t>
      </w:r>
    </w:p>
    <w:p w14:paraId="478A1FB2" w14:textId="77777777" w:rsidR="009D31AB" w:rsidRDefault="009D31AB" w:rsidP="009D31AB">
      <w:pPr>
        <w:outlineLvl w:val="0"/>
      </w:pPr>
    </w:p>
    <w:p w14:paraId="32F636F8" w14:textId="7B408D6D" w:rsidR="009F4726" w:rsidRDefault="005E7259" w:rsidP="009D31AB">
      <w:pPr>
        <w:outlineLvl w:val="0"/>
      </w:pPr>
      <w:r w:rsidRPr="005E7259">
        <w:t>In this In</w:t>
      </w:r>
      <w:r>
        <w:t xml:space="preserve">vestigation students explore a new type of geometry, fractal geometry. </w:t>
      </w:r>
      <w:r w:rsidR="006E7148">
        <w:t xml:space="preserve">Begin </w:t>
      </w:r>
      <w:r w:rsidR="00663627">
        <w:t xml:space="preserve">this investigation </w:t>
      </w:r>
      <w:r w:rsidR="006E7148">
        <w:t>with the PowerPoint</w:t>
      </w:r>
      <w:r w:rsidR="000F01BE">
        <w:t>:</w:t>
      </w:r>
      <w:r w:rsidR="006E7148">
        <w:t xml:space="preserve"> Fractals. </w:t>
      </w:r>
      <w:r w:rsidR="00663627">
        <w:t>Here are some pointers to use in the Launch discussion.</w:t>
      </w:r>
    </w:p>
    <w:p w14:paraId="698C2DA1" w14:textId="3BAF41FB" w:rsidR="005E7259" w:rsidRPr="005E7259" w:rsidRDefault="009F4726" w:rsidP="00663627">
      <w:pPr>
        <w:pStyle w:val="ListParagraph"/>
        <w:numPr>
          <w:ilvl w:val="0"/>
          <w:numId w:val="33"/>
        </w:numPr>
        <w:outlineLvl w:val="0"/>
      </w:pPr>
      <w:r>
        <w:t xml:space="preserve">Slides 2 and 3: </w:t>
      </w:r>
      <w:r w:rsidR="006E7148">
        <w:t xml:space="preserve">The first image is of a fern. </w:t>
      </w:r>
      <w:r>
        <w:t xml:space="preserve">The second image shows the same fern with two sections outlined. </w:t>
      </w:r>
      <w:r w:rsidR="006E7148">
        <w:t xml:space="preserve">The fern leaf has a particular shape that is similar </w:t>
      </w:r>
      <w:r>
        <w:t xml:space="preserve">(approximately) </w:t>
      </w:r>
      <w:r w:rsidR="006E7148">
        <w:t xml:space="preserve">to the shape of the section of the fern that is outlined in red. If you could zoom in on the shape that is outlined in yellow, it would be similar to the section outlined in red, which is similar to the whole fern leaf. </w:t>
      </w:r>
      <w:r>
        <w:t xml:space="preserve">We say that the </w:t>
      </w:r>
      <w:r w:rsidR="000F01BE">
        <w:t xml:space="preserve">fern is approximately </w:t>
      </w:r>
      <w:r w:rsidR="000F01BE" w:rsidRPr="00663627">
        <w:rPr>
          <w:b/>
        </w:rPr>
        <w:t>self-similar</w:t>
      </w:r>
      <w:r w:rsidR="000F01BE">
        <w:t xml:space="preserve">, which means that a small piece of the fern leaf is similar to the whole leaf. </w:t>
      </w:r>
      <w:r w:rsidR="006E7148">
        <w:t xml:space="preserve">This is an example of a </w:t>
      </w:r>
      <w:r w:rsidR="006E7148" w:rsidRPr="00663627">
        <w:rPr>
          <w:b/>
        </w:rPr>
        <w:t>fractal</w:t>
      </w:r>
      <w:r w:rsidR="006E7148">
        <w:t xml:space="preserve">, a pattern that repeats itself at different scales. </w:t>
      </w:r>
    </w:p>
    <w:p w14:paraId="1D0D99C3" w14:textId="53A7EDC6" w:rsidR="009F4726" w:rsidRDefault="009F4726" w:rsidP="00663627">
      <w:pPr>
        <w:pStyle w:val="ListParagraph"/>
        <w:numPr>
          <w:ilvl w:val="0"/>
          <w:numId w:val="33"/>
        </w:numPr>
        <w:outlineLvl w:val="0"/>
      </w:pPr>
      <w:r>
        <w:t xml:space="preserve">Slides </w:t>
      </w:r>
      <w:r w:rsidRPr="009F4726">
        <w:t>4</w:t>
      </w:r>
      <w:r>
        <w:t xml:space="preserve"> and 5</w:t>
      </w:r>
      <w:r w:rsidRPr="009F4726">
        <w:t xml:space="preserve">: </w:t>
      </w:r>
      <w:r>
        <w:t xml:space="preserve">The next image is a grape leaf. Focus on the veins in the leaf. There is a main vein down the center of the leaf, and off of this main vein there are major veins that run to the edge of the leaf. </w:t>
      </w:r>
      <w:r w:rsidR="00AF26FB">
        <w:t xml:space="preserve">Off each of these major veins, there are other veins. You may be able to see this better in Slide 5 which shows the reverse side of a leaf. Ask students to describe the patterns that they see and </w:t>
      </w:r>
      <w:r w:rsidR="00683DC1">
        <w:t>compare them to the patterns on the fern.</w:t>
      </w:r>
    </w:p>
    <w:p w14:paraId="5D215D89" w14:textId="4ABCA430" w:rsidR="00AF26FB" w:rsidRDefault="00AF26FB" w:rsidP="00663627">
      <w:pPr>
        <w:pStyle w:val="ListParagraph"/>
        <w:numPr>
          <w:ilvl w:val="0"/>
          <w:numId w:val="33"/>
        </w:numPr>
        <w:outlineLvl w:val="0"/>
      </w:pPr>
      <w:r>
        <w:t>Slide 6: A lightning bolt is not a single line of light in the sky. It</w:t>
      </w:r>
      <w:r w:rsidR="00683DC1">
        <w:t>,</w:t>
      </w:r>
      <w:r>
        <w:t xml:space="preserve"> too</w:t>
      </w:r>
      <w:r w:rsidR="00683DC1">
        <w:t>,</w:t>
      </w:r>
      <w:r>
        <w:t xml:space="preserve"> has smaller repeating patterns.</w:t>
      </w:r>
    </w:p>
    <w:p w14:paraId="760FC114" w14:textId="57F84279" w:rsidR="00AF26FB" w:rsidRDefault="00AF26FB" w:rsidP="00663627">
      <w:pPr>
        <w:pStyle w:val="ListParagraph"/>
        <w:numPr>
          <w:ilvl w:val="0"/>
          <w:numId w:val="33"/>
        </w:numPr>
        <w:outlineLvl w:val="0"/>
      </w:pPr>
      <w:r>
        <w:t>Slides 7, 8 and 9 show an image of food, a mathematical set called the Julia set, an</w:t>
      </w:r>
      <w:r w:rsidR="00683DC1">
        <w:t>d fractal art. Give students an</w:t>
      </w:r>
      <w:r>
        <w:t xml:space="preserve"> opportunity to discuss the self-similar nature of the patterns, and how patterns are repeated at different scales. </w:t>
      </w:r>
    </w:p>
    <w:p w14:paraId="556F096F" w14:textId="77777777" w:rsidR="00AF26FB" w:rsidRDefault="00AF26FB" w:rsidP="009D31AB">
      <w:pPr>
        <w:outlineLvl w:val="0"/>
      </w:pPr>
    </w:p>
    <w:p w14:paraId="578EE4FA" w14:textId="4BE09F88" w:rsidR="00AF26FB" w:rsidRDefault="00AF26FB" w:rsidP="009D31AB">
      <w:pPr>
        <w:outlineLvl w:val="0"/>
      </w:pPr>
      <w:r>
        <w:t>If you have some additional time, show a portion of the You</w:t>
      </w:r>
      <w:r w:rsidR="00250B67">
        <w:t>T</w:t>
      </w:r>
      <w:r>
        <w:t xml:space="preserve">ube video: </w:t>
      </w:r>
      <w:r w:rsidRPr="00723653">
        <w:rPr>
          <w:i/>
        </w:rPr>
        <w:t>Fractals – Hunting the Hidden Dimension</w:t>
      </w:r>
      <w:r w:rsidR="00250B67">
        <w:t>.</w:t>
      </w:r>
      <w:r>
        <w:t xml:space="preserve"> </w:t>
      </w:r>
      <w:r w:rsidR="00250B67">
        <w:t>T</w:t>
      </w:r>
      <w:r>
        <w:t xml:space="preserve">his is a Nova </w:t>
      </w:r>
      <w:r w:rsidR="009E7B6D">
        <w:t xml:space="preserve">episode </w:t>
      </w:r>
      <w:r>
        <w:t xml:space="preserve">that lasts 53 minutes. Students can watch the rest of this episode for homework. </w:t>
      </w:r>
      <w:r w:rsidR="00663627">
        <w:t>Here is the web address:</w:t>
      </w:r>
    </w:p>
    <w:p w14:paraId="00D24837" w14:textId="77777777" w:rsidR="00AF26FB" w:rsidRDefault="00AF26FB" w:rsidP="009D31AB">
      <w:pPr>
        <w:outlineLvl w:val="0"/>
      </w:pPr>
    </w:p>
    <w:p w14:paraId="09601DF8" w14:textId="336E91E1" w:rsidR="00AF26FB" w:rsidRPr="00663627" w:rsidRDefault="00C73D4B" w:rsidP="00663627">
      <w:pPr>
        <w:ind w:firstLine="360"/>
        <w:rPr>
          <w:color w:val="000000" w:themeColor="text1"/>
        </w:rPr>
      </w:pPr>
      <w:hyperlink r:id="rId8" w:history="1">
        <w:r w:rsidR="00663627" w:rsidRPr="00663627">
          <w:rPr>
            <w:rStyle w:val="Hyperlink"/>
            <w:color w:val="000000" w:themeColor="text1"/>
            <w:u w:val="none"/>
          </w:rPr>
          <w:t>www.youtube.com/watch?v=s65DSz78jW4</w:t>
        </w:r>
      </w:hyperlink>
    </w:p>
    <w:p w14:paraId="28135993" w14:textId="77777777" w:rsidR="00AF26FB" w:rsidRDefault="00AF26FB" w:rsidP="009D31AB">
      <w:pPr>
        <w:outlineLvl w:val="0"/>
      </w:pPr>
    </w:p>
    <w:p w14:paraId="18EEC768" w14:textId="77777777" w:rsidR="009D31AB" w:rsidRDefault="009D31AB" w:rsidP="009D31AB">
      <w:pPr>
        <w:outlineLvl w:val="0"/>
        <w:rPr>
          <w:b/>
          <w:sz w:val="28"/>
          <w:szCs w:val="28"/>
        </w:rPr>
      </w:pPr>
      <w:r>
        <w:rPr>
          <w:b/>
          <w:sz w:val="28"/>
          <w:szCs w:val="28"/>
        </w:rPr>
        <w:t>Teaching Strategies</w:t>
      </w:r>
    </w:p>
    <w:p w14:paraId="11F21A8C" w14:textId="77777777" w:rsidR="004A129F" w:rsidRDefault="004A129F" w:rsidP="00405219">
      <w:pPr>
        <w:outlineLvl w:val="0"/>
      </w:pPr>
    </w:p>
    <w:p w14:paraId="31194405" w14:textId="76922FAA" w:rsidR="00DE61ED" w:rsidRDefault="00DE61ED" w:rsidP="00405219">
      <w:pPr>
        <w:outlineLvl w:val="0"/>
      </w:pPr>
      <w:r>
        <w:t xml:space="preserve"> </w:t>
      </w:r>
      <w:r w:rsidR="004554D8">
        <w:t xml:space="preserve">After completing the Launch discussion students are ready to begin </w:t>
      </w:r>
      <w:r w:rsidR="00E65A0D">
        <w:rPr>
          <w:b/>
        </w:rPr>
        <w:t>Activity 8.</w:t>
      </w:r>
      <w:r w:rsidR="00740B49">
        <w:rPr>
          <w:b/>
        </w:rPr>
        <w:t>5</w:t>
      </w:r>
      <w:r w:rsidR="004554D8" w:rsidRPr="004554D8">
        <w:rPr>
          <w:b/>
        </w:rPr>
        <w:t>.1</w:t>
      </w:r>
      <w:r w:rsidR="004554D8">
        <w:t xml:space="preserve">. </w:t>
      </w:r>
    </w:p>
    <w:p w14:paraId="05331976" w14:textId="77777777" w:rsidR="004554D8" w:rsidRDefault="004554D8" w:rsidP="00405219">
      <w:pPr>
        <w:outlineLvl w:val="0"/>
      </w:pPr>
    </w:p>
    <w:p w14:paraId="6EC46B4F" w14:textId="40A1F8E5" w:rsidR="004554D8" w:rsidRDefault="00E65A0D" w:rsidP="00405219">
      <w:pPr>
        <w:outlineLvl w:val="0"/>
      </w:pPr>
      <w:r>
        <w:rPr>
          <w:b/>
        </w:rPr>
        <w:t>Activity 8.</w:t>
      </w:r>
      <w:r w:rsidR="00740B49">
        <w:rPr>
          <w:b/>
        </w:rPr>
        <w:t>5</w:t>
      </w:r>
      <w:r w:rsidR="004554D8" w:rsidRPr="004554D8">
        <w:rPr>
          <w:b/>
        </w:rPr>
        <w:t>.1</w:t>
      </w:r>
      <w:r w:rsidR="00DE5A6F">
        <w:rPr>
          <w:b/>
        </w:rPr>
        <w:t xml:space="preserve"> Sierpinski Triangle</w:t>
      </w:r>
      <w:r w:rsidR="004554D8">
        <w:t xml:space="preserve">: </w:t>
      </w:r>
      <w:r w:rsidR="00663627">
        <w:t xml:space="preserve"> Starting with an equilateral triangle, students construct Stages 1</w:t>
      </w:r>
      <w:r w:rsidR="00DE5A6F">
        <w:t>–</w:t>
      </w:r>
      <w:r w:rsidR="00663627">
        <w:t>3 of a Sierpinski triangle. At each stage, they calculate the area and perimeter. Then they predict what the area and perimeter will be at Stage</w:t>
      </w:r>
      <w:r w:rsidR="00663627" w:rsidRPr="00E65A0D">
        <w:rPr>
          <w:i/>
        </w:rPr>
        <w:t xml:space="preserve"> n</w:t>
      </w:r>
      <w:r w:rsidR="00663627">
        <w:t xml:space="preserve">. </w:t>
      </w:r>
      <w:r>
        <w:t xml:space="preserve">They discover that as </w:t>
      </w:r>
      <w:r w:rsidRPr="00E65A0D">
        <w:rPr>
          <w:i/>
        </w:rPr>
        <w:t>n</w:t>
      </w:r>
      <w:r>
        <w:t xml:space="preserve"> gets large, the area approaches 0 but the perimeter grows without bound. </w:t>
      </w:r>
    </w:p>
    <w:p w14:paraId="61235C1E" w14:textId="77777777" w:rsidR="0046050D" w:rsidRDefault="0046050D" w:rsidP="00405219">
      <w:pPr>
        <w:outlineLvl w:val="0"/>
      </w:pPr>
    </w:p>
    <w:p w14:paraId="2E39E6B8" w14:textId="43DBBB14" w:rsidR="0046050D" w:rsidRDefault="0046050D" w:rsidP="0046050D">
      <w:pPr>
        <w:outlineLvl w:val="0"/>
      </w:pPr>
      <w:r w:rsidRPr="00E65A0D">
        <w:rPr>
          <w:b/>
        </w:rPr>
        <w:t>Materials</w:t>
      </w:r>
      <w:r>
        <w:t xml:space="preserve">: Students will need compasses (to construct the midpoints of the sides of an equilateral triangle) and rulers. </w:t>
      </w:r>
    </w:p>
    <w:p w14:paraId="5FA4BD2A" w14:textId="77777777" w:rsidR="0046050D" w:rsidRDefault="0046050D" w:rsidP="00405219">
      <w:pPr>
        <w:outlineLvl w:val="0"/>
      </w:pPr>
    </w:p>
    <w:p w14:paraId="279B32FA" w14:textId="78CBD4AE" w:rsidR="00E65A0D" w:rsidRDefault="0046050D" w:rsidP="00405219">
      <w:pPr>
        <w:outlineLvl w:val="0"/>
      </w:pPr>
      <w:r w:rsidRPr="00E65A0D">
        <w:rPr>
          <w:b/>
        </w:rPr>
        <w:t>Prerequisite</w:t>
      </w:r>
      <w:r w:rsidR="00E65A0D" w:rsidRPr="00E65A0D">
        <w:rPr>
          <w:b/>
        </w:rPr>
        <w:t>s</w:t>
      </w:r>
      <w:r>
        <w:t>: Student</w:t>
      </w:r>
      <w:r w:rsidR="0011751C">
        <w:t xml:space="preserve">s should </w:t>
      </w:r>
      <w:r w:rsidR="00E65A0D">
        <w:t xml:space="preserve">be able to: </w:t>
      </w:r>
    </w:p>
    <w:p w14:paraId="23E09B62" w14:textId="1DEB3E15" w:rsidR="00E65A0D" w:rsidRDefault="00E65A0D" w:rsidP="00E65A0D">
      <w:pPr>
        <w:pStyle w:val="ListParagraph"/>
        <w:numPr>
          <w:ilvl w:val="0"/>
          <w:numId w:val="34"/>
        </w:numPr>
        <w:outlineLvl w:val="0"/>
      </w:pPr>
      <w:r>
        <w:t>C</w:t>
      </w:r>
      <w:r w:rsidR="0011751C">
        <w:t xml:space="preserve">onstruct the </w:t>
      </w:r>
      <w:r w:rsidR="0046050D">
        <w:t>midpoint of</w:t>
      </w:r>
      <w:r w:rsidR="00DE5A6F">
        <w:t xml:space="preserve"> a line segment using a compass (Unit 2 Investigation 7)</w:t>
      </w:r>
    </w:p>
    <w:p w14:paraId="7D761069" w14:textId="79E2F198" w:rsidR="00E65A0D" w:rsidRDefault="00E65A0D" w:rsidP="00E65A0D">
      <w:pPr>
        <w:pStyle w:val="ListParagraph"/>
        <w:numPr>
          <w:ilvl w:val="0"/>
          <w:numId w:val="34"/>
        </w:numPr>
        <w:outlineLvl w:val="0"/>
      </w:pPr>
      <w:r>
        <w:lastRenderedPageBreak/>
        <w:t>C</w:t>
      </w:r>
      <w:r w:rsidR="0011751C">
        <w:t xml:space="preserve">alculate the perimeter and area of an equilateral triangle given the length of one </w:t>
      </w:r>
      <w:r>
        <w:t xml:space="preserve">of its </w:t>
      </w:r>
      <w:r w:rsidR="0011751C">
        <w:t>side</w:t>
      </w:r>
      <w:r>
        <w:t>s</w:t>
      </w:r>
      <w:r w:rsidR="0011751C">
        <w:t xml:space="preserve">. </w:t>
      </w:r>
      <w:r w:rsidR="00DE5A6F">
        <w:t>(Unit 4 Investigation 8, Special Right Triangles)</w:t>
      </w:r>
    </w:p>
    <w:p w14:paraId="4071A133" w14:textId="4338F9A4" w:rsidR="00E65A0D" w:rsidRDefault="00E65A0D" w:rsidP="00E65A0D">
      <w:pPr>
        <w:pStyle w:val="ListParagraph"/>
        <w:numPr>
          <w:ilvl w:val="0"/>
          <w:numId w:val="34"/>
        </w:numPr>
        <w:outlineLvl w:val="0"/>
      </w:pPr>
      <w:r>
        <w:t xml:space="preserve">Calculate the area and perimeter of a triangle from the area and perimeter of a similar triangle with side lengths twice as long. </w:t>
      </w:r>
      <w:r w:rsidR="00DE5A6F" w:rsidRPr="00FC22F5">
        <w:t>(Unit 4</w:t>
      </w:r>
      <w:r w:rsidR="009B14FE" w:rsidRPr="00FC22F5">
        <w:t xml:space="preserve"> </w:t>
      </w:r>
      <w:r w:rsidR="00FC22F5" w:rsidRPr="00FC22F5">
        <w:t>Investigation 2</w:t>
      </w:r>
      <w:r w:rsidR="00DE5A6F" w:rsidRPr="00FC22F5">
        <w:t>)</w:t>
      </w:r>
      <w:r w:rsidR="00FC22F5">
        <w:t>.</w:t>
      </w:r>
    </w:p>
    <w:p w14:paraId="528D10F3" w14:textId="77777777" w:rsidR="00DD72CB" w:rsidRDefault="00DD72CB" w:rsidP="00DD72CB">
      <w:pPr>
        <w:pStyle w:val="ListParagraph"/>
        <w:outlineLvl w:val="0"/>
      </w:pPr>
    </w:p>
    <w:p w14:paraId="38DAA215" w14:textId="758AA81D" w:rsidR="00090638" w:rsidRPr="007927C5" w:rsidRDefault="00DD72CB" w:rsidP="007927C5">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r w:rsidR="007927C5">
        <w:rPr>
          <w:b/>
        </w:rPr>
        <w:br/>
      </w:r>
      <w:r w:rsidR="00E65A0D">
        <w:t xml:space="preserve">Allow students to work </w:t>
      </w:r>
      <w:r w:rsidR="0046050D">
        <w:t xml:space="preserve">in small groups for </w:t>
      </w:r>
      <w:r w:rsidR="00E65A0D">
        <w:rPr>
          <w:b/>
        </w:rPr>
        <w:t>Activity 8.</w:t>
      </w:r>
      <w:r w:rsidR="00740B49">
        <w:rPr>
          <w:b/>
        </w:rPr>
        <w:t>5</w:t>
      </w:r>
      <w:r w:rsidR="0046050D" w:rsidRPr="0046050D">
        <w:rPr>
          <w:b/>
        </w:rPr>
        <w:t>.1</w:t>
      </w:r>
      <w:r w:rsidR="0046050D">
        <w:t xml:space="preserve">. Students should construct </w:t>
      </w:r>
      <w:r w:rsidR="00DE5A6F">
        <w:t>several stages of a Sierpinski</w:t>
      </w:r>
      <w:r w:rsidR="0046050D">
        <w:t xml:space="preserve"> triangle individually. </w:t>
      </w:r>
      <w:r w:rsidR="00E65A0D">
        <w:t xml:space="preserve">As part of a group, </w:t>
      </w:r>
      <w:r w:rsidR="0046050D">
        <w:t>they can check to see if their constructions match with the constructions of other group</w:t>
      </w:r>
      <w:r w:rsidR="00E65A0D">
        <w:t xml:space="preserve"> members</w:t>
      </w:r>
      <w:r w:rsidR="0046050D">
        <w:t xml:space="preserve">. </w:t>
      </w:r>
      <w:r w:rsidR="00E65A0D">
        <w:t xml:space="preserve">In addition, students may have trouble coming up with formulas for the area and perimeter for the Stage </w:t>
      </w:r>
      <w:r w:rsidR="00E65A0D" w:rsidRPr="00E65A0D">
        <w:rPr>
          <w:i/>
        </w:rPr>
        <w:t>n</w:t>
      </w:r>
      <w:r w:rsidR="00E65A0D">
        <w:t xml:space="preserve"> construction</w:t>
      </w:r>
      <w:r w:rsidR="007F5B31">
        <w:t xml:space="preserve"> and it may take the efforts of the group to come up with a solution. </w:t>
      </w:r>
    </w:p>
    <w:p w14:paraId="5ECF5216" w14:textId="77777777" w:rsidR="00DD72CB" w:rsidRDefault="00DD72CB" w:rsidP="00DD72CB">
      <w:pPr>
        <w:outlineLvl w:val="0"/>
      </w:pPr>
    </w:p>
    <w:p w14:paraId="108FCEBE" w14:textId="77777777" w:rsidR="00E65A0D" w:rsidRDefault="00E65A0D" w:rsidP="00DD72CB">
      <w:pPr>
        <w:outlineLvl w:val="0"/>
      </w:pPr>
    </w:p>
    <w:p w14:paraId="1602521C" w14:textId="03270784" w:rsidR="00DF7CF3" w:rsidRPr="007927C5" w:rsidRDefault="00DD72CB" w:rsidP="007927C5">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r w:rsidR="007927C5">
        <w:rPr>
          <w:b/>
        </w:rPr>
        <w:br/>
      </w:r>
      <w:r w:rsidR="007F5B31">
        <w:t xml:space="preserve">For students who cannot determine a formula for the perimeter and area of Stage </w:t>
      </w:r>
      <w:r w:rsidR="007F5B31" w:rsidRPr="00683DC1">
        <w:rPr>
          <w:i/>
        </w:rPr>
        <w:t>n</w:t>
      </w:r>
      <w:r w:rsidR="007F5B31">
        <w:t xml:space="preserve"> in the construction of a Sierpinski triangle, walk them through the derivation or give them the formulas:</w:t>
      </w:r>
      <w:r w:rsidR="00DE5A6F">
        <w:t xml:space="preserve">   </w:t>
      </w:r>
    </w:p>
    <w:p w14:paraId="082BDC12" w14:textId="77777777" w:rsidR="007F5B31" w:rsidRDefault="007F5B31" w:rsidP="00DD72C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2B799489" w14:textId="485716EF" w:rsidR="007F5B31" w:rsidRDefault="007F5B31" w:rsidP="00DD72C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Perimeter of Stage </w:t>
      </w:r>
      <w:r w:rsidRPr="007F5B31">
        <w:rPr>
          <w:i/>
        </w:rPr>
        <w:t>n</w:t>
      </w:r>
      <w:r>
        <w:t xml:space="preserve">: </w:t>
      </w:r>
      <m:oMath>
        <m:r>
          <w:rPr>
            <w:rFonts w:ascii="Cambria Math" w:hAnsi="Cambria Math"/>
          </w:rPr>
          <m:t>3∙</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3</m:t>
                    </m:r>
                  </m:num>
                  <m:den>
                    <m:r>
                      <w:rPr>
                        <w:rFonts w:ascii="Cambria Math" w:hAnsi="Cambria Math"/>
                      </w:rPr>
                      <m:t>2</m:t>
                    </m:r>
                  </m:den>
                </m:f>
              </m:e>
            </m:d>
          </m:e>
          <m:sup>
            <m:r>
              <w:rPr>
                <w:rFonts w:ascii="Cambria Math" w:hAnsi="Cambria Math"/>
              </w:rPr>
              <m:t>n</m:t>
            </m:r>
          </m:sup>
        </m:sSup>
      </m:oMath>
    </w:p>
    <w:p w14:paraId="65DCDC49" w14:textId="11DBE6F1" w:rsidR="007F5B31" w:rsidRDefault="007F5B31" w:rsidP="00DE5A6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     Area of Stage </w:t>
      </w:r>
      <w:r w:rsidRPr="007F5B31">
        <w:rPr>
          <w:i/>
        </w:rPr>
        <w:t>n</w:t>
      </w:r>
      <w:r>
        <w:t xml:space="preserve">: </w:t>
      </w:r>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4</m:t>
            </m:r>
          </m:den>
        </m:f>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3</m:t>
                    </m:r>
                  </m:num>
                  <m:den>
                    <m:r>
                      <w:rPr>
                        <w:rFonts w:ascii="Cambria Math" w:hAnsi="Cambria Math"/>
                      </w:rPr>
                      <m:t>4</m:t>
                    </m:r>
                  </m:den>
                </m:f>
              </m:e>
            </m:d>
          </m:e>
          <m:sup>
            <m:r>
              <w:rPr>
                <w:rFonts w:ascii="Cambria Math" w:hAnsi="Cambria Math"/>
              </w:rPr>
              <m:t>n</m:t>
            </m:r>
          </m:sup>
        </m:sSup>
      </m:oMath>
    </w:p>
    <w:p w14:paraId="222BC27E" w14:textId="77777777" w:rsidR="007F5B31" w:rsidRDefault="007F5B31" w:rsidP="00DD72C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01D67D44" w14:textId="37270E00" w:rsidR="00DD72CB" w:rsidRDefault="007F5B31" w:rsidP="00DE5A6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To help students see the pattern of growth for the perimeter, have them graph</w:t>
      </w:r>
      <w:r w:rsidR="00314B34">
        <w:t xml:space="preserve">, </w:t>
      </w:r>
      <w:r w:rsidR="00DE5A6F">
        <w:br/>
      </w:r>
      <w:r w:rsidR="00DE5A6F" w:rsidRPr="00DE5A6F">
        <w:rPr>
          <w:i/>
        </w:rPr>
        <w:t>y</w:t>
      </w:r>
      <w:r w:rsidR="00DE5A6F">
        <w:t xml:space="preserve"> = </w:t>
      </w:r>
      <m:oMath>
        <m:r>
          <w:rPr>
            <w:rFonts w:ascii="Cambria Math" w:hAnsi="Cambria Math"/>
          </w:rPr>
          <m:t>3∙</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3</m:t>
                    </m:r>
                  </m:num>
                  <m:den>
                    <m:r>
                      <w:rPr>
                        <w:rFonts w:ascii="Cambria Math" w:hAnsi="Cambria Math"/>
                      </w:rPr>
                      <m:t>2</m:t>
                    </m:r>
                  </m:den>
                </m:f>
              </m:e>
            </m:d>
          </m:e>
          <m:sup>
            <m:r>
              <w:rPr>
                <w:rFonts w:ascii="Cambria Math" w:hAnsi="Cambria Math"/>
              </w:rPr>
              <m:t>n</m:t>
            </m:r>
          </m:sup>
        </m:sSup>
      </m:oMath>
      <w:r w:rsidR="00314B34" w:rsidRPr="00DE5A6F">
        <w:t>where</w:t>
      </w:r>
      <w:r w:rsidR="00314B34">
        <w:t xml:space="preserve"> </w:t>
      </w:r>
      <w:r w:rsidR="00314B34" w:rsidRPr="00314B34">
        <w:rPr>
          <w:i/>
        </w:rPr>
        <w:t>x</w:t>
      </w:r>
      <w:r w:rsidR="00314B34">
        <w:t xml:space="preserve"> represents the stage number </w:t>
      </w:r>
      <w:r w:rsidR="00314B34" w:rsidRPr="00314B34">
        <w:rPr>
          <w:i/>
        </w:rPr>
        <w:t>n</w:t>
      </w:r>
      <w:r w:rsidR="00314B34">
        <w:t>. Then have students graph</w:t>
      </w:r>
      <w:r w:rsidR="00DE5A6F">
        <w:t xml:space="preserve"> </w:t>
      </w:r>
      <w:r w:rsidR="00DE5A6F">
        <w:br/>
      </w:r>
      <w:r w:rsidR="00DE5A6F">
        <w:rPr>
          <w:i/>
        </w:rPr>
        <w:t>y</w:t>
      </w:r>
      <w:r w:rsidR="00DE5A6F">
        <w:t xml:space="preserve"> =</w:t>
      </w:r>
      <m:oMath>
        <m:r>
          <w:rPr>
            <w:rFonts w:ascii="Cambria Math" w:hAnsi="Cambria Math"/>
          </w:rPr>
          <m:t xml:space="preserve"> </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4</m:t>
            </m:r>
          </m:den>
        </m:f>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3</m:t>
                    </m:r>
                  </m:num>
                  <m:den>
                    <m:r>
                      <w:rPr>
                        <w:rFonts w:ascii="Cambria Math" w:hAnsi="Cambria Math"/>
                      </w:rPr>
                      <m:t>4</m:t>
                    </m:r>
                  </m:den>
                </m:f>
              </m:e>
            </m:d>
          </m:e>
          <m:sup>
            <m:r>
              <w:rPr>
                <w:rFonts w:ascii="Cambria Math" w:hAnsi="Cambria Math"/>
              </w:rPr>
              <m:t>n</m:t>
            </m:r>
          </m:sup>
        </m:sSup>
      </m:oMath>
      <w:r w:rsidR="00DE5A6F">
        <w:t xml:space="preserve"> </w:t>
      </w:r>
      <w:r w:rsidR="00314B34">
        <w:t>For each f</w:t>
      </w:r>
      <w:r w:rsidR="00DE5A6F">
        <w:t>unction</w:t>
      </w:r>
      <w:r w:rsidR="00314B34">
        <w:t xml:space="preserve">, ask: What happens as </w:t>
      </w:r>
      <w:r w:rsidR="00314B34" w:rsidRPr="00314B34">
        <w:rPr>
          <w:i/>
        </w:rPr>
        <w:t>n</w:t>
      </w:r>
      <w:r w:rsidR="00314B34">
        <w:t xml:space="preserve"> (or </w:t>
      </w:r>
      <w:r w:rsidR="00314B34" w:rsidRPr="00314B34">
        <w:rPr>
          <w:i/>
        </w:rPr>
        <w:t>x</w:t>
      </w:r>
      <w:r w:rsidR="00314B34">
        <w:t xml:space="preserve">) gets really large? </w:t>
      </w:r>
    </w:p>
    <w:p w14:paraId="5A4E0A6B" w14:textId="77777777" w:rsidR="00DF7CF3" w:rsidRPr="00DF7CF3" w:rsidRDefault="00DF7CF3" w:rsidP="00DF7CF3">
      <w:pPr>
        <w:pStyle w:val="ListParagraph"/>
        <w:outlineLvl w:val="0"/>
      </w:pPr>
    </w:p>
    <w:p w14:paraId="21F1DA23" w14:textId="77777777" w:rsidR="00E70AD4" w:rsidRDefault="00E70AD4" w:rsidP="00695A46">
      <w:pPr>
        <w:outlineLvl w:val="0"/>
      </w:pPr>
    </w:p>
    <w:p w14:paraId="75415EA2" w14:textId="4B6E6F3C" w:rsidR="00E70AD4" w:rsidRDefault="00E70AD4" w:rsidP="00695A46">
      <w:pPr>
        <w:outlineLvl w:val="0"/>
      </w:pPr>
      <w:r w:rsidRPr="00E70AD4">
        <w:rPr>
          <w:b/>
        </w:rPr>
        <w:t>Activity 8.</w:t>
      </w:r>
      <w:r w:rsidR="00740B49">
        <w:rPr>
          <w:b/>
        </w:rPr>
        <w:t>5</w:t>
      </w:r>
      <w:r w:rsidRPr="00E70AD4">
        <w:rPr>
          <w:b/>
        </w:rPr>
        <w:t>.2</w:t>
      </w:r>
      <w:r w:rsidR="00DE5A6F">
        <w:rPr>
          <w:b/>
        </w:rPr>
        <w:t xml:space="preserve"> Sierpinski Triangle with GeoGebra</w:t>
      </w:r>
      <w:r w:rsidRPr="00E70AD4">
        <w:t>:</w:t>
      </w:r>
      <w:r>
        <w:t xml:space="preserve"> </w:t>
      </w:r>
      <w:r w:rsidR="000F009B">
        <w:t>The construction of s</w:t>
      </w:r>
      <w:r w:rsidR="00644EEA">
        <w:t>tages of a Sierpinski triangle can be quite tedious. This activity provides instructions for using GeoGebra to construct Stages 0</w:t>
      </w:r>
      <w:r w:rsidR="00DE5A6F">
        <w:t>–</w:t>
      </w:r>
      <w:r w:rsidR="00644EEA">
        <w:t xml:space="preserve">5 of a dynamic Sierpinski triangle. In the construction, students learn how to create a GeoGebra tool that allows them to apply a process over and over again. In addition, they can change the shape of their Stage 0 triangle and see how later stages reflect this change. </w:t>
      </w:r>
    </w:p>
    <w:p w14:paraId="6D265C70" w14:textId="77777777" w:rsidR="00644EEA" w:rsidRDefault="00644EEA" w:rsidP="00695A46">
      <w:pPr>
        <w:outlineLvl w:val="0"/>
      </w:pPr>
    </w:p>
    <w:p w14:paraId="67D86B54" w14:textId="44BD28D5" w:rsidR="00E70AD4" w:rsidRPr="003427D4" w:rsidRDefault="00644EEA" w:rsidP="00695A46">
      <w:pPr>
        <w:outlineLvl w:val="0"/>
      </w:pPr>
      <w:r w:rsidRPr="003427D4">
        <w:rPr>
          <w:b/>
        </w:rPr>
        <w:t>Activity 8.</w:t>
      </w:r>
      <w:r w:rsidR="00740B49">
        <w:rPr>
          <w:b/>
        </w:rPr>
        <w:t>5.</w:t>
      </w:r>
      <w:r w:rsidRPr="003427D4">
        <w:rPr>
          <w:b/>
        </w:rPr>
        <w:t>3</w:t>
      </w:r>
      <w:r w:rsidR="00DE5A6F">
        <w:rPr>
          <w:b/>
        </w:rPr>
        <w:t xml:space="preserve"> Koch Snowflake</w:t>
      </w:r>
      <w:r w:rsidR="003427D4" w:rsidRPr="003427D4">
        <w:t>:</w:t>
      </w:r>
      <w:r w:rsidR="003427D4">
        <w:t xml:space="preserve"> </w:t>
      </w:r>
      <w:r w:rsidR="000F009B">
        <w:t>The Koch snowflake relates to coastline lengths. Students use a GeoG</w:t>
      </w:r>
      <w:r w:rsidR="00DE5A6F">
        <w:t>ebra tool to construct Stages 0–</w:t>
      </w:r>
      <w:r w:rsidR="000F009B">
        <w:t xml:space="preserve">3 of the Koch snowflake. At each stage, students determine the perimeter. Then they look for a pattern and write a formula for the perimeter at Stage </w:t>
      </w:r>
      <w:r w:rsidR="000F009B" w:rsidRPr="000F009B">
        <w:rPr>
          <w:i/>
        </w:rPr>
        <w:t>n</w:t>
      </w:r>
      <w:r w:rsidR="000F009B">
        <w:t xml:space="preserve">. Students find that the Koch snowflake can be surrounded by a circle and hence, its area must be smaller than that of the surrounding circle. However, as </w:t>
      </w:r>
      <w:r w:rsidR="000F009B" w:rsidRPr="000F009B">
        <w:rPr>
          <w:i/>
        </w:rPr>
        <w:t xml:space="preserve">n </w:t>
      </w:r>
      <w:r w:rsidR="000F009B">
        <w:t xml:space="preserve">increases, the perimeter grows beyond bound. </w:t>
      </w:r>
    </w:p>
    <w:p w14:paraId="296C78C3" w14:textId="77777777" w:rsidR="00E70AD4" w:rsidRDefault="00E70AD4" w:rsidP="00695A46">
      <w:pPr>
        <w:outlineLvl w:val="0"/>
      </w:pPr>
    </w:p>
    <w:p w14:paraId="5770EE53" w14:textId="1B478A57" w:rsidR="00E70AD4" w:rsidRDefault="000F009B" w:rsidP="00695A46">
      <w:pPr>
        <w:outlineLvl w:val="0"/>
      </w:pPr>
      <w:r>
        <w:t>To give students a clearer vie</w:t>
      </w:r>
      <w:r w:rsidR="001B2CD2">
        <w:t xml:space="preserve">w of Indiantown Harbor (shown in Figures 1 and 2 at </w:t>
      </w:r>
      <w:r>
        <w:t xml:space="preserve">the beginning of the </w:t>
      </w:r>
      <w:r w:rsidR="001B2CD2">
        <w:t>a</w:t>
      </w:r>
      <w:r>
        <w:t>ctivity</w:t>
      </w:r>
      <w:r w:rsidR="001B2CD2">
        <w:t>)</w:t>
      </w:r>
      <w:r>
        <w:t xml:space="preserve">, </w:t>
      </w:r>
      <w:r w:rsidR="001B2CD2">
        <w:t xml:space="preserve">project the PowerPoint: Koch Snowflake. To make it easier to discuss the construction </w:t>
      </w:r>
      <w:r w:rsidR="000803B6">
        <w:t>of the Koch snowflake, Stages 0–</w:t>
      </w:r>
      <w:r w:rsidR="001B2CD2">
        <w:t xml:space="preserve">3 </w:t>
      </w:r>
      <w:r w:rsidR="007927C5">
        <w:t>also appear in this PowerPoint.</w:t>
      </w:r>
    </w:p>
    <w:p w14:paraId="1CC138CC" w14:textId="1F2A239C" w:rsidR="00C24166" w:rsidRDefault="008D371C" w:rsidP="008D371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lastRenderedPageBreak/>
        <w:t xml:space="preserve">Differentiated Instruction </w:t>
      </w:r>
      <w:r w:rsidR="00466082">
        <w:rPr>
          <w:b/>
        </w:rPr>
        <w:t>(Enrichment)</w:t>
      </w:r>
    </w:p>
    <w:p w14:paraId="6BA72CD0" w14:textId="77777777" w:rsidR="00C24166" w:rsidRDefault="00C24166" w:rsidP="008D371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p>
    <w:p w14:paraId="117313AC" w14:textId="5D023018" w:rsidR="001B2CD2" w:rsidRDefault="001B2CD2" w:rsidP="008D371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After students have completed Activity 8.6.3, ask th</w:t>
      </w:r>
      <w:r w:rsidR="00D458E9">
        <w:t>em to find the area of Stages 1</w:t>
      </w:r>
      <w:r>
        <w:t>–</w:t>
      </w:r>
      <w:r w:rsidR="00FA4F99">
        <w:t>4</w:t>
      </w:r>
      <w:r>
        <w:t xml:space="preserve">. </w:t>
      </w:r>
      <w:r w:rsidR="00FA4F99">
        <w:t>Can they find a pattern? (</w:t>
      </w:r>
      <w:r>
        <w:t>Assume that the side length of the equilateral triangle in Stage 0 is 1 unit.</w:t>
      </w:r>
      <w:r w:rsidR="00FA4F99">
        <w:t>)</w:t>
      </w:r>
    </w:p>
    <w:p w14:paraId="3C116639" w14:textId="77777777" w:rsidR="001B2CD2" w:rsidRDefault="001B2CD2" w:rsidP="008D371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285A923E" w14:textId="0F34EA07" w:rsidR="001B2CD2" w:rsidRDefault="001B2CD2" w:rsidP="008D371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color w:val="FF0000"/>
        </w:rPr>
      </w:pPr>
      <w:r>
        <w:rPr>
          <w:color w:val="FF0000"/>
        </w:rPr>
        <w:t>Answer</w:t>
      </w:r>
      <w:r w:rsidR="00D458E9">
        <w:rPr>
          <w:color w:val="FF0000"/>
        </w:rPr>
        <w:t xml:space="preserve">:  Let </w:t>
      </w:r>
      <w:r w:rsidR="00D458E9">
        <w:rPr>
          <w:i/>
          <w:color w:val="FF0000"/>
        </w:rPr>
        <w:t>T</w:t>
      </w:r>
      <w:r w:rsidR="00D458E9">
        <w:rPr>
          <w:color w:val="FF0000"/>
        </w:rPr>
        <w:t xml:space="preserve"> = the area of the Stage 0 triangle = </w:t>
      </w:r>
      <m:oMath>
        <m:f>
          <m:fPr>
            <m:ctrlPr>
              <w:rPr>
                <w:rFonts w:ascii="Cambria Math" w:hAnsi="Cambria Math"/>
                <w:i/>
                <w:color w:val="FF0000"/>
              </w:rPr>
            </m:ctrlPr>
          </m:fPr>
          <m:num>
            <m:rad>
              <m:radPr>
                <m:degHide m:val="1"/>
                <m:ctrlPr>
                  <w:rPr>
                    <w:rFonts w:ascii="Cambria Math" w:hAnsi="Cambria Math"/>
                    <w:i/>
                    <w:color w:val="FF0000"/>
                  </w:rPr>
                </m:ctrlPr>
              </m:radPr>
              <m:deg/>
              <m:e>
                <m:r>
                  <w:rPr>
                    <w:rFonts w:ascii="Cambria Math" w:hAnsi="Cambria Math"/>
                    <w:color w:val="FF0000"/>
                  </w:rPr>
                  <m:t>3</m:t>
                </m:r>
              </m:e>
            </m:rad>
          </m:num>
          <m:den>
            <m:r>
              <w:rPr>
                <w:rFonts w:ascii="Cambria Math" w:hAnsi="Cambria Math"/>
                <w:color w:val="FF0000"/>
              </w:rPr>
              <m:t>4</m:t>
            </m:r>
          </m:den>
        </m:f>
      </m:oMath>
      <w:r w:rsidR="00D458E9">
        <w:rPr>
          <w:color w:val="FF0000"/>
        </w:rPr>
        <w:t xml:space="preserve"> unit</w:t>
      </w:r>
      <w:r w:rsidR="00D458E9">
        <w:rPr>
          <w:color w:val="FF0000"/>
          <w:vertAlign w:val="superscript"/>
        </w:rPr>
        <w:t>2</w:t>
      </w:r>
      <w:r w:rsidR="00D458E9">
        <w:rPr>
          <w:color w:val="FF0000"/>
        </w:rPr>
        <w:t xml:space="preserve">.  Then </w:t>
      </w:r>
      <w:r w:rsidR="00683DC1">
        <w:rPr>
          <w:color w:val="FF0000"/>
        </w:rPr>
        <w:t xml:space="preserve">at each next </w:t>
      </w:r>
      <w:r w:rsidR="00D458E9">
        <w:rPr>
          <w:color w:val="FF0000"/>
        </w:rPr>
        <w:t xml:space="preserve">stage </w:t>
      </w:r>
      <w:r w:rsidR="00D458E9">
        <w:rPr>
          <w:i/>
          <w:color w:val="FF0000"/>
        </w:rPr>
        <w:t>n</w:t>
      </w:r>
      <w:r w:rsidR="00D458E9">
        <w:rPr>
          <w:color w:val="FF0000"/>
        </w:rPr>
        <w:t xml:space="preserve"> </w:t>
      </w:r>
      <w:r w:rsidR="00683DC1">
        <w:rPr>
          <w:color w:val="FF0000"/>
        </w:rPr>
        <w:t xml:space="preserve">the </w:t>
      </w:r>
      <w:r w:rsidR="00D458E9">
        <w:rPr>
          <w:color w:val="FF0000"/>
        </w:rPr>
        <w:t xml:space="preserve">new triangles </w:t>
      </w:r>
      <w:r w:rsidR="00683DC1">
        <w:rPr>
          <w:color w:val="FF0000"/>
        </w:rPr>
        <w:t xml:space="preserve">each </w:t>
      </w:r>
      <w:r w:rsidR="00D458E9">
        <w:rPr>
          <w:color w:val="FF0000"/>
        </w:rPr>
        <w:t xml:space="preserve">have area </w:t>
      </w:r>
      <w:r w:rsidR="00D458E9">
        <w:rPr>
          <w:i/>
          <w:color w:val="FF0000"/>
        </w:rPr>
        <w:t>T</w:t>
      </w:r>
      <m:oMath>
        <m:sSup>
          <m:sSupPr>
            <m:ctrlPr>
              <w:rPr>
                <w:rFonts w:ascii="Cambria Math" w:hAnsi="Cambria Math"/>
                <w:i/>
                <w:color w:val="FF0000"/>
              </w:rPr>
            </m:ctrlPr>
          </m:sSupPr>
          <m:e>
            <m:d>
              <m:dPr>
                <m:ctrlPr>
                  <w:rPr>
                    <w:rFonts w:ascii="Cambria Math" w:hAnsi="Cambria Math"/>
                    <w:i/>
                    <w:color w:val="FF0000"/>
                  </w:rPr>
                </m:ctrlPr>
              </m:dPr>
              <m:e>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3</m:t>
                    </m:r>
                  </m:den>
                </m:f>
              </m:e>
            </m:d>
          </m:e>
          <m:sup>
            <m:r>
              <w:rPr>
                <w:rFonts w:ascii="Cambria Math" w:hAnsi="Cambria Math"/>
                <w:color w:val="FF0000"/>
              </w:rPr>
              <m:t>2n</m:t>
            </m:r>
          </m:sup>
        </m:sSup>
      </m:oMath>
      <w:r w:rsidR="00D458E9">
        <w:rPr>
          <w:color w:val="FF0000"/>
        </w:rPr>
        <w:t xml:space="preserve">= </w:t>
      </w:r>
      <m:oMath>
        <m:f>
          <m:fPr>
            <m:ctrlPr>
              <w:rPr>
                <w:rFonts w:ascii="Cambria Math" w:hAnsi="Cambria Math"/>
                <w:i/>
                <w:color w:val="FF0000"/>
              </w:rPr>
            </m:ctrlPr>
          </m:fPr>
          <m:num>
            <m:r>
              <w:rPr>
                <w:rFonts w:ascii="Cambria Math" w:hAnsi="Cambria Math"/>
                <w:color w:val="FF0000"/>
              </w:rPr>
              <m:t>T</m:t>
            </m:r>
          </m:num>
          <m:den>
            <m:sSup>
              <m:sSupPr>
                <m:ctrlPr>
                  <w:rPr>
                    <w:rFonts w:ascii="Cambria Math" w:hAnsi="Cambria Math"/>
                    <w:i/>
                    <w:color w:val="FF0000"/>
                  </w:rPr>
                </m:ctrlPr>
              </m:sSupPr>
              <m:e>
                <m:r>
                  <w:rPr>
                    <w:rFonts w:ascii="Cambria Math" w:hAnsi="Cambria Math"/>
                    <w:color w:val="FF0000"/>
                  </w:rPr>
                  <m:t>9</m:t>
                </m:r>
              </m:e>
              <m:sup>
                <m:r>
                  <w:rPr>
                    <w:rFonts w:ascii="Cambria Math" w:hAnsi="Cambria Math"/>
                    <w:color w:val="FF0000"/>
                  </w:rPr>
                  <m:t>n</m:t>
                </m:r>
              </m:sup>
            </m:sSup>
          </m:den>
        </m:f>
      </m:oMath>
      <w:r w:rsidR="00D458E9">
        <w:rPr>
          <w:color w:val="FF0000"/>
        </w:rPr>
        <w:t xml:space="preserve"> unit</w:t>
      </w:r>
      <w:r w:rsidR="00D458E9">
        <w:rPr>
          <w:color w:val="FF0000"/>
          <w:vertAlign w:val="superscript"/>
        </w:rPr>
        <w:t>2</w:t>
      </w:r>
      <w:r w:rsidR="00683DC1">
        <w:rPr>
          <w:color w:val="FF0000"/>
        </w:rPr>
        <w:t xml:space="preserve">. </w:t>
      </w:r>
      <w:r w:rsidR="00D458E9">
        <w:rPr>
          <w:color w:val="FF0000"/>
        </w:rPr>
        <w:t>Three triangles are added at stage 1, 3</w:t>
      </w:r>
      <m:oMath>
        <m:r>
          <w:rPr>
            <w:rFonts w:ascii="Cambria Math" w:hAnsi="Cambria Math"/>
            <w:color w:val="FF0000"/>
          </w:rPr>
          <m:t>×4</m:t>
        </m:r>
      </m:oMath>
      <w:r w:rsidR="00D458E9">
        <w:rPr>
          <w:color w:val="FF0000"/>
        </w:rPr>
        <w:t xml:space="preserve"> =12 </w:t>
      </w:r>
      <w:r w:rsidR="00683DC1">
        <w:rPr>
          <w:color w:val="FF0000"/>
        </w:rPr>
        <w:t xml:space="preserve">triangles </w:t>
      </w:r>
      <w:r w:rsidR="00D458E9">
        <w:rPr>
          <w:color w:val="FF0000"/>
        </w:rPr>
        <w:t>at stage 2, and in general, 3</w:t>
      </w:r>
      <m:oMath>
        <m:r>
          <w:rPr>
            <w:rFonts w:ascii="Cambria Math" w:hAnsi="Cambria Math"/>
            <w:color w:val="FF0000"/>
          </w:rPr>
          <m:t>×</m:t>
        </m:r>
        <m:sSup>
          <m:sSupPr>
            <m:ctrlPr>
              <w:rPr>
                <w:rFonts w:ascii="Cambria Math" w:hAnsi="Cambria Math"/>
                <w:i/>
                <w:color w:val="FF0000"/>
              </w:rPr>
            </m:ctrlPr>
          </m:sSupPr>
          <m:e>
            <m:r>
              <w:rPr>
                <w:rFonts w:ascii="Cambria Math" w:hAnsi="Cambria Math"/>
                <w:color w:val="FF0000"/>
              </w:rPr>
              <m:t>4</m:t>
            </m:r>
          </m:e>
          <m:sup>
            <m:r>
              <w:rPr>
                <w:rFonts w:ascii="Cambria Math" w:hAnsi="Cambria Math"/>
                <w:color w:val="FF0000"/>
              </w:rPr>
              <m:t>n-1</m:t>
            </m:r>
          </m:sup>
        </m:sSup>
      </m:oMath>
      <w:r w:rsidR="00D458E9">
        <w:rPr>
          <w:color w:val="FF0000"/>
        </w:rPr>
        <w:t xml:space="preserve"> </w:t>
      </w:r>
      <w:r w:rsidR="00683DC1">
        <w:rPr>
          <w:color w:val="FF0000"/>
        </w:rPr>
        <w:t xml:space="preserve">triangles </w:t>
      </w:r>
      <w:r w:rsidR="00D458E9">
        <w:rPr>
          <w:color w:val="FF0000"/>
        </w:rPr>
        <w:t xml:space="preserve">at stage </w:t>
      </w:r>
      <w:r w:rsidR="00D458E9">
        <w:rPr>
          <w:i/>
          <w:color w:val="FF0000"/>
        </w:rPr>
        <w:t>n.</w:t>
      </w:r>
      <w:r w:rsidR="000803B6">
        <w:rPr>
          <w:i/>
          <w:color w:val="FF0000"/>
        </w:rPr>
        <w:t xml:space="preserve"> </w:t>
      </w:r>
    </w:p>
    <w:p w14:paraId="5E9116FD" w14:textId="77777777" w:rsidR="000803B6" w:rsidRDefault="000803B6" w:rsidP="008D371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color w:val="FF0000"/>
        </w:rPr>
      </w:pPr>
    </w:p>
    <w:p w14:paraId="2598CCB2" w14:textId="6C3D3782" w:rsidR="002A360E" w:rsidRDefault="000803B6" w:rsidP="000803B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color w:val="FF0000"/>
        </w:rPr>
        <w:t xml:space="preserve">The total area of Stage </w:t>
      </w:r>
      <w:r>
        <w:rPr>
          <w:i/>
          <w:color w:val="FF0000"/>
        </w:rPr>
        <w:t>n</w:t>
      </w:r>
      <w:r>
        <w:rPr>
          <w:color w:val="FF0000"/>
        </w:rPr>
        <w:t xml:space="preserve"> is thus </w:t>
      </w:r>
      <w:r>
        <w:rPr>
          <w:i/>
          <w:color w:val="FF0000"/>
        </w:rPr>
        <w:t>T</w:t>
      </w:r>
      <w:r>
        <w:rPr>
          <w:color w:val="FF0000"/>
        </w:rPr>
        <w:t xml:space="preserve">(1 + </w:t>
      </w:r>
      <m:oMath>
        <m:f>
          <m:fPr>
            <m:ctrlPr>
              <w:rPr>
                <w:rFonts w:ascii="Cambria Math" w:hAnsi="Cambria Math"/>
                <w:i/>
                <w:color w:val="FF0000"/>
              </w:rPr>
            </m:ctrlPr>
          </m:fPr>
          <m:num>
            <m:r>
              <w:rPr>
                <w:rFonts w:ascii="Cambria Math" w:hAnsi="Cambria Math"/>
                <w:color w:val="FF0000"/>
              </w:rPr>
              <m:t>3</m:t>
            </m:r>
          </m:num>
          <m:den>
            <m:r>
              <w:rPr>
                <w:rFonts w:ascii="Cambria Math" w:hAnsi="Cambria Math"/>
                <w:color w:val="FF0000"/>
              </w:rPr>
              <m:t>9</m:t>
            </m:r>
          </m:den>
        </m:f>
      </m:oMath>
      <w:r>
        <w:rPr>
          <w:color w:val="FF0000"/>
        </w:rPr>
        <w:t xml:space="preserve"> +</w:t>
      </w:r>
      <m:oMath>
        <m:f>
          <m:fPr>
            <m:ctrlPr>
              <w:rPr>
                <w:rFonts w:ascii="Cambria Math" w:hAnsi="Cambria Math"/>
                <w:i/>
                <w:color w:val="FF0000"/>
              </w:rPr>
            </m:ctrlPr>
          </m:fPr>
          <m:num>
            <m:r>
              <w:rPr>
                <w:rFonts w:ascii="Cambria Math" w:hAnsi="Cambria Math"/>
                <w:color w:val="FF0000"/>
              </w:rPr>
              <m:t>12</m:t>
            </m:r>
          </m:num>
          <m:den>
            <m:r>
              <w:rPr>
                <w:rFonts w:ascii="Cambria Math" w:hAnsi="Cambria Math"/>
                <w:color w:val="FF0000"/>
              </w:rPr>
              <m:t>81</m:t>
            </m:r>
          </m:den>
        </m:f>
      </m:oMath>
      <w:r>
        <w:rPr>
          <w:color w:val="FF0000"/>
        </w:rPr>
        <w:t xml:space="preserve"> +</w:t>
      </w:r>
      <m:oMath>
        <m:f>
          <m:fPr>
            <m:ctrlPr>
              <w:rPr>
                <w:rFonts w:ascii="Cambria Math" w:hAnsi="Cambria Math"/>
                <w:i/>
                <w:color w:val="FF0000"/>
              </w:rPr>
            </m:ctrlPr>
          </m:fPr>
          <m:num>
            <m:r>
              <w:rPr>
                <w:rFonts w:ascii="Cambria Math" w:hAnsi="Cambria Math"/>
                <w:color w:val="FF0000"/>
              </w:rPr>
              <m:t>48</m:t>
            </m:r>
          </m:num>
          <m:den>
            <m:r>
              <w:rPr>
                <w:rFonts w:ascii="Cambria Math" w:hAnsi="Cambria Math"/>
                <w:color w:val="FF0000"/>
              </w:rPr>
              <m:t>729</m:t>
            </m:r>
          </m:den>
        </m:f>
      </m:oMath>
      <w:r>
        <w:rPr>
          <w:color w:val="FF0000"/>
        </w:rPr>
        <w:t xml:space="preserve"> + … + </w:t>
      </w:r>
      <m:oMath>
        <m:f>
          <m:fPr>
            <m:ctrlPr>
              <w:rPr>
                <w:rFonts w:ascii="Cambria Math" w:hAnsi="Cambria Math"/>
                <w:i/>
                <w:color w:val="FF0000"/>
              </w:rPr>
            </m:ctrlPr>
          </m:fPr>
          <m:num>
            <m:r>
              <m:rPr>
                <m:sty m:val="p"/>
              </m:rPr>
              <w:rPr>
                <w:rFonts w:ascii="Cambria Math" w:hAnsi="Cambria Math"/>
                <w:color w:val="FF0000"/>
              </w:rPr>
              <m:t>3</m:t>
            </m:r>
            <m:r>
              <w:rPr>
                <w:rFonts w:ascii="Cambria Math" w:hAnsi="Cambria Math"/>
                <w:color w:val="FF0000"/>
              </w:rPr>
              <m:t>×</m:t>
            </m:r>
            <m:sSup>
              <m:sSupPr>
                <m:ctrlPr>
                  <w:rPr>
                    <w:rFonts w:ascii="Cambria Math" w:hAnsi="Cambria Math"/>
                    <w:i/>
                    <w:color w:val="FF0000"/>
                  </w:rPr>
                </m:ctrlPr>
              </m:sSupPr>
              <m:e>
                <m:r>
                  <w:rPr>
                    <w:rFonts w:ascii="Cambria Math" w:hAnsi="Cambria Math"/>
                    <w:color w:val="FF0000"/>
                  </w:rPr>
                  <m:t>4</m:t>
                </m:r>
              </m:e>
              <m:sup>
                <m:r>
                  <w:rPr>
                    <w:rFonts w:ascii="Cambria Math" w:hAnsi="Cambria Math"/>
                    <w:color w:val="FF0000"/>
                  </w:rPr>
                  <m:t>n-1</m:t>
                </m:r>
              </m:sup>
            </m:sSup>
          </m:num>
          <m:den>
            <m:sSup>
              <m:sSupPr>
                <m:ctrlPr>
                  <w:rPr>
                    <w:rFonts w:ascii="Cambria Math" w:hAnsi="Cambria Math"/>
                    <w:i/>
                    <w:color w:val="FF0000"/>
                  </w:rPr>
                </m:ctrlPr>
              </m:sSupPr>
              <m:e>
                <m:r>
                  <w:rPr>
                    <w:rFonts w:ascii="Cambria Math" w:hAnsi="Cambria Math"/>
                    <w:color w:val="FF0000"/>
                  </w:rPr>
                  <m:t>9</m:t>
                </m:r>
              </m:e>
              <m:sup>
                <m:r>
                  <w:rPr>
                    <w:rFonts w:ascii="Cambria Math" w:hAnsi="Cambria Math"/>
                    <w:color w:val="FF0000"/>
                  </w:rPr>
                  <m:t>n</m:t>
                </m:r>
              </m:sup>
            </m:sSup>
          </m:den>
        </m:f>
      </m:oMath>
      <w:r>
        <w:rPr>
          <w:color w:val="FF0000"/>
        </w:rPr>
        <w:t>)</w:t>
      </w:r>
      <w:r w:rsidR="00B05964">
        <w:t>.</w:t>
      </w:r>
    </w:p>
    <w:p w14:paraId="0F7200FB" w14:textId="0358D297" w:rsidR="00466082" w:rsidRPr="000803B6" w:rsidRDefault="000803B6" w:rsidP="000803B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color w:val="FF0000"/>
        </w:rPr>
      </w:pPr>
      <w:r w:rsidRPr="000803B6">
        <w:rPr>
          <w:color w:val="FF0000"/>
        </w:rPr>
        <w:t xml:space="preserve">In a future course students may learn to sum an infinite geometric series to show that the area approaches </w:t>
      </w:r>
      <m:oMath>
        <m:f>
          <m:fPr>
            <m:ctrlPr>
              <w:rPr>
                <w:rFonts w:ascii="Cambria Math" w:hAnsi="Cambria Math"/>
                <w:i/>
                <w:color w:val="FF0000"/>
              </w:rPr>
            </m:ctrlPr>
          </m:fPr>
          <m:num>
            <m:r>
              <w:rPr>
                <w:rFonts w:ascii="Cambria Math" w:hAnsi="Cambria Math"/>
                <w:color w:val="FF0000"/>
              </w:rPr>
              <m:t>8T</m:t>
            </m:r>
          </m:num>
          <m:den>
            <m:r>
              <w:rPr>
                <w:rFonts w:ascii="Cambria Math" w:hAnsi="Cambria Math"/>
                <w:color w:val="FF0000"/>
              </w:rPr>
              <m:t>5</m:t>
            </m:r>
          </m:den>
        </m:f>
      </m:oMath>
      <w:r w:rsidRPr="000803B6">
        <w:rPr>
          <w:color w:val="FF0000"/>
        </w:rPr>
        <w:t xml:space="preserve"> as </w:t>
      </w:r>
      <w:r w:rsidRPr="000803B6">
        <w:rPr>
          <w:i/>
          <w:color w:val="FF0000"/>
        </w:rPr>
        <w:t>n</w:t>
      </w:r>
      <w:r w:rsidRPr="000803B6">
        <w:rPr>
          <w:color w:val="FF0000"/>
        </w:rPr>
        <w:t xml:space="preserve"> increases without bound.</w:t>
      </w:r>
    </w:p>
    <w:p w14:paraId="7C09C667" w14:textId="77777777" w:rsidR="00D91C40" w:rsidRDefault="00D91C40" w:rsidP="00740B49">
      <w:pPr>
        <w:pStyle w:val="ListParagraph"/>
        <w:ind w:left="0"/>
        <w:outlineLvl w:val="0"/>
      </w:pPr>
    </w:p>
    <w:p w14:paraId="01939592" w14:textId="4BC0AB66" w:rsidR="00740B49" w:rsidRDefault="00740B49" w:rsidP="00FF2D3B">
      <w:pPr>
        <w:pStyle w:val="ListParagraph"/>
        <w:ind w:left="0"/>
        <w:outlineLvl w:val="0"/>
      </w:pPr>
      <w:r w:rsidRPr="00740B49">
        <w:rPr>
          <w:b/>
        </w:rPr>
        <w:t>Activity 8.5.4 Sierpinski Carpet</w:t>
      </w:r>
      <w:r w:rsidR="00FF2D3B">
        <w:rPr>
          <w:b/>
        </w:rPr>
        <w:t xml:space="preserve"> </w:t>
      </w:r>
      <w:r w:rsidR="00FF2D3B">
        <w:t>introduces students to a fractal similar to the Sierpinksi triangle.  As the stage number increases the area decreases but the perimeter increases.  This characteristic is used in the production of antennas for mobile phones and WiFi systems.</w:t>
      </w:r>
    </w:p>
    <w:p w14:paraId="15DDA3AF" w14:textId="77777777" w:rsidR="00740B49" w:rsidRDefault="00740B49" w:rsidP="00D91C40">
      <w:pPr>
        <w:pStyle w:val="ListParagraph"/>
        <w:outlineLvl w:val="0"/>
      </w:pPr>
    </w:p>
    <w:p w14:paraId="7EB7B233" w14:textId="56E5BEE9" w:rsidR="00CD4C53" w:rsidRPr="008F1BDD" w:rsidRDefault="00CD4C53" w:rsidP="00250B6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w:t>
      </w:r>
      <w:r w:rsidR="00D458E9">
        <w:rPr>
          <w:b/>
        </w:rPr>
        <w:t>Entry</w:t>
      </w:r>
      <w:r w:rsidR="00250B67">
        <w:t xml:space="preserve"> </w:t>
      </w:r>
      <w:r w:rsidR="00250B67">
        <w:br/>
      </w:r>
      <w:r w:rsidR="00E70AD4">
        <w:t xml:space="preserve">Earlier in </w:t>
      </w:r>
      <w:r w:rsidR="00250B67">
        <w:t xml:space="preserve">this </w:t>
      </w:r>
      <w:r w:rsidR="00E70AD4">
        <w:t>Geometry</w:t>
      </w:r>
      <w:r w:rsidR="00250B67">
        <w:t xml:space="preserve"> course</w:t>
      </w:r>
      <w:r w:rsidR="00E70AD4">
        <w:t>, you have calculated perimeters and areas of various shapes, and in both cases, you determined a finite number. Ex</w:t>
      </w:r>
      <w:r w:rsidR="00587FDA">
        <w:t>plain how with fractals</w:t>
      </w:r>
      <w:r w:rsidR="00E70AD4">
        <w:t xml:space="preserve"> it is possible to have areas that are finite but perimeters that are infinite (</w:t>
      </w:r>
      <w:r w:rsidR="00587FDA">
        <w:t xml:space="preserve">in other words, grow </w:t>
      </w:r>
      <w:r w:rsidR="00E70AD4">
        <w:t xml:space="preserve">without bound as the stage number increases). </w:t>
      </w:r>
      <w:r w:rsidR="007C0458">
        <w:t xml:space="preserve">  Look for students to explain that because amount added to the perimeter of the Koch snowflake increases each time, it will grow infinitely whereas the amount added to the area decreases each time, and the entire figure lies within a circle with finite area.</w:t>
      </w:r>
    </w:p>
    <w:p w14:paraId="683C588B" w14:textId="77777777" w:rsidR="00CD4C53" w:rsidRDefault="00CD4C53" w:rsidP="00CD4C53">
      <w:pPr>
        <w:autoSpaceDE w:val="0"/>
        <w:autoSpaceDN w:val="0"/>
      </w:pPr>
    </w:p>
    <w:p w14:paraId="4FF32B7D" w14:textId="3549876E" w:rsidR="00E47DD6" w:rsidRDefault="00E247B4" w:rsidP="00E47DD6">
      <w:pPr>
        <w:rPr>
          <w:b/>
          <w:sz w:val="28"/>
          <w:szCs w:val="28"/>
        </w:rPr>
      </w:pPr>
      <w:r>
        <w:rPr>
          <w:b/>
          <w:sz w:val="28"/>
          <w:szCs w:val="28"/>
        </w:rPr>
        <w:t>C</w:t>
      </w:r>
      <w:r w:rsidR="00E47DD6">
        <w:rPr>
          <w:b/>
          <w:sz w:val="28"/>
          <w:szCs w:val="28"/>
        </w:rPr>
        <w:t>losure Notes</w:t>
      </w:r>
    </w:p>
    <w:p w14:paraId="5EE017D2" w14:textId="77777777" w:rsidR="00E47DD6" w:rsidRDefault="00E47DD6" w:rsidP="00E47DD6">
      <w:pPr>
        <w:rPr>
          <w:b/>
          <w:sz w:val="28"/>
          <w:szCs w:val="28"/>
        </w:rPr>
      </w:pPr>
    </w:p>
    <w:p w14:paraId="13230498" w14:textId="156F5E48" w:rsidR="00587FDA" w:rsidRPr="00587FDA" w:rsidRDefault="00587FDA" w:rsidP="00E47DD6">
      <w:r w:rsidRPr="00587FDA">
        <w:t>Fra</w:t>
      </w:r>
      <w:r>
        <w:t xml:space="preserve">ctal geometry arises from creating patterns that are self-similar and repeat at different scales. </w:t>
      </w:r>
      <w:r w:rsidR="00B05964">
        <w:t xml:space="preserve">They are useful mathematics to describe patterns in nature, such as coastlines, mountain ranges, leaf patterns, and lightning bolts. </w:t>
      </w:r>
      <w:r w:rsidR="00250B67">
        <w:t>Point out that u</w:t>
      </w:r>
      <w:r>
        <w:t xml:space="preserve">nlike what students have seen previously in this course, </w:t>
      </w:r>
      <w:r w:rsidR="00B05964">
        <w:t>for</w:t>
      </w:r>
      <w:r>
        <w:t xml:space="preserve"> fractals it is possible to have perimeters (or outlines of the fractal) that grow without bound (approach infinity) while areas remain finite. </w:t>
      </w:r>
      <w:r w:rsidR="00250B67">
        <w:t>Review the specific fractals</w:t>
      </w:r>
      <w:r w:rsidR="00B05964">
        <w:t xml:space="preserve"> students have investigated</w:t>
      </w:r>
      <w:r w:rsidR="00250B67">
        <w:t>:</w:t>
      </w:r>
      <w:r w:rsidR="00B05964">
        <w:t xml:space="preserve"> the Sierpinski triangle, </w:t>
      </w:r>
      <w:r w:rsidR="00250B67">
        <w:t xml:space="preserve">the </w:t>
      </w:r>
      <w:r w:rsidR="00B05964">
        <w:t xml:space="preserve">Sierpinski carpet, and </w:t>
      </w:r>
      <w:r w:rsidR="00250B67">
        <w:t xml:space="preserve">the </w:t>
      </w:r>
      <w:r w:rsidR="00B05964">
        <w:t xml:space="preserve">Koch snowflake. </w:t>
      </w:r>
    </w:p>
    <w:p w14:paraId="442457DA" w14:textId="77777777" w:rsidR="00DE61ED" w:rsidRDefault="00DE61ED" w:rsidP="00E47DD6">
      <w:pPr>
        <w:rPr>
          <w:b/>
          <w:sz w:val="28"/>
          <w:szCs w:val="28"/>
        </w:rPr>
      </w:pPr>
    </w:p>
    <w:p w14:paraId="641914BA" w14:textId="6F53D8E0" w:rsidR="00DE61ED" w:rsidRDefault="00E54B2D" w:rsidP="009D31AB">
      <w:pPr>
        <w:autoSpaceDE w:val="0"/>
        <w:autoSpaceDN w:val="0"/>
        <w:rPr>
          <w:b/>
          <w:sz w:val="28"/>
          <w:szCs w:val="28"/>
        </w:rPr>
      </w:pPr>
      <w:r>
        <w:rPr>
          <w:b/>
          <w:sz w:val="28"/>
          <w:szCs w:val="28"/>
        </w:rPr>
        <w:t>Vocabulary</w:t>
      </w:r>
    </w:p>
    <w:p w14:paraId="4E8F366D" w14:textId="77777777" w:rsidR="007927C5" w:rsidRDefault="007927C5" w:rsidP="009D31AB">
      <w:pPr>
        <w:autoSpaceDE w:val="0"/>
        <w:autoSpaceDN w:val="0"/>
        <w:rPr>
          <w:b/>
          <w:sz w:val="28"/>
          <w:szCs w:val="28"/>
        </w:rPr>
        <w:sectPr w:rsidR="007927C5" w:rsidSect="00A93CF2">
          <w:headerReference w:type="default" r:id="rId9"/>
          <w:footerReference w:type="default" r:id="rId10"/>
          <w:pgSz w:w="12240" w:h="15840"/>
          <w:pgMar w:top="1440" w:right="1440" w:bottom="1440" w:left="1440" w:header="720" w:footer="720" w:gutter="0"/>
          <w:cols w:space="720"/>
          <w:docGrid w:linePitch="360"/>
        </w:sectPr>
      </w:pPr>
    </w:p>
    <w:p w14:paraId="7EB4060D" w14:textId="7C226525" w:rsidR="00FF2D3B" w:rsidRDefault="00FF2D3B" w:rsidP="009D31AB">
      <w:pPr>
        <w:autoSpaceDE w:val="0"/>
        <w:autoSpaceDN w:val="0"/>
        <w:rPr>
          <w:b/>
          <w:sz w:val="28"/>
          <w:szCs w:val="28"/>
        </w:rPr>
      </w:pPr>
    </w:p>
    <w:p w14:paraId="3D5E014D" w14:textId="77777777" w:rsidR="007927C5" w:rsidRDefault="007927C5" w:rsidP="007927C5">
      <w:pPr>
        <w:autoSpaceDE w:val="0"/>
        <w:autoSpaceDN w:val="0"/>
      </w:pPr>
      <w:r>
        <w:t>fractal</w:t>
      </w:r>
    </w:p>
    <w:p w14:paraId="5B592A84" w14:textId="06C0E54B" w:rsidR="00FF2D3B" w:rsidRPr="00FF2D3B" w:rsidRDefault="00FF2D3B" w:rsidP="009D31AB">
      <w:pPr>
        <w:autoSpaceDE w:val="0"/>
        <w:autoSpaceDN w:val="0"/>
      </w:pPr>
      <w:r w:rsidRPr="00FF2D3B">
        <w:t>Koch snowflake</w:t>
      </w:r>
    </w:p>
    <w:p w14:paraId="7B1AA86F" w14:textId="48BC9E3D" w:rsidR="009B14FE" w:rsidRDefault="009B14FE" w:rsidP="009D31AB">
      <w:pPr>
        <w:autoSpaceDE w:val="0"/>
        <w:autoSpaceDN w:val="0"/>
      </w:pPr>
      <w:r>
        <w:t>recursive formula</w:t>
      </w:r>
    </w:p>
    <w:p w14:paraId="5A64BB6A" w14:textId="77777777" w:rsidR="007927C5" w:rsidRDefault="007927C5" w:rsidP="007927C5">
      <w:pPr>
        <w:autoSpaceDE w:val="0"/>
        <w:autoSpaceDN w:val="0"/>
      </w:pPr>
    </w:p>
    <w:p w14:paraId="1DA560DB" w14:textId="77777777" w:rsidR="007927C5" w:rsidRDefault="007927C5" w:rsidP="007927C5">
      <w:pPr>
        <w:autoSpaceDE w:val="0"/>
        <w:autoSpaceDN w:val="0"/>
      </w:pPr>
      <w:r>
        <w:t>s</w:t>
      </w:r>
      <w:r w:rsidRPr="00DE61ED">
        <w:t>elf</w:t>
      </w:r>
      <w:r>
        <w:t>-similar</w:t>
      </w:r>
    </w:p>
    <w:p w14:paraId="4C2F2611" w14:textId="33C80485" w:rsidR="00FF2D3B" w:rsidRDefault="00FF2D3B" w:rsidP="009D31AB">
      <w:pPr>
        <w:autoSpaceDE w:val="0"/>
        <w:autoSpaceDN w:val="0"/>
      </w:pPr>
      <w:r>
        <w:t>Sierpinski carpet</w:t>
      </w:r>
    </w:p>
    <w:p w14:paraId="7B57A67F" w14:textId="1AECD5F2" w:rsidR="007927C5" w:rsidRPr="007927C5" w:rsidRDefault="007927C5" w:rsidP="009D31AB">
      <w:pPr>
        <w:autoSpaceDE w:val="0"/>
        <w:autoSpaceDN w:val="0"/>
        <w:sectPr w:rsidR="007927C5" w:rsidRPr="007927C5" w:rsidSect="007927C5">
          <w:type w:val="continuous"/>
          <w:pgSz w:w="12240" w:h="15840"/>
          <w:pgMar w:top="1440" w:right="1440" w:bottom="1440" w:left="1440" w:header="720" w:footer="720" w:gutter="0"/>
          <w:cols w:num="2" w:space="720"/>
          <w:docGrid w:linePitch="360"/>
        </w:sectPr>
      </w:pPr>
      <w:r>
        <w:t>Sierpinski triangle</w:t>
      </w:r>
    </w:p>
    <w:p w14:paraId="67E4A842" w14:textId="77777777" w:rsidR="000803B6" w:rsidRDefault="000803B6" w:rsidP="009D31AB">
      <w:pPr>
        <w:autoSpaceDE w:val="0"/>
        <w:autoSpaceDN w:val="0"/>
        <w:rPr>
          <w:b/>
          <w:sz w:val="28"/>
          <w:szCs w:val="28"/>
        </w:rPr>
      </w:pPr>
      <w:r>
        <w:rPr>
          <w:b/>
          <w:sz w:val="28"/>
          <w:szCs w:val="28"/>
        </w:rPr>
        <w:lastRenderedPageBreak/>
        <w:t>Additional Topics for Exploration</w:t>
      </w:r>
    </w:p>
    <w:p w14:paraId="4EFA880A" w14:textId="77777777" w:rsidR="000803B6" w:rsidRDefault="000803B6" w:rsidP="009D31AB">
      <w:pPr>
        <w:autoSpaceDE w:val="0"/>
        <w:autoSpaceDN w:val="0"/>
        <w:rPr>
          <w:b/>
          <w:sz w:val="28"/>
          <w:szCs w:val="28"/>
        </w:rPr>
      </w:pPr>
    </w:p>
    <w:p w14:paraId="23B3104F" w14:textId="0AD8644F" w:rsidR="00FF2D3B" w:rsidRDefault="00407FC7" w:rsidP="009D31AB">
      <w:pPr>
        <w:autoSpaceDE w:val="0"/>
        <w:autoSpaceDN w:val="0"/>
      </w:pPr>
      <w:r w:rsidRPr="00407FC7">
        <w:t>For students conducting an independent study of fractals there are many additional topics they may want to explore.</w:t>
      </w:r>
      <w:r>
        <w:t xml:space="preserve">  Here are several:</w:t>
      </w:r>
    </w:p>
    <w:p w14:paraId="6E070329" w14:textId="755F117B" w:rsidR="00407FC7" w:rsidRDefault="00407FC7" w:rsidP="00407FC7">
      <w:pPr>
        <w:pStyle w:val="ListParagraph"/>
        <w:numPr>
          <w:ilvl w:val="0"/>
          <w:numId w:val="35"/>
        </w:numPr>
        <w:autoSpaceDE w:val="0"/>
        <w:autoSpaceDN w:val="0"/>
      </w:pPr>
      <w:r>
        <w:t>Fractal trees</w:t>
      </w:r>
    </w:p>
    <w:p w14:paraId="1E111B21" w14:textId="20F81557" w:rsidR="00407FC7" w:rsidRDefault="00407FC7" w:rsidP="00407FC7">
      <w:pPr>
        <w:pStyle w:val="ListParagraph"/>
        <w:numPr>
          <w:ilvl w:val="0"/>
          <w:numId w:val="35"/>
        </w:numPr>
        <w:autoSpaceDE w:val="0"/>
        <w:autoSpaceDN w:val="0"/>
      </w:pPr>
      <w:r>
        <w:t>The Mandelbrot set and Julia sets</w:t>
      </w:r>
    </w:p>
    <w:p w14:paraId="1AE010FA" w14:textId="7A890FD2" w:rsidR="00407FC7" w:rsidRDefault="00407FC7" w:rsidP="00407FC7">
      <w:pPr>
        <w:pStyle w:val="ListParagraph"/>
        <w:numPr>
          <w:ilvl w:val="0"/>
          <w:numId w:val="35"/>
        </w:numPr>
        <w:autoSpaceDE w:val="0"/>
        <w:autoSpaceDN w:val="0"/>
      </w:pPr>
      <w:r>
        <w:t>Fractal dimension</w:t>
      </w:r>
    </w:p>
    <w:p w14:paraId="68575C9E" w14:textId="7730DB87" w:rsidR="00407FC7" w:rsidRDefault="00407FC7" w:rsidP="00407FC7">
      <w:pPr>
        <w:pStyle w:val="ListParagraph"/>
        <w:numPr>
          <w:ilvl w:val="0"/>
          <w:numId w:val="35"/>
        </w:numPr>
        <w:autoSpaceDE w:val="0"/>
        <w:autoSpaceDN w:val="0"/>
      </w:pPr>
      <w:r>
        <w:t>Chaos and fractals</w:t>
      </w:r>
    </w:p>
    <w:p w14:paraId="6361BD87" w14:textId="733AB9B6" w:rsidR="00790489" w:rsidRPr="00407FC7" w:rsidRDefault="00790489" w:rsidP="00407FC7">
      <w:pPr>
        <w:pStyle w:val="ListParagraph"/>
        <w:numPr>
          <w:ilvl w:val="0"/>
          <w:numId w:val="35"/>
        </w:numPr>
        <w:autoSpaceDE w:val="0"/>
        <w:autoSpaceDN w:val="0"/>
      </w:pPr>
      <w:r>
        <w:t>Fractals in nature</w:t>
      </w:r>
    </w:p>
    <w:p w14:paraId="4B56AF73" w14:textId="77777777" w:rsidR="00407FC7" w:rsidRPr="00407FC7" w:rsidRDefault="00407FC7" w:rsidP="009D31AB">
      <w:pPr>
        <w:autoSpaceDE w:val="0"/>
        <w:autoSpaceDN w:val="0"/>
        <w:rPr>
          <w:b/>
        </w:rPr>
      </w:pPr>
    </w:p>
    <w:p w14:paraId="10132AE1" w14:textId="4A17CD4F" w:rsidR="009D31AB" w:rsidRDefault="009D31AB" w:rsidP="009D31AB">
      <w:pPr>
        <w:autoSpaceDE w:val="0"/>
        <w:autoSpaceDN w:val="0"/>
        <w:rPr>
          <w:b/>
          <w:sz w:val="28"/>
          <w:szCs w:val="28"/>
        </w:rPr>
      </w:pPr>
      <w:r>
        <w:rPr>
          <w:b/>
          <w:sz w:val="28"/>
          <w:szCs w:val="28"/>
        </w:rPr>
        <w:t>Resources and Materials</w:t>
      </w:r>
    </w:p>
    <w:p w14:paraId="4A60C052" w14:textId="77777777" w:rsidR="009D31AB" w:rsidRDefault="009D31AB" w:rsidP="009D31AB">
      <w:pPr>
        <w:autoSpaceDE w:val="0"/>
        <w:autoSpaceDN w:val="0"/>
      </w:pPr>
    </w:p>
    <w:p w14:paraId="76A8B93D" w14:textId="7CBC0CC0" w:rsidR="00DE61ED" w:rsidRDefault="00D54FF6" w:rsidP="00DE61ED">
      <w:r>
        <w:t>Activity 8.5</w:t>
      </w:r>
      <w:r w:rsidR="00DE61ED">
        <w:t xml:space="preserve">.1 </w:t>
      </w:r>
      <w:r w:rsidR="00DE61ED" w:rsidRPr="00DE61ED">
        <w:t>Sierpinski Triangle</w:t>
      </w:r>
      <w:r w:rsidR="004554D8">
        <w:t xml:space="preserve"> (Materials: Compasses, rulers)</w:t>
      </w:r>
    </w:p>
    <w:p w14:paraId="6B65B606" w14:textId="671748A0" w:rsidR="004554D8" w:rsidRDefault="00D54FF6" w:rsidP="004554D8">
      <w:r>
        <w:t>Activity 8.5</w:t>
      </w:r>
      <w:r w:rsidR="00DE61ED">
        <w:t>.2</w:t>
      </w:r>
      <w:r w:rsidR="00DE61ED" w:rsidRPr="004554D8">
        <w:t xml:space="preserve"> </w:t>
      </w:r>
      <w:r w:rsidR="004554D8" w:rsidRPr="004554D8">
        <w:t>Sierpinski Triangles Using GeoGebra</w:t>
      </w:r>
    </w:p>
    <w:p w14:paraId="1F9F961E" w14:textId="49D812F1" w:rsidR="004554D8" w:rsidRDefault="00D54FF6" w:rsidP="004554D8">
      <w:r>
        <w:t>Activity 8.5</w:t>
      </w:r>
      <w:r w:rsidR="004554D8">
        <w:t xml:space="preserve">.3 </w:t>
      </w:r>
      <w:r w:rsidR="004554D8" w:rsidRPr="004554D8">
        <w:t xml:space="preserve">Koch Snowflake </w:t>
      </w:r>
    </w:p>
    <w:p w14:paraId="0E5F6B86" w14:textId="314B81CD" w:rsidR="00790489" w:rsidRDefault="00D54FF6" w:rsidP="004554D8">
      <w:r>
        <w:t>Activity 8.5</w:t>
      </w:r>
      <w:r w:rsidR="00790489">
        <w:t>.4 Sierpinski Carpet</w:t>
      </w:r>
    </w:p>
    <w:p w14:paraId="44906FE1" w14:textId="4BE2858D" w:rsidR="0049172C" w:rsidRDefault="0049172C" w:rsidP="004554D8">
      <w:r>
        <w:t>Exit Slip 8.6</w:t>
      </w:r>
      <w:bookmarkStart w:id="0" w:name="_GoBack"/>
      <w:bookmarkEnd w:id="0"/>
    </w:p>
    <w:p w14:paraId="4C2A3ECD" w14:textId="77777777" w:rsidR="0049172C" w:rsidRPr="00400F56" w:rsidRDefault="0049172C" w:rsidP="004554D8">
      <w:pPr>
        <w:rPr>
          <w:b/>
        </w:rPr>
      </w:pPr>
    </w:p>
    <w:p w14:paraId="41D74CA0" w14:textId="3143D542" w:rsidR="00DE61ED" w:rsidRDefault="004554D8" w:rsidP="00DE61ED">
      <w:r>
        <w:t>PowerPoint presentation</w:t>
      </w:r>
      <w:r w:rsidR="00E65A0D">
        <w:t xml:space="preserve"> 8.6.1</w:t>
      </w:r>
      <w:r>
        <w:t>: Fractals (Launch)</w:t>
      </w:r>
    </w:p>
    <w:p w14:paraId="19DE4A92" w14:textId="125923C4" w:rsidR="004554D8" w:rsidRDefault="004554D8" w:rsidP="00DE61ED">
      <w:r>
        <w:t>PowerPoint presentation</w:t>
      </w:r>
      <w:r w:rsidR="00E65A0D">
        <w:t xml:space="preserve"> 8.6.2</w:t>
      </w:r>
      <w:r>
        <w:t>: Koch Snowflake</w:t>
      </w:r>
    </w:p>
    <w:p w14:paraId="07EB157D" w14:textId="77777777" w:rsidR="004554D8" w:rsidRPr="00DE61ED" w:rsidRDefault="004554D8" w:rsidP="00DE61ED"/>
    <w:p w14:paraId="78F3A07A" w14:textId="7633C6E1" w:rsidR="00153A2C" w:rsidRDefault="00723653" w:rsidP="009D31AB">
      <w:pPr>
        <w:autoSpaceDE w:val="0"/>
        <w:autoSpaceDN w:val="0"/>
      </w:pPr>
      <w:r>
        <w:t xml:space="preserve">YouTube video for the NOVA episode (53 minutes) </w:t>
      </w:r>
      <w:r w:rsidRPr="00723653">
        <w:rPr>
          <w:i/>
        </w:rPr>
        <w:t>Fractals – Hunting the Hidden Dimension</w:t>
      </w:r>
    </w:p>
    <w:p w14:paraId="17345E84" w14:textId="24D539CE" w:rsidR="00723653" w:rsidRPr="00723653" w:rsidRDefault="00C73D4B" w:rsidP="007927C5">
      <w:hyperlink r:id="rId11" w:history="1">
        <w:r w:rsidR="00723653" w:rsidRPr="00723653">
          <w:rPr>
            <w:rStyle w:val="Hyperlink"/>
            <w:color w:val="auto"/>
            <w:u w:val="none"/>
          </w:rPr>
          <w:t>www.youtube.com/watch?v=s65DSz78jW4</w:t>
        </w:r>
      </w:hyperlink>
      <w:r w:rsidR="00C84087">
        <w:rPr>
          <w:rStyle w:val="Hyperlink"/>
          <w:color w:val="auto"/>
          <w:u w:val="none"/>
        </w:rPr>
        <w:br/>
      </w:r>
    </w:p>
    <w:p w14:paraId="53A42DFB" w14:textId="77777777" w:rsidR="00723653" w:rsidRDefault="00723653" w:rsidP="009D31AB">
      <w:pPr>
        <w:autoSpaceDE w:val="0"/>
        <w:autoSpaceDN w:val="0"/>
      </w:pPr>
      <w:r>
        <w:t xml:space="preserve">YouTube video with instructions for making a Sierpinski triangle: </w:t>
      </w:r>
    </w:p>
    <w:p w14:paraId="4F1AA5B3" w14:textId="49C64C8A" w:rsidR="00723653" w:rsidRPr="00723653" w:rsidRDefault="00C73D4B" w:rsidP="009D31AB">
      <w:pPr>
        <w:autoSpaceDE w:val="0"/>
        <w:autoSpaceDN w:val="0"/>
      </w:pPr>
      <w:hyperlink r:id="rId12" w:history="1">
        <w:r w:rsidR="00723653" w:rsidRPr="00723653">
          <w:rPr>
            <w:rStyle w:val="Hyperlink"/>
            <w:color w:val="auto"/>
            <w:u w:val="none"/>
          </w:rPr>
          <w:t>www.youtube.com/watch?v=dJhtLVvtsj4</w:t>
        </w:r>
      </w:hyperlink>
      <w:r w:rsidR="00C84087">
        <w:rPr>
          <w:rStyle w:val="Hyperlink"/>
          <w:color w:val="auto"/>
          <w:u w:val="none"/>
        </w:rPr>
        <w:br/>
      </w:r>
    </w:p>
    <w:p w14:paraId="26275D54" w14:textId="2846E5CB" w:rsidR="00723653" w:rsidRDefault="00723653" w:rsidP="007927C5">
      <w:pPr>
        <w:autoSpaceDE w:val="0"/>
        <w:autoSpaceDN w:val="0"/>
      </w:pPr>
      <w:r>
        <w:t xml:space="preserve">For more information on the Sierpinski triangle (or Sierpinski gasket), including an animated construction of the </w:t>
      </w:r>
      <w:r w:rsidR="00DE61ED">
        <w:t xml:space="preserve">first 9 stages of a </w:t>
      </w:r>
      <w:r>
        <w:t xml:space="preserve">Sierpinski triangle, check out:  </w:t>
      </w:r>
      <w:r w:rsidRPr="00B86902">
        <w:t>en.wikipedia.org/wiki/Sierpinski_triangle</w:t>
      </w:r>
      <w:r w:rsidR="00C84087">
        <w:br/>
      </w:r>
    </w:p>
    <w:p w14:paraId="03B89445" w14:textId="774B8C00" w:rsidR="00407FC7" w:rsidRDefault="00723653" w:rsidP="007927C5">
      <w:pPr>
        <w:autoSpaceDE w:val="0"/>
        <w:autoSpaceDN w:val="0"/>
      </w:pPr>
      <w:r>
        <w:t>Fo</w:t>
      </w:r>
      <w:r w:rsidR="00DE61ED">
        <w:t>r more information on the Koch s</w:t>
      </w:r>
      <w:r>
        <w:t>nowflake, including an animated construction</w:t>
      </w:r>
      <w:r w:rsidR="004554D8">
        <w:t xml:space="preserve"> of </w:t>
      </w:r>
      <w:r w:rsidR="00DE61ED">
        <w:t>the first 7 stages of the Koch Snowflake, check out:</w:t>
      </w:r>
      <w:r w:rsidR="007927C5">
        <w:t xml:space="preserve"> </w:t>
      </w:r>
      <w:r w:rsidR="00DE61ED" w:rsidRPr="00DE61ED">
        <w:t>en.wikipedia.org/wiki/Koch_snowflake</w:t>
      </w:r>
    </w:p>
    <w:p w14:paraId="317BF8DF" w14:textId="77777777" w:rsidR="00C84087" w:rsidRDefault="00C84087" w:rsidP="00407FC7">
      <w:pPr>
        <w:autoSpaceDE w:val="0"/>
        <w:autoSpaceDN w:val="0"/>
      </w:pPr>
    </w:p>
    <w:p w14:paraId="69E10788" w14:textId="77777777" w:rsidR="00C84087" w:rsidRPr="00C84087" w:rsidRDefault="00C84087" w:rsidP="00407FC7">
      <w:pPr>
        <w:autoSpaceDE w:val="0"/>
        <w:autoSpaceDN w:val="0"/>
        <w:rPr>
          <w:u w:val="single"/>
        </w:rPr>
      </w:pPr>
      <w:r w:rsidRPr="00C84087">
        <w:rPr>
          <w:u w:val="single"/>
        </w:rPr>
        <w:t>Print resources</w:t>
      </w:r>
    </w:p>
    <w:p w14:paraId="6259A9D5" w14:textId="77777777" w:rsidR="00C84087" w:rsidRDefault="00C84087" w:rsidP="00407FC7">
      <w:pPr>
        <w:autoSpaceDE w:val="0"/>
        <w:autoSpaceDN w:val="0"/>
      </w:pPr>
    </w:p>
    <w:p w14:paraId="386A7E79" w14:textId="78EACA23" w:rsidR="00806BDE" w:rsidRPr="002158FF" w:rsidRDefault="00806BDE" w:rsidP="00407FC7">
      <w:pPr>
        <w:autoSpaceDE w:val="0"/>
        <w:autoSpaceDN w:val="0"/>
      </w:pPr>
      <w:r>
        <w:t xml:space="preserve">Barnsley, Michael. </w:t>
      </w:r>
      <w:r w:rsidR="002158FF">
        <w:rPr>
          <w:i/>
        </w:rPr>
        <w:t>Fractals Everywhere</w:t>
      </w:r>
      <w:r w:rsidR="002158FF">
        <w:t>.  Boston:  Academic Press, 1988.</w:t>
      </w:r>
    </w:p>
    <w:p w14:paraId="6882C35E" w14:textId="77777777" w:rsidR="00806BDE" w:rsidRDefault="00806BDE" w:rsidP="00407FC7">
      <w:pPr>
        <w:autoSpaceDE w:val="0"/>
        <w:autoSpaceDN w:val="0"/>
      </w:pPr>
    </w:p>
    <w:p w14:paraId="43B242A6" w14:textId="674B869E" w:rsidR="00407FC7" w:rsidRDefault="00407FC7" w:rsidP="00407FC7">
      <w:pPr>
        <w:autoSpaceDE w:val="0"/>
        <w:autoSpaceDN w:val="0"/>
      </w:pPr>
      <w:r>
        <w:t>Briggs, John</w:t>
      </w:r>
      <w:r w:rsidR="00806BDE">
        <w:t>.</w:t>
      </w:r>
      <w:r>
        <w:t xml:space="preserve"> </w:t>
      </w:r>
      <w:r w:rsidRPr="00806BDE">
        <w:rPr>
          <w:i/>
        </w:rPr>
        <w:t xml:space="preserve">Fractals: </w:t>
      </w:r>
      <w:r w:rsidR="004C6D34">
        <w:rPr>
          <w:i/>
        </w:rPr>
        <w:t xml:space="preserve">The </w:t>
      </w:r>
      <w:r w:rsidRPr="00806BDE">
        <w:rPr>
          <w:i/>
        </w:rPr>
        <w:t>Patterns of Chaos</w:t>
      </w:r>
      <w:r>
        <w:t>.  New York:  Simon and Schuster, 1992.</w:t>
      </w:r>
    </w:p>
    <w:p w14:paraId="4828FFAE" w14:textId="77777777" w:rsidR="00806BDE" w:rsidRDefault="00806BDE" w:rsidP="00407FC7">
      <w:pPr>
        <w:autoSpaceDE w:val="0"/>
        <w:autoSpaceDN w:val="0"/>
      </w:pPr>
    </w:p>
    <w:p w14:paraId="3A6864CE" w14:textId="0E02E544" w:rsidR="00806BDE" w:rsidRDefault="00407FC7" w:rsidP="00407FC7">
      <w:pPr>
        <w:autoSpaceDE w:val="0"/>
        <w:autoSpaceDN w:val="0"/>
      </w:pPr>
      <w:r>
        <w:t>Devaney, R</w:t>
      </w:r>
      <w:r w:rsidR="00806BDE">
        <w:t>.; Choate, J., and Foster, A.</w:t>
      </w:r>
      <w:r w:rsidR="00806BDE" w:rsidRPr="00806BDE">
        <w:rPr>
          <w:rFonts w:ascii="Helvetica" w:eastAsiaTheme="minorHAnsi" w:hAnsi="Helvetica" w:cs="Helvetica"/>
          <w:i/>
          <w:iCs/>
          <w:color w:val="1C1C1C"/>
          <w:sz w:val="28"/>
          <w:szCs w:val="28"/>
        </w:rPr>
        <w:t xml:space="preserve"> </w:t>
      </w:r>
      <w:r w:rsidR="00806BDE" w:rsidRPr="00806BDE">
        <w:rPr>
          <w:rFonts w:eastAsiaTheme="minorHAnsi"/>
          <w:i/>
          <w:iCs/>
          <w:color w:val="1C1C1C"/>
        </w:rPr>
        <w:t>Fractals: A Tool Kit of Dynamics Activities</w:t>
      </w:r>
      <w:r w:rsidR="00806BDE">
        <w:rPr>
          <w:i/>
        </w:rPr>
        <w:t xml:space="preserve">, </w:t>
      </w:r>
      <w:r w:rsidR="00806BDE">
        <w:t>Emeryville, CA: Key Curriculum Press, 1999.</w:t>
      </w:r>
    </w:p>
    <w:p w14:paraId="5E929264" w14:textId="77777777" w:rsidR="004C6D34" w:rsidRDefault="004C6D34" w:rsidP="00407FC7">
      <w:pPr>
        <w:autoSpaceDE w:val="0"/>
        <w:autoSpaceDN w:val="0"/>
      </w:pPr>
    </w:p>
    <w:p w14:paraId="3806E4F7" w14:textId="45273793" w:rsidR="004C6D34" w:rsidRPr="007454BC" w:rsidRDefault="004C6D34" w:rsidP="00407FC7">
      <w:pPr>
        <w:autoSpaceDE w:val="0"/>
        <w:autoSpaceDN w:val="0"/>
      </w:pPr>
      <w:r>
        <w:t xml:space="preserve">Gleick, James. </w:t>
      </w:r>
      <w:r w:rsidRPr="004C6D34">
        <w:rPr>
          <w:i/>
        </w:rPr>
        <w:t>Chaos</w:t>
      </w:r>
      <w:r w:rsidR="007454BC">
        <w:rPr>
          <w:i/>
        </w:rPr>
        <w:t>: Making a New Science.</w:t>
      </w:r>
      <w:r w:rsidR="007454BC">
        <w:t xml:space="preserve"> New York:  Penguin Books, 1987.</w:t>
      </w:r>
    </w:p>
    <w:p w14:paraId="67E593F2" w14:textId="77777777" w:rsidR="00806BDE" w:rsidRDefault="00806BDE" w:rsidP="00407FC7">
      <w:pPr>
        <w:autoSpaceDE w:val="0"/>
        <w:autoSpaceDN w:val="0"/>
      </w:pPr>
    </w:p>
    <w:p w14:paraId="299E3C5B" w14:textId="0CF2580F" w:rsidR="00407FC7" w:rsidRDefault="00806BDE" w:rsidP="00407FC7">
      <w:pPr>
        <w:autoSpaceDE w:val="0"/>
        <w:autoSpaceDN w:val="0"/>
      </w:pPr>
      <w:r>
        <w:t xml:space="preserve">Mandelbrot, Benoit.  </w:t>
      </w:r>
      <w:r w:rsidRPr="00806BDE">
        <w:rPr>
          <w:i/>
        </w:rPr>
        <w:t>The Fractal Geometry of Nature</w:t>
      </w:r>
      <w:r>
        <w:t>.   San Francisco:  W. H. Freeman, 1983.</w:t>
      </w:r>
    </w:p>
    <w:sectPr w:rsidR="00407FC7" w:rsidSect="007927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43CBD" w14:textId="77777777" w:rsidR="00C73D4B" w:rsidRDefault="00C73D4B" w:rsidP="004009B4">
      <w:r>
        <w:separator/>
      </w:r>
    </w:p>
  </w:endnote>
  <w:endnote w:type="continuationSeparator" w:id="0">
    <w:p w14:paraId="2AFC5EA4" w14:textId="77777777" w:rsidR="00C73D4B" w:rsidRDefault="00C73D4B"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363EE" w14:textId="49DF3E73" w:rsidR="00FF2D3B" w:rsidRPr="004673CB" w:rsidRDefault="00FF2D3B" w:rsidP="004673CB">
    <w:pPr>
      <w:pStyle w:val="Footer"/>
      <w:pBdr>
        <w:top w:val="single" w:sz="4" w:space="1" w:color="auto"/>
      </w:pBdr>
      <w:rPr>
        <w:sz w:val="20"/>
        <w:szCs w:val="20"/>
      </w:rPr>
    </w:pPr>
    <w:r>
      <w:rPr>
        <w:sz w:val="20"/>
        <w:szCs w:val="20"/>
      </w:rPr>
      <w:t>Unit 8 – Investigation 5 Overview</w:t>
    </w:r>
    <w:r>
      <w:rPr>
        <w:sz w:val="20"/>
        <w:szCs w:val="20"/>
      </w:rPr>
      <w:tab/>
    </w:r>
    <w:r>
      <w:rPr>
        <w:sz w:val="20"/>
        <w:szCs w:val="20"/>
      </w:rPr>
      <w:tab/>
      <w:t>Connecti</w:t>
    </w:r>
    <w:r w:rsidR="00991523">
      <w:rPr>
        <w:sz w:val="20"/>
        <w:szCs w:val="20"/>
      </w:rPr>
      <w:t>cut Core Geometry Curriculum v 3</w:t>
    </w:r>
    <w:r>
      <w:rPr>
        <w:sz w:val="20"/>
        <w:szCs w:val="2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019D3" w14:textId="77777777" w:rsidR="00C73D4B" w:rsidRDefault="00C73D4B" w:rsidP="004009B4">
      <w:r>
        <w:separator/>
      </w:r>
    </w:p>
  </w:footnote>
  <w:footnote w:type="continuationSeparator" w:id="0">
    <w:p w14:paraId="3C40E0F4" w14:textId="77777777" w:rsidR="00C73D4B" w:rsidRDefault="00C73D4B" w:rsidP="00400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648756"/>
      <w:docPartObj>
        <w:docPartGallery w:val="Page Numbers (Top of Page)"/>
        <w:docPartUnique/>
      </w:docPartObj>
    </w:sdtPr>
    <w:sdtEndPr/>
    <w:sdtContent>
      <w:p w14:paraId="7BAE5C80" w14:textId="3DF98F3E" w:rsidR="00FF2D3B" w:rsidRDefault="00FF2D3B"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D54FF6">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D54FF6">
          <w:rPr>
            <w:bCs/>
            <w:noProof/>
          </w:rPr>
          <w:t>5</w:t>
        </w:r>
        <w:r w:rsidRPr="00271325">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26108F"/>
    <w:multiLevelType w:val="hybridMultilevel"/>
    <w:tmpl w:val="02B88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506949"/>
    <w:multiLevelType w:val="hybridMultilevel"/>
    <w:tmpl w:val="B17C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C0B39"/>
    <w:multiLevelType w:val="hybridMultilevel"/>
    <w:tmpl w:val="8F96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D679E7"/>
    <w:multiLevelType w:val="hybridMultilevel"/>
    <w:tmpl w:val="AAD4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0167A6"/>
    <w:multiLevelType w:val="hybridMultilevel"/>
    <w:tmpl w:val="7AF45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7031DB"/>
    <w:multiLevelType w:val="hybridMultilevel"/>
    <w:tmpl w:val="DAC2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1D0613"/>
    <w:multiLevelType w:val="hybridMultilevel"/>
    <w:tmpl w:val="8706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E42C05"/>
    <w:multiLevelType w:val="hybridMultilevel"/>
    <w:tmpl w:val="FDF2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261683"/>
    <w:multiLevelType w:val="hybridMultilevel"/>
    <w:tmpl w:val="9B884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B45E8"/>
    <w:multiLevelType w:val="hybridMultilevel"/>
    <w:tmpl w:val="74820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1409E0"/>
    <w:multiLevelType w:val="hybridMultilevel"/>
    <w:tmpl w:val="2C285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D61049D"/>
    <w:multiLevelType w:val="hybridMultilevel"/>
    <w:tmpl w:val="A02A0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B000365"/>
    <w:multiLevelType w:val="hybridMultilevel"/>
    <w:tmpl w:val="D716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A50109"/>
    <w:multiLevelType w:val="hybridMultilevel"/>
    <w:tmpl w:val="E3C0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CD5C34"/>
    <w:multiLevelType w:val="hybridMultilevel"/>
    <w:tmpl w:val="21FE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F2579D"/>
    <w:multiLevelType w:val="hybridMultilevel"/>
    <w:tmpl w:val="FA843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FD725E2"/>
    <w:multiLevelType w:val="hybridMultilevel"/>
    <w:tmpl w:val="301E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2">
    <w:nsid w:val="53C5769A"/>
    <w:multiLevelType w:val="hybridMultilevel"/>
    <w:tmpl w:val="63145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2D220E"/>
    <w:multiLevelType w:val="hybridMultilevel"/>
    <w:tmpl w:val="57AA7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B3091A"/>
    <w:multiLevelType w:val="hybridMultilevel"/>
    <w:tmpl w:val="D572F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A464E18"/>
    <w:multiLevelType w:val="hybridMultilevel"/>
    <w:tmpl w:val="696A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3C7EC0"/>
    <w:multiLevelType w:val="hybridMultilevel"/>
    <w:tmpl w:val="B852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A6172C"/>
    <w:multiLevelType w:val="hybridMultilevel"/>
    <w:tmpl w:val="441A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6E3179"/>
    <w:multiLevelType w:val="hybridMultilevel"/>
    <w:tmpl w:val="0A6A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3">
    <w:nsid w:val="778462EA"/>
    <w:multiLevelType w:val="hybridMultilevel"/>
    <w:tmpl w:val="DBDA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6D2AD6"/>
    <w:multiLevelType w:val="hybridMultilevel"/>
    <w:tmpl w:val="FD50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32"/>
  </w:num>
  <w:num w:numId="4">
    <w:abstractNumId w:val="3"/>
  </w:num>
  <w:num w:numId="5">
    <w:abstractNumId w:val="23"/>
  </w:num>
  <w:num w:numId="6">
    <w:abstractNumId w:val="14"/>
  </w:num>
  <w:num w:numId="7">
    <w:abstractNumId w:val="24"/>
  </w:num>
  <w:num w:numId="8">
    <w:abstractNumId w:val="27"/>
  </w:num>
  <w:num w:numId="9">
    <w:abstractNumId w:val="0"/>
  </w:num>
  <w:num w:numId="10">
    <w:abstractNumId w:val="12"/>
  </w:num>
  <w:num w:numId="11">
    <w:abstractNumId w:val="18"/>
  </w:num>
  <w:num w:numId="12">
    <w:abstractNumId w:val="17"/>
  </w:num>
  <w:num w:numId="13">
    <w:abstractNumId w:val="2"/>
  </w:num>
  <w:num w:numId="14">
    <w:abstractNumId w:val="1"/>
  </w:num>
  <w:num w:numId="15">
    <w:abstractNumId w:val="30"/>
  </w:num>
  <w:num w:numId="16">
    <w:abstractNumId w:val="7"/>
  </w:num>
  <w:num w:numId="17">
    <w:abstractNumId w:val="11"/>
  </w:num>
  <w:num w:numId="18">
    <w:abstractNumId w:val="13"/>
  </w:num>
  <w:num w:numId="19">
    <w:abstractNumId w:val="19"/>
  </w:num>
  <w:num w:numId="20">
    <w:abstractNumId w:val="15"/>
  </w:num>
  <w:num w:numId="21">
    <w:abstractNumId w:val="16"/>
  </w:num>
  <w:num w:numId="22">
    <w:abstractNumId w:val="8"/>
  </w:num>
  <w:num w:numId="23">
    <w:abstractNumId w:val="4"/>
  </w:num>
  <w:num w:numId="24">
    <w:abstractNumId w:val="31"/>
  </w:num>
  <w:num w:numId="25">
    <w:abstractNumId w:val="10"/>
  </w:num>
  <w:num w:numId="26">
    <w:abstractNumId w:val="22"/>
  </w:num>
  <w:num w:numId="27">
    <w:abstractNumId w:val="33"/>
  </w:num>
  <w:num w:numId="28">
    <w:abstractNumId w:val="34"/>
  </w:num>
  <w:num w:numId="29">
    <w:abstractNumId w:val="28"/>
  </w:num>
  <w:num w:numId="30">
    <w:abstractNumId w:val="26"/>
  </w:num>
  <w:num w:numId="31">
    <w:abstractNumId w:val="5"/>
  </w:num>
  <w:num w:numId="32">
    <w:abstractNumId w:val="9"/>
  </w:num>
  <w:num w:numId="33">
    <w:abstractNumId w:val="6"/>
  </w:num>
  <w:num w:numId="34">
    <w:abstractNumId w:val="29"/>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0716A"/>
    <w:rsid w:val="00015BF1"/>
    <w:rsid w:val="00016B23"/>
    <w:rsid w:val="000326ED"/>
    <w:rsid w:val="000326F3"/>
    <w:rsid w:val="00044C54"/>
    <w:rsid w:val="00057A8C"/>
    <w:rsid w:val="000617CB"/>
    <w:rsid w:val="000637D1"/>
    <w:rsid w:val="00064E3C"/>
    <w:rsid w:val="000706E6"/>
    <w:rsid w:val="00073FCD"/>
    <w:rsid w:val="000803B6"/>
    <w:rsid w:val="00090638"/>
    <w:rsid w:val="000933CA"/>
    <w:rsid w:val="000A2FE6"/>
    <w:rsid w:val="000A6C52"/>
    <w:rsid w:val="000C6760"/>
    <w:rsid w:val="000D5138"/>
    <w:rsid w:val="000E1F53"/>
    <w:rsid w:val="000E703E"/>
    <w:rsid w:val="000F009B"/>
    <w:rsid w:val="000F01BE"/>
    <w:rsid w:val="000F18C4"/>
    <w:rsid w:val="000F1F0D"/>
    <w:rsid w:val="000F7459"/>
    <w:rsid w:val="0011751C"/>
    <w:rsid w:val="001214F6"/>
    <w:rsid w:val="001322E8"/>
    <w:rsid w:val="001472F6"/>
    <w:rsid w:val="00153005"/>
    <w:rsid w:val="00153A2C"/>
    <w:rsid w:val="00156836"/>
    <w:rsid w:val="00174D48"/>
    <w:rsid w:val="00184DA3"/>
    <w:rsid w:val="00184E2B"/>
    <w:rsid w:val="0019111F"/>
    <w:rsid w:val="001A3B9C"/>
    <w:rsid w:val="001A6C74"/>
    <w:rsid w:val="001B2CD2"/>
    <w:rsid w:val="001B44C7"/>
    <w:rsid w:val="001B5493"/>
    <w:rsid w:val="001C34FF"/>
    <w:rsid w:val="001D4E2A"/>
    <w:rsid w:val="001E55E9"/>
    <w:rsid w:val="00207F3A"/>
    <w:rsid w:val="002158BB"/>
    <w:rsid w:val="002158FF"/>
    <w:rsid w:val="00221C29"/>
    <w:rsid w:val="002409AB"/>
    <w:rsid w:val="002508C9"/>
    <w:rsid w:val="00250B67"/>
    <w:rsid w:val="00253D48"/>
    <w:rsid w:val="002650FD"/>
    <w:rsid w:val="00265286"/>
    <w:rsid w:val="00273E86"/>
    <w:rsid w:val="00273E8D"/>
    <w:rsid w:val="00282DC7"/>
    <w:rsid w:val="0028409E"/>
    <w:rsid w:val="00295181"/>
    <w:rsid w:val="00297C24"/>
    <w:rsid w:val="002A360E"/>
    <w:rsid w:val="002A4454"/>
    <w:rsid w:val="002C3899"/>
    <w:rsid w:val="002D05D2"/>
    <w:rsid w:val="002D1AC3"/>
    <w:rsid w:val="002D77E7"/>
    <w:rsid w:val="002E4877"/>
    <w:rsid w:val="0030468C"/>
    <w:rsid w:val="003068F6"/>
    <w:rsid w:val="00307D64"/>
    <w:rsid w:val="00314B34"/>
    <w:rsid w:val="00321250"/>
    <w:rsid w:val="0033346B"/>
    <w:rsid w:val="003427D4"/>
    <w:rsid w:val="0035080D"/>
    <w:rsid w:val="00372C41"/>
    <w:rsid w:val="0037700A"/>
    <w:rsid w:val="0038137D"/>
    <w:rsid w:val="00381A84"/>
    <w:rsid w:val="003A4FB7"/>
    <w:rsid w:val="003D1539"/>
    <w:rsid w:val="003D28B6"/>
    <w:rsid w:val="003D5118"/>
    <w:rsid w:val="003D6E1A"/>
    <w:rsid w:val="003E559D"/>
    <w:rsid w:val="003E692B"/>
    <w:rsid w:val="003F0F93"/>
    <w:rsid w:val="003F1FB9"/>
    <w:rsid w:val="004009B4"/>
    <w:rsid w:val="00405219"/>
    <w:rsid w:val="00407FC7"/>
    <w:rsid w:val="00410BC9"/>
    <w:rsid w:val="00412017"/>
    <w:rsid w:val="004223C8"/>
    <w:rsid w:val="004347A5"/>
    <w:rsid w:val="0044571F"/>
    <w:rsid w:val="00451943"/>
    <w:rsid w:val="004554D8"/>
    <w:rsid w:val="0046050D"/>
    <w:rsid w:val="0046305E"/>
    <w:rsid w:val="00466082"/>
    <w:rsid w:val="004673CB"/>
    <w:rsid w:val="0049172C"/>
    <w:rsid w:val="0049492F"/>
    <w:rsid w:val="004A01C7"/>
    <w:rsid w:val="004A129F"/>
    <w:rsid w:val="004A4520"/>
    <w:rsid w:val="004B5C23"/>
    <w:rsid w:val="004C3185"/>
    <w:rsid w:val="004C6D34"/>
    <w:rsid w:val="004C7823"/>
    <w:rsid w:val="004E102B"/>
    <w:rsid w:val="004E1BAB"/>
    <w:rsid w:val="004E2E36"/>
    <w:rsid w:val="004E5903"/>
    <w:rsid w:val="004F0A09"/>
    <w:rsid w:val="004F195A"/>
    <w:rsid w:val="004F5686"/>
    <w:rsid w:val="0051063D"/>
    <w:rsid w:val="00516E62"/>
    <w:rsid w:val="00530D3D"/>
    <w:rsid w:val="005314DB"/>
    <w:rsid w:val="00556AA5"/>
    <w:rsid w:val="0056182F"/>
    <w:rsid w:val="00584E4B"/>
    <w:rsid w:val="00587FDA"/>
    <w:rsid w:val="005A243A"/>
    <w:rsid w:val="005B7D77"/>
    <w:rsid w:val="005C0857"/>
    <w:rsid w:val="005E44AB"/>
    <w:rsid w:val="005E7259"/>
    <w:rsid w:val="005F7987"/>
    <w:rsid w:val="006005A9"/>
    <w:rsid w:val="0060328B"/>
    <w:rsid w:val="00623FE3"/>
    <w:rsid w:val="006321D8"/>
    <w:rsid w:val="00634D56"/>
    <w:rsid w:val="00637980"/>
    <w:rsid w:val="00644EEA"/>
    <w:rsid w:val="00646595"/>
    <w:rsid w:val="0065029B"/>
    <w:rsid w:val="00653BA0"/>
    <w:rsid w:val="006551A7"/>
    <w:rsid w:val="00663627"/>
    <w:rsid w:val="00663E51"/>
    <w:rsid w:val="006643F2"/>
    <w:rsid w:val="00664C1E"/>
    <w:rsid w:val="00667D45"/>
    <w:rsid w:val="0067226C"/>
    <w:rsid w:val="00683DC1"/>
    <w:rsid w:val="00691688"/>
    <w:rsid w:val="00694669"/>
    <w:rsid w:val="00694A63"/>
    <w:rsid w:val="00695A46"/>
    <w:rsid w:val="006A001A"/>
    <w:rsid w:val="006C4CB1"/>
    <w:rsid w:val="006D25CE"/>
    <w:rsid w:val="006E7148"/>
    <w:rsid w:val="006F352D"/>
    <w:rsid w:val="0070602A"/>
    <w:rsid w:val="00711BF2"/>
    <w:rsid w:val="007122E9"/>
    <w:rsid w:val="00723653"/>
    <w:rsid w:val="00727F78"/>
    <w:rsid w:val="00737971"/>
    <w:rsid w:val="00740B49"/>
    <w:rsid w:val="007454BC"/>
    <w:rsid w:val="007524BE"/>
    <w:rsid w:val="00752D33"/>
    <w:rsid w:val="007625B3"/>
    <w:rsid w:val="0076444E"/>
    <w:rsid w:val="00765453"/>
    <w:rsid w:val="0077077D"/>
    <w:rsid w:val="00785B93"/>
    <w:rsid w:val="00790489"/>
    <w:rsid w:val="007927C5"/>
    <w:rsid w:val="0079341A"/>
    <w:rsid w:val="007B4913"/>
    <w:rsid w:val="007B7652"/>
    <w:rsid w:val="007C0458"/>
    <w:rsid w:val="007C7835"/>
    <w:rsid w:val="007E0C81"/>
    <w:rsid w:val="007E4B11"/>
    <w:rsid w:val="007E5BAE"/>
    <w:rsid w:val="007F3057"/>
    <w:rsid w:val="007F5B31"/>
    <w:rsid w:val="008056DE"/>
    <w:rsid w:val="00806BDE"/>
    <w:rsid w:val="0082471C"/>
    <w:rsid w:val="008270E1"/>
    <w:rsid w:val="00832FC0"/>
    <w:rsid w:val="00836A8B"/>
    <w:rsid w:val="00850FF5"/>
    <w:rsid w:val="00863548"/>
    <w:rsid w:val="00863FA9"/>
    <w:rsid w:val="00875CAC"/>
    <w:rsid w:val="008877CC"/>
    <w:rsid w:val="00894E86"/>
    <w:rsid w:val="00896603"/>
    <w:rsid w:val="0089706F"/>
    <w:rsid w:val="008A04A9"/>
    <w:rsid w:val="008A14A0"/>
    <w:rsid w:val="008B2EA0"/>
    <w:rsid w:val="008B3022"/>
    <w:rsid w:val="008B66DA"/>
    <w:rsid w:val="008D371C"/>
    <w:rsid w:val="008E1DB5"/>
    <w:rsid w:val="008E280E"/>
    <w:rsid w:val="008F1BDD"/>
    <w:rsid w:val="008F27B2"/>
    <w:rsid w:val="008F5F83"/>
    <w:rsid w:val="0090468A"/>
    <w:rsid w:val="00904B1D"/>
    <w:rsid w:val="00922863"/>
    <w:rsid w:val="00931743"/>
    <w:rsid w:val="00934954"/>
    <w:rsid w:val="00943E92"/>
    <w:rsid w:val="009447F4"/>
    <w:rsid w:val="00944DC2"/>
    <w:rsid w:val="00950A40"/>
    <w:rsid w:val="00960647"/>
    <w:rsid w:val="0096243C"/>
    <w:rsid w:val="00966DD8"/>
    <w:rsid w:val="00972109"/>
    <w:rsid w:val="00973347"/>
    <w:rsid w:val="00991523"/>
    <w:rsid w:val="00995AB5"/>
    <w:rsid w:val="009B14FE"/>
    <w:rsid w:val="009B6C78"/>
    <w:rsid w:val="009C1361"/>
    <w:rsid w:val="009D31AB"/>
    <w:rsid w:val="009E40FD"/>
    <w:rsid w:val="009E7B6D"/>
    <w:rsid w:val="009F4726"/>
    <w:rsid w:val="00A00E55"/>
    <w:rsid w:val="00A0389E"/>
    <w:rsid w:val="00A03D4E"/>
    <w:rsid w:val="00A07E65"/>
    <w:rsid w:val="00A30499"/>
    <w:rsid w:val="00A36FAB"/>
    <w:rsid w:val="00A44D8E"/>
    <w:rsid w:val="00A45B5D"/>
    <w:rsid w:val="00A52217"/>
    <w:rsid w:val="00A64CB7"/>
    <w:rsid w:val="00A71F1D"/>
    <w:rsid w:val="00A74D52"/>
    <w:rsid w:val="00A75762"/>
    <w:rsid w:val="00A800E8"/>
    <w:rsid w:val="00A81AE2"/>
    <w:rsid w:val="00A82CA6"/>
    <w:rsid w:val="00A927BB"/>
    <w:rsid w:val="00A93CF2"/>
    <w:rsid w:val="00AA31F9"/>
    <w:rsid w:val="00AA5D75"/>
    <w:rsid w:val="00AC0BB3"/>
    <w:rsid w:val="00AC3CC6"/>
    <w:rsid w:val="00AC6589"/>
    <w:rsid w:val="00AC75AC"/>
    <w:rsid w:val="00AD4CC7"/>
    <w:rsid w:val="00AD597E"/>
    <w:rsid w:val="00AF0AD7"/>
    <w:rsid w:val="00AF26FB"/>
    <w:rsid w:val="00AF679E"/>
    <w:rsid w:val="00B02948"/>
    <w:rsid w:val="00B033C3"/>
    <w:rsid w:val="00B05964"/>
    <w:rsid w:val="00B14130"/>
    <w:rsid w:val="00B20433"/>
    <w:rsid w:val="00B468AE"/>
    <w:rsid w:val="00B65133"/>
    <w:rsid w:val="00B71F0C"/>
    <w:rsid w:val="00B73479"/>
    <w:rsid w:val="00B7626D"/>
    <w:rsid w:val="00B86CAD"/>
    <w:rsid w:val="00B92785"/>
    <w:rsid w:val="00BA402D"/>
    <w:rsid w:val="00BB6C27"/>
    <w:rsid w:val="00BC0E4A"/>
    <w:rsid w:val="00BC4384"/>
    <w:rsid w:val="00BD0FFD"/>
    <w:rsid w:val="00BE3ADB"/>
    <w:rsid w:val="00C03752"/>
    <w:rsid w:val="00C107AF"/>
    <w:rsid w:val="00C24166"/>
    <w:rsid w:val="00C2429E"/>
    <w:rsid w:val="00C25AEE"/>
    <w:rsid w:val="00C45AB2"/>
    <w:rsid w:val="00C54843"/>
    <w:rsid w:val="00C61187"/>
    <w:rsid w:val="00C6425F"/>
    <w:rsid w:val="00C73D4B"/>
    <w:rsid w:val="00C806E5"/>
    <w:rsid w:val="00C810A5"/>
    <w:rsid w:val="00C84087"/>
    <w:rsid w:val="00C86412"/>
    <w:rsid w:val="00C86DB1"/>
    <w:rsid w:val="00CA3DCE"/>
    <w:rsid w:val="00CA708A"/>
    <w:rsid w:val="00CC2F20"/>
    <w:rsid w:val="00CC51EB"/>
    <w:rsid w:val="00CD4C53"/>
    <w:rsid w:val="00CE6FA7"/>
    <w:rsid w:val="00CF1B00"/>
    <w:rsid w:val="00CF1EFD"/>
    <w:rsid w:val="00CF2F27"/>
    <w:rsid w:val="00CF405C"/>
    <w:rsid w:val="00CF4567"/>
    <w:rsid w:val="00CF481C"/>
    <w:rsid w:val="00CF48FF"/>
    <w:rsid w:val="00D01B29"/>
    <w:rsid w:val="00D203F3"/>
    <w:rsid w:val="00D24807"/>
    <w:rsid w:val="00D34D9C"/>
    <w:rsid w:val="00D40903"/>
    <w:rsid w:val="00D458E9"/>
    <w:rsid w:val="00D46347"/>
    <w:rsid w:val="00D46EE1"/>
    <w:rsid w:val="00D51F9C"/>
    <w:rsid w:val="00D54FF6"/>
    <w:rsid w:val="00D64ECC"/>
    <w:rsid w:val="00D82184"/>
    <w:rsid w:val="00D8261D"/>
    <w:rsid w:val="00D91C40"/>
    <w:rsid w:val="00D93B1E"/>
    <w:rsid w:val="00D94B44"/>
    <w:rsid w:val="00D969AE"/>
    <w:rsid w:val="00DA7628"/>
    <w:rsid w:val="00DB0665"/>
    <w:rsid w:val="00DB5A6B"/>
    <w:rsid w:val="00DD4F41"/>
    <w:rsid w:val="00DD72CB"/>
    <w:rsid w:val="00DE5A6F"/>
    <w:rsid w:val="00DE61ED"/>
    <w:rsid w:val="00DF605C"/>
    <w:rsid w:val="00DF7CF3"/>
    <w:rsid w:val="00E22857"/>
    <w:rsid w:val="00E247B4"/>
    <w:rsid w:val="00E30B25"/>
    <w:rsid w:val="00E3294F"/>
    <w:rsid w:val="00E3733A"/>
    <w:rsid w:val="00E46C78"/>
    <w:rsid w:val="00E47DD6"/>
    <w:rsid w:val="00E54B2D"/>
    <w:rsid w:val="00E61D24"/>
    <w:rsid w:val="00E624DC"/>
    <w:rsid w:val="00E62FCD"/>
    <w:rsid w:val="00E65A0D"/>
    <w:rsid w:val="00E70AD4"/>
    <w:rsid w:val="00EA256A"/>
    <w:rsid w:val="00EB4092"/>
    <w:rsid w:val="00EB5D34"/>
    <w:rsid w:val="00EC6683"/>
    <w:rsid w:val="00EF46A3"/>
    <w:rsid w:val="00F04F3B"/>
    <w:rsid w:val="00F06CF3"/>
    <w:rsid w:val="00F22652"/>
    <w:rsid w:val="00F309B7"/>
    <w:rsid w:val="00F356C4"/>
    <w:rsid w:val="00F37A97"/>
    <w:rsid w:val="00F44796"/>
    <w:rsid w:val="00F44827"/>
    <w:rsid w:val="00F460C7"/>
    <w:rsid w:val="00F461C6"/>
    <w:rsid w:val="00F72402"/>
    <w:rsid w:val="00F87041"/>
    <w:rsid w:val="00FA4F99"/>
    <w:rsid w:val="00FA5FAC"/>
    <w:rsid w:val="00FB00AC"/>
    <w:rsid w:val="00FC22F5"/>
    <w:rsid w:val="00FC2DC8"/>
    <w:rsid w:val="00FD0CB7"/>
    <w:rsid w:val="00FF1BB7"/>
    <w:rsid w:val="00FF2D3B"/>
    <w:rsid w:val="00FF3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975E0"/>
  <w15:docId w15:val="{4C50A5A1-774A-4C34-BFBF-084D1B59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A81AE2"/>
    <w:rPr>
      <w:color w:val="0000FF" w:themeColor="hyperlink"/>
      <w:u w:val="single"/>
    </w:rPr>
  </w:style>
  <w:style w:type="paragraph" w:customStyle="1" w:styleId="body">
    <w:name w:val="body"/>
    <w:rsid w:val="00A927BB"/>
    <w:pPr>
      <w:spacing w:after="120" w:line="240" w:lineRule="atLeast"/>
    </w:pPr>
    <w:rPr>
      <w:rFonts w:ascii="Palatino" w:eastAsia="Times New Roman" w:hAnsi="Palatino" w:cs="Times New Roman"/>
      <w:noProof/>
      <w:sz w:val="24"/>
      <w:szCs w:val="20"/>
    </w:rPr>
  </w:style>
  <w:style w:type="table" w:styleId="TableGrid">
    <w:name w:val="Table Grid"/>
    <w:basedOn w:val="TableNormal"/>
    <w:uiPriority w:val="59"/>
    <w:rsid w:val="00273E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F26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s65DSz78jW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watch?v=dJhtLVvtsj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watch?v=s65DSz78jW4"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E2E5-32B6-4636-B463-89B66C17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Michalek, Jennifer</cp:lastModifiedBy>
  <cp:revision>10</cp:revision>
  <cp:lastPrinted>2015-09-10T11:56:00Z</cp:lastPrinted>
  <dcterms:created xsi:type="dcterms:W3CDTF">2016-07-18T23:50:00Z</dcterms:created>
  <dcterms:modified xsi:type="dcterms:W3CDTF">2016-08-03T12:33:00Z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