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39B5F84" w:rsidR="009D31AB" w:rsidRPr="00EE0179" w:rsidRDefault="006C37FF" w:rsidP="0030468C">
      <w:pPr>
        <w:pStyle w:val="ListParagraph"/>
        <w:ind w:left="0"/>
        <w:jc w:val="center"/>
        <w:rPr>
          <w:b/>
          <w:sz w:val="28"/>
          <w:szCs w:val="28"/>
        </w:rPr>
      </w:pPr>
      <w:r>
        <w:rPr>
          <w:b/>
          <w:sz w:val="28"/>
          <w:szCs w:val="28"/>
        </w:rPr>
        <w:t>Supplementary Activity</w:t>
      </w:r>
    </w:p>
    <w:p w14:paraId="2A4935FB" w14:textId="08847246" w:rsidR="00586E9D" w:rsidRDefault="00586E9D" w:rsidP="0030468C">
      <w:pPr>
        <w:pStyle w:val="ListParagraph"/>
        <w:ind w:left="0"/>
        <w:jc w:val="center"/>
        <w:rPr>
          <w:b/>
          <w:sz w:val="28"/>
          <w:szCs w:val="28"/>
        </w:rPr>
      </w:pPr>
      <w:r w:rsidRPr="00EE0179">
        <w:rPr>
          <w:b/>
          <w:sz w:val="28"/>
          <w:szCs w:val="28"/>
        </w:rPr>
        <w:t xml:space="preserve">Unit </w:t>
      </w:r>
      <w:r w:rsidR="00F67DA1">
        <w:rPr>
          <w:b/>
          <w:sz w:val="28"/>
          <w:szCs w:val="28"/>
        </w:rPr>
        <w:t>5</w:t>
      </w:r>
      <w:r w:rsidRPr="00EE0179">
        <w:rPr>
          <w:b/>
          <w:sz w:val="28"/>
          <w:szCs w:val="28"/>
        </w:rPr>
        <w:t xml:space="preserve"> Investigation </w:t>
      </w:r>
      <w:r w:rsidR="00F67DA1">
        <w:rPr>
          <w:b/>
          <w:sz w:val="28"/>
          <w:szCs w:val="28"/>
        </w:rPr>
        <w:t>7</w:t>
      </w:r>
    </w:p>
    <w:p w14:paraId="4326808D" w14:textId="77777777" w:rsidR="00711025" w:rsidRDefault="00711025" w:rsidP="0030468C">
      <w:pPr>
        <w:pStyle w:val="ListParagraph"/>
        <w:ind w:left="0"/>
        <w:jc w:val="center"/>
        <w:rPr>
          <w:b/>
          <w:sz w:val="28"/>
          <w:szCs w:val="28"/>
        </w:rPr>
      </w:pPr>
    </w:p>
    <w:p w14:paraId="371E6ABA" w14:textId="4D95CBEC" w:rsidR="00711025" w:rsidRDefault="00711025" w:rsidP="00711025">
      <w:pPr>
        <w:pStyle w:val="ListParagraph"/>
        <w:ind w:left="0"/>
        <w:rPr>
          <w:b/>
        </w:rPr>
      </w:pPr>
      <w:r>
        <w:rPr>
          <w:b/>
        </w:rPr>
        <w:t>Parabolas</w:t>
      </w:r>
    </w:p>
    <w:p w14:paraId="06BD08EF" w14:textId="77777777" w:rsidR="00711025" w:rsidRDefault="00711025" w:rsidP="00711025">
      <w:pPr>
        <w:pStyle w:val="ListParagraph"/>
        <w:ind w:left="0"/>
        <w:rPr>
          <w:b/>
        </w:rPr>
      </w:pPr>
    </w:p>
    <w:p w14:paraId="5319679B" w14:textId="2A5178C8" w:rsidR="00711025" w:rsidRDefault="00711025" w:rsidP="00711025">
      <w:pPr>
        <w:rPr>
          <w:color w:val="000000"/>
        </w:rPr>
      </w:pPr>
      <w:r w:rsidRPr="00711025">
        <w:rPr>
          <w:color w:val="000000"/>
        </w:rPr>
        <w:t xml:space="preserve">Open the file: </w:t>
      </w:r>
      <w:hyperlink r:id="rId9" w:history="1">
        <w:r w:rsidRPr="00303BD7">
          <w:rPr>
            <w:rStyle w:val="Hyperlink"/>
          </w:rPr>
          <w:t>http://tube.geogebra.org/material/simple/id/1</w:t>
        </w:r>
        <w:r w:rsidRPr="00303BD7">
          <w:rPr>
            <w:rStyle w:val="Hyperlink"/>
          </w:rPr>
          <w:t>6</w:t>
        </w:r>
        <w:r w:rsidRPr="00303BD7">
          <w:rPr>
            <w:rStyle w:val="Hyperlink"/>
          </w:rPr>
          <w:t>18575</w:t>
        </w:r>
      </w:hyperlink>
    </w:p>
    <w:p w14:paraId="1293621B" w14:textId="77777777" w:rsidR="00711025" w:rsidRPr="00711025" w:rsidRDefault="00711025" w:rsidP="00711025">
      <w:pPr>
        <w:rPr>
          <w:color w:val="000000"/>
        </w:rPr>
      </w:pPr>
    </w:p>
    <w:p w14:paraId="46C45BFA" w14:textId="07417A64" w:rsidR="00711025" w:rsidRDefault="00711025" w:rsidP="00711025">
      <w:pPr>
        <w:rPr>
          <w:color w:val="666666"/>
        </w:rPr>
      </w:pPr>
      <w:r>
        <w:rPr>
          <w:color w:val="666666"/>
        </w:rPr>
        <w:t>This</w:t>
      </w:r>
      <w:r w:rsidRPr="00711025">
        <w:rPr>
          <w:color w:val="666666"/>
        </w:rPr>
        <w:t xml:space="preserve"> applet </w:t>
      </w:r>
      <w:r>
        <w:rPr>
          <w:color w:val="666666"/>
        </w:rPr>
        <w:t>will help you understand</w:t>
      </w:r>
      <w:r w:rsidRPr="00711025">
        <w:rPr>
          <w:color w:val="666666"/>
        </w:rPr>
        <w:t xml:space="preserve"> the standard form of the equation of a parabola</w:t>
      </w:r>
      <w:r w:rsidR="00553F00">
        <w:rPr>
          <w:color w:val="666666"/>
        </w:rPr>
        <w:t>.</w:t>
      </w:r>
      <w:bookmarkStart w:id="0" w:name="_GoBack"/>
      <w:bookmarkEnd w:id="0"/>
    </w:p>
    <w:p w14:paraId="5E23C509" w14:textId="77777777" w:rsidR="00711025" w:rsidRDefault="00711025" w:rsidP="00711025">
      <w:pPr>
        <w:rPr>
          <w:color w:val="666666"/>
        </w:rPr>
      </w:pPr>
    </w:p>
    <w:p w14:paraId="10A88DC3" w14:textId="7269FBF8" w:rsidR="00711025" w:rsidRPr="00711025" w:rsidRDefault="00711025" w:rsidP="00711025">
      <w:pPr>
        <w:rPr>
          <w:color w:val="666666"/>
        </w:rPr>
      </w:pPr>
      <w:r w:rsidRPr="00711025">
        <w:rPr>
          <w:b/>
        </w:rPr>
        <w:t xml:space="preserve">Recall that </w:t>
      </w:r>
      <w:r>
        <w:rPr>
          <w:b/>
          <w:i/>
        </w:rPr>
        <w:t>p</w:t>
      </w:r>
      <w:r w:rsidRPr="00711025">
        <w:rPr>
          <w:b/>
        </w:rPr>
        <w:t xml:space="preserve"> represents the displacement of the focus (</w:t>
      </w:r>
      <w:r w:rsidRPr="00711025">
        <w:rPr>
          <w:b/>
          <w:i/>
        </w:rPr>
        <w:t>F</w:t>
      </w:r>
      <w:r w:rsidRPr="00711025">
        <w:rPr>
          <w:b/>
        </w:rPr>
        <w:t xml:space="preserve">) from </w:t>
      </w:r>
      <w:r w:rsidR="008B2B88">
        <w:rPr>
          <w:b/>
        </w:rPr>
        <w:t>t</w:t>
      </w:r>
      <w:r>
        <w:rPr>
          <w:b/>
        </w:rPr>
        <w:t>he vertex (</w:t>
      </w:r>
      <w:r w:rsidRPr="00711025">
        <w:rPr>
          <w:b/>
          <w:i/>
        </w:rPr>
        <w:t>V</w:t>
      </w:r>
      <w:r>
        <w:rPr>
          <w:b/>
        </w:rPr>
        <w:t xml:space="preserve">). </w:t>
      </w:r>
      <w:r w:rsidRPr="00711025">
        <w:rPr>
          <w:color w:val="666666"/>
        </w:rPr>
        <w:t xml:space="preserve">Since displacement can be negative at times, </w:t>
      </w:r>
      <w:r w:rsidRPr="00711025">
        <w:rPr>
          <w:i/>
        </w:rPr>
        <w:t>p</w:t>
      </w:r>
      <w:r w:rsidRPr="00711025">
        <w:rPr>
          <w:color w:val="666666"/>
        </w:rPr>
        <w:t xml:space="preserve"> is negative whenever a) the focus lies below the parabola's vertex (when the parabola's axis of symmetry is vertical) or b) the focus lies to the left of the parabola's vertex (when the parabola's axis of symmetry is horizontal).</w:t>
      </w:r>
    </w:p>
    <w:p w14:paraId="0FB5E68A" w14:textId="77777777" w:rsidR="00711025" w:rsidRPr="00711025" w:rsidRDefault="00711025" w:rsidP="00711025">
      <w:pPr>
        <w:rPr>
          <w:color w:val="666666"/>
        </w:rPr>
      </w:pPr>
    </w:p>
    <w:p w14:paraId="469F8B0F" w14:textId="77777777" w:rsidR="008B2B88" w:rsidRDefault="00711025" w:rsidP="00711025">
      <w:pPr>
        <w:rPr>
          <w:color w:val="666666"/>
        </w:rPr>
      </w:pPr>
      <w:r w:rsidRPr="00711025">
        <w:rPr>
          <w:color w:val="666666"/>
        </w:rPr>
        <w:t xml:space="preserve">Complete this activity once for any parabola with a vertical axis of symmetry. Then repeat this activity once for any parabola with a horizontal axis of symmetry. </w:t>
      </w:r>
    </w:p>
    <w:p w14:paraId="66F45BEB" w14:textId="77777777" w:rsidR="008B2B88" w:rsidRDefault="008B2B88" w:rsidP="00711025">
      <w:pPr>
        <w:rPr>
          <w:color w:val="666666"/>
        </w:rPr>
      </w:pPr>
    </w:p>
    <w:p w14:paraId="477725E8" w14:textId="2FA77217" w:rsidR="008B2B88" w:rsidRDefault="008B2B88" w:rsidP="008B2B88">
      <w:pPr>
        <w:pStyle w:val="ListParagraph"/>
        <w:numPr>
          <w:ilvl w:val="0"/>
          <w:numId w:val="15"/>
        </w:numPr>
        <w:rPr>
          <w:color w:val="666666"/>
        </w:rPr>
      </w:pPr>
      <w:r w:rsidRPr="008B2B88">
        <w:rPr>
          <w:color w:val="666666"/>
        </w:rPr>
        <w:t xml:space="preserve">Move sliders for </w:t>
      </w:r>
      <w:r w:rsidRPr="008B2B88">
        <w:rPr>
          <w:i/>
          <w:color w:val="666666"/>
        </w:rPr>
        <w:t>p</w:t>
      </w:r>
      <w:r w:rsidRPr="008B2B88">
        <w:rPr>
          <w:color w:val="666666"/>
        </w:rPr>
        <w:t xml:space="preserve">, </w:t>
      </w:r>
      <w:r w:rsidRPr="008B2B88">
        <w:rPr>
          <w:i/>
          <w:color w:val="666666"/>
        </w:rPr>
        <w:t>h</w:t>
      </w:r>
      <w:r w:rsidRPr="008B2B88">
        <w:rPr>
          <w:color w:val="666666"/>
        </w:rPr>
        <w:t xml:space="preserve">, and </w:t>
      </w:r>
      <w:r w:rsidRPr="008B2B88">
        <w:rPr>
          <w:i/>
          <w:color w:val="666666"/>
        </w:rPr>
        <w:t>k</w:t>
      </w:r>
      <w:r w:rsidRPr="008B2B88">
        <w:rPr>
          <w:color w:val="666666"/>
        </w:rPr>
        <w:t xml:space="preserve"> and observe what happens.</w:t>
      </w:r>
      <w:r>
        <w:rPr>
          <w:color w:val="666666"/>
        </w:rPr>
        <w:br/>
      </w:r>
      <w:r>
        <w:rPr>
          <w:color w:val="666666"/>
        </w:rPr>
        <w:br/>
      </w:r>
    </w:p>
    <w:p w14:paraId="15B9992A" w14:textId="71272223" w:rsidR="008B2B88" w:rsidRPr="008B2B88" w:rsidRDefault="008B2B88" w:rsidP="008B2B88">
      <w:pPr>
        <w:pStyle w:val="ListParagraph"/>
        <w:numPr>
          <w:ilvl w:val="0"/>
          <w:numId w:val="15"/>
        </w:numPr>
        <w:rPr>
          <w:color w:val="666666"/>
        </w:rPr>
      </w:pPr>
      <w:r>
        <w:rPr>
          <w:color w:val="666666"/>
        </w:rPr>
        <w:t xml:space="preserve">How do the value of </w:t>
      </w:r>
      <w:r w:rsidRPr="008B2B88">
        <w:rPr>
          <w:i/>
          <w:color w:val="666666"/>
        </w:rPr>
        <w:t>p</w:t>
      </w:r>
      <w:r w:rsidRPr="008B2B88">
        <w:rPr>
          <w:color w:val="666666"/>
        </w:rPr>
        <w:t xml:space="preserve">, </w:t>
      </w:r>
      <w:r w:rsidRPr="008B2B88">
        <w:rPr>
          <w:i/>
          <w:color w:val="666666"/>
        </w:rPr>
        <w:t>h</w:t>
      </w:r>
      <w:r w:rsidRPr="008B2B88">
        <w:rPr>
          <w:color w:val="666666"/>
        </w:rPr>
        <w:t xml:space="preserve">, and </w:t>
      </w:r>
      <w:r w:rsidRPr="008B2B88">
        <w:rPr>
          <w:i/>
          <w:color w:val="666666"/>
        </w:rPr>
        <w:t>k</w:t>
      </w:r>
      <w:r>
        <w:rPr>
          <w:color w:val="666666"/>
        </w:rPr>
        <w:t xml:space="preserve"> affect the equation of the parabola?</w:t>
      </w:r>
      <w:r>
        <w:rPr>
          <w:color w:val="666666"/>
        </w:rPr>
        <w:br/>
      </w:r>
      <w:r>
        <w:rPr>
          <w:color w:val="666666"/>
        </w:rPr>
        <w:br/>
      </w:r>
    </w:p>
    <w:p w14:paraId="6AA40ABA" w14:textId="66A650FB" w:rsidR="008B2B88" w:rsidRDefault="00711025" w:rsidP="00711025">
      <w:pPr>
        <w:pStyle w:val="ListParagraph"/>
        <w:numPr>
          <w:ilvl w:val="0"/>
          <w:numId w:val="15"/>
        </w:numPr>
        <w:rPr>
          <w:color w:val="666666"/>
        </w:rPr>
      </w:pPr>
      <w:r w:rsidRPr="008B2B88">
        <w:rPr>
          <w:color w:val="666666"/>
        </w:rPr>
        <w:t xml:space="preserve">Plot a point on the parabola. </w:t>
      </w:r>
      <w:r w:rsidR="00553F00">
        <w:rPr>
          <w:color w:val="666666"/>
        </w:rPr>
        <w:br/>
      </w:r>
      <w:r w:rsidR="00553F00">
        <w:rPr>
          <w:color w:val="666666"/>
        </w:rPr>
        <w:br/>
      </w:r>
    </w:p>
    <w:p w14:paraId="7B2B893D" w14:textId="0EAB8095" w:rsidR="008B2B88" w:rsidRDefault="00711025" w:rsidP="00711025">
      <w:pPr>
        <w:pStyle w:val="ListParagraph"/>
        <w:numPr>
          <w:ilvl w:val="0"/>
          <w:numId w:val="15"/>
        </w:numPr>
        <w:rPr>
          <w:color w:val="666666"/>
        </w:rPr>
      </w:pPr>
      <w:r w:rsidRPr="008B2B88">
        <w:rPr>
          <w:color w:val="666666"/>
        </w:rPr>
        <w:t xml:space="preserve">Measure the distance from this point plotted to the focus. </w:t>
      </w:r>
      <w:r w:rsidR="00553F00">
        <w:rPr>
          <w:color w:val="666666"/>
        </w:rPr>
        <w:br/>
      </w:r>
      <w:r w:rsidR="00553F00">
        <w:rPr>
          <w:color w:val="666666"/>
        </w:rPr>
        <w:br/>
      </w:r>
    </w:p>
    <w:p w14:paraId="15CADA3F" w14:textId="77777777" w:rsidR="008B2B88" w:rsidRDefault="00711025" w:rsidP="00711025">
      <w:pPr>
        <w:pStyle w:val="ListParagraph"/>
        <w:numPr>
          <w:ilvl w:val="0"/>
          <w:numId w:val="15"/>
        </w:numPr>
        <w:rPr>
          <w:color w:val="666666"/>
        </w:rPr>
      </w:pPr>
      <w:r w:rsidRPr="008B2B88">
        <w:rPr>
          <w:color w:val="666666"/>
        </w:rPr>
        <w:t xml:space="preserve">Measure the distance from this point plotted to the directrix. </w:t>
      </w:r>
    </w:p>
    <w:p w14:paraId="64709B9C" w14:textId="2D700984" w:rsidR="00553F00" w:rsidRPr="00553F00" w:rsidRDefault="00553F00" w:rsidP="00553F00">
      <w:pPr>
        <w:rPr>
          <w:color w:val="666666"/>
        </w:rPr>
      </w:pPr>
      <w:r>
        <w:rPr>
          <w:color w:val="666666"/>
        </w:rPr>
        <w:br/>
      </w:r>
    </w:p>
    <w:p w14:paraId="748FA3E1" w14:textId="43221933" w:rsidR="008B2B88" w:rsidRDefault="00711025" w:rsidP="00711025">
      <w:pPr>
        <w:pStyle w:val="ListParagraph"/>
        <w:numPr>
          <w:ilvl w:val="0"/>
          <w:numId w:val="15"/>
        </w:numPr>
        <w:rPr>
          <w:color w:val="666666"/>
        </w:rPr>
      </w:pPr>
      <w:r w:rsidRPr="008B2B88">
        <w:rPr>
          <w:color w:val="666666"/>
        </w:rPr>
        <w:t>Drag this point along the parabola now. What do you notice?</w:t>
      </w:r>
      <w:r w:rsidR="00553F00">
        <w:rPr>
          <w:color w:val="666666"/>
        </w:rPr>
        <w:br/>
      </w:r>
      <w:r w:rsidR="00553F00">
        <w:rPr>
          <w:color w:val="666666"/>
        </w:rPr>
        <w:br/>
      </w:r>
      <w:r w:rsidR="00553F00">
        <w:rPr>
          <w:color w:val="666666"/>
        </w:rPr>
        <w:br/>
      </w:r>
    </w:p>
    <w:p w14:paraId="0D8057D3" w14:textId="458EE37A" w:rsidR="00711025" w:rsidRPr="008B2B88" w:rsidRDefault="00711025" w:rsidP="00711025">
      <w:pPr>
        <w:pStyle w:val="ListParagraph"/>
        <w:numPr>
          <w:ilvl w:val="0"/>
          <w:numId w:val="15"/>
        </w:numPr>
        <w:rPr>
          <w:color w:val="666666"/>
        </w:rPr>
      </w:pPr>
      <w:r w:rsidRPr="008B2B88">
        <w:rPr>
          <w:color w:val="666666"/>
        </w:rPr>
        <w:t xml:space="preserve">How does the distance from the vertex to the focus (of </w:t>
      </w:r>
      <w:r w:rsidR="008B2B88" w:rsidRPr="008B2B88">
        <w:rPr>
          <w:i/>
          <w:color w:val="666666"/>
        </w:rPr>
        <w:t>any</w:t>
      </w:r>
      <w:r w:rsidRPr="008B2B88">
        <w:rPr>
          <w:color w:val="666666"/>
        </w:rPr>
        <w:t xml:space="preserve"> parabola) compare with the distance from the vertex to the directrix?</w:t>
      </w:r>
    </w:p>
    <w:p w14:paraId="5C0242BE" w14:textId="77777777" w:rsidR="00711025" w:rsidRPr="00711025" w:rsidRDefault="00711025" w:rsidP="00711025">
      <w:pPr>
        <w:rPr>
          <w:color w:val="000000"/>
        </w:rPr>
      </w:pPr>
    </w:p>
    <w:p w14:paraId="6FE26B58" w14:textId="77777777" w:rsidR="00711025" w:rsidRPr="00711025" w:rsidRDefault="00711025" w:rsidP="00711025">
      <w:pPr>
        <w:rPr>
          <w:color w:val="000000"/>
        </w:rPr>
      </w:pPr>
    </w:p>
    <w:p w14:paraId="1D0C7764" w14:textId="77777777" w:rsidR="00711025" w:rsidRPr="00711025" w:rsidRDefault="00711025" w:rsidP="00711025">
      <w:pPr>
        <w:pStyle w:val="ListParagraph"/>
        <w:ind w:left="0"/>
        <w:rPr>
          <w:b/>
        </w:rPr>
      </w:pPr>
    </w:p>
    <w:p w14:paraId="047D8E69" w14:textId="77777777" w:rsidR="00D81CB5" w:rsidRDefault="00D81CB5" w:rsidP="009D292A">
      <w:pPr>
        <w:rPr>
          <w:b/>
          <w:sz w:val="36"/>
          <w:szCs w:val="36"/>
        </w:rPr>
      </w:pPr>
    </w:p>
    <w:p w14:paraId="44E5ECDD" w14:textId="1E4A07F6" w:rsidR="006C37FF" w:rsidRPr="00361A82" w:rsidRDefault="006C37FF" w:rsidP="00012B54">
      <w:pPr>
        <w:pStyle w:val="ListParagraph"/>
        <w:widowControl w:val="0"/>
        <w:autoSpaceDE w:val="0"/>
        <w:autoSpaceDN w:val="0"/>
        <w:adjustRightInd w:val="0"/>
        <w:ind w:left="0"/>
        <w:rPr>
          <w:rFonts w:eastAsiaTheme="minorHAnsi"/>
          <w:color w:val="535353"/>
        </w:rPr>
      </w:pPr>
    </w:p>
    <w:sectPr w:rsidR="006C37FF" w:rsidRPr="00361A82"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8B2B88" w:rsidRDefault="008B2B88" w:rsidP="004009B4">
      <w:r>
        <w:separator/>
      </w:r>
    </w:p>
  </w:endnote>
  <w:endnote w:type="continuationSeparator" w:id="0">
    <w:p w14:paraId="7CE09C04" w14:textId="77777777" w:rsidR="008B2B88" w:rsidRDefault="008B2B88"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168237E" w:rsidR="008B2B88" w:rsidRPr="004673CB" w:rsidRDefault="008B2B88" w:rsidP="004673CB">
    <w:pPr>
      <w:pStyle w:val="Footer"/>
      <w:pBdr>
        <w:top w:val="single" w:sz="4" w:space="1" w:color="auto"/>
      </w:pBdr>
      <w:rPr>
        <w:sz w:val="20"/>
        <w:szCs w:val="20"/>
      </w:rPr>
    </w:pPr>
    <w:r>
      <w:rPr>
        <w:sz w:val="20"/>
        <w:szCs w:val="20"/>
      </w:rPr>
      <w:t>Supplementary Activity Unit 5 Investigation 7</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8B2B88" w:rsidRDefault="008B2B88" w:rsidP="004009B4">
      <w:r>
        <w:separator/>
      </w:r>
    </w:p>
  </w:footnote>
  <w:footnote w:type="continuationSeparator" w:id="0">
    <w:p w14:paraId="4D25F339" w14:textId="77777777" w:rsidR="008B2B88" w:rsidRDefault="008B2B88"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07817A1B" w:rsidR="008B2B88" w:rsidRDefault="008B2B88"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553F0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553F00">
          <w:rPr>
            <w:bCs/>
            <w:noProof/>
          </w:rPr>
          <w:t>1</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1CB4"/>
    <w:multiLevelType w:val="hybridMultilevel"/>
    <w:tmpl w:val="0DAA8288"/>
    <w:lvl w:ilvl="0" w:tplc="E3363D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46E90"/>
    <w:multiLevelType w:val="hybridMultilevel"/>
    <w:tmpl w:val="E5E6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0063F6"/>
    <w:multiLevelType w:val="hybridMultilevel"/>
    <w:tmpl w:val="18C0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132"/>
    <w:multiLevelType w:val="hybridMultilevel"/>
    <w:tmpl w:val="BDCA8C6A"/>
    <w:lvl w:ilvl="0" w:tplc="AED82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43EE5"/>
    <w:multiLevelType w:val="hybridMultilevel"/>
    <w:tmpl w:val="02365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34C12"/>
    <w:multiLevelType w:val="hybridMultilevel"/>
    <w:tmpl w:val="F26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78D8415C"/>
    <w:multiLevelType w:val="hybridMultilevel"/>
    <w:tmpl w:val="73C4962C"/>
    <w:lvl w:ilvl="0" w:tplc="4B7C4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0"/>
  </w:num>
  <w:num w:numId="5">
    <w:abstractNumId w:val="10"/>
  </w:num>
  <w:num w:numId="6">
    <w:abstractNumId w:val="3"/>
  </w:num>
  <w:num w:numId="7">
    <w:abstractNumId w:val="11"/>
  </w:num>
  <w:num w:numId="8">
    <w:abstractNumId w:val="12"/>
  </w:num>
  <w:num w:numId="9">
    <w:abstractNumId w:val="5"/>
  </w:num>
  <w:num w:numId="10">
    <w:abstractNumId w:val="1"/>
  </w:num>
  <w:num w:numId="11">
    <w:abstractNumId w:val="14"/>
  </w:num>
  <w:num w:numId="12">
    <w:abstractNumId w:val="2"/>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2B54"/>
    <w:rsid w:val="000706E6"/>
    <w:rsid w:val="000933CA"/>
    <w:rsid w:val="000F7459"/>
    <w:rsid w:val="0019111F"/>
    <w:rsid w:val="00253D48"/>
    <w:rsid w:val="00265286"/>
    <w:rsid w:val="002A335E"/>
    <w:rsid w:val="002C3899"/>
    <w:rsid w:val="0030468C"/>
    <w:rsid w:val="00321250"/>
    <w:rsid w:val="00361A82"/>
    <w:rsid w:val="00372C41"/>
    <w:rsid w:val="00384E43"/>
    <w:rsid w:val="003A4FB7"/>
    <w:rsid w:val="003D28B6"/>
    <w:rsid w:val="004009B4"/>
    <w:rsid w:val="00456A9D"/>
    <w:rsid w:val="004673CB"/>
    <w:rsid w:val="0049492F"/>
    <w:rsid w:val="004A0E98"/>
    <w:rsid w:val="004F195A"/>
    <w:rsid w:val="004F5686"/>
    <w:rsid w:val="00503569"/>
    <w:rsid w:val="00516E62"/>
    <w:rsid w:val="00553F00"/>
    <w:rsid w:val="00556AA5"/>
    <w:rsid w:val="00570B30"/>
    <w:rsid w:val="00586E9D"/>
    <w:rsid w:val="005C069E"/>
    <w:rsid w:val="005F037B"/>
    <w:rsid w:val="00621896"/>
    <w:rsid w:val="00622162"/>
    <w:rsid w:val="00663E51"/>
    <w:rsid w:val="00664C1E"/>
    <w:rsid w:val="0067226C"/>
    <w:rsid w:val="006A001A"/>
    <w:rsid w:val="006C37FF"/>
    <w:rsid w:val="00711025"/>
    <w:rsid w:val="00711CE3"/>
    <w:rsid w:val="00765453"/>
    <w:rsid w:val="00785B93"/>
    <w:rsid w:val="0079341A"/>
    <w:rsid w:val="008A14A0"/>
    <w:rsid w:val="008B2B88"/>
    <w:rsid w:val="008B2EA0"/>
    <w:rsid w:val="008E280E"/>
    <w:rsid w:val="00922863"/>
    <w:rsid w:val="0096243C"/>
    <w:rsid w:val="009D292A"/>
    <w:rsid w:val="009D31AB"/>
    <w:rsid w:val="00A30499"/>
    <w:rsid w:val="00A52217"/>
    <w:rsid w:val="00A64CB7"/>
    <w:rsid w:val="00A93CF2"/>
    <w:rsid w:val="00AA31F9"/>
    <w:rsid w:val="00AD1D44"/>
    <w:rsid w:val="00B14130"/>
    <w:rsid w:val="00B73479"/>
    <w:rsid w:val="00B7626D"/>
    <w:rsid w:val="00C22519"/>
    <w:rsid w:val="00CF1B00"/>
    <w:rsid w:val="00CF2F27"/>
    <w:rsid w:val="00CF405C"/>
    <w:rsid w:val="00D01B29"/>
    <w:rsid w:val="00D10D5E"/>
    <w:rsid w:val="00D51F9C"/>
    <w:rsid w:val="00D81CB5"/>
    <w:rsid w:val="00D94B44"/>
    <w:rsid w:val="00DB5A6B"/>
    <w:rsid w:val="00E47DD6"/>
    <w:rsid w:val="00E54B2D"/>
    <w:rsid w:val="00EE0179"/>
    <w:rsid w:val="00F44796"/>
    <w:rsid w:val="00F460C7"/>
    <w:rsid w:val="00F67DA1"/>
    <w:rsid w:val="00F73E9A"/>
    <w:rsid w:val="00FA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11025"/>
    <w:pPr>
      <w:spacing w:before="100" w:beforeAutospacing="1" w:after="100" w:afterAutospacing="1"/>
      <w:outlineLvl w:val="0"/>
    </w:pPr>
    <w:rPr>
      <w:rFonts w:ascii="Times" w:eastAsiaTheme="minorHAnsi"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 w:type="character" w:customStyle="1" w:styleId="Heading1Char">
    <w:name w:val="Heading 1 Char"/>
    <w:basedOn w:val="DefaultParagraphFont"/>
    <w:link w:val="Heading1"/>
    <w:uiPriority w:val="9"/>
    <w:rsid w:val="00711025"/>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11025"/>
    <w:pPr>
      <w:spacing w:before="100" w:beforeAutospacing="1" w:after="100" w:afterAutospacing="1"/>
      <w:outlineLvl w:val="0"/>
    </w:pPr>
    <w:rPr>
      <w:rFonts w:ascii="Times" w:eastAsiaTheme="minorHAnsi"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 w:type="character" w:customStyle="1" w:styleId="Heading1Char">
    <w:name w:val="Heading 1 Char"/>
    <w:basedOn w:val="DefaultParagraphFont"/>
    <w:link w:val="Heading1"/>
    <w:uiPriority w:val="9"/>
    <w:rsid w:val="00711025"/>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2716">
      <w:bodyDiv w:val="1"/>
      <w:marLeft w:val="0"/>
      <w:marRight w:val="0"/>
      <w:marTop w:val="0"/>
      <w:marBottom w:val="0"/>
      <w:divBdr>
        <w:top w:val="none" w:sz="0" w:space="0" w:color="auto"/>
        <w:left w:val="none" w:sz="0" w:space="0" w:color="auto"/>
        <w:bottom w:val="none" w:sz="0" w:space="0" w:color="auto"/>
        <w:right w:val="none" w:sz="0" w:space="0" w:color="auto"/>
      </w:divBdr>
    </w:div>
    <w:div w:id="563027932">
      <w:bodyDiv w:val="1"/>
      <w:marLeft w:val="0"/>
      <w:marRight w:val="0"/>
      <w:marTop w:val="0"/>
      <w:marBottom w:val="0"/>
      <w:divBdr>
        <w:top w:val="none" w:sz="0" w:space="0" w:color="auto"/>
        <w:left w:val="none" w:sz="0" w:space="0" w:color="auto"/>
        <w:bottom w:val="none" w:sz="0" w:space="0" w:color="auto"/>
        <w:right w:val="none" w:sz="0" w:space="0" w:color="auto"/>
      </w:divBdr>
    </w:div>
    <w:div w:id="727607909">
      <w:bodyDiv w:val="1"/>
      <w:marLeft w:val="0"/>
      <w:marRight w:val="0"/>
      <w:marTop w:val="0"/>
      <w:marBottom w:val="0"/>
      <w:divBdr>
        <w:top w:val="none" w:sz="0" w:space="0" w:color="auto"/>
        <w:left w:val="none" w:sz="0" w:space="0" w:color="auto"/>
        <w:bottom w:val="none" w:sz="0" w:space="0" w:color="auto"/>
        <w:right w:val="none" w:sz="0" w:space="0" w:color="auto"/>
      </w:divBdr>
    </w:div>
    <w:div w:id="807825764">
      <w:bodyDiv w:val="1"/>
      <w:marLeft w:val="0"/>
      <w:marRight w:val="0"/>
      <w:marTop w:val="0"/>
      <w:marBottom w:val="0"/>
      <w:divBdr>
        <w:top w:val="none" w:sz="0" w:space="0" w:color="auto"/>
        <w:left w:val="none" w:sz="0" w:space="0" w:color="auto"/>
        <w:bottom w:val="none" w:sz="0" w:space="0" w:color="auto"/>
        <w:right w:val="none" w:sz="0" w:space="0" w:color="auto"/>
      </w:divBdr>
    </w:div>
    <w:div w:id="961766934">
      <w:bodyDiv w:val="1"/>
      <w:marLeft w:val="0"/>
      <w:marRight w:val="0"/>
      <w:marTop w:val="0"/>
      <w:marBottom w:val="0"/>
      <w:divBdr>
        <w:top w:val="none" w:sz="0" w:space="0" w:color="auto"/>
        <w:left w:val="none" w:sz="0" w:space="0" w:color="auto"/>
        <w:bottom w:val="none" w:sz="0" w:space="0" w:color="auto"/>
        <w:right w:val="none" w:sz="0" w:space="0" w:color="auto"/>
      </w:divBdr>
    </w:div>
    <w:div w:id="1126778359">
      <w:bodyDiv w:val="1"/>
      <w:marLeft w:val="0"/>
      <w:marRight w:val="0"/>
      <w:marTop w:val="0"/>
      <w:marBottom w:val="0"/>
      <w:divBdr>
        <w:top w:val="none" w:sz="0" w:space="0" w:color="auto"/>
        <w:left w:val="none" w:sz="0" w:space="0" w:color="auto"/>
        <w:bottom w:val="none" w:sz="0" w:space="0" w:color="auto"/>
        <w:right w:val="none" w:sz="0" w:space="0" w:color="auto"/>
      </w:divBdr>
    </w:div>
    <w:div w:id="1142622754">
      <w:bodyDiv w:val="1"/>
      <w:marLeft w:val="0"/>
      <w:marRight w:val="0"/>
      <w:marTop w:val="0"/>
      <w:marBottom w:val="0"/>
      <w:divBdr>
        <w:top w:val="none" w:sz="0" w:space="0" w:color="auto"/>
        <w:left w:val="none" w:sz="0" w:space="0" w:color="auto"/>
        <w:bottom w:val="none" w:sz="0" w:space="0" w:color="auto"/>
        <w:right w:val="none" w:sz="0" w:space="0" w:color="auto"/>
      </w:divBdr>
    </w:div>
    <w:div w:id="1444039252">
      <w:bodyDiv w:val="1"/>
      <w:marLeft w:val="0"/>
      <w:marRight w:val="0"/>
      <w:marTop w:val="0"/>
      <w:marBottom w:val="0"/>
      <w:divBdr>
        <w:top w:val="none" w:sz="0" w:space="0" w:color="auto"/>
        <w:left w:val="none" w:sz="0" w:space="0" w:color="auto"/>
        <w:bottom w:val="none" w:sz="0" w:space="0" w:color="auto"/>
        <w:right w:val="none" w:sz="0" w:space="0" w:color="auto"/>
      </w:divBdr>
      <w:divsChild>
        <w:div w:id="1230575133">
          <w:marLeft w:val="-75"/>
          <w:marRight w:val="-75"/>
          <w:marTop w:val="0"/>
          <w:marBottom w:val="300"/>
          <w:divBdr>
            <w:top w:val="none" w:sz="0" w:space="0" w:color="auto"/>
            <w:left w:val="none" w:sz="0" w:space="0" w:color="auto"/>
            <w:bottom w:val="none" w:sz="0" w:space="0" w:color="auto"/>
            <w:right w:val="none" w:sz="0" w:space="0" w:color="auto"/>
          </w:divBdr>
          <w:divsChild>
            <w:div w:id="17327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tube.geogebra.org/material/simple/id/1618575"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DCEA-572C-0840-8F76-A6501858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192</Words>
  <Characters>1098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3</cp:revision>
  <dcterms:created xsi:type="dcterms:W3CDTF">2016-11-21T14:44:00Z</dcterms:created>
  <dcterms:modified xsi:type="dcterms:W3CDTF">2016-11-21T15:13:00Z</dcterms:modified>
</cp:coreProperties>
</file>