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03862ED" w:rsidR="009D31AB" w:rsidRPr="000F5724" w:rsidRDefault="00BD5C31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30E1CE0A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0F5724">
        <w:rPr>
          <w:b/>
          <w:sz w:val="28"/>
          <w:szCs w:val="28"/>
        </w:rPr>
        <w:t xml:space="preserve">Unit </w:t>
      </w:r>
      <w:r w:rsidR="000F5724" w:rsidRPr="000F5724">
        <w:rPr>
          <w:b/>
          <w:sz w:val="28"/>
          <w:szCs w:val="28"/>
        </w:rPr>
        <w:t>4</w:t>
      </w:r>
      <w:r w:rsidRPr="000F5724">
        <w:rPr>
          <w:b/>
          <w:sz w:val="28"/>
          <w:szCs w:val="28"/>
        </w:rPr>
        <w:t xml:space="preserve"> Investigation </w:t>
      </w:r>
      <w:r w:rsidR="000F5724" w:rsidRPr="000F5724">
        <w:rPr>
          <w:b/>
          <w:sz w:val="28"/>
          <w:szCs w:val="28"/>
        </w:rPr>
        <w:t>3</w:t>
      </w:r>
    </w:p>
    <w:p w14:paraId="61AA3205" w14:textId="77777777" w:rsidR="000F5724" w:rsidRDefault="000F5724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412DDB2D" w14:textId="23E18C51" w:rsidR="000F5724" w:rsidRPr="000F5724" w:rsidRDefault="000F5724" w:rsidP="000F5724">
      <w:pPr>
        <w:rPr>
          <w:b/>
          <w:color w:val="000000"/>
        </w:rPr>
      </w:pPr>
      <w:r w:rsidRPr="000F5724">
        <w:rPr>
          <w:b/>
          <w:color w:val="000000"/>
        </w:rPr>
        <w:t>AA Similarity Theorem</w:t>
      </w:r>
    </w:p>
    <w:p w14:paraId="173E1AAD" w14:textId="77777777" w:rsidR="000F5724" w:rsidRDefault="000F5724" w:rsidP="000F5724">
      <w:pPr>
        <w:rPr>
          <w:color w:val="000000"/>
        </w:rPr>
      </w:pPr>
    </w:p>
    <w:p w14:paraId="29A93B7A" w14:textId="611D2276" w:rsidR="000F5724" w:rsidRPr="000F5724" w:rsidRDefault="000F5724" w:rsidP="000F5724">
      <w:pPr>
        <w:rPr>
          <w:color w:val="000000"/>
        </w:rPr>
      </w:pPr>
      <w:r w:rsidRPr="000F5724">
        <w:rPr>
          <w:b/>
          <w:color w:val="000000"/>
        </w:rPr>
        <w:t>Open the file:</w:t>
      </w:r>
      <w:r>
        <w:rPr>
          <w:color w:val="000000"/>
        </w:rPr>
        <w:t xml:space="preserve"> </w:t>
      </w:r>
      <w:hyperlink r:id="rId8" w:history="1">
        <w:r w:rsidRPr="000F5724">
          <w:rPr>
            <w:rStyle w:val="Hyperlink"/>
          </w:rPr>
          <w:t>http://tube.geogebra.org/material/simple/id/2987443</w:t>
        </w:r>
      </w:hyperlink>
    </w:p>
    <w:p w14:paraId="4C2783DD" w14:textId="77777777" w:rsidR="000F5724" w:rsidRDefault="000F5724" w:rsidP="000F5724">
      <w:pPr>
        <w:rPr>
          <w:color w:val="000000"/>
        </w:rPr>
      </w:pPr>
    </w:p>
    <w:p w14:paraId="35BFFFC8" w14:textId="77777777" w:rsidR="000F5724" w:rsidRDefault="000F5724" w:rsidP="000F5724">
      <w:pPr>
        <w:rPr>
          <w:color w:val="000000"/>
        </w:rPr>
      </w:pPr>
    </w:p>
    <w:p w14:paraId="4DAD07EB" w14:textId="77777777" w:rsidR="000F5724" w:rsidRDefault="000F5724" w:rsidP="000F5724">
      <w:r w:rsidRPr="000F5724">
        <w:t xml:space="preserve">The </w:t>
      </w:r>
      <w:r w:rsidRPr="000F5724">
        <w:rPr>
          <w:b/>
          <w:bCs/>
        </w:rPr>
        <w:t>AA Similarity Theorem</w:t>
      </w:r>
      <w:r w:rsidRPr="000F5724">
        <w:t xml:space="preserve"> states: </w:t>
      </w:r>
      <w:r w:rsidRPr="000F5724">
        <w:rPr>
          <w:i/>
          <w:iCs/>
        </w:rPr>
        <w:t>If two angles of one triangle are congruent to two angles of another triangle, then the triangles are similar.  </w:t>
      </w:r>
      <w:r w:rsidRPr="000F5724">
        <w:t xml:space="preserve"> </w:t>
      </w:r>
    </w:p>
    <w:p w14:paraId="14557B6D" w14:textId="77777777" w:rsidR="000F5724" w:rsidRDefault="000F5724" w:rsidP="000F5724"/>
    <w:p w14:paraId="28472D99" w14:textId="12378E1B" w:rsidR="000F5724" w:rsidRDefault="000F5724" w:rsidP="000F5724">
      <w:pPr>
        <w:rPr>
          <w:i/>
          <w:iCs/>
        </w:rPr>
      </w:pPr>
      <w:r>
        <w:t>The applet</w:t>
      </w:r>
      <w:r w:rsidR="00DA711B">
        <w:t xml:space="preserve"> was designed </w:t>
      </w:r>
      <w:r w:rsidRPr="000F5724">
        <w:t>to help you prove this theorem true in the case where both triangles have the same orientation</w:t>
      </w:r>
      <w:r w:rsidR="00DA711B">
        <w:t>.</w:t>
      </w:r>
      <w:r w:rsidRPr="000F5724">
        <w:t xml:space="preserve"> Feel free to </w:t>
      </w:r>
      <w:r w:rsidR="00DA711B">
        <w:t>change the size of the white triangle</w:t>
      </w:r>
      <w:r w:rsidRPr="000F5724">
        <w:t xml:space="preserve"> before slowly dragging the slider. </w:t>
      </w:r>
      <w:r w:rsidRPr="000F5724">
        <w:rPr>
          <w:b/>
          <w:bCs/>
        </w:rPr>
        <w:t> </w:t>
      </w:r>
      <w:r w:rsidRPr="000F5724">
        <w:rPr>
          <w:i/>
          <w:iCs/>
        </w:rPr>
        <w:t>Pay careful attention to what happens as you do.</w:t>
      </w:r>
    </w:p>
    <w:p w14:paraId="5A1E48F3" w14:textId="77777777" w:rsidR="000F5724" w:rsidRDefault="000F5724" w:rsidP="000F5724">
      <w:pPr>
        <w:rPr>
          <w:i/>
          <w:iCs/>
        </w:rPr>
      </w:pPr>
    </w:p>
    <w:p w14:paraId="56E17076" w14:textId="7C71F159" w:rsidR="000F5724" w:rsidRPr="00DA711B" w:rsidRDefault="000F5724" w:rsidP="00DA711B">
      <w:pPr>
        <w:pStyle w:val="ListParagraph"/>
        <w:numPr>
          <w:ilvl w:val="0"/>
          <w:numId w:val="14"/>
        </w:numPr>
        <w:rPr>
          <w:iCs/>
        </w:rPr>
      </w:pPr>
      <w:r w:rsidRPr="000F5724">
        <w:rPr>
          <w:iCs/>
        </w:rPr>
        <w:t>Name the three transformations that map the white triangle onto the red triangle</w:t>
      </w:r>
      <w:r w:rsidR="00DA711B">
        <w:rPr>
          <w:iCs/>
        </w:rPr>
        <w:t>.</w:t>
      </w:r>
      <w:r w:rsidR="00DA711B">
        <w:rPr>
          <w:iCs/>
        </w:rPr>
        <w:br/>
      </w:r>
      <w:r w:rsidR="00DA711B">
        <w:rPr>
          <w:iCs/>
        </w:rPr>
        <w:br/>
      </w:r>
      <w:r w:rsidR="00DA711B">
        <w:rPr>
          <w:iCs/>
        </w:rPr>
        <w:br/>
      </w:r>
      <w:r w:rsidR="00DA711B" w:rsidRPr="00DA711B">
        <w:rPr>
          <w:iCs/>
        </w:rPr>
        <w:br/>
      </w:r>
      <w:r w:rsidR="00DA711B" w:rsidRPr="00DA711B">
        <w:rPr>
          <w:iCs/>
        </w:rPr>
        <w:br/>
      </w:r>
      <w:r w:rsidR="00DA711B" w:rsidRPr="00DA711B">
        <w:rPr>
          <w:iCs/>
        </w:rPr>
        <w:br/>
      </w:r>
    </w:p>
    <w:p w14:paraId="6C041020" w14:textId="3B2E827F" w:rsidR="000F5724" w:rsidRDefault="000F5724" w:rsidP="000F5724">
      <w:pPr>
        <w:pStyle w:val="ListParagraph"/>
        <w:numPr>
          <w:ilvl w:val="0"/>
          <w:numId w:val="14"/>
        </w:numPr>
        <w:rPr>
          <w:iCs/>
        </w:rPr>
      </w:pPr>
      <w:r>
        <w:rPr>
          <w:iCs/>
        </w:rPr>
        <w:t>What property of dilations is used to show tha</w:t>
      </w:r>
      <w:r w:rsidR="00DA711B">
        <w:rPr>
          <w:iCs/>
        </w:rPr>
        <w:t>t the corresponding angles with single arcs can be made to coincide?</w:t>
      </w:r>
      <w:r w:rsidR="00DA711B">
        <w:rPr>
          <w:iCs/>
        </w:rPr>
        <w:br/>
      </w:r>
      <w:r w:rsidR="00DA711B">
        <w:rPr>
          <w:iCs/>
        </w:rPr>
        <w:br/>
      </w:r>
      <w:r w:rsidR="00DA711B">
        <w:rPr>
          <w:iCs/>
        </w:rPr>
        <w:br/>
      </w:r>
      <w:r w:rsidR="00DA711B">
        <w:rPr>
          <w:iCs/>
        </w:rPr>
        <w:br/>
      </w:r>
    </w:p>
    <w:p w14:paraId="119A8EE6" w14:textId="55315C85" w:rsidR="000F5724" w:rsidRPr="00DA711B" w:rsidRDefault="00DA711B" w:rsidP="000F5724">
      <w:pPr>
        <w:pStyle w:val="ListParagraph"/>
        <w:numPr>
          <w:ilvl w:val="0"/>
          <w:numId w:val="14"/>
        </w:numPr>
        <w:rPr>
          <w:b/>
          <w:iCs/>
        </w:rPr>
      </w:pPr>
      <w:r>
        <w:t xml:space="preserve">If </w:t>
      </w:r>
      <w:r w:rsidR="000F5724" w:rsidRPr="000F5724">
        <w:t>the triangles had opposite orientations,</w:t>
      </w:r>
      <w:r>
        <w:t xml:space="preserve"> what </w:t>
      </w:r>
      <w:r w:rsidR="000F5724" w:rsidRPr="000F5724">
        <w:t>you would have to</w:t>
      </w:r>
      <w:r>
        <w:t xml:space="preserve"> do</w:t>
      </w:r>
      <w:r w:rsidR="000F5724" w:rsidRPr="000F5724">
        <w:t xml:space="preserve"> </w:t>
      </w:r>
      <w:r w:rsidR="000F5724" w:rsidRPr="00DA711B">
        <w:rPr>
          <w:b/>
        </w:rPr>
        <w:t xml:space="preserve">first </w:t>
      </w:r>
      <w:r w:rsidRPr="00DA711B">
        <w:rPr>
          <w:b/>
          <w:bCs/>
        </w:rPr>
        <w:t>before applying the three transformations shown in this applet?</w:t>
      </w:r>
    </w:p>
    <w:p w14:paraId="3A44DB11" w14:textId="77777777" w:rsidR="00DA711B" w:rsidRDefault="00DA711B" w:rsidP="00DA711B">
      <w:pPr>
        <w:rPr>
          <w:b/>
          <w:iCs/>
        </w:rPr>
      </w:pPr>
    </w:p>
    <w:p w14:paraId="7AD5E563" w14:textId="77777777" w:rsidR="00DA711B" w:rsidRDefault="00DA711B" w:rsidP="00DA711B">
      <w:pPr>
        <w:rPr>
          <w:b/>
          <w:iCs/>
        </w:rPr>
      </w:pPr>
    </w:p>
    <w:p w14:paraId="7E4A586E" w14:textId="776134DD" w:rsidR="00361A82" w:rsidRPr="00BE633F" w:rsidRDefault="00361A82" w:rsidP="00BE633F">
      <w:pPr>
        <w:spacing w:after="200" w:line="276" w:lineRule="auto"/>
        <w:rPr>
          <w:b/>
          <w:iCs/>
        </w:rPr>
      </w:pPr>
      <w:bookmarkStart w:id="0" w:name="_GoBack"/>
      <w:bookmarkEnd w:id="0"/>
    </w:p>
    <w:sectPr w:rsidR="00361A82" w:rsidRPr="00BE633F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BE633F" w:rsidRDefault="00BE633F" w:rsidP="004009B4">
      <w:r>
        <w:separator/>
      </w:r>
    </w:p>
  </w:endnote>
  <w:endnote w:type="continuationSeparator" w:id="0">
    <w:p w14:paraId="7CE09C04" w14:textId="77777777" w:rsidR="00BE633F" w:rsidRDefault="00BE633F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3264023" w:rsidR="00BE633F" w:rsidRPr="004673CB" w:rsidRDefault="00BE633F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</w:t>
    </w:r>
    <w:r w:rsidR="00BD5C31">
      <w:rPr>
        <w:sz w:val="20"/>
        <w:szCs w:val="20"/>
      </w:rPr>
      <w:t xml:space="preserve">upplementary Activity </w:t>
    </w:r>
    <w:r>
      <w:rPr>
        <w:sz w:val="20"/>
        <w:szCs w:val="20"/>
      </w:rPr>
      <w:t>Unit 4 Investigation 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BE633F" w:rsidRDefault="00BE633F" w:rsidP="004009B4">
      <w:r>
        <w:separator/>
      </w:r>
    </w:p>
  </w:footnote>
  <w:footnote w:type="continuationSeparator" w:id="0">
    <w:p w14:paraId="4D25F339" w14:textId="77777777" w:rsidR="00BE633F" w:rsidRDefault="00BE633F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BE633F" w:rsidRDefault="00BE633F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BD5C31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BD5C31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2183B13"/>
    <w:multiLevelType w:val="hybridMultilevel"/>
    <w:tmpl w:val="E616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65BD1"/>
    <w:rsid w:val="000706E6"/>
    <w:rsid w:val="000933CA"/>
    <w:rsid w:val="000F5724"/>
    <w:rsid w:val="000F7459"/>
    <w:rsid w:val="0019111F"/>
    <w:rsid w:val="00253D48"/>
    <w:rsid w:val="00265286"/>
    <w:rsid w:val="002854A0"/>
    <w:rsid w:val="002A335E"/>
    <w:rsid w:val="002C3899"/>
    <w:rsid w:val="0030468C"/>
    <w:rsid w:val="00321250"/>
    <w:rsid w:val="00351B63"/>
    <w:rsid w:val="00361A82"/>
    <w:rsid w:val="00372C41"/>
    <w:rsid w:val="00384E43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586E9D"/>
    <w:rsid w:val="005C069E"/>
    <w:rsid w:val="005F037B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BD5C31"/>
    <w:rsid w:val="00BE633F"/>
    <w:rsid w:val="00CF1B00"/>
    <w:rsid w:val="00CF2F27"/>
    <w:rsid w:val="00CF405C"/>
    <w:rsid w:val="00D01B29"/>
    <w:rsid w:val="00D10D5E"/>
    <w:rsid w:val="00D51F9C"/>
    <w:rsid w:val="00D81CB5"/>
    <w:rsid w:val="00D94B44"/>
    <w:rsid w:val="00DA711B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be.geogebra.org/material/simple/id/298744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806</Characters>
  <Application>Microsoft Macintosh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5</cp:revision>
  <dcterms:created xsi:type="dcterms:W3CDTF">2016-11-17T18:13:00Z</dcterms:created>
  <dcterms:modified xsi:type="dcterms:W3CDTF">2016-11-17T20:37:00Z</dcterms:modified>
</cp:coreProperties>
</file>