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86BB7" w14:textId="77777777" w:rsidR="00C83790" w:rsidRDefault="00C83790" w:rsidP="00C83790"/>
    <w:p w14:paraId="3D993B33" w14:textId="77777777" w:rsidR="00C83790" w:rsidRDefault="00C83790" w:rsidP="00C83790">
      <w:pPr>
        <w:numPr>
          <w:ilvl w:val="1"/>
          <w:numId w:val="1"/>
        </w:numPr>
        <w:ind w:left="360"/>
        <w:rPr>
          <w:rFonts w:eastAsia="Cambria"/>
        </w:rPr>
      </w:pPr>
      <w:bookmarkStart w:id="0" w:name="_GoBack"/>
      <w:r>
        <w:rPr>
          <w:rFonts w:eastAsia="Cambria"/>
          <w:noProof/>
        </w:rPr>
        <w:drawing>
          <wp:anchor distT="0" distB="0" distL="114300" distR="114300" simplePos="0" relativeHeight="251661312" behindDoc="0" locked="0" layoutInCell="1" allowOverlap="1" wp14:anchorId="5C0F53DB" wp14:editId="5310D967">
            <wp:simplePos x="0" y="0"/>
            <wp:positionH relativeFrom="column">
              <wp:posOffset>-177165</wp:posOffset>
            </wp:positionH>
            <wp:positionV relativeFrom="paragraph">
              <wp:posOffset>741680</wp:posOffset>
            </wp:positionV>
            <wp:extent cx="6391275" cy="5222240"/>
            <wp:effectExtent l="0" t="0" r="9525" b="10160"/>
            <wp:wrapSquare wrapText="bothSides"/>
            <wp:docPr id="1" name="Picture 1" descr="part 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art 3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22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The original pyramid:</w:t>
      </w:r>
      <w:r>
        <w:rPr>
          <w:rFonts w:eastAsia="Cambria"/>
        </w:rPr>
        <w:t xml:space="preserve"> </w:t>
      </w:r>
      <w:proofErr w:type="gramStart"/>
      <w:r>
        <w:rPr>
          <w:rFonts w:eastAsia="Cambria"/>
        </w:rPr>
        <w:t>∆</w:t>
      </w:r>
      <w:r w:rsidRPr="00C83790">
        <w:rPr>
          <w:rFonts w:eastAsia="Cambria"/>
          <w:i/>
        </w:rPr>
        <w:t>ABC</w:t>
      </w:r>
      <w:r>
        <w:rPr>
          <w:rFonts w:eastAsia="Cambria"/>
        </w:rPr>
        <w:t xml:space="preserve"> is yellow</w:t>
      </w:r>
      <w:proofErr w:type="gramEnd"/>
      <w:r>
        <w:rPr>
          <w:rFonts w:eastAsia="Cambria"/>
        </w:rPr>
        <w:t xml:space="preserve">, </w:t>
      </w:r>
      <w:proofErr w:type="gramStart"/>
      <w:r>
        <w:rPr>
          <w:rFonts w:eastAsia="Cambria"/>
        </w:rPr>
        <w:t>∆</w:t>
      </w:r>
      <w:r w:rsidRPr="00C83790">
        <w:rPr>
          <w:rFonts w:eastAsia="Cambria"/>
          <w:i/>
        </w:rPr>
        <w:t>CBD</w:t>
      </w:r>
      <w:r>
        <w:rPr>
          <w:rFonts w:eastAsia="Cambria"/>
        </w:rPr>
        <w:t xml:space="preserve"> is green</w:t>
      </w:r>
      <w:proofErr w:type="gramEnd"/>
      <w:r>
        <w:rPr>
          <w:rFonts w:eastAsia="Cambria"/>
        </w:rPr>
        <w:t>.</w:t>
      </w:r>
    </w:p>
    <w:p w14:paraId="3A80E6B3" w14:textId="77777777" w:rsidR="00C83790" w:rsidRDefault="00C83790" w:rsidP="00C83790">
      <w:pPr>
        <w:numPr>
          <w:ilvl w:val="1"/>
          <w:numId w:val="1"/>
        </w:numPr>
        <w:ind w:left="540"/>
      </w:pPr>
      <w:r>
        <w:rPr>
          <w:rFonts w:eastAsia="Cambria"/>
          <w:noProof/>
        </w:rPr>
        <w:lastRenderedPageBreak/>
        <w:drawing>
          <wp:anchor distT="0" distB="0" distL="0" distR="114300" simplePos="0" relativeHeight="251659264" behindDoc="0" locked="0" layoutInCell="1" allowOverlap="1" wp14:anchorId="487128AC" wp14:editId="383229AC">
            <wp:simplePos x="0" y="0"/>
            <wp:positionH relativeFrom="margin">
              <wp:posOffset>-405765</wp:posOffset>
            </wp:positionH>
            <wp:positionV relativeFrom="margin">
              <wp:posOffset>345440</wp:posOffset>
            </wp:positionV>
            <wp:extent cx="6976745" cy="8043545"/>
            <wp:effectExtent l="0" t="0" r="8255" b="8255"/>
            <wp:wrapSquare wrapText="bothSides"/>
            <wp:docPr id="2" name="Picture" descr="Box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Box revis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804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The prism “box</w:t>
      </w:r>
      <w:r>
        <w:t xml:space="preserve">.”  </w:t>
      </w:r>
      <w:r>
        <w:t xml:space="preserve"> </w:t>
      </w:r>
      <w:r>
        <w:rPr>
          <w:rFonts w:eastAsia="Cambria"/>
        </w:rPr>
        <w:t>∆</w:t>
      </w:r>
      <w:r w:rsidRPr="00C83790">
        <w:rPr>
          <w:rFonts w:eastAsia="Cambria"/>
          <w:i/>
        </w:rPr>
        <w:t>ABC</w:t>
      </w:r>
      <w:r>
        <w:rPr>
          <w:rFonts w:eastAsia="Cambria"/>
        </w:rPr>
        <w:t xml:space="preserve"> </w:t>
      </w:r>
      <w:r>
        <w:rPr>
          <w:rFonts w:eastAsia="Cambria"/>
        </w:rPr>
        <w:t xml:space="preserve">and </w:t>
      </w:r>
      <w:r>
        <w:rPr>
          <w:rFonts w:eastAsia="Cambria"/>
        </w:rPr>
        <w:t>∆</w:t>
      </w:r>
      <w:r w:rsidRPr="00C83790">
        <w:rPr>
          <w:rFonts w:eastAsia="Cambria"/>
          <w:i/>
        </w:rPr>
        <w:t>DEF</w:t>
      </w:r>
      <w:r>
        <w:rPr>
          <w:rFonts w:eastAsia="Cambria"/>
        </w:rPr>
        <w:t xml:space="preserve"> are</w:t>
      </w:r>
      <w:r>
        <w:rPr>
          <w:rFonts w:eastAsia="Cambria"/>
        </w:rPr>
        <w:t xml:space="preserve"> yellow</w:t>
      </w:r>
      <w:r>
        <w:t>.</w:t>
      </w:r>
      <w:r>
        <w:rPr>
          <w:rFonts w:eastAsia="Cambria"/>
        </w:rPr>
        <w:t xml:space="preserve"> </w:t>
      </w:r>
      <w:r>
        <w:rPr>
          <w:rFonts w:eastAsia="Cambria"/>
        </w:rPr>
        <w:t xml:space="preserve"> ∆</w:t>
      </w:r>
      <w:r>
        <w:rPr>
          <w:rFonts w:eastAsia="Cambria"/>
          <w:i/>
        </w:rPr>
        <w:t>DEF</w:t>
      </w:r>
      <w:r>
        <w:rPr>
          <w:rFonts w:eastAsia="Cambria"/>
        </w:rPr>
        <w:t xml:space="preserve"> is a flap that opens and closes.</w:t>
      </w:r>
    </w:p>
    <w:p w14:paraId="7E1F2C54" w14:textId="77777777" w:rsidR="00C83790" w:rsidRDefault="00C83790" w:rsidP="00C83790"/>
    <w:p w14:paraId="0CF4816A" w14:textId="77777777" w:rsidR="00C83790" w:rsidRDefault="00C83790" w:rsidP="00C83790">
      <w:pPr>
        <w:numPr>
          <w:ilvl w:val="1"/>
          <w:numId w:val="1"/>
        </w:numPr>
        <w:rPr>
          <w:rFonts w:eastAsia="Cambria"/>
        </w:rPr>
      </w:pPr>
      <w:r>
        <w:rPr>
          <w:rFonts w:eastAsia="Cambria"/>
          <w:noProof/>
        </w:rPr>
        <w:drawing>
          <wp:anchor distT="0" distB="0" distL="114300" distR="114300" simplePos="0" relativeHeight="251660288" behindDoc="0" locked="0" layoutInCell="1" allowOverlap="1" wp14:anchorId="7775877E" wp14:editId="72DBEF12">
            <wp:simplePos x="0" y="0"/>
            <wp:positionH relativeFrom="column">
              <wp:posOffset>-177165</wp:posOffset>
            </wp:positionH>
            <wp:positionV relativeFrom="paragraph">
              <wp:posOffset>513080</wp:posOffset>
            </wp:positionV>
            <wp:extent cx="6819900" cy="5574665"/>
            <wp:effectExtent l="0" t="0" r="12700" b="0"/>
            <wp:wrapSquare wrapText="bothSides"/>
            <wp:docPr id="3" name="Picture" descr="Part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art 2.ti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57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A second pyramid. </w:t>
      </w:r>
      <w:proofErr w:type="gramStart"/>
      <w:r>
        <w:rPr>
          <w:rFonts w:eastAsia="Cambria"/>
        </w:rPr>
        <w:t>∆</w:t>
      </w:r>
      <w:r w:rsidRPr="00C83790">
        <w:rPr>
          <w:rFonts w:eastAsia="Cambria"/>
          <w:i/>
        </w:rPr>
        <w:t>DEF</w:t>
      </w:r>
      <w:r>
        <w:rPr>
          <w:rFonts w:eastAsia="Cambria"/>
        </w:rPr>
        <w:t xml:space="preserve"> is yellow</w:t>
      </w:r>
      <w:proofErr w:type="gramEnd"/>
      <w:r>
        <w:rPr>
          <w:rFonts w:eastAsia="Cambria"/>
        </w:rPr>
        <w:t>,</w:t>
      </w:r>
      <w:r>
        <w:t xml:space="preserve"> </w:t>
      </w:r>
      <w:proofErr w:type="gramStart"/>
      <w:r>
        <w:t>∆</w:t>
      </w:r>
      <w:r w:rsidRPr="00C83790">
        <w:rPr>
          <w:rFonts w:eastAsia="Cambria"/>
          <w:i/>
        </w:rPr>
        <w:t>DBE</w:t>
      </w:r>
      <w:r>
        <w:rPr>
          <w:rFonts w:eastAsia="Cambria"/>
        </w:rPr>
        <w:t xml:space="preserve"> is purple</w:t>
      </w:r>
      <w:proofErr w:type="gramEnd"/>
      <w:r>
        <w:rPr>
          <w:rFonts w:eastAsia="Cambria"/>
        </w:rPr>
        <w:t>.</w:t>
      </w:r>
    </w:p>
    <w:p w14:paraId="1B156C64" w14:textId="77777777" w:rsidR="00C83790" w:rsidRDefault="00C83790" w:rsidP="00C83790"/>
    <w:p w14:paraId="1FEC0A9A" w14:textId="77777777" w:rsidR="00C83790" w:rsidRDefault="00C83790" w:rsidP="00C83790"/>
    <w:p w14:paraId="3D5F7A5B" w14:textId="77777777" w:rsidR="00C83790" w:rsidRDefault="00C83790" w:rsidP="00C83790">
      <w:pPr>
        <w:tabs>
          <w:tab w:val="left" w:pos="1565"/>
        </w:tabs>
        <w:ind w:left="1440"/>
      </w:pPr>
    </w:p>
    <w:p w14:paraId="12E5C8AF" w14:textId="77777777" w:rsidR="00C83790" w:rsidRDefault="00C83790" w:rsidP="00C83790">
      <w:pPr>
        <w:tabs>
          <w:tab w:val="left" w:pos="1565"/>
        </w:tabs>
      </w:pPr>
    </w:p>
    <w:p w14:paraId="145089F7" w14:textId="77777777" w:rsidR="00C83790" w:rsidRDefault="00C83790" w:rsidP="00C83790">
      <w:pPr>
        <w:tabs>
          <w:tab w:val="left" w:pos="1565"/>
        </w:tabs>
      </w:pPr>
    </w:p>
    <w:p w14:paraId="70C97888" w14:textId="77777777" w:rsidR="00C83790" w:rsidRDefault="00C83790" w:rsidP="00C83790">
      <w:pPr>
        <w:tabs>
          <w:tab w:val="left" w:pos="1565"/>
        </w:tabs>
      </w:pPr>
    </w:p>
    <w:p w14:paraId="7C21F542" w14:textId="77777777" w:rsidR="00C83790" w:rsidRDefault="00C83790" w:rsidP="00C83790">
      <w:pPr>
        <w:tabs>
          <w:tab w:val="left" w:pos="1565"/>
        </w:tabs>
      </w:pPr>
    </w:p>
    <w:p w14:paraId="3DCAEEEC" w14:textId="77777777" w:rsidR="00C83790" w:rsidRDefault="00C83790" w:rsidP="00C83790">
      <w:pPr>
        <w:tabs>
          <w:tab w:val="left" w:pos="1565"/>
        </w:tabs>
      </w:pPr>
    </w:p>
    <w:p w14:paraId="2D3C96A6" w14:textId="77777777" w:rsidR="00C83790" w:rsidRDefault="00C83790" w:rsidP="00C83790">
      <w:pPr>
        <w:tabs>
          <w:tab w:val="left" w:pos="1565"/>
        </w:tabs>
      </w:pPr>
    </w:p>
    <w:p w14:paraId="086C19A7" w14:textId="77777777" w:rsidR="00C83790" w:rsidRDefault="00C83790" w:rsidP="00C83790">
      <w:pPr>
        <w:tabs>
          <w:tab w:val="left" w:pos="1565"/>
        </w:tabs>
      </w:pPr>
    </w:p>
    <w:p w14:paraId="3620C9C0" w14:textId="77777777" w:rsidR="00C83790" w:rsidRDefault="00C83790" w:rsidP="00C83790">
      <w:pPr>
        <w:tabs>
          <w:tab w:val="left" w:pos="1565"/>
        </w:tabs>
      </w:pPr>
    </w:p>
    <w:p w14:paraId="22E8996D" w14:textId="77777777" w:rsidR="00C83790" w:rsidRDefault="00C83790" w:rsidP="00C83790">
      <w:pPr>
        <w:tabs>
          <w:tab w:val="left" w:pos="1565"/>
        </w:tabs>
      </w:pPr>
    </w:p>
    <w:p w14:paraId="5052B9CC" w14:textId="77777777" w:rsidR="00C83790" w:rsidRDefault="00C83790" w:rsidP="00C83790">
      <w:pPr>
        <w:tabs>
          <w:tab w:val="left" w:pos="1565"/>
        </w:tabs>
      </w:pPr>
    </w:p>
    <w:p w14:paraId="10AEA0BA" w14:textId="77777777" w:rsidR="00C83790" w:rsidRDefault="00C83790" w:rsidP="00C83790">
      <w:pPr>
        <w:tabs>
          <w:tab w:val="left" w:pos="1565"/>
        </w:tabs>
      </w:pPr>
    </w:p>
    <w:p w14:paraId="1658BC57" w14:textId="77777777" w:rsidR="00C83790" w:rsidRDefault="00C83790" w:rsidP="00C83790"/>
    <w:p w14:paraId="653E14FE" w14:textId="77777777" w:rsidR="00C83790" w:rsidRDefault="00C83790" w:rsidP="00C83790">
      <w:pPr>
        <w:numPr>
          <w:ilvl w:val="1"/>
          <w:numId w:val="1"/>
        </w:numPr>
        <w:rPr>
          <w:rFonts w:eastAsia="Cambria"/>
        </w:rPr>
      </w:pPr>
      <w:r>
        <w:t xml:space="preserve">A third pyramid. This pyramid is in the interior of the prism. </w:t>
      </w:r>
      <w:r>
        <w:rPr>
          <w:rFonts w:eastAsia="Cambria"/>
        </w:rPr>
        <w:t>∆</w:t>
      </w:r>
      <w:r w:rsidRPr="00C83790">
        <w:rPr>
          <w:rFonts w:eastAsia="Cambria"/>
          <w:i/>
        </w:rPr>
        <w:t>DCB</w:t>
      </w:r>
      <w:r>
        <w:rPr>
          <w:rFonts w:eastAsia="Cambria"/>
        </w:rPr>
        <w:t xml:space="preserve"> is green</w:t>
      </w:r>
      <w:r>
        <w:rPr>
          <w:rFonts w:eastAsia="Cambria"/>
        </w:rPr>
        <w:t xml:space="preserve"> and </w:t>
      </w:r>
      <w:r>
        <w:rPr>
          <w:rFonts w:eastAsia="Cambria"/>
        </w:rPr>
        <w:t>∆</w:t>
      </w:r>
      <w:r w:rsidRPr="00C83790">
        <w:rPr>
          <w:rFonts w:eastAsia="Cambria"/>
          <w:i/>
        </w:rPr>
        <w:t>DEB</w:t>
      </w:r>
      <w:r>
        <w:rPr>
          <w:rFonts w:eastAsia="Cambria"/>
        </w:rPr>
        <w:t xml:space="preserve"> is purple.</w:t>
      </w:r>
    </w:p>
    <w:p w14:paraId="19B847BE" w14:textId="77777777" w:rsidR="00C83790" w:rsidRDefault="00C83790" w:rsidP="00C83790"/>
    <w:p w14:paraId="4DA4F3FA" w14:textId="77777777" w:rsidR="00C83790" w:rsidRDefault="00C83790" w:rsidP="00C83790">
      <w:pPr>
        <w:jc w:val="center"/>
      </w:pPr>
      <w:r>
        <w:rPr>
          <w:noProof/>
        </w:rPr>
        <w:drawing>
          <wp:inline distT="0" distB="0" distL="0" distR="0" wp14:anchorId="7A6F80F1" wp14:editId="22B2A40D">
            <wp:extent cx="4648200" cy="5803265"/>
            <wp:effectExtent l="0" t="0" r="0" b="0"/>
            <wp:docPr id="4" name="Picture" descr="Part 1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Part 1 revise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80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0A140" w14:textId="77777777" w:rsidR="00C83790" w:rsidRDefault="00C83790" w:rsidP="00C83790"/>
    <w:p w14:paraId="00A6EF84" w14:textId="77777777" w:rsidR="00C83790" w:rsidRDefault="00C83790" w:rsidP="00C83790"/>
    <w:p w14:paraId="1F3F5793" w14:textId="77777777" w:rsidR="00A2488A" w:rsidRDefault="00C83790"/>
    <w:sectPr w:rsidR="00A2488A" w:rsidSect="00636096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E8831" w14:textId="77777777" w:rsidR="00C83790" w:rsidRDefault="00C83790" w:rsidP="00C83790">
      <w:r>
        <w:separator/>
      </w:r>
    </w:p>
  </w:endnote>
  <w:endnote w:type="continuationSeparator" w:id="0">
    <w:p w14:paraId="36FF2AEF" w14:textId="77777777" w:rsidR="00C83790" w:rsidRDefault="00C83790" w:rsidP="00C8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6F1A6" w14:textId="77777777" w:rsidR="00C83790" w:rsidRDefault="00C83790" w:rsidP="00C83790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6.4.1</w:t>
    </w:r>
    <w:r>
      <w:rPr>
        <w:sz w:val="20"/>
        <w:szCs w:val="20"/>
      </w:rPr>
      <w:t xml:space="preserve"> Template</w:t>
    </w:r>
    <w:r>
      <w:rPr>
        <w:sz w:val="20"/>
        <w:szCs w:val="20"/>
      </w:rPr>
      <w:tab/>
      <w:t xml:space="preserve">                               </w:t>
    </w:r>
    <w:r>
      <w:rPr>
        <w:sz w:val="20"/>
        <w:szCs w:val="20"/>
      </w:rPr>
      <w:t xml:space="preserve">                           </w:t>
    </w:r>
    <w:r>
      <w:rPr>
        <w:sz w:val="20"/>
        <w:szCs w:val="20"/>
      </w:rPr>
      <w:t>Connecticut Core Geometry Curriculum Version 1.0</w:t>
    </w:r>
  </w:p>
  <w:p w14:paraId="45F13310" w14:textId="77777777" w:rsidR="00C83790" w:rsidRDefault="00C837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C3BFF" w14:textId="77777777" w:rsidR="00C83790" w:rsidRDefault="00C83790" w:rsidP="00C83790">
      <w:r>
        <w:separator/>
      </w:r>
    </w:p>
  </w:footnote>
  <w:footnote w:type="continuationSeparator" w:id="0">
    <w:p w14:paraId="244CD34B" w14:textId="77777777" w:rsidR="00C83790" w:rsidRDefault="00C83790" w:rsidP="00C8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553"/>
    <w:multiLevelType w:val="multilevel"/>
    <w:tmpl w:val="2B14F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E5604"/>
    <w:multiLevelType w:val="multilevel"/>
    <w:tmpl w:val="A7B07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36"/>
    <w:rsid w:val="00317C36"/>
    <w:rsid w:val="00636096"/>
    <w:rsid w:val="00C4660B"/>
    <w:rsid w:val="00C83790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ADD0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3790"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37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790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7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790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3790"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37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790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7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790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jpeg"/><Relationship Id="rId10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</Words>
  <Characters>265</Characters>
  <Application>Microsoft Macintosh Word</Application>
  <DocSecurity>0</DocSecurity>
  <Lines>2</Lines>
  <Paragraphs>1</Paragraphs>
  <ScaleCrop>false</ScaleCrop>
  <Company>Central Connecticut State University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2</cp:revision>
  <dcterms:created xsi:type="dcterms:W3CDTF">2015-07-14T15:22:00Z</dcterms:created>
  <dcterms:modified xsi:type="dcterms:W3CDTF">2015-07-14T15:34:00Z</dcterms:modified>
</cp:coreProperties>
</file>