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F04504" w:rsidP="001C2BF3">
            <w:pPr>
              <w:pStyle w:val="NoSpacing"/>
              <w:rPr>
                <w:color w:val="FFFFFF" w:themeColor="background1"/>
                <w:sz w:val="44"/>
                <w:szCs w:val="32"/>
              </w:rPr>
            </w:pPr>
            <w:r>
              <w:rPr>
                <w:color w:val="FFFFFF" w:themeColor="background1"/>
                <w:sz w:val="44"/>
                <w:szCs w:val="32"/>
              </w:rPr>
              <w:t>Module 5</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F04504" w:rsidP="00457F94">
            <w:pPr>
              <w:pStyle w:val="NoSpacing"/>
              <w:rPr>
                <w:color w:val="FFFFFF" w:themeColor="background1"/>
                <w:sz w:val="40"/>
                <w:szCs w:val="40"/>
              </w:rPr>
            </w:pPr>
            <w:r w:rsidRPr="00F04504">
              <w:rPr>
                <w:color w:val="FFFFFF" w:themeColor="background1"/>
                <w:sz w:val="40"/>
                <w:szCs w:val="40"/>
              </w:rPr>
              <w:t>Focus on Sustaining Change</w:t>
            </w:r>
          </w:p>
        </w:tc>
      </w:tr>
    </w:tbl>
    <w:p w:rsidR="006A117F" w:rsidRDefault="006A117F" w:rsidP="00F370E1"/>
    <w:p w:rsidR="00F370E1" w:rsidRPr="00F370E1" w:rsidRDefault="00FF22C7" w:rsidP="00F370E1">
      <w:pPr>
        <w:rPr>
          <w:b/>
          <w:sz w:val="44"/>
          <w:szCs w:val="44"/>
        </w:rPr>
      </w:pPr>
      <w:r>
        <w:rPr>
          <w:b/>
          <w:sz w:val="44"/>
          <w:szCs w:val="44"/>
        </w:rPr>
        <w:t>Section 3</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455C1C">
        <w:t>6</w:t>
      </w:r>
      <w:r w:rsidR="003B35B6">
        <w:t>–</w:t>
      </w:r>
      <w:r w:rsidR="00455C1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400616861"/>
      <w:r>
        <w:lastRenderedPageBreak/>
        <w:t>Session at-a-Glance</w:t>
      </w:r>
      <w:bookmarkEnd w:id="0"/>
    </w:p>
    <w:p w:rsidR="00BC4E08" w:rsidRPr="00BF58C6" w:rsidRDefault="00BC4E08" w:rsidP="00BC4E08">
      <w:pPr>
        <w:pStyle w:val="Heading3"/>
      </w:pPr>
      <w:bookmarkStart w:id="1" w:name="_Toc380163764"/>
      <w:bookmarkStart w:id="2" w:name="_Toc400616865"/>
      <w:r w:rsidRPr="00BF58C6">
        <w:t>Section 3:</w:t>
      </w:r>
      <w:r>
        <w:t xml:space="preserve"> </w:t>
      </w:r>
      <w:bookmarkEnd w:id="1"/>
      <w:r w:rsidR="00AE4CF0">
        <w:t>Supporting Meaning Reflection (100 minutes)</w:t>
      </w:r>
      <w:bookmarkEnd w:id="2"/>
    </w:p>
    <w:p w:rsidR="00BA7966" w:rsidRDefault="00BA7966" w:rsidP="00BA7966">
      <w:pPr>
        <w:pStyle w:val="Heading5"/>
      </w:pPr>
      <w:r>
        <w:t>Training Objectives:</w:t>
      </w:r>
    </w:p>
    <w:p w:rsidR="00442359" w:rsidRPr="0066384E" w:rsidRDefault="000279B8" w:rsidP="0066384E">
      <w:pPr>
        <w:pStyle w:val="BulletList"/>
      </w:pPr>
      <w:r w:rsidRPr="0066384E">
        <w:t>To examine the role of a coach.</w:t>
      </w:r>
    </w:p>
    <w:p w:rsidR="00442359" w:rsidRPr="0066384E" w:rsidRDefault="000279B8" w:rsidP="0066384E">
      <w:pPr>
        <w:pStyle w:val="BulletList"/>
      </w:pPr>
      <w:r w:rsidRPr="0066384E">
        <w:t>To understand the role of questioning and feedback, fostering meaningful reflection on the part of the teacher.</w:t>
      </w:r>
    </w:p>
    <w:p w:rsidR="00442359" w:rsidRPr="0066384E" w:rsidRDefault="000279B8" w:rsidP="0066384E">
      <w:pPr>
        <w:pStyle w:val="BulletList"/>
      </w:pPr>
      <w:r w:rsidRPr="0066384E">
        <w:t>To practice providing feedback on lesson plans and classroom observations.</w:t>
      </w:r>
    </w:p>
    <w:p w:rsidR="00442359" w:rsidRPr="0066384E" w:rsidRDefault="0066384E" w:rsidP="0066384E">
      <w:pPr>
        <w:pStyle w:val="BulletList"/>
        <w:numPr>
          <w:ilvl w:val="0"/>
          <w:numId w:val="0"/>
        </w:numPr>
      </w:pPr>
      <w:r>
        <w:t xml:space="preserve">The </w:t>
      </w:r>
      <w:r w:rsidR="000279B8" w:rsidRPr="0066384E">
        <w:t xml:space="preserve">facilitator will engage participants in thinking about the role of a CCS-Math Core Standards coach. Using slides that clarify what the coach does and does not do, the facilitator will remind participants that most often a coach’s role is non-evaluative. In “coaching conversations”, teachers are provided with feedback on lesson planning or classroom visits that should promote meaningful reflection on the part of the teacher. The coach will often help the teacher by either raising questions or making suggestions for refinement of the lesson. </w:t>
      </w:r>
      <w:r>
        <w:t>P</w:t>
      </w:r>
      <w:r w:rsidR="000279B8" w:rsidRPr="0066384E">
        <w:t>articipants will be paired in order to engage in coaching conversations about the lessons designed in Module 4. A person from one table group will take on the role of a coach and take about 10 minutes to look over the planned lesson designed by a “teacher” from a different table group and form purposeful questions for the teacher (using the EQuIP Rubric or the UDL Principles as a basis for these questions). The two participants will then flip roles and the process will be repeated for the other participant’s completed lesson design template. Participants will debrief this activity during a large group discussion.</w:t>
      </w:r>
      <w:r>
        <w:t xml:space="preserve"> </w:t>
      </w:r>
      <w:r w:rsidR="000279B8" w:rsidRPr="0066384E">
        <w:t>Explain that they will now turn their attention to providing prompts for reflection on observed classroom practices. Sample “lenses” that could be used for data gathering by the coach are listed on page 21 in their Participant Guide. Table groups will decide on a lens to use when observing a video lesson. After viewing the lesson, groups will discuss reflection prompts, based on the observation lens that they would use during a follow-up coaching conversation.</w:t>
      </w:r>
      <w:r w:rsidR="00AE4CF0" w:rsidRPr="0066384E">
        <w:t xml:space="preserve"> </w:t>
      </w:r>
      <w:r w:rsidR="000279B8" w:rsidRPr="0066384E">
        <w:t xml:space="preserve">A “jigsaw” approach will be used to allow participants to share their discussion prompts with other tables. </w:t>
      </w:r>
    </w:p>
    <w:p w:rsidR="000279B8" w:rsidRDefault="000279B8" w:rsidP="000279B8">
      <w:pPr>
        <w:pStyle w:val="Heading5"/>
      </w:pPr>
      <w:r>
        <w:t>Supporting Documents:</w:t>
      </w:r>
    </w:p>
    <w:p w:rsidR="0066384E" w:rsidRPr="0066384E" w:rsidRDefault="0066384E" w:rsidP="0066384E">
      <w:pPr>
        <w:pStyle w:val="BulletList"/>
      </w:pPr>
      <w:r w:rsidRPr="0066384E">
        <w:rPr>
          <w:iCs/>
        </w:rPr>
        <w:t>Notes on Coach’s Role recording sheet</w:t>
      </w:r>
    </w:p>
    <w:p w:rsidR="0066384E" w:rsidRPr="0066384E" w:rsidRDefault="0066384E" w:rsidP="0066384E">
      <w:pPr>
        <w:pStyle w:val="BulletList"/>
      </w:pPr>
      <w:r w:rsidRPr="0066384E">
        <w:rPr>
          <w:iCs/>
        </w:rPr>
        <w:t>Purposeful Questions recording sheet</w:t>
      </w:r>
    </w:p>
    <w:p w:rsidR="0066384E" w:rsidRPr="0066384E" w:rsidRDefault="0066384E" w:rsidP="0066384E">
      <w:pPr>
        <w:pStyle w:val="BulletList"/>
      </w:pPr>
      <w:r w:rsidRPr="0066384E">
        <w:rPr>
          <w:iCs/>
        </w:rPr>
        <w:t>Forming Questions on a Lesson Design recording sheet</w:t>
      </w:r>
    </w:p>
    <w:p w:rsidR="0066384E" w:rsidRPr="0066384E" w:rsidRDefault="0066384E" w:rsidP="0066384E">
      <w:pPr>
        <w:pStyle w:val="BulletList"/>
      </w:pPr>
      <w:r w:rsidRPr="0066384E">
        <w:rPr>
          <w:iCs/>
        </w:rPr>
        <w:t>EQuIP Rubric</w:t>
      </w:r>
    </w:p>
    <w:p w:rsidR="0066384E" w:rsidRPr="0066384E" w:rsidRDefault="0066384E" w:rsidP="0066384E">
      <w:pPr>
        <w:pStyle w:val="BulletList"/>
      </w:pPr>
      <w:r w:rsidRPr="0066384E">
        <w:rPr>
          <w:iCs/>
        </w:rPr>
        <w:t>UDL Principles</w:t>
      </w:r>
    </w:p>
    <w:p w:rsidR="0066384E" w:rsidRPr="0066384E" w:rsidRDefault="0066384E" w:rsidP="0066384E">
      <w:pPr>
        <w:pStyle w:val="BulletList"/>
      </w:pPr>
      <w:r w:rsidRPr="0066384E">
        <w:rPr>
          <w:iCs/>
        </w:rPr>
        <w:t>Reflecting on the Coaching Conversation recording sheet</w:t>
      </w:r>
    </w:p>
    <w:p w:rsidR="0066384E" w:rsidRPr="0066384E" w:rsidRDefault="0066384E" w:rsidP="0066384E">
      <w:pPr>
        <w:pStyle w:val="BulletList"/>
      </w:pPr>
      <w:r w:rsidRPr="0066384E">
        <w:rPr>
          <w:iCs/>
        </w:rPr>
        <w:t xml:space="preserve">Lenses for Data Gathering </w:t>
      </w:r>
    </w:p>
    <w:p w:rsidR="0066384E" w:rsidRPr="0066384E" w:rsidRDefault="0066384E" w:rsidP="0066384E">
      <w:pPr>
        <w:pStyle w:val="BulletList"/>
      </w:pPr>
      <w:r w:rsidRPr="0066384E">
        <w:rPr>
          <w:iCs/>
        </w:rPr>
        <w:t>Data Gathering Tool</w:t>
      </w:r>
    </w:p>
    <w:p w:rsidR="0066384E" w:rsidRPr="0066384E" w:rsidRDefault="0066384E" w:rsidP="0066384E">
      <w:pPr>
        <w:pStyle w:val="BulletList"/>
      </w:pPr>
      <w:r w:rsidRPr="0066384E">
        <w:rPr>
          <w:iCs/>
        </w:rPr>
        <w:t xml:space="preserve">Classroom Observation Feedback recording sheet </w:t>
      </w:r>
    </w:p>
    <w:p w:rsidR="00670EFA" w:rsidRDefault="00670EFA" w:rsidP="000279B8">
      <w:pPr>
        <w:pStyle w:val="BulletList"/>
        <w:numPr>
          <w:ilvl w:val="0"/>
          <w:numId w:val="0"/>
        </w:numPr>
        <w:rPr>
          <w:rFonts w:asciiTheme="minorHAnsi" w:eastAsiaTheme="minorHAnsi" w:hAnsiTheme="minorHAnsi"/>
          <w:b/>
          <w:color w:val="1F497D" w:themeColor="text2"/>
          <w:spacing w:val="10"/>
          <w:szCs w:val="26"/>
          <w:lang w:eastAsia="ja-JP" w:bidi="ar-SA"/>
        </w:rPr>
      </w:pPr>
    </w:p>
    <w:p w:rsidR="0066384E" w:rsidRPr="000279B8" w:rsidRDefault="0066384E" w:rsidP="000279B8">
      <w:pPr>
        <w:pStyle w:val="BulletList"/>
        <w:numPr>
          <w:ilvl w:val="0"/>
          <w:numId w:val="0"/>
        </w:numPr>
        <w:rPr>
          <w:rFonts w:asciiTheme="minorHAnsi" w:eastAsiaTheme="minorHAnsi" w:hAnsiTheme="minorHAnsi"/>
          <w:b/>
          <w:color w:val="1F497D" w:themeColor="text2"/>
          <w:spacing w:val="10"/>
          <w:szCs w:val="26"/>
          <w:lang w:eastAsia="ja-JP" w:bidi="ar-SA"/>
        </w:rPr>
      </w:pPr>
      <w:r w:rsidRPr="000279B8">
        <w:rPr>
          <w:rFonts w:asciiTheme="minorHAnsi" w:eastAsiaTheme="minorHAnsi" w:hAnsiTheme="minorHAnsi"/>
          <w:b/>
          <w:color w:val="1F497D" w:themeColor="text2"/>
          <w:spacing w:val="10"/>
          <w:szCs w:val="26"/>
          <w:lang w:eastAsia="ja-JP" w:bidi="ar-SA"/>
        </w:rPr>
        <w:lastRenderedPageBreak/>
        <w:t>Video</w:t>
      </w:r>
    </w:p>
    <w:p w:rsidR="00FD336C" w:rsidRPr="00FD336C" w:rsidRDefault="00FD336C" w:rsidP="00FD336C">
      <w:pPr>
        <w:rPr>
          <w:lang w:eastAsia="en-US" w:bidi="en-US"/>
        </w:rPr>
      </w:pPr>
      <w:r w:rsidRPr="00FD336C">
        <w:rPr>
          <w:lang w:eastAsia="en-US" w:bidi="en-US"/>
        </w:rPr>
        <w:t xml:space="preserve">Teaching Channel video ‒ Probability of Dependent and Independent Events </w:t>
      </w:r>
      <w:hyperlink r:id="rId15" w:history="1">
        <w:r w:rsidRPr="00FD336C">
          <w:rPr>
            <w:rStyle w:val="Hyperlink"/>
            <w:rFonts w:ascii="Calibri" w:eastAsiaTheme="minorEastAsia" w:hAnsi="Calibri"/>
            <w:szCs w:val="24"/>
            <w:lang w:eastAsia="en-US" w:bidi="en-US"/>
          </w:rPr>
          <w:t>https://</w:t>
        </w:r>
      </w:hyperlink>
      <w:hyperlink r:id="rId16" w:history="1">
        <w:r w:rsidRPr="00FD336C">
          <w:rPr>
            <w:rStyle w:val="Hyperlink"/>
            <w:rFonts w:ascii="Calibri" w:eastAsiaTheme="minorEastAsia" w:hAnsi="Calibri"/>
            <w:szCs w:val="24"/>
            <w:lang w:eastAsia="en-US" w:bidi="en-US"/>
          </w:rPr>
          <w:t>www.teachingchannel.org/videos/teaching-dependent-and-independent-events</w:t>
        </w:r>
      </w:hyperlink>
      <w:r w:rsidRPr="00FD336C">
        <w:rPr>
          <w:lang w:eastAsia="en-US" w:bidi="en-US"/>
        </w:rPr>
        <w:t xml:space="preserve"> </w:t>
      </w:r>
    </w:p>
    <w:p w:rsidR="00A56D93" w:rsidRPr="00BF58C6" w:rsidRDefault="000279B8" w:rsidP="00A56D93">
      <w:pPr>
        <w:pStyle w:val="Heading5"/>
      </w:pPr>
      <w:r>
        <w:t>M</w:t>
      </w:r>
      <w:r w:rsidR="00A56D93" w:rsidRPr="00BF58C6">
        <w:t>aterials</w:t>
      </w:r>
      <w:r w:rsidR="00A56D93">
        <w:t>:</w:t>
      </w:r>
    </w:p>
    <w:p w:rsidR="00A56D93" w:rsidRDefault="00A56D93" w:rsidP="00A56D93">
      <w:pPr>
        <w:pStyle w:val="BulletList"/>
      </w:pPr>
      <w:r w:rsidRPr="00BF58C6">
        <w:t>Chart paper, markers</w:t>
      </w:r>
    </w:p>
    <w:p w:rsidR="00B671E4" w:rsidRDefault="00B671E4" w:rsidP="00B671E4">
      <w:pPr>
        <w:pStyle w:val="Heading5"/>
      </w:pPr>
      <w:r>
        <w:t>PowerPoint Slides:</w:t>
      </w:r>
    </w:p>
    <w:p w:rsidR="00B671E4" w:rsidRPr="00D64592" w:rsidRDefault="00AE4CF0" w:rsidP="00A821FB">
      <w:pPr>
        <w:pStyle w:val="BulletList"/>
      </w:pPr>
      <w:r>
        <w:t>3</w:t>
      </w:r>
      <w:r w:rsidR="00BE5938">
        <w:t>2</w:t>
      </w:r>
      <w:r>
        <w:t>–4</w:t>
      </w:r>
      <w:r w:rsidR="00BE5938">
        <w:t>5</w:t>
      </w:r>
    </w:p>
    <w:p w:rsidR="00567FC0" w:rsidRDefault="00567FC0" w:rsidP="00933779">
      <w:pPr>
        <w:pStyle w:val="Heading1"/>
      </w:pPr>
      <w:bookmarkStart w:id="3" w:name="_Toc400616870"/>
      <w:r>
        <w:t>Session Implementation</w:t>
      </w:r>
      <w:bookmarkEnd w:id="3"/>
      <w:r w:rsidR="00457F94">
        <w:t xml:space="preserve"> </w:t>
      </w:r>
    </w:p>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74"/>
        <w:gridCol w:w="6897"/>
      </w:tblGrid>
      <w:tr w:rsidR="009E1CD3" w:rsidRPr="00FB7CB6" w:rsidTr="00670EFA">
        <w:trPr>
          <w:jc w:val="center"/>
        </w:trPr>
        <w:tc>
          <w:tcPr>
            <w:tcW w:w="10271" w:type="dxa"/>
            <w:gridSpan w:val="2"/>
            <w:shd w:val="clear" w:color="auto" w:fill="9BBB59" w:themeFill="accent3"/>
          </w:tcPr>
          <w:p w:rsidR="009E1CD3" w:rsidRPr="00FB7CB6" w:rsidRDefault="009E1CD3" w:rsidP="009E1CD3">
            <w:pPr>
              <w:spacing w:after="60"/>
              <w:rPr>
                <w:b/>
                <w:noProof/>
                <w:color w:val="FFFFFF" w:themeColor="background1"/>
                <w:szCs w:val="22"/>
              </w:rPr>
            </w:pPr>
            <w:r w:rsidRPr="00FB7CB6">
              <w:rPr>
                <w:b/>
                <w:noProof/>
                <w:color w:val="FFFFFF" w:themeColor="background1"/>
                <w:szCs w:val="22"/>
              </w:rPr>
              <w:t>Section 3</w:t>
            </w:r>
          </w:p>
        </w:tc>
      </w:tr>
      <w:tr w:rsidR="009E1CD3" w:rsidRPr="00FB7CB6" w:rsidTr="00670EFA">
        <w:trPr>
          <w:jc w:val="center"/>
        </w:trPr>
        <w:tc>
          <w:tcPr>
            <w:tcW w:w="3374" w:type="dxa"/>
          </w:tcPr>
          <w:p w:rsidR="009E1CD3" w:rsidRPr="00FB7CB6" w:rsidRDefault="009F1D2C" w:rsidP="009E1CD3">
            <w:pPr>
              <w:spacing w:after="0"/>
              <w:rPr>
                <w:szCs w:val="22"/>
              </w:rPr>
            </w:pPr>
            <w:r>
              <w:rPr>
                <w:noProof/>
                <w:szCs w:val="22"/>
                <w:lang w:eastAsia="en-US"/>
              </w:rPr>
              <w:drawing>
                <wp:inline distT="0" distB="0" distL="0" distR="0">
                  <wp:extent cx="1981200" cy="1485900"/>
                  <wp:effectExtent l="0" t="0" r="0" b="0"/>
                  <wp:docPr id="36" name="Picture 36" descr="N:\CLIENTS\CSDE\Development\Module 5\Math\PowerPoints\CT Math 6-12 Module 5 jpegs\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5\Math\PowerPoints\CT Math 6-12 Module 5 jpegs\Slide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9E1CD3" w:rsidRPr="00FB7CB6">
              <w:rPr>
                <w:szCs w:val="22"/>
              </w:rPr>
              <w:t>Slide 32</w:t>
            </w:r>
          </w:p>
        </w:tc>
        <w:tc>
          <w:tcPr>
            <w:tcW w:w="6897" w:type="dxa"/>
          </w:tcPr>
          <w:p w:rsidR="009E1CD3" w:rsidRPr="00FB7CB6" w:rsidRDefault="009E1CD3" w:rsidP="009E1CD3">
            <w:pPr>
              <w:rPr>
                <w:szCs w:val="22"/>
              </w:rPr>
            </w:pPr>
          </w:p>
        </w:tc>
      </w:tr>
      <w:tr w:rsidR="009E1CD3" w:rsidRPr="00FB7CB6" w:rsidTr="00670EFA">
        <w:trPr>
          <w:jc w:val="center"/>
        </w:trPr>
        <w:tc>
          <w:tcPr>
            <w:tcW w:w="10271"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Supporting Meaningful Reflection</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Section 3 Time: 100 minutes</w:t>
            </w:r>
          </w:p>
          <w:p w:rsidR="00FB7CB6" w:rsidRPr="00FB7CB6" w:rsidRDefault="00FB7CB6" w:rsidP="00FB7CB6">
            <w:pPr>
              <w:autoSpaceDE w:val="0"/>
              <w:autoSpaceDN w:val="0"/>
              <w:adjustRightInd w:val="0"/>
              <w:spacing w:after="0" w:line="240" w:lineRule="auto"/>
              <w:rPr>
                <w:rFonts w:cs="Calibri"/>
                <w:b/>
                <w:b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Training Objectives:</w:t>
            </w:r>
          </w:p>
          <w:p w:rsidR="00FB7CB6" w:rsidRPr="00FB7CB6" w:rsidRDefault="00FB7CB6" w:rsidP="00FB7CB6">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examine the role of a coach.</w:t>
            </w:r>
          </w:p>
          <w:p w:rsidR="00FB7CB6" w:rsidRPr="00FB7CB6" w:rsidRDefault="00FB7CB6" w:rsidP="00FB7CB6">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understand the role of questioning and feedback, fostering meaningful reflection on the part of the teacher.</w:t>
            </w:r>
          </w:p>
          <w:p w:rsidR="00FB7CB6" w:rsidRPr="00FB7CB6" w:rsidRDefault="00FB7CB6" w:rsidP="00FB7CB6">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practice providing feedback on lesson plans and classroom observations.</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Outline:</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(10 minutes) The facilitator will engage participants in thinking about the role of a CCS-Math Core Standards coach. Using slides that clarify what the coach does and does not do, the facilitator will remind participants that most often a coach’s role is non-evaluative. In “coaching conversations”, teachers are provided with feedback on lesson planning or classroom visits that should promote meaningful reflection on the part of the teacher. The coach will often help the teacher by either raising questions or making suggestions for refinement of the lesson. </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lastRenderedPageBreak/>
              <w:t>(10 minutes) The facilitator will show a few slides on the characteristics of effective coaching questions. The facilitator will ask the large group if there are other tips for forming questions that will build trust in the coaching relationship while promoting the teacher’s spirit of inquiry and reflection and expand possible options for the lesson.</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(35 minutes) Participants will be paired in order to engage in coaching conversati</w:t>
            </w:r>
            <w:r w:rsidR="006E192E">
              <w:rPr>
                <w:rFonts w:cs="Calibri"/>
                <w:kern w:val="24"/>
                <w:szCs w:val="22"/>
              </w:rPr>
              <w:t xml:space="preserve">ons about the lessons designed </w:t>
            </w:r>
            <w:r w:rsidRPr="00FB7CB6">
              <w:rPr>
                <w:rFonts w:cs="Calibri"/>
                <w:kern w:val="24"/>
                <w:szCs w:val="22"/>
              </w:rPr>
              <w:t>in Module 4. A person from one table group will take on the role of a coach and take about 10 minutes to look over the planned lesson designed by a “teacher” from a different table group and form purposeful questions for the teacher (using the EQuIP Rubric or the UDL Principles as a basis for these questions). Another 5 minutes will be given for the coach to ask the questions about the intended implementation of the lesson. For example, “How will your students be engaged in productive struggle in this lesson?” or “Are there some other types of action and expression the students could be engaged in?” The two participants will then flip roles and the process will be repeated for the other participant’s completed lesson design template. Participants will debrief this activity during a large group discussion.</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(45 minutes) Explain that they will now turn their attention to providing prompts for reflection on observed classroom practices. Sample “lenses” that could be used for data gathering by the coach are listed on page 21 in their Participant Guide. Table groups will decide on a lens to use when observing a video lesson. After viewing the lesson, groups will discuss reflection prompts, based on the observation lens that they would use during a follow-up coaching conversation. A “jigsaw” approach will be used to allow participants to share their discussion prompts with other tables. </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Supporting Documents</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Notes on Coach’s Role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Purposeful Questions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Forming Questions on a Lesson Design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EQuIP Rubric</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UDL Principles</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Reflecting on the Coaching Conversation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 xml:space="preserve">Lenses for Data Gathering </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Data Gathering Tool</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 xml:space="preserve">Classroom Observation Feedback recording sheet </w:t>
            </w:r>
          </w:p>
          <w:p w:rsidR="00FB7CB6" w:rsidRPr="00FB7CB6" w:rsidRDefault="00FB7CB6" w:rsidP="00FB7CB6">
            <w:pPr>
              <w:autoSpaceDE w:val="0"/>
              <w:autoSpaceDN w:val="0"/>
              <w:adjustRightInd w:val="0"/>
              <w:spacing w:after="0" w:line="240" w:lineRule="auto"/>
              <w:rPr>
                <w:rFonts w:cs="Calibri"/>
                <w:i/>
                <w:i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Video</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Teaching Channel ‒ Probability of Dependent and Independent Events</w:t>
            </w:r>
          </w:p>
          <w:p w:rsidR="00FB7CB6" w:rsidRPr="00FD336C" w:rsidRDefault="00FB7CB6" w:rsidP="00FB7CB6">
            <w:pPr>
              <w:autoSpaceDE w:val="0"/>
              <w:autoSpaceDN w:val="0"/>
              <w:adjustRightInd w:val="0"/>
              <w:spacing w:after="0" w:line="240" w:lineRule="auto"/>
              <w:rPr>
                <w:rStyle w:val="Hyperlink"/>
              </w:rPr>
            </w:pPr>
            <w:r w:rsidRPr="00FD336C">
              <w:rPr>
                <w:rStyle w:val="Hyperlink"/>
              </w:rPr>
              <w:t xml:space="preserve">https://www.teachingchannel.org/videos/teaching-dependent-and-independent-events </w:t>
            </w: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kern w:val="24"/>
                <w:szCs w:val="22"/>
              </w:rPr>
              <w:t xml:space="preserve"> - stop the video at about 4:16. Although this is a grade 6 classroom, Probability is grade 7. </w:t>
            </w: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Materials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Chart paper</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Markers</w:t>
            </w:r>
          </w:p>
          <w:p w:rsidR="009E1CD3" w:rsidRPr="00FB7CB6" w:rsidRDefault="00FB7CB6" w:rsidP="006E192E">
            <w:pPr>
              <w:autoSpaceDE w:val="0"/>
              <w:autoSpaceDN w:val="0"/>
              <w:adjustRightInd w:val="0"/>
              <w:spacing w:after="0" w:line="240" w:lineRule="auto"/>
              <w:rPr>
                <w:szCs w:val="22"/>
              </w:rPr>
            </w:pPr>
            <w:r w:rsidRPr="00FB7CB6">
              <w:rPr>
                <w:rFonts w:cs="Calibri"/>
                <w:kern w:val="24"/>
                <w:szCs w:val="22"/>
              </w:rPr>
              <w:t>Sticky Notes</w:t>
            </w:r>
          </w:p>
        </w:tc>
      </w:tr>
      <w:tr w:rsidR="009E1CD3" w:rsidRPr="00FB7CB6" w:rsidTr="00670EFA">
        <w:trPr>
          <w:jc w:val="center"/>
        </w:trPr>
        <w:tc>
          <w:tcPr>
            <w:tcW w:w="3374" w:type="dxa"/>
          </w:tcPr>
          <w:p w:rsidR="009E1CD3" w:rsidRPr="00FB7CB6" w:rsidRDefault="009F1D2C" w:rsidP="009E1CD3">
            <w:pPr>
              <w:spacing w:after="0"/>
              <w:rPr>
                <w:szCs w:val="22"/>
              </w:rPr>
            </w:pPr>
            <w:r>
              <w:rPr>
                <w:noProof/>
                <w:szCs w:val="22"/>
                <w:lang w:eastAsia="en-US"/>
              </w:rPr>
              <w:lastRenderedPageBreak/>
              <w:drawing>
                <wp:inline distT="0" distB="0" distL="0" distR="0">
                  <wp:extent cx="1981200" cy="1485900"/>
                  <wp:effectExtent l="0" t="0" r="0" b="0"/>
                  <wp:docPr id="37" name="Picture 37" descr="N:\CLIENTS\CSDE\Development\Module 5\Math\PowerPoints\CT Math 6-12 Module 5 jpegs\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5\Math\PowerPoints\CT Math 6-12 Module 5 jpegs\Slide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9E1CD3" w:rsidRPr="00FB7CB6">
              <w:rPr>
                <w:szCs w:val="22"/>
              </w:rPr>
              <w:t>Slide 33</w:t>
            </w:r>
          </w:p>
        </w:tc>
        <w:tc>
          <w:tcPr>
            <w:tcW w:w="6897" w:type="dxa"/>
          </w:tcPr>
          <w:p w:rsidR="009E1CD3" w:rsidRPr="00FB7CB6" w:rsidRDefault="009E1CD3" w:rsidP="009E1CD3">
            <w:pPr>
              <w:rPr>
                <w:szCs w:val="22"/>
              </w:rPr>
            </w:pPr>
          </w:p>
        </w:tc>
      </w:tr>
      <w:tr w:rsidR="009E1CD3" w:rsidRPr="00FB7CB6" w:rsidTr="00670EFA">
        <w:trPr>
          <w:jc w:val="center"/>
        </w:trPr>
        <w:tc>
          <w:tcPr>
            <w:tcW w:w="10271"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The Role of Coach</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Clarify the coach’s role by using the next 3 slides. Participants can start making notes on these descriptions of the Coach’s Role in their Participant Guide. Remind participants that most often the coach’s role is as an advocate vs. as an evaluator. Make the following points:</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Effective coaching requires mutual respect. Building trust and developing a friendly working relationship is key. It’s important that teachers know that you value the job they are presently doing in school with their students (</w:t>
            </w:r>
            <w:proofErr w:type="spellStart"/>
            <w:r w:rsidRPr="00FB7CB6">
              <w:rPr>
                <w:rFonts w:cs="Calibri"/>
                <w:kern w:val="24"/>
                <w:szCs w:val="22"/>
              </w:rPr>
              <w:t>Felux</w:t>
            </w:r>
            <w:proofErr w:type="spellEnd"/>
            <w:r w:rsidRPr="00FB7CB6">
              <w:rPr>
                <w:rFonts w:cs="Calibri"/>
                <w:kern w:val="24"/>
                <w:szCs w:val="22"/>
              </w:rPr>
              <w:t xml:space="preserve">, C., </w:t>
            </w:r>
            <w:proofErr w:type="spellStart"/>
            <w:r w:rsidRPr="00FB7CB6">
              <w:rPr>
                <w:rFonts w:cs="Calibri"/>
                <w:kern w:val="24"/>
                <w:szCs w:val="22"/>
              </w:rPr>
              <w:t>Snowdy</w:t>
            </w:r>
            <w:proofErr w:type="spellEnd"/>
            <w:r w:rsidRPr="00FB7CB6">
              <w:rPr>
                <w:rFonts w:cs="Calibri"/>
                <w:kern w:val="24"/>
                <w:szCs w:val="22"/>
              </w:rPr>
              <w:t xml:space="preserve">, P., 2006). It is also important to regularly celebrate the gains that the teacher is making, even if they are small. Some teachers may need reassurance that they are making a difference. The coach needs to be mindful that change is a slow and incremental process. </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The coach needs to be a good listener - paraphrasing is a tool for building rapport in a coaching relationship.  It lets the teacher know you are listening and that you have a shared understanding of the difficulty (Bay-Williams, J. &amp; </w:t>
            </w:r>
            <w:proofErr w:type="spellStart"/>
            <w:r w:rsidRPr="00FB7CB6">
              <w:rPr>
                <w:rFonts w:cs="Calibri"/>
                <w:kern w:val="24"/>
                <w:szCs w:val="22"/>
              </w:rPr>
              <w:t>McGatha</w:t>
            </w:r>
            <w:proofErr w:type="spellEnd"/>
            <w:r w:rsidRPr="00FB7CB6">
              <w:rPr>
                <w:rFonts w:cs="Calibri"/>
                <w:kern w:val="24"/>
                <w:szCs w:val="22"/>
              </w:rPr>
              <w:t>, M., 2014).</w:t>
            </w:r>
          </w:p>
          <w:p w:rsidR="009E1CD3" w:rsidRPr="00FB7CB6" w:rsidRDefault="00FB7CB6" w:rsidP="006E192E">
            <w:pPr>
              <w:numPr>
                <w:ilvl w:val="0"/>
                <w:numId w:val="20"/>
              </w:numPr>
              <w:autoSpaceDE w:val="0"/>
              <w:autoSpaceDN w:val="0"/>
              <w:adjustRightInd w:val="0"/>
              <w:spacing w:before="0" w:after="0" w:line="240" w:lineRule="auto"/>
              <w:ind w:left="356" w:hanging="356"/>
              <w:rPr>
                <w:szCs w:val="22"/>
              </w:rPr>
            </w:pPr>
            <w:r w:rsidRPr="00FB7CB6">
              <w:rPr>
                <w:rFonts w:cs="Calibri"/>
                <w:kern w:val="24"/>
                <w:szCs w:val="22"/>
              </w:rPr>
              <w:t>Empower teachers – help them think about the things they can control and give them the freedom to take risks.</w:t>
            </w:r>
          </w:p>
        </w:tc>
      </w:tr>
      <w:tr w:rsidR="009E1CD3" w:rsidRPr="00FB7CB6" w:rsidTr="00670EFA">
        <w:trPr>
          <w:jc w:val="center"/>
        </w:trPr>
        <w:tc>
          <w:tcPr>
            <w:tcW w:w="3374" w:type="dxa"/>
          </w:tcPr>
          <w:p w:rsidR="009E1CD3" w:rsidRPr="00FB7CB6" w:rsidRDefault="009F1D2C" w:rsidP="009E1CD3">
            <w:pPr>
              <w:spacing w:after="0"/>
              <w:rPr>
                <w:szCs w:val="22"/>
              </w:rPr>
            </w:pPr>
            <w:r>
              <w:rPr>
                <w:noProof/>
                <w:szCs w:val="22"/>
                <w:lang w:eastAsia="en-US"/>
              </w:rPr>
              <w:drawing>
                <wp:inline distT="0" distB="0" distL="0" distR="0">
                  <wp:extent cx="1981200" cy="1485900"/>
                  <wp:effectExtent l="0" t="0" r="0" b="0"/>
                  <wp:docPr id="38" name="Picture 38" descr="N:\CLIENTS\CSDE\Development\Module 5\Math\PowerPoints\CT Math 6-12 Module 5 jpegs\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5\Math\PowerPoints\CT Math 6-12 Module 5 jpegs\Slide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9E1CD3" w:rsidRPr="00FB7CB6">
              <w:rPr>
                <w:szCs w:val="22"/>
              </w:rPr>
              <w:t>Slide 34</w:t>
            </w:r>
          </w:p>
        </w:tc>
        <w:tc>
          <w:tcPr>
            <w:tcW w:w="6897" w:type="dxa"/>
          </w:tcPr>
          <w:p w:rsidR="009E1CD3" w:rsidRPr="00FB7CB6" w:rsidRDefault="009E1CD3" w:rsidP="009E1CD3">
            <w:pPr>
              <w:rPr>
                <w:szCs w:val="22"/>
              </w:rPr>
            </w:pPr>
          </w:p>
        </w:tc>
      </w:tr>
      <w:tr w:rsidR="00FB7CB6" w:rsidRPr="00FB7CB6" w:rsidTr="00670EFA">
        <w:trPr>
          <w:jc w:val="center"/>
        </w:trPr>
        <w:tc>
          <w:tcPr>
            <w:tcW w:w="10271"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Explain that the coach, in this non-evaluative role, should act as a partner/collaborator vs. an expert. The teacher should perceive the coach as a peer/co-learner rather than someone who already knows all the answers. The coach acts as a researcher on effective mathematics instruction. As has already been mentioned in Section 2, during a coaching conversation with teachers, the coach will provide feedback on lesson planning or classroom visits. Rather than telling the teacher how to improve, the coach can engage the teacher in meaningful reflection either by raising questions or making suggestions for refinement of the lesson or classroom practices. The coach should allow teachers the freedom to test things out and learn from their mistakes.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39" name="Picture 39" descr="N:\CLIENTS\CSDE\Development\Module 5\Math\PowerPoints\CT Math 6-12 Module 5 jpegs\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5\Math\PowerPoints\CT Math 6-12 Module 5 jpegs\Slide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35</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The coach also acts as an advisor vs. a director by providing suggestions vs. giving answers. This empowers the teacher to make their own choices. You can build trust by keeping the focus on student learning rather than on the teacher.</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Tell the participants that the focus of the remainder of this section is on developing skills in supporting meaningful reflection through the raising of questions and through making suggestions for</w:t>
            </w:r>
            <w:r w:rsidR="006E192E">
              <w:rPr>
                <w:rFonts w:cs="Calibri"/>
                <w:kern w:val="24"/>
                <w:szCs w:val="22"/>
              </w:rPr>
              <w:t xml:space="preserve"> refinement.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0" name="Picture 40" descr="N:\CLIENTS\CSDE\Development\Module 5\Math\PowerPoints\CT Math 6-12 Module 5 jpegs\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5\Math\PowerPoints\CT Math 6-12 Module 5 jpegs\Slide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36</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Explain that a coach needs to work at forming questions that will stimulate reflection on how content can be taught effectively to engage students. With well-worded questions the coach can build trust in the coaching relationship. The coach will often pose questions in a planning (pre-lesson) conversation and also in a reflection (post-lesson) conversation.</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1" name="Picture 41" descr="N:\CLIENTS\CSDE\Development\Module 5\Math\PowerPoints\CT Math 6-12 Module 5 jpegs\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5\Math\PowerPoints\CT Math 6-12 Module 5 jpegs\Slide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37</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lastRenderedPageBreak/>
              <w:t xml:space="preserve">Ask participants to read the questions on the slide (also in their Participant Guide) and give them a couple minutes to discuss in their table groups what they notice about the wording of the questions. Have members from different table groups share what they noticed with the large group. If participants don’t mention the plurals used or the tentative language (“some”, “could”), bring these characteristics out. These techniques open the conversation up to additional options – the coach should try to use open-ended questions to allow the teacher to express his or her ideas. Also note that the word “compare” in the last question elicits higher-order thinking. The next slide lists some of these facets of well-crafted questions.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2" name="Picture 42" descr="N:\CLIENTS\CSDE\Development\Module 5\Math\PowerPoints\CT Math 6-12 Module 5 jpegs\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5\Math\PowerPoints\CT Math 6-12 Module 5 jpegs\Slide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38</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Participants can record notes about these ideas in the notes section of the </w:t>
            </w:r>
            <w:r w:rsidRPr="00FB7CB6">
              <w:rPr>
                <w:rFonts w:cs="Calibri"/>
                <w:i/>
                <w:iCs/>
                <w:kern w:val="24"/>
                <w:szCs w:val="22"/>
              </w:rPr>
              <w:t xml:space="preserve">Purposeful Questions </w:t>
            </w:r>
            <w:r w:rsidRPr="00FB7CB6">
              <w:rPr>
                <w:rFonts w:cs="Calibri"/>
                <w:kern w:val="24"/>
                <w:szCs w:val="22"/>
              </w:rPr>
              <w:t xml:space="preserve">chart in their Participant Guide. This list is adapted from a book mentioned in the resources (Bay-Williams, J. &amp; </w:t>
            </w:r>
            <w:proofErr w:type="spellStart"/>
            <w:r w:rsidRPr="00FB7CB6">
              <w:rPr>
                <w:rFonts w:cs="Calibri"/>
                <w:kern w:val="24"/>
                <w:szCs w:val="22"/>
              </w:rPr>
              <w:t>McGatha</w:t>
            </w:r>
            <w:proofErr w:type="spellEnd"/>
            <w:r w:rsidRPr="00FB7CB6">
              <w:rPr>
                <w:rFonts w:cs="Calibri"/>
                <w:kern w:val="24"/>
                <w:szCs w:val="22"/>
              </w:rPr>
              <w:t xml:space="preserve">, M., 2014). Ask the large group if they would add other tips for forming questions that will build trust in the coaching relationship while promoting the teacher’s spirit of inquiry and reflection and expanding possible options for the lesson. Another example if not suggested: Try to avoid starting question with “Why…”? </w:t>
            </w:r>
            <w:proofErr w:type="gramStart"/>
            <w:r w:rsidRPr="00FB7CB6">
              <w:rPr>
                <w:rFonts w:cs="Calibri"/>
                <w:kern w:val="24"/>
                <w:szCs w:val="22"/>
              </w:rPr>
              <w:t>as</w:t>
            </w:r>
            <w:proofErr w:type="gramEnd"/>
            <w:r w:rsidRPr="00FB7CB6">
              <w:rPr>
                <w:rFonts w:cs="Calibri"/>
                <w:kern w:val="24"/>
                <w:szCs w:val="22"/>
              </w:rPr>
              <w:t xml:space="preserve"> this often puts a person on the defensive.</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In preparation for the next activity, ask the participants to use their Lesson Design from Module 4 and  pair up with a person from another table (you might help facilitate this by matching tables with the same number of participants) so that they can engage in coaching conversations about those lessons). Participants should make sure that they pair up with a person who was at a different table in Module 4.</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D336C">
            <w:pPr>
              <w:autoSpaceDE w:val="0"/>
              <w:autoSpaceDN w:val="0"/>
              <w:adjustRightInd w:val="0"/>
              <w:spacing w:after="0" w:line="240" w:lineRule="auto"/>
              <w:rPr>
                <w:szCs w:val="22"/>
              </w:rPr>
            </w:pPr>
            <w:r w:rsidRPr="00FB7CB6">
              <w:rPr>
                <w:rFonts w:cs="Calibri"/>
                <w:b/>
                <w:bCs/>
                <w:kern w:val="24"/>
                <w:szCs w:val="22"/>
              </w:rPr>
              <w:t xml:space="preserve">Note: If participants do not have the Lesson Design from Module 4, have them go online and access a lesson that they can use for the activities in this section.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3" name="Picture 43" descr="N:\CLIENTS\CSDE\Development\Module 5\Math\PowerPoints\CT Math 6-12 Module 5 jpegs\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5\Math\PowerPoints\CT Math 6-12 Module 5 jpegs\Slide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39</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lastRenderedPageBreak/>
              <w:t>Explain the process for engaging in coaching conversations with the large group. In each pair, a person from one table group will take on the role of a coach and take some time to look over the planned lesson designed by the “</w:t>
            </w:r>
            <w:proofErr w:type="spellStart"/>
            <w:r w:rsidRPr="00FB7CB6">
              <w:rPr>
                <w:rFonts w:cs="Calibri"/>
                <w:kern w:val="24"/>
                <w:szCs w:val="22"/>
              </w:rPr>
              <w:t>coachee</w:t>
            </w:r>
            <w:proofErr w:type="spellEnd"/>
            <w:r w:rsidRPr="00FB7CB6">
              <w:rPr>
                <w:rFonts w:cs="Calibri"/>
                <w:kern w:val="24"/>
                <w:szCs w:val="22"/>
              </w:rPr>
              <w:t xml:space="preserve">” from a different table group and ask questions for clarification as necessary to understand the lesson itself. The coach should then draft at least two questions that they would use in terms of the coaching conversation. When drafting these questions the coach should think about the phrasing of questions about the lesson design and/or the intended implementation of the lesson (recording sheet for these is in their Participant Guide, </w:t>
            </w:r>
            <w:r w:rsidRPr="00FB7CB6">
              <w:rPr>
                <w:rFonts w:cs="Calibri"/>
                <w:i/>
                <w:iCs/>
                <w:kern w:val="24"/>
                <w:szCs w:val="22"/>
              </w:rPr>
              <w:t>Forming Questions on a Lesson Design</w:t>
            </w:r>
            <w:r w:rsidRPr="00FB7CB6">
              <w:rPr>
                <w:rFonts w:cs="Calibri"/>
                <w:kern w:val="24"/>
                <w:szCs w:val="22"/>
              </w:rPr>
              <w:t>).  Suggest that they use the EQuIP Rubric or the UDL Principles as a basis for these questions. You might provide a few examples, such as, “How will your students be engaged in productive struggle in this lesson?”, “Are there some other types of action and expression the students coul</w:t>
            </w:r>
            <w:r w:rsidR="006E192E">
              <w:rPr>
                <w:rFonts w:cs="Calibri"/>
                <w:kern w:val="24"/>
                <w:szCs w:val="22"/>
              </w:rPr>
              <w:t xml:space="preserve">d be engaged in?”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4" name="Picture 44" descr="N:\CLIENTS\CSDE\Development\Module 5\Math\PowerPoints\CT Math 6-12 Module 5 jpegs\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5\Math\PowerPoints\CT Math 6-12 Module 5 jpegs\Slide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40</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shd w:val="clear" w:color="auto" w:fill="auto"/>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Participants will have about 10 minutes to ask their questions of the “</w:t>
            </w:r>
            <w:proofErr w:type="spellStart"/>
            <w:r w:rsidRPr="00FB7CB6">
              <w:rPr>
                <w:rFonts w:cs="Calibri"/>
                <w:kern w:val="24"/>
                <w:szCs w:val="22"/>
              </w:rPr>
              <w:t>coachee</w:t>
            </w:r>
            <w:proofErr w:type="spellEnd"/>
            <w:r w:rsidRPr="00FB7CB6">
              <w:rPr>
                <w:rFonts w:cs="Calibri"/>
                <w:kern w:val="24"/>
                <w:szCs w:val="22"/>
              </w:rPr>
              <w:t xml:space="preserve">” and listen to the responses provided. Give the signal for the two participants to switch roles and repeat the process for the other participant’s completed lesson design template. (15 minutes)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6" name="Picture 46" descr="N:\CLIENTS\CSDE\Development\Module 5\Math\PowerPoints\CT Math 6-12 Module 5 jpegs\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CLIENTS\CSDE\Development\Module 5\Math\PowerPoints\CT Math 6-12 Module 5 jpegs\Slide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41</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The facilitator will wrap up this part of the section by debriefing with the large group about experiences during the coaching conversations. They can make notes about the experience in their Participant Guide. Remind participants that asking well-crafted questions is an art and will take practice and reflection. (5 minutes) </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Explain that they will now turn to their attention to providing feedback on classroom instruction.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47" name="Picture 47" descr="N:\CLIENTS\CSDE\Development\Module 5\Math\PowerPoints\CT Math 6-12 Module 5 jpegs\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5\Math\PowerPoints\CT Math 6-12 Module 5 jpegs\Slide4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42</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395324" w:rsidRPr="00395324" w:rsidRDefault="00395324" w:rsidP="00395324">
            <w:pPr>
              <w:autoSpaceDE w:val="0"/>
              <w:autoSpaceDN w:val="0"/>
              <w:adjustRightInd w:val="0"/>
              <w:spacing w:after="0" w:line="240" w:lineRule="auto"/>
              <w:rPr>
                <w:rFonts w:cs="Calibri"/>
                <w:kern w:val="24"/>
                <w:szCs w:val="22"/>
              </w:rPr>
            </w:pPr>
            <w:r w:rsidRPr="00395324">
              <w:rPr>
                <w:rFonts w:cs="Calibri"/>
                <w:kern w:val="24"/>
                <w:szCs w:val="22"/>
              </w:rPr>
              <w:t xml:space="preserve">Explain that the focus of data collection in a classroom observation may be something identified by the teacher, a teacher team, or in response to a school-wide goal for the improvement of CCS-Math instruction. A classroom observer should set aside judgment and only make notes on what they see and hear (Bay-Williams, J., </w:t>
            </w:r>
            <w:proofErr w:type="spellStart"/>
            <w:r w:rsidRPr="00395324">
              <w:rPr>
                <w:rFonts w:cs="Calibri"/>
                <w:kern w:val="24"/>
                <w:szCs w:val="22"/>
              </w:rPr>
              <w:t>McGatha</w:t>
            </w:r>
            <w:proofErr w:type="spellEnd"/>
            <w:r w:rsidRPr="00395324">
              <w:rPr>
                <w:rFonts w:cs="Calibri"/>
                <w:kern w:val="24"/>
                <w:szCs w:val="22"/>
              </w:rPr>
              <w:t xml:space="preserve">, M., 2014). Ask participants to turn to the </w:t>
            </w:r>
            <w:r w:rsidRPr="00395324">
              <w:rPr>
                <w:rFonts w:cs="Calibri"/>
                <w:i/>
                <w:iCs/>
                <w:kern w:val="24"/>
                <w:szCs w:val="22"/>
              </w:rPr>
              <w:t xml:space="preserve">Lens for Gathering Data </w:t>
            </w:r>
            <w:r w:rsidRPr="00395324">
              <w:rPr>
                <w:rFonts w:cs="Calibri"/>
                <w:kern w:val="24"/>
                <w:szCs w:val="22"/>
              </w:rPr>
              <w:t>in their Participant Guide where some possible lenses for data collection considered crucial for learning are listed and sorted into 4 categories (content, classroom management, student engagement, and discourse). Have them look through the possibilities and ask if there are other lenses they would add to the list. (5 minutes)</w:t>
            </w:r>
          </w:p>
          <w:p w:rsidR="00395324" w:rsidRPr="00395324" w:rsidRDefault="00395324" w:rsidP="00395324">
            <w:pPr>
              <w:autoSpaceDE w:val="0"/>
              <w:autoSpaceDN w:val="0"/>
              <w:adjustRightInd w:val="0"/>
              <w:spacing w:after="0" w:line="240" w:lineRule="auto"/>
              <w:rPr>
                <w:rFonts w:cs="Calibri"/>
                <w:kern w:val="24"/>
                <w:szCs w:val="22"/>
              </w:rPr>
            </w:pPr>
            <w:r w:rsidRPr="00395324">
              <w:rPr>
                <w:rFonts w:cs="Calibri"/>
                <w:kern w:val="24"/>
                <w:szCs w:val="22"/>
              </w:rPr>
              <w:t>Transition to the next slide by asking each table group to decide on one of the lenses to use when observing a video lesson. Coaches need to be cautious about overwhelming teachers with too many change expectations at once, so focusing on 1 or 2 lenses is probably best while observing a lesson.</w:t>
            </w:r>
          </w:p>
          <w:p w:rsidR="00FB7CB6" w:rsidRPr="00FB7CB6" w:rsidRDefault="00395324" w:rsidP="00395324">
            <w:pPr>
              <w:autoSpaceDE w:val="0"/>
              <w:autoSpaceDN w:val="0"/>
              <w:adjustRightInd w:val="0"/>
              <w:spacing w:after="0" w:line="240" w:lineRule="auto"/>
              <w:rPr>
                <w:szCs w:val="22"/>
              </w:rPr>
            </w:pPr>
            <w:r w:rsidRPr="00395324">
              <w:rPr>
                <w:rFonts w:cs="Calibri"/>
                <w:b/>
                <w:bCs/>
                <w:kern w:val="24"/>
                <w:szCs w:val="22"/>
              </w:rPr>
              <w:t xml:space="preserve">Note:  Point out that the </w:t>
            </w:r>
            <w:r w:rsidRPr="00395324">
              <w:rPr>
                <w:rFonts w:cs="Calibri"/>
                <w:b/>
                <w:bCs/>
                <w:i/>
                <w:iCs/>
                <w:kern w:val="24"/>
                <w:szCs w:val="22"/>
              </w:rPr>
              <w:t xml:space="preserve">CCS Classroom “Look </w:t>
            </w:r>
            <w:proofErr w:type="spellStart"/>
            <w:r w:rsidRPr="00395324">
              <w:rPr>
                <w:rFonts w:cs="Calibri"/>
                <w:b/>
                <w:bCs/>
                <w:i/>
                <w:iCs/>
                <w:kern w:val="24"/>
                <w:szCs w:val="22"/>
              </w:rPr>
              <w:t>Fors</w:t>
            </w:r>
            <w:proofErr w:type="spellEnd"/>
            <w:r w:rsidRPr="00395324">
              <w:rPr>
                <w:rFonts w:cs="Calibri"/>
                <w:b/>
                <w:bCs/>
                <w:i/>
                <w:iCs/>
                <w:kern w:val="24"/>
                <w:szCs w:val="22"/>
              </w:rPr>
              <w:t xml:space="preserve">” </w:t>
            </w:r>
            <w:r w:rsidRPr="00395324">
              <w:rPr>
                <w:rFonts w:cs="Calibri"/>
                <w:b/>
                <w:bCs/>
                <w:kern w:val="24"/>
                <w:szCs w:val="22"/>
              </w:rPr>
              <w:t xml:space="preserve">have been placed on the tables. If all the members of a table group are already familiar with these, they can choose one of the 6-8 “Look </w:t>
            </w:r>
            <w:proofErr w:type="spellStart"/>
            <w:r w:rsidRPr="00395324">
              <w:rPr>
                <w:rFonts w:cs="Calibri"/>
                <w:b/>
                <w:bCs/>
                <w:kern w:val="24"/>
                <w:szCs w:val="22"/>
              </w:rPr>
              <w:t>Fors</w:t>
            </w:r>
            <w:proofErr w:type="spellEnd"/>
            <w:r w:rsidRPr="00395324">
              <w:rPr>
                <w:rFonts w:cs="Calibri"/>
                <w:b/>
                <w:bCs/>
                <w:kern w:val="24"/>
                <w:szCs w:val="22"/>
              </w:rPr>
              <w:t xml:space="preserve">” under the categories of Coherence or Rigor (p. 20) or one of the “Look </w:t>
            </w:r>
            <w:proofErr w:type="spellStart"/>
            <w:r w:rsidRPr="00395324">
              <w:rPr>
                <w:rFonts w:cs="Calibri"/>
                <w:b/>
                <w:bCs/>
                <w:kern w:val="24"/>
                <w:szCs w:val="22"/>
              </w:rPr>
              <w:t>Fors</w:t>
            </w:r>
            <w:proofErr w:type="spellEnd"/>
            <w:r w:rsidRPr="00395324">
              <w:rPr>
                <w:rFonts w:cs="Calibri"/>
                <w:b/>
                <w:bCs/>
                <w:kern w:val="24"/>
                <w:szCs w:val="22"/>
              </w:rPr>
              <w:t>” described for the Standards of Mathematical Pr</w:t>
            </w:r>
            <w:r>
              <w:rPr>
                <w:rFonts w:cs="Calibri"/>
                <w:b/>
                <w:bCs/>
                <w:kern w:val="24"/>
                <w:szCs w:val="22"/>
              </w:rPr>
              <w:t>actice (p. 23</w:t>
            </w:r>
            <w:r w:rsidRPr="00395324">
              <w:rPr>
                <w:rFonts w:cs="Calibri"/>
                <w:b/>
                <w:bCs/>
                <w:kern w:val="24"/>
                <w:szCs w:val="22"/>
              </w:rPr>
              <w:t xml:space="preserve">–24) instead of one of the lenses in the participant guide.  </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8" name="Picture 48" descr="N:\CLIENTS\CSDE\Development\Module 5\Math\PowerPoints\CT Math 6-12 Module 5 jpegs\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5\Math\PowerPoints\CT Math 6-12 Module 5 jpegs\Slide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43</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Instruct participants to use the Data-gathering Tool in their Participant Guide when observing the video lesson (Teaching Channel video ‒ Probability of Dependent and Independent Events</w:t>
            </w:r>
          </w:p>
          <w:p w:rsidR="00FB7CB6" w:rsidRPr="00FD336C" w:rsidRDefault="00FB7CB6" w:rsidP="00FB7CB6">
            <w:pPr>
              <w:autoSpaceDE w:val="0"/>
              <w:autoSpaceDN w:val="0"/>
              <w:adjustRightInd w:val="0"/>
              <w:spacing w:after="0" w:line="240" w:lineRule="auto"/>
              <w:rPr>
                <w:rStyle w:val="Hyperlink"/>
              </w:rPr>
            </w:pPr>
            <w:r w:rsidRPr="00FD336C">
              <w:rPr>
                <w:rStyle w:val="Hyperlink"/>
              </w:rPr>
              <w:t xml:space="preserve">https://www.teachingchannel.org/videos/teaching-dependent-and-independent-events </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 - stop the video at about 4:16). Although this is a grade 6 classroom, Probability is grade 7. Each table will use their chosen lens to focus their observation. Emphasize that the coach will want to use the results from data gathering to engage the teacher in critical reflection about student learning.</w:t>
            </w:r>
          </w:p>
        </w:tc>
      </w:tr>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49" name="Picture 49" descr="N:\CLIENTS\CSDE\Development\Module 5\Math\PowerPoints\CT Math 6-12 Module 5 jpegs\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5\Math\PowerPoints\CT Math 6-12 Module 5 jpegs\Slide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44</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After viewing the video, ask the table groups to discuss what a coaching conversation that provides supportive feedback might look like using the </w:t>
            </w:r>
            <w:r w:rsidRPr="00FB7CB6">
              <w:rPr>
                <w:rFonts w:cs="Calibri"/>
                <w:i/>
                <w:iCs/>
                <w:kern w:val="24"/>
                <w:szCs w:val="22"/>
              </w:rPr>
              <w:t xml:space="preserve">Classroom Observations Feedback </w:t>
            </w:r>
            <w:r w:rsidRPr="00FB7CB6">
              <w:rPr>
                <w:rFonts w:cs="Calibri"/>
                <w:kern w:val="24"/>
                <w:szCs w:val="22"/>
              </w:rPr>
              <w:t>recording sheet (10 minutes). Use a jigsaw approach to have participants share their reflection prompts with other tables that had different lenses (10 minutes). Begin to wrap up Section 3 by bringing the whole group back together and discussing the potential benefits, challenges, and roadblocks that they might encounter when providing teachers with feedback on lesson plans and/or lesson implementations. One roadblock that might come up is that teachers may not feel comfortable with allowing them in to observe a lesson. If this is the case, explain that the culture of the school or how observations have been handled by others in the past may be the cause of this being a roadblock now. One way to address this for coaches is to invite teachers into their own classrooms to observe them teaching. And then having a coaching conversation with the teacher that completed the observation playing the role of the coach. This will model the process for the teacher and allow them to see firsthand what the experience is like and to perhaps get them to open up to the idea. Another potential roadblock is time. Many coaches and/or teachers may not have the time throughout the day to conduct an observation. If this is the case, one way that this could be addressed is through videotaping oneself teaching. If there are no volunteers, again the coach can model this and tape themselves and offer it to other teachers during a working session in order to receive feedback from teachers. Or, and this allows for the teaching of the observation/feedback process, watch a school-neutral video online and everyone can participate in providing ‘feedback’ to the teacher just as we did in this session. As time permits, ask for suggestions such as these in order to address some of the other challenges and/or roadblocks.</w:t>
            </w:r>
          </w:p>
        </w:tc>
      </w:tr>
    </w:tbl>
    <w:p w:rsidR="00670EFA" w:rsidRDefault="00670EFA">
      <w:r>
        <w:br w:type="page"/>
      </w:r>
      <w:bookmarkStart w:id="4" w:name="_GoBack"/>
      <w:bookmarkEnd w:id="4"/>
    </w:p>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74"/>
        <w:gridCol w:w="6897"/>
      </w:tblGrid>
      <w:tr w:rsidR="00FB7CB6" w:rsidRPr="00FB7CB6" w:rsidTr="00670EFA">
        <w:trPr>
          <w:jc w:val="center"/>
        </w:trPr>
        <w:tc>
          <w:tcPr>
            <w:tcW w:w="3374"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50" name="Picture 50" descr="N:\CLIENTS\CSDE\Development\Module 5\Math\PowerPoints\CT Math 6-12 Module 5 jpegs\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5\Math\PowerPoints\CT Math 6-12 Module 5 jpegs\Slide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45</w:t>
            </w:r>
          </w:p>
        </w:tc>
        <w:tc>
          <w:tcPr>
            <w:tcW w:w="6897" w:type="dxa"/>
          </w:tcPr>
          <w:p w:rsidR="00FB7CB6" w:rsidRPr="00FB7CB6" w:rsidRDefault="00FB7CB6" w:rsidP="00FB7CB6">
            <w:pPr>
              <w:rPr>
                <w:szCs w:val="22"/>
              </w:rPr>
            </w:pPr>
          </w:p>
        </w:tc>
      </w:tr>
      <w:tr w:rsidR="00FB7CB6" w:rsidRPr="00FB7CB6" w:rsidTr="00670EFA">
        <w:trPr>
          <w:jc w:val="center"/>
        </w:trPr>
        <w:tc>
          <w:tcPr>
            <w:tcW w:w="10271"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Meeting Teachers’ Needs</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Before transitioning to Section 4, have teachers go back to their implementation plan and add in any additional ideas that they have for how teachers’ needs will be met and to identify anything that they might need in order to continue to provide support to teachers. </w:t>
            </w:r>
          </w:p>
        </w:tc>
      </w:tr>
    </w:tbl>
    <w:p w:rsidR="00C7607D" w:rsidRPr="00FB7CB6" w:rsidRDefault="00C7607D" w:rsidP="00C703C0">
      <w:pPr>
        <w:rPr>
          <w:szCs w:val="22"/>
        </w:rPr>
      </w:pPr>
    </w:p>
    <w:sectPr w:rsidR="00C7607D" w:rsidRPr="00FB7CB6" w:rsidSect="00AA6FC0">
      <w:headerReference w:type="even" r:id="rId31"/>
      <w:headerReference w:type="default" r:id="rId32"/>
      <w:footerReference w:type="even" r:id="rId33"/>
      <w:footerReference w:type="default" r:id="rId34"/>
      <w:headerReference w:type="first" r:id="rId35"/>
      <w:footerReference w:type="first" r:id="rId36"/>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C9" w:rsidRDefault="006932C9">
      <w:pPr>
        <w:spacing w:after="0" w:line="240" w:lineRule="auto"/>
      </w:pPr>
      <w:r>
        <w:separator/>
      </w:r>
    </w:p>
  </w:endnote>
  <w:endnote w:type="continuationSeparator" w:id="0">
    <w:p w:rsidR="006932C9" w:rsidRDefault="0069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pPr>
      <w:pStyle w:val="Footer"/>
    </w:pPr>
  </w:p>
  <w:p w:rsidR="006932C9" w:rsidRDefault="006932C9">
    <w:pPr>
      <w:pStyle w:val="FooterEven"/>
    </w:pPr>
    <w:r>
      <w:t xml:space="preserve">Page </w:t>
    </w:r>
    <w:r>
      <w:fldChar w:fldCharType="begin"/>
    </w:r>
    <w:r>
      <w:instrText xml:space="preserve"> PAGE   \* MERGEFORMAT </w:instrText>
    </w:r>
    <w:r>
      <w:fldChar w:fldCharType="separate"/>
    </w:r>
    <w:r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563080">
    <w:pPr>
      <w:pStyle w:val="Footer"/>
      <w:spacing w:before="240" w:after="0"/>
      <w:rPr>
        <w:sz w:val="10"/>
        <w:szCs w:val="10"/>
      </w:rPr>
    </w:pPr>
  </w:p>
  <w:p w:rsidR="006932C9" w:rsidRPr="004D3D30" w:rsidRDefault="006932C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6932C9" w:rsidTr="00B43439">
      <w:tc>
        <w:tcPr>
          <w:tcW w:w="3432" w:type="dxa"/>
        </w:tcPr>
        <w:p w:rsidR="006932C9" w:rsidRDefault="006932C9" w:rsidP="00832E3D">
          <w:pPr>
            <w:pStyle w:val="FooterOdd"/>
            <w:pBdr>
              <w:top w:val="none" w:sz="0" w:space="0" w:color="auto"/>
            </w:pBdr>
            <w:spacing w:before="0" w:after="0"/>
            <w:rPr>
              <w:color w:val="auto"/>
            </w:rPr>
          </w:pPr>
        </w:p>
      </w:tc>
      <w:tc>
        <w:tcPr>
          <w:tcW w:w="3432" w:type="dxa"/>
        </w:tcPr>
        <w:p w:rsidR="006932C9" w:rsidRDefault="006932C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670EFA">
            <w:rPr>
              <w:noProof/>
              <w:color w:val="auto"/>
            </w:rPr>
            <w:t>2</w:t>
          </w:r>
          <w:r w:rsidRPr="00CE3BCA">
            <w:rPr>
              <w:color w:val="auto"/>
            </w:rPr>
            <w:fldChar w:fldCharType="end"/>
          </w:r>
        </w:p>
      </w:tc>
      <w:tc>
        <w:tcPr>
          <w:tcW w:w="3432" w:type="dxa"/>
        </w:tcPr>
        <w:p w:rsidR="006932C9" w:rsidRDefault="006932C9" w:rsidP="00832E3D">
          <w:pPr>
            <w:pStyle w:val="FooterOdd"/>
            <w:pBdr>
              <w:top w:val="none" w:sz="0" w:space="0" w:color="auto"/>
            </w:pBdr>
            <w:spacing w:before="0" w:after="0"/>
            <w:rPr>
              <w:color w:val="auto"/>
            </w:rPr>
          </w:pPr>
        </w:p>
      </w:tc>
    </w:tr>
  </w:tbl>
  <w:p w:rsidR="006932C9" w:rsidRPr="004D3D30" w:rsidRDefault="006932C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AA6FC0">
    <w:pPr>
      <w:pStyle w:val="Footer"/>
      <w:spacing w:before="240" w:after="0"/>
      <w:rPr>
        <w:sz w:val="10"/>
        <w:szCs w:val="10"/>
      </w:rPr>
    </w:pPr>
  </w:p>
  <w:p w:rsidR="006932C9" w:rsidRPr="004D3D30" w:rsidRDefault="006932C9"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6932C9" w:rsidTr="00AA6FC0">
      <w:tc>
        <w:tcPr>
          <w:tcW w:w="3432" w:type="dxa"/>
        </w:tcPr>
        <w:p w:rsidR="006932C9" w:rsidRDefault="006932C9" w:rsidP="00AA6FC0">
          <w:pPr>
            <w:pStyle w:val="FooterOdd"/>
            <w:pBdr>
              <w:top w:val="none" w:sz="0" w:space="0" w:color="auto"/>
            </w:pBdr>
            <w:spacing w:before="0" w:after="0"/>
            <w:rPr>
              <w:color w:val="auto"/>
            </w:rPr>
          </w:pPr>
        </w:p>
      </w:tc>
      <w:tc>
        <w:tcPr>
          <w:tcW w:w="3432" w:type="dxa"/>
        </w:tcPr>
        <w:p w:rsidR="006932C9" w:rsidRDefault="006932C9"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670EFA">
            <w:rPr>
              <w:noProof/>
              <w:color w:val="auto"/>
            </w:rPr>
            <w:t>1</w:t>
          </w:r>
          <w:r w:rsidRPr="00CE3BCA">
            <w:rPr>
              <w:color w:val="auto"/>
            </w:rPr>
            <w:fldChar w:fldCharType="end"/>
          </w:r>
        </w:p>
      </w:tc>
      <w:tc>
        <w:tcPr>
          <w:tcW w:w="3432" w:type="dxa"/>
        </w:tcPr>
        <w:p w:rsidR="006932C9" w:rsidRDefault="006932C9" w:rsidP="00AA6FC0">
          <w:pPr>
            <w:pStyle w:val="FooterOdd"/>
            <w:pBdr>
              <w:top w:val="none" w:sz="0" w:space="0" w:color="auto"/>
            </w:pBdr>
            <w:spacing w:before="0" w:after="0"/>
            <w:rPr>
              <w:color w:val="auto"/>
            </w:rPr>
          </w:pPr>
        </w:p>
      </w:tc>
    </w:tr>
  </w:tbl>
  <w:p w:rsidR="006932C9" w:rsidRPr="004D3D30" w:rsidRDefault="006932C9"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C9" w:rsidRDefault="006932C9">
      <w:pPr>
        <w:spacing w:after="0" w:line="240" w:lineRule="auto"/>
      </w:pPr>
      <w:r>
        <w:separator/>
      </w:r>
    </w:p>
  </w:footnote>
  <w:footnote w:type="continuationSeparator" w:id="0">
    <w:p w:rsidR="006932C9" w:rsidRDefault="00693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70EFA">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" fillcolor="#9bbb59 [3206]" strokecolor="#9bbb59 [3206]" strokeweight="3pt">
              <v:textbo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AA6FC0">
    <w:pPr>
      <w:pStyle w:val="HeaderOdd"/>
      <w:pBdr>
        <w:bottom w:val="single" w:sz="8" w:space="1" w:color="9BBB59" w:themeColor="accent3"/>
      </w:pBdr>
      <w:spacing w:before="0"/>
    </w:pPr>
    <w:r>
      <w:t xml:space="preserve">Grades 6–12: </w:t>
    </w:r>
    <w:r w:rsidRPr="005A6F7C">
      <w:t>Focus on Sustaining Change</w:t>
    </w:r>
  </w:p>
  <w:p w:rsidR="006932C9" w:rsidRDefault="006932C9"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70EFA">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" fillcolor="#9bbb59 [3206]" strokecolor="#9bbb59 [3206]" strokeweight="3pt">
              <v:textbox>
                <w:txbxContent>
                  <w:p w:rsidR="00FB7CB6" w:rsidRPr="002E7BD5" w:rsidRDefault="00FB7CB6">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" fillcolor="#9bbb59 [3206]" strokecolor="#9bbb59 [3206]" strokeweight="3pt">
              <v:textbox>
                <w:txbxContent>
                  <w:p w:rsidR="00FB7CB6" w:rsidRPr="002E7BD5" w:rsidRDefault="00FB7CB6"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DBE4C6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0572A"/>
    <w:multiLevelType w:val="hybridMultilevel"/>
    <w:tmpl w:val="3CC4A67E"/>
    <w:lvl w:ilvl="0" w:tplc="BA20E482">
      <w:start w:val="3"/>
      <w:numFmt w:val="decimal"/>
      <w:lvlText w:val="%1."/>
      <w:lvlJc w:val="left"/>
      <w:pPr>
        <w:tabs>
          <w:tab w:val="num" w:pos="720"/>
        </w:tabs>
        <w:ind w:left="720" w:hanging="360"/>
      </w:pPr>
    </w:lvl>
    <w:lvl w:ilvl="1" w:tplc="D4E28DB2" w:tentative="1">
      <w:start w:val="1"/>
      <w:numFmt w:val="decimal"/>
      <w:lvlText w:val="%2."/>
      <w:lvlJc w:val="left"/>
      <w:pPr>
        <w:tabs>
          <w:tab w:val="num" w:pos="1440"/>
        </w:tabs>
        <w:ind w:left="1440" w:hanging="360"/>
      </w:pPr>
    </w:lvl>
    <w:lvl w:ilvl="2" w:tplc="7E58846C" w:tentative="1">
      <w:start w:val="1"/>
      <w:numFmt w:val="decimal"/>
      <w:lvlText w:val="%3."/>
      <w:lvlJc w:val="left"/>
      <w:pPr>
        <w:tabs>
          <w:tab w:val="num" w:pos="2160"/>
        </w:tabs>
        <w:ind w:left="2160" w:hanging="360"/>
      </w:pPr>
    </w:lvl>
    <w:lvl w:ilvl="3" w:tplc="8A8A5106" w:tentative="1">
      <w:start w:val="1"/>
      <w:numFmt w:val="decimal"/>
      <w:lvlText w:val="%4."/>
      <w:lvlJc w:val="left"/>
      <w:pPr>
        <w:tabs>
          <w:tab w:val="num" w:pos="2880"/>
        </w:tabs>
        <w:ind w:left="2880" w:hanging="360"/>
      </w:pPr>
    </w:lvl>
    <w:lvl w:ilvl="4" w:tplc="D4FC6D64" w:tentative="1">
      <w:start w:val="1"/>
      <w:numFmt w:val="decimal"/>
      <w:lvlText w:val="%5."/>
      <w:lvlJc w:val="left"/>
      <w:pPr>
        <w:tabs>
          <w:tab w:val="num" w:pos="3600"/>
        </w:tabs>
        <w:ind w:left="3600" w:hanging="360"/>
      </w:pPr>
    </w:lvl>
    <w:lvl w:ilvl="5" w:tplc="316C64C6" w:tentative="1">
      <w:start w:val="1"/>
      <w:numFmt w:val="decimal"/>
      <w:lvlText w:val="%6."/>
      <w:lvlJc w:val="left"/>
      <w:pPr>
        <w:tabs>
          <w:tab w:val="num" w:pos="4320"/>
        </w:tabs>
        <w:ind w:left="4320" w:hanging="360"/>
      </w:pPr>
    </w:lvl>
    <w:lvl w:ilvl="6" w:tplc="5B30B02A" w:tentative="1">
      <w:start w:val="1"/>
      <w:numFmt w:val="decimal"/>
      <w:lvlText w:val="%7."/>
      <w:lvlJc w:val="left"/>
      <w:pPr>
        <w:tabs>
          <w:tab w:val="num" w:pos="5040"/>
        </w:tabs>
        <w:ind w:left="5040" w:hanging="360"/>
      </w:pPr>
    </w:lvl>
    <w:lvl w:ilvl="7" w:tplc="C6567B2A" w:tentative="1">
      <w:start w:val="1"/>
      <w:numFmt w:val="decimal"/>
      <w:lvlText w:val="%8."/>
      <w:lvlJc w:val="left"/>
      <w:pPr>
        <w:tabs>
          <w:tab w:val="num" w:pos="5760"/>
        </w:tabs>
        <w:ind w:left="5760" w:hanging="360"/>
      </w:pPr>
    </w:lvl>
    <w:lvl w:ilvl="8" w:tplc="6876F764" w:tentative="1">
      <w:start w:val="1"/>
      <w:numFmt w:val="decimal"/>
      <w:lvlText w:val="%9."/>
      <w:lvlJc w:val="left"/>
      <w:pPr>
        <w:tabs>
          <w:tab w:val="num" w:pos="6480"/>
        </w:tabs>
        <w:ind w:left="6480" w:hanging="360"/>
      </w:p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A725CB"/>
    <w:multiLevelType w:val="hybridMultilevel"/>
    <w:tmpl w:val="2A5C6DA4"/>
    <w:lvl w:ilvl="0" w:tplc="AA4CB652">
      <w:start w:val="3"/>
      <w:numFmt w:val="decimal"/>
      <w:lvlText w:val="%1."/>
      <w:lvlJc w:val="left"/>
      <w:pPr>
        <w:tabs>
          <w:tab w:val="num" w:pos="720"/>
        </w:tabs>
        <w:ind w:left="720" w:hanging="360"/>
      </w:pPr>
    </w:lvl>
    <w:lvl w:ilvl="1" w:tplc="076891FE" w:tentative="1">
      <w:start w:val="1"/>
      <w:numFmt w:val="decimal"/>
      <w:lvlText w:val="%2."/>
      <w:lvlJc w:val="left"/>
      <w:pPr>
        <w:tabs>
          <w:tab w:val="num" w:pos="1440"/>
        </w:tabs>
        <w:ind w:left="1440" w:hanging="360"/>
      </w:pPr>
    </w:lvl>
    <w:lvl w:ilvl="2" w:tplc="2C2C09BA" w:tentative="1">
      <w:start w:val="1"/>
      <w:numFmt w:val="decimal"/>
      <w:lvlText w:val="%3."/>
      <w:lvlJc w:val="left"/>
      <w:pPr>
        <w:tabs>
          <w:tab w:val="num" w:pos="2160"/>
        </w:tabs>
        <w:ind w:left="2160" w:hanging="360"/>
      </w:pPr>
    </w:lvl>
    <w:lvl w:ilvl="3" w:tplc="9002FF54" w:tentative="1">
      <w:start w:val="1"/>
      <w:numFmt w:val="decimal"/>
      <w:lvlText w:val="%4."/>
      <w:lvlJc w:val="left"/>
      <w:pPr>
        <w:tabs>
          <w:tab w:val="num" w:pos="2880"/>
        </w:tabs>
        <w:ind w:left="2880" w:hanging="360"/>
      </w:pPr>
    </w:lvl>
    <w:lvl w:ilvl="4" w:tplc="E20C9A9A" w:tentative="1">
      <w:start w:val="1"/>
      <w:numFmt w:val="decimal"/>
      <w:lvlText w:val="%5."/>
      <w:lvlJc w:val="left"/>
      <w:pPr>
        <w:tabs>
          <w:tab w:val="num" w:pos="3600"/>
        </w:tabs>
        <w:ind w:left="3600" w:hanging="360"/>
      </w:pPr>
    </w:lvl>
    <w:lvl w:ilvl="5" w:tplc="92206C1C" w:tentative="1">
      <w:start w:val="1"/>
      <w:numFmt w:val="decimal"/>
      <w:lvlText w:val="%6."/>
      <w:lvlJc w:val="left"/>
      <w:pPr>
        <w:tabs>
          <w:tab w:val="num" w:pos="4320"/>
        </w:tabs>
        <w:ind w:left="4320" w:hanging="360"/>
      </w:pPr>
    </w:lvl>
    <w:lvl w:ilvl="6" w:tplc="C520D75A" w:tentative="1">
      <w:start w:val="1"/>
      <w:numFmt w:val="decimal"/>
      <w:lvlText w:val="%7."/>
      <w:lvlJc w:val="left"/>
      <w:pPr>
        <w:tabs>
          <w:tab w:val="num" w:pos="5040"/>
        </w:tabs>
        <w:ind w:left="5040" w:hanging="360"/>
      </w:pPr>
    </w:lvl>
    <w:lvl w:ilvl="7" w:tplc="1B2E3E84" w:tentative="1">
      <w:start w:val="1"/>
      <w:numFmt w:val="decimal"/>
      <w:lvlText w:val="%8."/>
      <w:lvlJc w:val="left"/>
      <w:pPr>
        <w:tabs>
          <w:tab w:val="num" w:pos="5760"/>
        </w:tabs>
        <w:ind w:left="5760" w:hanging="360"/>
      </w:pPr>
    </w:lvl>
    <w:lvl w:ilvl="8" w:tplc="E1F4E458" w:tentative="1">
      <w:start w:val="1"/>
      <w:numFmt w:val="decimal"/>
      <w:lvlText w:val="%9."/>
      <w:lvlJc w:val="left"/>
      <w:pPr>
        <w:tabs>
          <w:tab w:val="num" w:pos="6480"/>
        </w:tabs>
        <w:ind w:left="6480" w:hanging="360"/>
      </w:pPr>
    </w:lvl>
  </w:abstractNum>
  <w:abstractNum w:abstractNumId="10">
    <w:nsid w:val="187D1DBD"/>
    <w:multiLevelType w:val="multilevel"/>
    <w:tmpl w:val="2B8C287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74A7D0E"/>
    <w:multiLevelType w:val="hybridMultilevel"/>
    <w:tmpl w:val="A900F25C"/>
    <w:lvl w:ilvl="0" w:tplc="3F5625D4">
      <w:start w:val="4"/>
      <w:numFmt w:val="decimal"/>
      <w:lvlText w:val="%1."/>
      <w:lvlJc w:val="left"/>
      <w:pPr>
        <w:tabs>
          <w:tab w:val="num" w:pos="720"/>
        </w:tabs>
        <w:ind w:left="720" w:hanging="360"/>
      </w:pPr>
    </w:lvl>
    <w:lvl w:ilvl="1" w:tplc="90602370" w:tentative="1">
      <w:start w:val="1"/>
      <w:numFmt w:val="decimal"/>
      <w:lvlText w:val="%2."/>
      <w:lvlJc w:val="left"/>
      <w:pPr>
        <w:tabs>
          <w:tab w:val="num" w:pos="1440"/>
        </w:tabs>
        <w:ind w:left="1440" w:hanging="360"/>
      </w:pPr>
    </w:lvl>
    <w:lvl w:ilvl="2" w:tplc="E228D440" w:tentative="1">
      <w:start w:val="1"/>
      <w:numFmt w:val="decimal"/>
      <w:lvlText w:val="%3."/>
      <w:lvlJc w:val="left"/>
      <w:pPr>
        <w:tabs>
          <w:tab w:val="num" w:pos="2160"/>
        </w:tabs>
        <w:ind w:left="2160" w:hanging="360"/>
      </w:pPr>
    </w:lvl>
    <w:lvl w:ilvl="3" w:tplc="2242A1BC" w:tentative="1">
      <w:start w:val="1"/>
      <w:numFmt w:val="decimal"/>
      <w:lvlText w:val="%4."/>
      <w:lvlJc w:val="left"/>
      <w:pPr>
        <w:tabs>
          <w:tab w:val="num" w:pos="2880"/>
        </w:tabs>
        <w:ind w:left="2880" w:hanging="360"/>
      </w:pPr>
    </w:lvl>
    <w:lvl w:ilvl="4" w:tplc="39CA55E8" w:tentative="1">
      <w:start w:val="1"/>
      <w:numFmt w:val="decimal"/>
      <w:lvlText w:val="%5."/>
      <w:lvlJc w:val="left"/>
      <w:pPr>
        <w:tabs>
          <w:tab w:val="num" w:pos="3600"/>
        </w:tabs>
        <w:ind w:left="3600" w:hanging="360"/>
      </w:pPr>
    </w:lvl>
    <w:lvl w:ilvl="5" w:tplc="15522DB2" w:tentative="1">
      <w:start w:val="1"/>
      <w:numFmt w:val="decimal"/>
      <w:lvlText w:val="%6."/>
      <w:lvlJc w:val="left"/>
      <w:pPr>
        <w:tabs>
          <w:tab w:val="num" w:pos="4320"/>
        </w:tabs>
        <w:ind w:left="4320" w:hanging="360"/>
      </w:pPr>
    </w:lvl>
    <w:lvl w:ilvl="6" w:tplc="7C78A740" w:tentative="1">
      <w:start w:val="1"/>
      <w:numFmt w:val="decimal"/>
      <w:lvlText w:val="%7."/>
      <w:lvlJc w:val="left"/>
      <w:pPr>
        <w:tabs>
          <w:tab w:val="num" w:pos="5040"/>
        </w:tabs>
        <w:ind w:left="5040" w:hanging="360"/>
      </w:pPr>
    </w:lvl>
    <w:lvl w:ilvl="7" w:tplc="B5588298" w:tentative="1">
      <w:start w:val="1"/>
      <w:numFmt w:val="decimal"/>
      <w:lvlText w:val="%8."/>
      <w:lvlJc w:val="left"/>
      <w:pPr>
        <w:tabs>
          <w:tab w:val="num" w:pos="5760"/>
        </w:tabs>
        <w:ind w:left="5760" w:hanging="360"/>
      </w:pPr>
    </w:lvl>
    <w:lvl w:ilvl="8" w:tplc="6DACE0C4" w:tentative="1">
      <w:start w:val="1"/>
      <w:numFmt w:val="decimal"/>
      <w:lvlText w:val="%9."/>
      <w:lvlJc w:val="left"/>
      <w:pPr>
        <w:tabs>
          <w:tab w:val="num" w:pos="6480"/>
        </w:tabs>
        <w:ind w:left="6480" w:hanging="36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E023223"/>
    <w:multiLevelType w:val="hybridMultilevel"/>
    <w:tmpl w:val="376C7546"/>
    <w:lvl w:ilvl="0" w:tplc="5E0079D4">
      <w:start w:val="1"/>
      <w:numFmt w:val="bullet"/>
      <w:lvlText w:val="•"/>
      <w:lvlJc w:val="left"/>
      <w:pPr>
        <w:tabs>
          <w:tab w:val="num" w:pos="720"/>
        </w:tabs>
        <w:ind w:left="720" w:hanging="360"/>
      </w:pPr>
      <w:rPr>
        <w:rFonts w:ascii="Arial" w:hAnsi="Arial" w:hint="default"/>
      </w:rPr>
    </w:lvl>
    <w:lvl w:ilvl="1" w:tplc="322AEBC8" w:tentative="1">
      <w:start w:val="1"/>
      <w:numFmt w:val="bullet"/>
      <w:lvlText w:val="•"/>
      <w:lvlJc w:val="left"/>
      <w:pPr>
        <w:tabs>
          <w:tab w:val="num" w:pos="1440"/>
        </w:tabs>
        <w:ind w:left="1440" w:hanging="360"/>
      </w:pPr>
      <w:rPr>
        <w:rFonts w:ascii="Arial" w:hAnsi="Arial" w:hint="default"/>
      </w:rPr>
    </w:lvl>
    <w:lvl w:ilvl="2" w:tplc="1B9EEB34" w:tentative="1">
      <w:start w:val="1"/>
      <w:numFmt w:val="bullet"/>
      <w:lvlText w:val="•"/>
      <w:lvlJc w:val="left"/>
      <w:pPr>
        <w:tabs>
          <w:tab w:val="num" w:pos="2160"/>
        </w:tabs>
        <w:ind w:left="2160" w:hanging="360"/>
      </w:pPr>
      <w:rPr>
        <w:rFonts w:ascii="Arial" w:hAnsi="Arial" w:hint="default"/>
      </w:rPr>
    </w:lvl>
    <w:lvl w:ilvl="3" w:tplc="E384054A" w:tentative="1">
      <w:start w:val="1"/>
      <w:numFmt w:val="bullet"/>
      <w:lvlText w:val="•"/>
      <w:lvlJc w:val="left"/>
      <w:pPr>
        <w:tabs>
          <w:tab w:val="num" w:pos="2880"/>
        </w:tabs>
        <w:ind w:left="2880" w:hanging="360"/>
      </w:pPr>
      <w:rPr>
        <w:rFonts w:ascii="Arial" w:hAnsi="Arial" w:hint="default"/>
      </w:rPr>
    </w:lvl>
    <w:lvl w:ilvl="4" w:tplc="39CEFCB2" w:tentative="1">
      <w:start w:val="1"/>
      <w:numFmt w:val="bullet"/>
      <w:lvlText w:val="•"/>
      <w:lvlJc w:val="left"/>
      <w:pPr>
        <w:tabs>
          <w:tab w:val="num" w:pos="3600"/>
        </w:tabs>
        <w:ind w:left="3600" w:hanging="360"/>
      </w:pPr>
      <w:rPr>
        <w:rFonts w:ascii="Arial" w:hAnsi="Arial" w:hint="default"/>
      </w:rPr>
    </w:lvl>
    <w:lvl w:ilvl="5" w:tplc="F14EC7CA" w:tentative="1">
      <w:start w:val="1"/>
      <w:numFmt w:val="bullet"/>
      <w:lvlText w:val="•"/>
      <w:lvlJc w:val="left"/>
      <w:pPr>
        <w:tabs>
          <w:tab w:val="num" w:pos="4320"/>
        </w:tabs>
        <w:ind w:left="4320" w:hanging="360"/>
      </w:pPr>
      <w:rPr>
        <w:rFonts w:ascii="Arial" w:hAnsi="Arial" w:hint="default"/>
      </w:rPr>
    </w:lvl>
    <w:lvl w:ilvl="6" w:tplc="0E2E51B6" w:tentative="1">
      <w:start w:val="1"/>
      <w:numFmt w:val="bullet"/>
      <w:lvlText w:val="•"/>
      <w:lvlJc w:val="left"/>
      <w:pPr>
        <w:tabs>
          <w:tab w:val="num" w:pos="5040"/>
        </w:tabs>
        <w:ind w:left="5040" w:hanging="360"/>
      </w:pPr>
      <w:rPr>
        <w:rFonts w:ascii="Arial" w:hAnsi="Arial" w:hint="default"/>
      </w:rPr>
    </w:lvl>
    <w:lvl w:ilvl="7" w:tplc="2F509278" w:tentative="1">
      <w:start w:val="1"/>
      <w:numFmt w:val="bullet"/>
      <w:lvlText w:val="•"/>
      <w:lvlJc w:val="left"/>
      <w:pPr>
        <w:tabs>
          <w:tab w:val="num" w:pos="5760"/>
        </w:tabs>
        <w:ind w:left="5760" w:hanging="360"/>
      </w:pPr>
      <w:rPr>
        <w:rFonts w:ascii="Arial" w:hAnsi="Arial" w:hint="default"/>
      </w:rPr>
    </w:lvl>
    <w:lvl w:ilvl="8" w:tplc="B0041204" w:tentative="1">
      <w:start w:val="1"/>
      <w:numFmt w:val="bullet"/>
      <w:lvlText w:val="•"/>
      <w:lvlJc w:val="left"/>
      <w:pPr>
        <w:tabs>
          <w:tab w:val="num" w:pos="6480"/>
        </w:tabs>
        <w:ind w:left="6480" w:hanging="360"/>
      </w:pPr>
      <w:rPr>
        <w:rFonts w:ascii="Arial" w:hAnsi="Arial" w:hint="default"/>
      </w:rPr>
    </w:lvl>
  </w:abstractNum>
  <w:abstractNum w:abstractNumId="15">
    <w:nsid w:val="616074FD"/>
    <w:multiLevelType w:val="hybridMultilevel"/>
    <w:tmpl w:val="B9F687FC"/>
    <w:lvl w:ilvl="0" w:tplc="762289E4">
      <w:start w:val="1"/>
      <w:numFmt w:val="decimal"/>
      <w:lvlText w:val="%1."/>
      <w:lvlJc w:val="left"/>
      <w:pPr>
        <w:tabs>
          <w:tab w:val="num" w:pos="720"/>
        </w:tabs>
        <w:ind w:left="720" w:hanging="360"/>
      </w:pPr>
    </w:lvl>
    <w:lvl w:ilvl="1" w:tplc="6572252E" w:tentative="1">
      <w:start w:val="1"/>
      <w:numFmt w:val="decimal"/>
      <w:lvlText w:val="%2."/>
      <w:lvlJc w:val="left"/>
      <w:pPr>
        <w:tabs>
          <w:tab w:val="num" w:pos="1440"/>
        </w:tabs>
        <w:ind w:left="1440" w:hanging="360"/>
      </w:pPr>
    </w:lvl>
    <w:lvl w:ilvl="2" w:tplc="9D8A5948" w:tentative="1">
      <w:start w:val="1"/>
      <w:numFmt w:val="decimal"/>
      <w:lvlText w:val="%3."/>
      <w:lvlJc w:val="left"/>
      <w:pPr>
        <w:tabs>
          <w:tab w:val="num" w:pos="2160"/>
        </w:tabs>
        <w:ind w:left="2160" w:hanging="360"/>
      </w:pPr>
    </w:lvl>
    <w:lvl w:ilvl="3" w:tplc="7D72FCE4" w:tentative="1">
      <w:start w:val="1"/>
      <w:numFmt w:val="decimal"/>
      <w:lvlText w:val="%4."/>
      <w:lvlJc w:val="left"/>
      <w:pPr>
        <w:tabs>
          <w:tab w:val="num" w:pos="2880"/>
        </w:tabs>
        <w:ind w:left="2880" w:hanging="360"/>
      </w:pPr>
    </w:lvl>
    <w:lvl w:ilvl="4" w:tplc="7A1052FA" w:tentative="1">
      <w:start w:val="1"/>
      <w:numFmt w:val="decimal"/>
      <w:lvlText w:val="%5."/>
      <w:lvlJc w:val="left"/>
      <w:pPr>
        <w:tabs>
          <w:tab w:val="num" w:pos="3600"/>
        </w:tabs>
        <w:ind w:left="3600" w:hanging="360"/>
      </w:pPr>
    </w:lvl>
    <w:lvl w:ilvl="5" w:tplc="9280E2F8" w:tentative="1">
      <w:start w:val="1"/>
      <w:numFmt w:val="decimal"/>
      <w:lvlText w:val="%6."/>
      <w:lvlJc w:val="left"/>
      <w:pPr>
        <w:tabs>
          <w:tab w:val="num" w:pos="4320"/>
        </w:tabs>
        <w:ind w:left="4320" w:hanging="360"/>
      </w:pPr>
    </w:lvl>
    <w:lvl w:ilvl="6" w:tplc="08A03B68" w:tentative="1">
      <w:start w:val="1"/>
      <w:numFmt w:val="decimal"/>
      <w:lvlText w:val="%7."/>
      <w:lvlJc w:val="left"/>
      <w:pPr>
        <w:tabs>
          <w:tab w:val="num" w:pos="5040"/>
        </w:tabs>
        <w:ind w:left="5040" w:hanging="360"/>
      </w:pPr>
    </w:lvl>
    <w:lvl w:ilvl="7" w:tplc="670E0402" w:tentative="1">
      <w:start w:val="1"/>
      <w:numFmt w:val="decimal"/>
      <w:lvlText w:val="%8."/>
      <w:lvlJc w:val="left"/>
      <w:pPr>
        <w:tabs>
          <w:tab w:val="num" w:pos="5760"/>
        </w:tabs>
        <w:ind w:left="5760" w:hanging="360"/>
      </w:pPr>
    </w:lvl>
    <w:lvl w:ilvl="8" w:tplc="0DD2874A" w:tentative="1">
      <w:start w:val="1"/>
      <w:numFmt w:val="decimal"/>
      <w:lvlText w:val="%9."/>
      <w:lvlJc w:val="left"/>
      <w:pPr>
        <w:tabs>
          <w:tab w:val="num" w:pos="6480"/>
        </w:tabs>
        <w:ind w:left="6480" w:hanging="360"/>
      </w:pPr>
    </w:lvl>
  </w:abstractNum>
  <w:abstractNum w:abstractNumId="16">
    <w:nsid w:val="6A602C11"/>
    <w:multiLevelType w:val="hybridMultilevel"/>
    <w:tmpl w:val="62944948"/>
    <w:lvl w:ilvl="0" w:tplc="BB96E166">
      <w:start w:val="1"/>
      <w:numFmt w:val="bullet"/>
      <w:lvlText w:val="•"/>
      <w:lvlJc w:val="left"/>
      <w:pPr>
        <w:tabs>
          <w:tab w:val="num" w:pos="720"/>
        </w:tabs>
        <w:ind w:left="720" w:hanging="360"/>
      </w:pPr>
      <w:rPr>
        <w:rFonts w:ascii="Arial" w:hAnsi="Arial" w:hint="default"/>
      </w:rPr>
    </w:lvl>
    <w:lvl w:ilvl="1" w:tplc="BD80523C" w:tentative="1">
      <w:start w:val="1"/>
      <w:numFmt w:val="bullet"/>
      <w:lvlText w:val="•"/>
      <w:lvlJc w:val="left"/>
      <w:pPr>
        <w:tabs>
          <w:tab w:val="num" w:pos="1440"/>
        </w:tabs>
        <w:ind w:left="1440" w:hanging="360"/>
      </w:pPr>
      <w:rPr>
        <w:rFonts w:ascii="Arial" w:hAnsi="Arial" w:hint="default"/>
      </w:rPr>
    </w:lvl>
    <w:lvl w:ilvl="2" w:tplc="19F04AFA" w:tentative="1">
      <w:start w:val="1"/>
      <w:numFmt w:val="bullet"/>
      <w:lvlText w:val="•"/>
      <w:lvlJc w:val="left"/>
      <w:pPr>
        <w:tabs>
          <w:tab w:val="num" w:pos="2160"/>
        </w:tabs>
        <w:ind w:left="2160" w:hanging="360"/>
      </w:pPr>
      <w:rPr>
        <w:rFonts w:ascii="Arial" w:hAnsi="Arial" w:hint="default"/>
      </w:rPr>
    </w:lvl>
    <w:lvl w:ilvl="3" w:tplc="B112986E" w:tentative="1">
      <w:start w:val="1"/>
      <w:numFmt w:val="bullet"/>
      <w:lvlText w:val="•"/>
      <w:lvlJc w:val="left"/>
      <w:pPr>
        <w:tabs>
          <w:tab w:val="num" w:pos="2880"/>
        </w:tabs>
        <w:ind w:left="2880" w:hanging="360"/>
      </w:pPr>
      <w:rPr>
        <w:rFonts w:ascii="Arial" w:hAnsi="Arial" w:hint="default"/>
      </w:rPr>
    </w:lvl>
    <w:lvl w:ilvl="4" w:tplc="5888AF7E" w:tentative="1">
      <w:start w:val="1"/>
      <w:numFmt w:val="bullet"/>
      <w:lvlText w:val="•"/>
      <w:lvlJc w:val="left"/>
      <w:pPr>
        <w:tabs>
          <w:tab w:val="num" w:pos="3600"/>
        </w:tabs>
        <w:ind w:left="3600" w:hanging="360"/>
      </w:pPr>
      <w:rPr>
        <w:rFonts w:ascii="Arial" w:hAnsi="Arial" w:hint="default"/>
      </w:rPr>
    </w:lvl>
    <w:lvl w:ilvl="5" w:tplc="19B202E4" w:tentative="1">
      <w:start w:val="1"/>
      <w:numFmt w:val="bullet"/>
      <w:lvlText w:val="•"/>
      <w:lvlJc w:val="left"/>
      <w:pPr>
        <w:tabs>
          <w:tab w:val="num" w:pos="4320"/>
        </w:tabs>
        <w:ind w:left="4320" w:hanging="360"/>
      </w:pPr>
      <w:rPr>
        <w:rFonts w:ascii="Arial" w:hAnsi="Arial" w:hint="default"/>
      </w:rPr>
    </w:lvl>
    <w:lvl w:ilvl="6" w:tplc="672ED8AC" w:tentative="1">
      <w:start w:val="1"/>
      <w:numFmt w:val="bullet"/>
      <w:lvlText w:val="•"/>
      <w:lvlJc w:val="left"/>
      <w:pPr>
        <w:tabs>
          <w:tab w:val="num" w:pos="5040"/>
        </w:tabs>
        <w:ind w:left="5040" w:hanging="360"/>
      </w:pPr>
      <w:rPr>
        <w:rFonts w:ascii="Arial" w:hAnsi="Arial" w:hint="default"/>
      </w:rPr>
    </w:lvl>
    <w:lvl w:ilvl="7" w:tplc="F3E42590" w:tentative="1">
      <w:start w:val="1"/>
      <w:numFmt w:val="bullet"/>
      <w:lvlText w:val="•"/>
      <w:lvlJc w:val="left"/>
      <w:pPr>
        <w:tabs>
          <w:tab w:val="num" w:pos="5760"/>
        </w:tabs>
        <w:ind w:left="5760" w:hanging="360"/>
      </w:pPr>
      <w:rPr>
        <w:rFonts w:ascii="Arial" w:hAnsi="Arial" w:hint="default"/>
      </w:rPr>
    </w:lvl>
    <w:lvl w:ilvl="8" w:tplc="589CECCC" w:tentative="1">
      <w:start w:val="1"/>
      <w:numFmt w:val="bullet"/>
      <w:lvlText w:val="•"/>
      <w:lvlJc w:val="left"/>
      <w:pPr>
        <w:tabs>
          <w:tab w:val="num" w:pos="6480"/>
        </w:tabs>
        <w:ind w:left="6480" w:hanging="360"/>
      </w:pPr>
      <w:rPr>
        <w:rFonts w:ascii="Arial" w:hAnsi="Arial" w:hint="default"/>
      </w:rPr>
    </w:lvl>
  </w:abstractNum>
  <w:abstractNum w:abstractNumId="17">
    <w:nsid w:val="6A6C03CE"/>
    <w:multiLevelType w:val="hybridMultilevel"/>
    <w:tmpl w:val="509CF28C"/>
    <w:lvl w:ilvl="0" w:tplc="765AD42C">
      <w:start w:val="1"/>
      <w:numFmt w:val="decimal"/>
      <w:lvlText w:val="%1."/>
      <w:lvlJc w:val="left"/>
      <w:pPr>
        <w:tabs>
          <w:tab w:val="num" w:pos="720"/>
        </w:tabs>
        <w:ind w:left="720" w:hanging="360"/>
      </w:pPr>
    </w:lvl>
    <w:lvl w:ilvl="1" w:tplc="5A8E80F2" w:tentative="1">
      <w:start w:val="1"/>
      <w:numFmt w:val="decimal"/>
      <w:lvlText w:val="%2."/>
      <w:lvlJc w:val="left"/>
      <w:pPr>
        <w:tabs>
          <w:tab w:val="num" w:pos="1440"/>
        </w:tabs>
        <w:ind w:left="1440" w:hanging="360"/>
      </w:pPr>
    </w:lvl>
    <w:lvl w:ilvl="2" w:tplc="57E42F9E" w:tentative="1">
      <w:start w:val="1"/>
      <w:numFmt w:val="decimal"/>
      <w:lvlText w:val="%3."/>
      <w:lvlJc w:val="left"/>
      <w:pPr>
        <w:tabs>
          <w:tab w:val="num" w:pos="2160"/>
        </w:tabs>
        <w:ind w:left="2160" w:hanging="360"/>
      </w:pPr>
    </w:lvl>
    <w:lvl w:ilvl="3" w:tplc="31366FA6" w:tentative="1">
      <w:start w:val="1"/>
      <w:numFmt w:val="decimal"/>
      <w:lvlText w:val="%4."/>
      <w:lvlJc w:val="left"/>
      <w:pPr>
        <w:tabs>
          <w:tab w:val="num" w:pos="2880"/>
        </w:tabs>
        <w:ind w:left="2880" w:hanging="360"/>
      </w:pPr>
    </w:lvl>
    <w:lvl w:ilvl="4" w:tplc="8DA6AF7C" w:tentative="1">
      <w:start w:val="1"/>
      <w:numFmt w:val="decimal"/>
      <w:lvlText w:val="%5."/>
      <w:lvlJc w:val="left"/>
      <w:pPr>
        <w:tabs>
          <w:tab w:val="num" w:pos="3600"/>
        </w:tabs>
        <w:ind w:left="3600" w:hanging="360"/>
      </w:pPr>
    </w:lvl>
    <w:lvl w:ilvl="5" w:tplc="A5D0AF82" w:tentative="1">
      <w:start w:val="1"/>
      <w:numFmt w:val="decimal"/>
      <w:lvlText w:val="%6."/>
      <w:lvlJc w:val="left"/>
      <w:pPr>
        <w:tabs>
          <w:tab w:val="num" w:pos="4320"/>
        </w:tabs>
        <w:ind w:left="4320" w:hanging="360"/>
      </w:pPr>
    </w:lvl>
    <w:lvl w:ilvl="6" w:tplc="9844FE68" w:tentative="1">
      <w:start w:val="1"/>
      <w:numFmt w:val="decimal"/>
      <w:lvlText w:val="%7."/>
      <w:lvlJc w:val="left"/>
      <w:pPr>
        <w:tabs>
          <w:tab w:val="num" w:pos="5040"/>
        </w:tabs>
        <w:ind w:left="5040" w:hanging="360"/>
      </w:pPr>
    </w:lvl>
    <w:lvl w:ilvl="7" w:tplc="714830B6" w:tentative="1">
      <w:start w:val="1"/>
      <w:numFmt w:val="decimal"/>
      <w:lvlText w:val="%8."/>
      <w:lvlJc w:val="left"/>
      <w:pPr>
        <w:tabs>
          <w:tab w:val="num" w:pos="5760"/>
        </w:tabs>
        <w:ind w:left="5760" w:hanging="360"/>
      </w:pPr>
    </w:lvl>
    <w:lvl w:ilvl="8" w:tplc="0428F5EC" w:tentative="1">
      <w:start w:val="1"/>
      <w:numFmt w:val="decimal"/>
      <w:lvlText w:val="%9."/>
      <w:lvlJc w:val="left"/>
      <w:pPr>
        <w:tabs>
          <w:tab w:val="num" w:pos="6480"/>
        </w:tabs>
        <w:ind w:left="6480" w:hanging="360"/>
      </w:pPr>
    </w:lvl>
  </w:abstractNum>
  <w:abstractNum w:abstractNumId="18">
    <w:nsid w:val="6F5274EB"/>
    <w:multiLevelType w:val="hybridMultilevel"/>
    <w:tmpl w:val="5FCA2412"/>
    <w:lvl w:ilvl="0" w:tplc="0BDEC6FC">
      <w:start w:val="1"/>
      <w:numFmt w:val="bullet"/>
      <w:lvlText w:val="•"/>
      <w:lvlJc w:val="left"/>
      <w:pPr>
        <w:tabs>
          <w:tab w:val="num" w:pos="720"/>
        </w:tabs>
        <w:ind w:left="720" w:hanging="360"/>
      </w:pPr>
      <w:rPr>
        <w:rFonts w:ascii="Arial" w:hAnsi="Arial" w:hint="default"/>
      </w:rPr>
    </w:lvl>
    <w:lvl w:ilvl="1" w:tplc="3716C112" w:tentative="1">
      <w:start w:val="1"/>
      <w:numFmt w:val="bullet"/>
      <w:lvlText w:val="•"/>
      <w:lvlJc w:val="left"/>
      <w:pPr>
        <w:tabs>
          <w:tab w:val="num" w:pos="1440"/>
        </w:tabs>
        <w:ind w:left="1440" w:hanging="360"/>
      </w:pPr>
      <w:rPr>
        <w:rFonts w:ascii="Arial" w:hAnsi="Arial" w:hint="default"/>
      </w:rPr>
    </w:lvl>
    <w:lvl w:ilvl="2" w:tplc="554A75C6" w:tentative="1">
      <w:start w:val="1"/>
      <w:numFmt w:val="bullet"/>
      <w:lvlText w:val="•"/>
      <w:lvlJc w:val="left"/>
      <w:pPr>
        <w:tabs>
          <w:tab w:val="num" w:pos="2160"/>
        </w:tabs>
        <w:ind w:left="2160" w:hanging="360"/>
      </w:pPr>
      <w:rPr>
        <w:rFonts w:ascii="Arial" w:hAnsi="Arial" w:hint="default"/>
      </w:rPr>
    </w:lvl>
    <w:lvl w:ilvl="3" w:tplc="B776C320" w:tentative="1">
      <w:start w:val="1"/>
      <w:numFmt w:val="bullet"/>
      <w:lvlText w:val="•"/>
      <w:lvlJc w:val="left"/>
      <w:pPr>
        <w:tabs>
          <w:tab w:val="num" w:pos="2880"/>
        </w:tabs>
        <w:ind w:left="2880" w:hanging="360"/>
      </w:pPr>
      <w:rPr>
        <w:rFonts w:ascii="Arial" w:hAnsi="Arial" w:hint="default"/>
      </w:rPr>
    </w:lvl>
    <w:lvl w:ilvl="4" w:tplc="1FC29992" w:tentative="1">
      <w:start w:val="1"/>
      <w:numFmt w:val="bullet"/>
      <w:lvlText w:val="•"/>
      <w:lvlJc w:val="left"/>
      <w:pPr>
        <w:tabs>
          <w:tab w:val="num" w:pos="3600"/>
        </w:tabs>
        <w:ind w:left="3600" w:hanging="360"/>
      </w:pPr>
      <w:rPr>
        <w:rFonts w:ascii="Arial" w:hAnsi="Arial" w:hint="default"/>
      </w:rPr>
    </w:lvl>
    <w:lvl w:ilvl="5" w:tplc="DFD0D358" w:tentative="1">
      <w:start w:val="1"/>
      <w:numFmt w:val="bullet"/>
      <w:lvlText w:val="•"/>
      <w:lvlJc w:val="left"/>
      <w:pPr>
        <w:tabs>
          <w:tab w:val="num" w:pos="4320"/>
        </w:tabs>
        <w:ind w:left="4320" w:hanging="360"/>
      </w:pPr>
      <w:rPr>
        <w:rFonts w:ascii="Arial" w:hAnsi="Arial" w:hint="default"/>
      </w:rPr>
    </w:lvl>
    <w:lvl w:ilvl="6" w:tplc="6E1CBE82" w:tentative="1">
      <w:start w:val="1"/>
      <w:numFmt w:val="bullet"/>
      <w:lvlText w:val="•"/>
      <w:lvlJc w:val="left"/>
      <w:pPr>
        <w:tabs>
          <w:tab w:val="num" w:pos="5040"/>
        </w:tabs>
        <w:ind w:left="5040" w:hanging="360"/>
      </w:pPr>
      <w:rPr>
        <w:rFonts w:ascii="Arial" w:hAnsi="Arial" w:hint="default"/>
      </w:rPr>
    </w:lvl>
    <w:lvl w:ilvl="7" w:tplc="1FAC6C1A" w:tentative="1">
      <w:start w:val="1"/>
      <w:numFmt w:val="bullet"/>
      <w:lvlText w:val="•"/>
      <w:lvlJc w:val="left"/>
      <w:pPr>
        <w:tabs>
          <w:tab w:val="num" w:pos="5760"/>
        </w:tabs>
        <w:ind w:left="5760" w:hanging="360"/>
      </w:pPr>
      <w:rPr>
        <w:rFonts w:ascii="Arial" w:hAnsi="Arial" w:hint="default"/>
      </w:rPr>
    </w:lvl>
    <w:lvl w:ilvl="8" w:tplc="7B72441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10"/>
  </w:num>
  <w:num w:numId="8">
    <w:abstractNumId w:val="8"/>
  </w:num>
  <w:num w:numId="9">
    <w:abstractNumId w:val="6"/>
  </w:num>
  <w:num w:numId="10">
    <w:abstractNumId w:val="4"/>
  </w:num>
  <w:num w:numId="11">
    <w:abstractNumId w:val="18"/>
  </w:num>
  <w:num w:numId="12">
    <w:abstractNumId w:val="15"/>
  </w:num>
  <w:num w:numId="13">
    <w:abstractNumId w:val="9"/>
  </w:num>
  <w:num w:numId="14">
    <w:abstractNumId w:val="11"/>
  </w:num>
  <w:num w:numId="15">
    <w:abstractNumId w:val="16"/>
  </w:num>
  <w:num w:numId="16">
    <w:abstractNumId w:val="17"/>
  </w:num>
  <w:num w:numId="17">
    <w:abstractNumId w:val="14"/>
  </w:num>
  <w:num w:numId="18">
    <w:abstractNumId w:val="7"/>
  </w:num>
  <w:num w:numId="19">
    <w:abstractNumId w:val="5"/>
    <w:lvlOverride w:ilvl="0">
      <w:lvl w:ilvl="0">
        <w:numFmt w:val="bullet"/>
        <w:lvlText w:val="•"/>
        <w:legacy w:legacy="1" w:legacySpace="0" w:legacyIndent="0"/>
        <w:lvlJc w:val="left"/>
        <w:rPr>
          <w:rFonts w:ascii="Arial" w:hAnsi="Arial" w:cs="Arial" w:hint="default"/>
          <w:sz w:val="24"/>
        </w:rPr>
      </w:lvl>
    </w:lvlOverride>
  </w:num>
  <w:num w:numId="20">
    <w:abstractNumId w:val="5"/>
    <w:lvlOverride w:ilvl="0">
      <w:lvl w:ilvl="0">
        <w:numFmt w:val="bullet"/>
        <w:lvlText w:val="•"/>
        <w:legacy w:legacy="1" w:legacySpace="0" w:legacyIndent="0"/>
        <w:lvlJc w:val="left"/>
        <w:rPr>
          <w:rFonts w:ascii="Calibri" w:hAnsi="Calibri" w:hint="default"/>
          <w:sz w:val="24"/>
        </w:rPr>
      </w:lvl>
    </w:lvlOverride>
  </w:num>
  <w:num w:numId="21">
    <w:abstractNumId w:val="5"/>
    <w:lvlOverride w:ilvl="0">
      <w:lvl w:ilvl="0">
        <w:numFmt w:val="bullet"/>
        <w:lvlText w:val="•"/>
        <w:legacy w:legacy="1" w:legacySpace="0" w:legacyIndent="0"/>
        <w:lvlJc w:val="left"/>
        <w:rPr>
          <w:rFonts w:ascii="Calibri" w:hAnsi="Calibri" w:hint="default"/>
          <w:sz w:val="26"/>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3A9C"/>
    <w:rsid w:val="00023E36"/>
    <w:rsid w:val="000279B8"/>
    <w:rsid w:val="00027B7F"/>
    <w:rsid w:val="00037105"/>
    <w:rsid w:val="000452B3"/>
    <w:rsid w:val="00050E67"/>
    <w:rsid w:val="000573B0"/>
    <w:rsid w:val="00060937"/>
    <w:rsid w:val="000649B0"/>
    <w:rsid w:val="000650FE"/>
    <w:rsid w:val="00065B4A"/>
    <w:rsid w:val="000766DA"/>
    <w:rsid w:val="000804ED"/>
    <w:rsid w:val="00084815"/>
    <w:rsid w:val="000B0104"/>
    <w:rsid w:val="000C05FC"/>
    <w:rsid w:val="000C40CA"/>
    <w:rsid w:val="000C51E4"/>
    <w:rsid w:val="000C593B"/>
    <w:rsid w:val="000D1367"/>
    <w:rsid w:val="000D733A"/>
    <w:rsid w:val="000E2FC3"/>
    <w:rsid w:val="000E4A4B"/>
    <w:rsid w:val="000F46FC"/>
    <w:rsid w:val="000F6A56"/>
    <w:rsid w:val="001028D2"/>
    <w:rsid w:val="001053DB"/>
    <w:rsid w:val="00105553"/>
    <w:rsid w:val="0011201C"/>
    <w:rsid w:val="001132F5"/>
    <w:rsid w:val="001136DD"/>
    <w:rsid w:val="00117577"/>
    <w:rsid w:val="00117F47"/>
    <w:rsid w:val="00132EB8"/>
    <w:rsid w:val="00136484"/>
    <w:rsid w:val="00142461"/>
    <w:rsid w:val="00142D39"/>
    <w:rsid w:val="0014540F"/>
    <w:rsid w:val="00150421"/>
    <w:rsid w:val="00155C11"/>
    <w:rsid w:val="0015731E"/>
    <w:rsid w:val="00167FF0"/>
    <w:rsid w:val="00175EA4"/>
    <w:rsid w:val="001874BD"/>
    <w:rsid w:val="00190EEE"/>
    <w:rsid w:val="00194F40"/>
    <w:rsid w:val="00197C15"/>
    <w:rsid w:val="001B0457"/>
    <w:rsid w:val="001B4FEF"/>
    <w:rsid w:val="001C0DF9"/>
    <w:rsid w:val="001C2BF3"/>
    <w:rsid w:val="001D1674"/>
    <w:rsid w:val="001D57C2"/>
    <w:rsid w:val="001E5892"/>
    <w:rsid w:val="001F3B3A"/>
    <w:rsid w:val="001F6E68"/>
    <w:rsid w:val="00200613"/>
    <w:rsid w:val="002132AA"/>
    <w:rsid w:val="00214B3A"/>
    <w:rsid w:val="00231468"/>
    <w:rsid w:val="00234999"/>
    <w:rsid w:val="00234E92"/>
    <w:rsid w:val="00234EDC"/>
    <w:rsid w:val="0023613C"/>
    <w:rsid w:val="00246235"/>
    <w:rsid w:val="002520F8"/>
    <w:rsid w:val="002618AC"/>
    <w:rsid w:val="0026742D"/>
    <w:rsid w:val="0027183A"/>
    <w:rsid w:val="0027457F"/>
    <w:rsid w:val="00275123"/>
    <w:rsid w:val="002770CF"/>
    <w:rsid w:val="00281A98"/>
    <w:rsid w:val="002825E0"/>
    <w:rsid w:val="0028449C"/>
    <w:rsid w:val="00291073"/>
    <w:rsid w:val="002B5269"/>
    <w:rsid w:val="002C3D37"/>
    <w:rsid w:val="002D2223"/>
    <w:rsid w:val="002D2D7A"/>
    <w:rsid w:val="002D549C"/>
    <w:rsid w:val="002D7BEC"/>
    <w:rsid w:val="002D7D83"/>
    <w:rsid w:val="002E1954"/>
    <w:rsid w:val="002E201D"/>
    <w:rsid w:val="002E52A7"/>
    <w:rsid w:val="002E7BD5"/>
    <w:rsid w:val="002F1C4B"/>
    <w:rsid w:val="002F2AA6"/>
    <w:rsid w:val="00302F46"/>
    <w:rsid w:val="003064AA"/>
    <w:rsid w:val="003064EA"/>
    <w:rsid w:val="003104DA"/>
    <w:rsid w:val="00313BB5"/>
    <w:rsid w:val="00316901"/>
    <w:rsid w:val="0031729F"/>
    <w:rsid w:val="00320FDD"/>
    <w:rsid w:val="0032600D"/>
    <w:rsid w:val="00332456"/>
    <w:rsid w:val="003340C8"/>
    <w:rsid w:val="00340DC4"/>
    <w:rsid w:val="00343C45"/>
    <w:rsid w:val="00347080"/>
    <w:rsid w:val="0034753A"/>
    <w:rsid w:val="00354E56"/>
    <w:rsid w:val="003558C7"/>
    <w:rsid w:val="00355CCF"/>
    <w:rsid w:val="00365DD4"/>
    <w:rsid w:val="00367154"/>
    <w:rsid w:val="003708A1"/>
    <w:rsid w:val="0037117A"/>
    <w:rsid w:val="00373AAF"/>
    <w:rsid w:val="0038361B"/>
    <w:rsid w:val="00383D4E"/>
    <w:rsid w:val="00383F80"/>
    <w:rsid w:val="003852EB"/>
    <w:rsid w:val="00385D89"/>
    <w:rsid w:val="00387C52"/>
    <w:rsid w:val="003926BA"/>
    <w:rsid w:val="00395324"/>
    <w:rsid w:val="00397ABC"/>
    <w:rsid w:val="003A35D0"/>
    <w:rsid w:val="003A40F6"/>
    <w:rsid w:val="003A5575"/>
    <w:rsid w:val="003A7873"/>
    <w:rsid w:val="003B35B6"/>
    <w:rsid w:val="003B52C3"/>
    <w:rsid w:val="003C6E5E"/>
    <w:rsid w:val="003E1F1B"/>
    <w:rsid w:val="003E46A9"/>
    <w:rsid w:val="003F7096"/>
    <w:rsid w:val="004034D1"/>
    <w:rsid w:val="00421A8E"/>
    <w:rsid w:val="0042533B"/>
    <w:rsid w:val="0042616D"/>
    <w:rsid w:val="00434AE9"/>
    <w:rsid w:val="00435CFC"/>
    <w:rsid w:val="00436E00"/>
    <w:rsid w:val="00437B94"/>
    <w:rsid w:val="00440DAC"/>
    <w:rsid w:val="00442359"/>
    <w:rsid w:val="00445E11"/>
    <w:rsid w:val="00455C1C"/>
    <w:rsid w:val="00457F94"/>
    <w:rsid w:val="00463497"/>
    <w:rsid w:val="00466B48"/>
    <w:rsid w:val="0046722E"/>
    <w:rsid w:val="004723B4"/>
    <w:rsid w:val="004723CC"/>
    <w:rsid w:val="0048063F"/>
    <w:rsid w:val="00480CD9"/>
    <w:rsid w:val="00480D9C"/>
    <w:rsid w:val="00484961"/>
    <w:rsid w:val="0048521A"/>
    <w:rsid w:val="004904A5"/>
    <w:rsid w:val="00492168"/>
    <w:rsid w:val="00492368"/>
    <w:rsid w:val="004935A6"/>
    <w:rsid w:val="00494253"/>
    <w:rsid w:val="00495383"/>
    <w:rsid w:val="0049600B"/>
    <w:rsid w:val="00497BE9"/>
    <w:rsid w:val="004A3AAE"/>
    <w:rsid w:val="004A46D4"/>
    <w:rsid w:val="004A6706"/>
    <w:rsid w:val="004B1B39"/>
    <w:rsid w:val="004B730C"/>
    <w:rsid w:val="004B7355"/>
    <w:rsid w:val="004C3C07"/>
    <w:rsid w:val="004C6307"/>
    <w:rsid w:val="004C6E63"/>
    <w:rsid w:val="004C7B50"/>
    <w:rsid w:val="004D2608"/>
    <w:rsid w:val="004D2E78"/>
    <w:rsid w:val="004D3D30"/>
    <w:rsid w:val="004E5A05"/>
    <w:rsid w:val="004F10D9"/>
    <w:rsid w:val="004F4511"/>
    <w:rsid w:val="004F70F2"/>
    <w:rsid w:val="0050719F"/>
    <w:rsid w:val="0051001F"/>
    <w:rsid w:val="00524FF8"/>
    <w:rsid w:val="0053081E"/>
    <w:rsid w:val="00531972"/>
    <w:rsid w:val="005425F5"/>
    <w:rsid w:val="00542DEF"/>
    <w:rsid w:val="00546055"/>
    <w:rsid w:val="00546CDC"/>
    <w:rsid w:val="005470EF"/>
    <w:rsid w:val="005511F4"/>
    <w:rsid w:val="00551822"/>
    <w:rsid w:val="00553681"/>
    <w:rsid w:val="00554516"/>
    <w:rsid w:val="00554E45"/>
    <w:rsid w:val="0055521B"/>
    <w:rsid w:val="0055543F"/>
    <w:rsid w:val="00557430"/>
    <w:rsid w:val="005575E3"/>
    <w:rsid w:val="00557E43"/>
    <w:rsid w:val="00563080"/>
    <w:rsid w:val="00567FC0"/>
    <w:rsid w:val="00570098"/>
    <w:rsid w:val="00572BC1"/>
    <w:rsid w:val="00572FD3"/>
    <w:rsid w:val="0057417F"/>
    <w:rsid w:val="00581D13"/>
    <w:rsid w:val="005830A6"/>
    <w:rsid w:val="00591D09"/>
    <w:rsid w:val="005927CB"/>
    <w:rsid w:val="00594869"/>
    <w:rsid w:val="00597E05"/>
    <w:rsid w:val="00597EF5"/>
    <w:rsid w:val="005A1A24"/>
    <w:rsid w:val="005A63FA"/>
    <w:rsid w:val="005A6F7C"/>
    <w:rsid w:val="005B07E5"/>
    <w:rsid w:val="005B5587"/>
    <w:rsid w:val="005B722A"/>
    <w:rsid w:val="005C25DE"/>
    <w:rsid w:val="005C3CB7"/>
    <w:rsid w:val="005E0943"/>
    <w:rsid w:val="005E25A3"/>
    <w:rsid w:val="005F45F9"/>
    <w:rsid w:val="005F5326"/>
    <w:rsid w:val="00600139"/>
    <w:rsid w:val="00601002"/>
    <w:rsid w:val="006012C3"/>
    <w:rsid w:val="00605D76"/>
    <w:rsid w:val="006116BF"/>
    <w:rsid w:val="00613DE7"/>
    <w:rsid w:val="0061548C"/>
    <w:rsid w:val="00623F8D"/>
    <w:rsid w:val="00630DF0"/>
    <w:rsid w:val="00640D33"/>
    <w:rsid w:val="006414CC"/>
    <w:rsid w:val="0064357E"/>
    <w:rsid w:val="00646060"/>
    <w:rsid w:val="00655092"/>
    <w:rsid w:val="006554C4"/>
    <w:rsid w:val="00656703"/>
    <w:rsid w:val="0066384E"/>
    <w:rsid w:val="00665B53"/>
    <w:rsid w:val="00670BD3"/>
    <w:rsid w:val="00670EFA"/>
    <w:rsid w:val="00671787"/>
    <w:rsid w:val="00672856"/>
    <w:rsid w:val="00675D1F"/>
    <w:rsid w:val="006764D7"/>
    <w:rsid w:val="00683363"/>
    <w:rsid w:val="00684228"/>
    <w:rsid w:val="00692092"/>
    <w:rsid w:val="006932C9"/>
    <w:rsid w:val="006A117F"/>
    <w:rsid w:val="006A3370"/>
    <w:rsid w:val="006A4557"/>
    <w:rsid w:val="006A6104"/>
    <w:rsid w:val="006A642B"/>
    <w:rsid w:val="006A7C7A"/>
    <w:rsid w:val="006C305B"/>
    <w:rsid w:val="006C3305"/>
    <w:rsid w:val="006C7636"/>
    <w:rsid w:val="006D3B92"/>
    <w:rsid w:val="006E192E"/>
    <w:rsid w:val="006E608C"/>
    <w:rsid w:val="006F0034"/>
    <w:rsid w:val="006F015F"/>
    <w:rsid w:val="006F3C69"/>
    <w:rsid w:val="006F5015"/>
    <w:rsid w:val="006F75AF"/>
    <w:rsid w:val="007005F6"/>
    <w:rsid w:val="00701D26"/>
    <w:rsid w:val="007048CE"/>
    <w:rsid w:val="0070493A"/>
    <w:rsid w:val="00705389"/>
    <w:rsid w:val="007064FE"/>
    <w:rsid w:val="007165DE"/>
    <w:rsid w:val="00716698"/>
    <w:rsid w:val="00720AF4"/>
    <w:rsid w:val="00726A06"/>
    <w:rsid w:val="00731634"/>
    <w:rsid w:val="00731E79"/>
    <w:rsid w:val="00743A19"/>
    <w:rsid w:val="007578E5"/>
    <w:rsid w:val="00767068"/>
    <w:rsid w:val="0076753D"/>
    <w:rsid w:val="00774839"/>
    <w:rsid w:val="00774B51"/>
    <w:rsid w:val="00782647"/>
    <w:rsid w:val="007A55BF"/>
    <w:rsid w:val="007A583B"/>
    <w:rsid w:val="007B0820"/>
    <w:rsid w:val="007B3D2E"/>
    <w:rsid w:val="007C1199"/>
    <w:rsid w:val="007C677C"/>
    <w:rsid w:val="007D1751"/>
    <w:rsid w:val="007D3584"/>
    <w:rsid w:val="007D3F24"/>
    <w:rsid w:val="007D79C2"/>
    <w:rsid w:val="007E1EAD"/>
    <w:rsid w:val="007E623A"/>
    <w:rsid w:val="007F30BC"/>
    <w:rsid w:val="007F6283"/>
    <w:rsid w:val="00804631"/>
    <w:rsid w:val="00804F85"/>
    <w:rsid w:val="00805311"/>
    <w:rsid w:val="0080637F"/>
    <w:rsid w:val="00813E46"/>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959B3"/>
    <w:rsid w:val="008A18AA"/>
    <w:rsid w:val="008A416B"/>
    <w:rsid w:val="008A54BB"/>
    <w:rsid w:val="008B0AF7"/>
    <w:rsid w:val="008B2175"/>
    <w:rsid w:val="008B45BB"/>
    <w:rsid w:val="008B6485"/>
    <w:rsid w:val="008C09C8"/>
    <w:rsid w:val="008C1A6E"/>
    <w:rsid w:val="008C2E98"/>
    <w:rsid w:val="008C7491"/>
    <w:rsid w:val="008C75B5"/>
    <w:rsid w:val="008D763F"/>
    <w:rsid w:val="008E0047"/>
    <w:rsid w:val="008E063A"/>
    <w:rsid w:val="008E2B26"/>
    <w:rsid w:val="008F0558"/>
    <w:rsid w:val="008F4BF5"/>
    <w:rsid w:val="00902C06"/>
    <w:rsid w:val="00905E68"/>
    <w:rsid w:val="009079F9"/>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42D0"/>
    <w:rsid w:val="00965E27"/>
    <w:rsid w:val="009708B7"/>
    <w:rsid w:val="009716F4"/>
    <w:rsid w:val="00971A26"/>
    <w:rsid w:val="009722DE"/>
    <w:rsid w:val="00983AA1"/>
    <w:rsid w:val="00985546"/>
    <w:rsid w:val="009946B6"/>
    <w:rsid w:val="00997978"/>
    <w:rsid w:val="009A1246"/>
    <w:rsid w:val="009A1C9A"/>
    <w:rsid w:val="009A2BCE"/>
    <w:rsid w:val="009A38B3"/>
    <w:rsid w:val="009C086F"/>
    <w:rsid w:val="009C4347"/>
    <w:rsid w:val="009D176E"/>
    <w:rsid w:val="009D40D3"/>
    <w:rsid w:val="009D6876"/>
    <w:rsid w:val="009E13EC"/>
    <w:rsid w:val="009E1CD3"/>
    <w:rsid w:val="009E25C1"/>
    <w:rsid w:val="009E43BC"/>
    <w:rsid w:val="009E6A3E"/>
    <w:rsid w:val="009F015E"/>
    <w:rsid w:val="009F1D2C"/>
    <w:rsid w:val="009F5EBA"/>
    <w:rsid w:val="009F7030"/>
    <w:rsid w:val="00A02B85"/>
    <w:rsid w:val="00A10B42"/>
    <w:rsid w:val="00A10CA5"/>
    <w:rsid w:val="00A11486"/>
    <w:rsid w:val="00A20AFB"/>
    <w:rsid w:val="00A20B9A"/>
    <w:rsid w:val="00A22139"/>
    <w:rsid w:val="00A2438F"/>
    <w:rsid w:val="00A2471E"/>
    <w:rsid w:val="00A42316"/>
    <w:rsid w:val="00A4457E"/>
    <w:rsid w:val="00A45B36"/>
    <w:rsid w:val="00A47634"/>
    <w:rsid w:val="00A4792D"/>
    <w:rsid w:val="00A50EAE"/>
    <w:rsid w:val="00A50F34"/>
    <w:rsid w:val="00A51D50"/>
    <w:rsid w:val="00A52352"/>
    <w:rsid w:val="00A562EC"/>
    <w:rsid w:val="00A56D93"/>
    <w:rsid w:val="00A65F1B"/>
    <w:rsid w:val="00A66B07"/>
    <w:rsid w:val="00A76A65"/>
    <w:rsid w:val="00A805BC"/>
    <w:rsid w:val="00A821FB"/>
    <w:rsid w:val="00A8698A"/>
    <w:rsid w:val="00A9537C"/>
    <w:rsid w:val="00A978BF"/>
    <w:rsid w:val="00AA0382"/>
    <w:rsid w:val="00AA1FE3"/>
    <w:rsid w:val="00AA6317"/>
    <w:rsid w:val="00AA6FC0"/>
    <w:rsid w:val="00AA7B10"/>
    <w:rsid w:val="00AC25F9"/>
    <w:rsid w:val="00AC7D75"/>
    <w:rsid w:val="00AD1245"/>
    <w:rsid w:val="00AD397F"/>
    <w:rsid w:val="00AD5250"/>
    <w:rsid w:val="00AD5A48"/>
    <w:rsid w:val="00AE470C"/>
    <w:rsid w:val="00AE4CF0"/>
    <w:rsid w:val="00AF40D9"/>
    <w:rsid w:val="00AF7D74"/>
    <w:rsid w:val="00B101AD"/>
    <w:rsid w:val="00B13A46"/>
    <w:rsid w:val="00B22093"/>
    <w:rsid w:val="00B266DE"/>
    <w:rsid w:val="00B43439"/>
    <w:rsid w:val="00B4604C"/>
    <w:rsid w:val="00B557F1"/>
    <w:rsid w:val="00B574A6"/>
    <w:rsid w:val="00B62457"/>
    <w:rsid w:val="00B6417B"/>
    <w:rsid w:val="00B65B70"/>
    <w:rsid w:val="00B671E4"/>
    <w:rsid w:val="00B6763E"/>
    <w:rsid w:val="00B727C7"/>
    <w:rsid w:val="00B758F2"/>
    <w:rsid w:val="00B869BB"/>
    <w:rsid w:val="00B87FD2"/>
    <w:rsid w:val="00BA6F9B"/>
    <w:rsid w:val="00BA7966"/>
    <w:rsid w:val="00BB052B"/>
    <w:rsid w:val="00BB20FE"/>
    <w:rsid w:val="00BB4483"/>
    <w:rsid w:val="00BC195E"/>
    <w:rsid w:val="00BC19F8"/>
    <w:rsid w:val="00BC3AB7"/>
    <w:rsid w:val="00BC4E08"/>
    <w:rsid w:val="00BD24E4"/>
    <w:rsid w:val="00BD493A"/>
    <w:rsid w:val="00BD6564"/>
    <w:rsid w:val="00BE3715"/>
    <w:rsid w:val="00BE5938"/>
    <w:rsid w:val="00BE7A0B"/>
    <w:rsid w:val="00BF058F"/>
    <w:rsid w:val="00BF4C13"/>
    <w:rsid w:val="00C07E7C"/>
    <w:rsid w:val="00C10FED"/>
    <w:rsid w:val="00C11C17"/>
    <w:rsid w:val="00C217DA"/>
    <w:rsid w:val="00C23C09"/>
    <w:rsid w:val="00C25681"/>
    <w:rsid w:val="00C32DEE"/>
    <w:rsid w:val="00C35375"/>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03C0"/>
    <w:rsid w:val="00C71F21"/>
    <w:rsid w:val="00C7607D"/>
    <w:rsid w:val="00C8016C"/>
    <w:rsid w:val="00C85977"/>
    <w:rsid w:val="00C86F68"/>
    <w:rsid w:val="00C95B0F"/>
    <w:rsid w:val="00CB296B"/>
    <w:rsid w:val="00CB38CD"/>
    <w:rsid w:val="00CB4109"/>
    <w:rsid w:val="00CB501B"/>
    <w:rsid w:val="00CB7A8C"/>
    <w:rsid w:val="00CC1542"/>
    <w:rsid w:val="00CC164F"/>
    <w:rsid w:val="00CC1C5D"/>
    <w:rsid w:val="00CD3C7D"/>
    <w:rsid w:val="00CD7D4A"/>
    <w:rsid w:val="00CE3BCA"/>
    <w:rsid w:val="00CF4EF9"/>
    <w:rsid w:val="00CF5D3F"/>
    <w:rsid w:val="00CF67E4"/>
    <w:rsid w:val="00CF7A41"/>
    <w:rsid w:val="00D00399"/>
    <w:rsid w:val="00D05D73"/>
    <w:rsid w:val="00D07FCC"/>
    <w:rsid w:val="00D11419"/>
    <w:rsid w:val="00D125BE"/>
    <w:rsid w:val="00D153F3"/>
    <w:rsid w:val="00D17CD7"/>
    <w:rsid w:val="00D320C2"/>
    <w:rsid w:val="00D33331"/>
    <w:rsid w:val="00D434DE"/>
    <w:rsid w:val="00D43871"/>
    <w:rsid w:val="00D6448D"/>
    <w:rsid w:val="00D64592"/>
    <w:rsid w:val="00D72BE2"/>
    <w:rsid w:val="00D73F42"/>
    <w:rsid w:val="00D776A4"/>
    <w:rsid w:val="00D803BD"/>
    <w:rsid w:val="00D81389"/>
    <w:rsid w:val="00D9559D"/>
    <w:rsid w:val="00DA483F"/>
    <w:rsid w:val="00DB1391"/>
    <w:rsid w:val="00DC3793"/>
    <w:rsid w:val="00DC40A1"/>
    <w:rsid w:val="00DC5F63"/>
    <w:rsid w:val="00DC70D7"/>
    <w:rsid w:val="00DD2C28"/>
    <w:rsid w:val="00DD59C2"/>
    <w:rsid w:val="00DD7B39"/>
    <w:rsid w:val="00DE5DD4"/>
    <w:rsid w:val="00DF0563"/>
    <w:rsid w:val="00DF40C7"/>
    <w:rsid w:val="00DF50A4"/>
    <w:rsid w:val="00DF6884"/>
    <w:rsid w:val="00E06CC3"/>
    <w:rsid w:val="00E17225"/>
    <w:rsid w:val="00E17725"/>
    <w:rsid w:val="00E25CD8"/>
    <w:rsid w:val="00E434DE"/>
    <w:rsid w:val="00E43907"/>
    <w:rsid w:val="00E43C27"/>
    <w:rsid w:val="00E47A3A"/>
    <w:rsid w:val="00E565EB"/>
    <w:rsid w:val="00E62ECF"/>
    <w:rsid w:val="00E77EB7"/>
    <w:rsid w:val="00E80822"/>
    <w:rsid w:val="00E81DF0"/>
    <w:rsid w:val="00E9707C"/>
    <w:rsid w:val="00EA4CC5"/>
    <w:rsid w:val="00EA740E"/>
    <w:rsid w:val="00EB0683"/>
    <w:rsid w:val="00EB0CE1"/>
    <w:rsid w:val="00EB31E1"/>
    <w:rsid w:val="00EB52FA"/>
    <w:rsid w:val="00EC369D"/>
    <w:rsid w:val="00EC4E1B"/>
    <w:rsid w:val="00EC7BBA"/>
    <w:rsid w:val="00EE0ABB"/>
    <w:rsid w:val="00EE22B6"/>
    <w:rsid w:val="00EE4706"/>
    <w:rsid w:val="00EF0392"/>
    <w:rsid w:val="00F04504"/>
    <w:rsid w:val="00F048BB"/>
    <w:rsid w:val="00F066FB"/>
    <w:rsid w:val="00F104CA"/>
    <w:rsid w:val="00F12359"/>
    <w:rsid w:val="00F12AFC"/>
    <w:rsid w:val="00F30EBC"/>
    <w:rsid w:val="00F350C3"/>
    <w:rsid w:val="00F370E1"/>
    <w:rsid w:val="00F371E5"/>
    <w:rsid w:val="00F400F1"/>
    <w:rsid w:val="00F40448"/>
    <w:rsid w:val="00F42B36"/>
    <w:rsid w:val="00F5033D"/>
    <w:rsid w:val="00F503B9"/>
    <w:rsid w:val="00F55D6F"/>
    <w:rsid w:val="00F6088A"/>
    <w:rsid w:val="00F62D13"/>
    <w:rsid w:val="00F71CED"/>
    <w:rsid w:val="00F739EF"/>
    <w:rsid w:val="00F7487F"/>
    <w:rsid w:val="00F76DA0"/>
    <w:rsid w:val="00F97009"/>
    <w:rsid w:val="00F97D22"/>
    <w:rsid w:val="00FA23A1"/>
    <w:rsid w:val="00FA3B0E"/>
    <w:rsid w:val="00FB0FD8"/>
    <w:rsid w:val="00FB1ECA"/>
    <w:rsid w:val="00FB7CB6"/>
    <w:rsid w:val="00FB7E95"/>
    <w:rsid w:val="00FD020D"/>
    <w:rsid w:val="00FD1C72"/>
    <w:rsid w:val="00FD336C"/>
    <w:rsid w:val="00FD39A8"/>
    <w:rsid w:val="00FD449C"/>
    <w:rsid w:val="00FD746B"/>
    <w:rsid w:val="00FE0F94"/>
    <w:rsid w:val="00FE638A"/>
    <w:rsid w:val="00FF118B"/>
    <w:rsid w:val="00FF22C7"/>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5:docId w15:val="{49E0FD29-8A8A-4B01-807A-046C08FD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56D93"/>
    <w:pPr>
      <w:spacing w:before="120" w:after="120"/>
    </w:pPr>
    <w:rPr>
      <w:rFonts w:eastAsiaTheme="minorEastAsia"/>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A56D93"/>
    <w:rPr>
      <w:rFonts w:ascii="Calibri" w:eastAsiaTheme="minorEastAsia"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5638581">
      <w:bodyDiv w:val="1"/>
      <w:marLeft w:val="0"/>
      <w:marRight w:val="0"/>
      <w:marTop w:val="0"/>
      <w:marBottom w:val="0"/>
      <w:divBdr>
        <w:top w:val="none" w:sz="0" w:space="0" w:color="auto"/>
        <w:left w:val="none" w:sz="0" w:space="0" w:color="auto"/>
        <w:bottom w:val="none" w:sz="0" w:space="0" w:color="auto"/>
        <w:right w:val="none" w:sz="0" w:space="0" w:color="auto"/>
      </w:divBdr>
      <w:divsChild>
        <w:div w:id="745958400">
          <w:marLeft w:val="274"/>
          <w:marRight w:val="0"/>
          <w:marTop w:val="0"/>
          <w:marBottom w:val="0"/>
          <w:divBdr>
            <w:top w:val="none" w:sz="0" w:space="0" w:color="auto"/>
            <w:left w:val="none" w:sz="0" w:space="0" w:color="auto"/>
            <w:bottom w:val="none" w:sz="0" w:space="0" w:color="auto"/>
            <w:right w:val="none" w:sz="0" w:space="0" w:color="auto"/>
          </w:divBdr>
        </w:div>
        <w:div w:id="1311400155">
          <w:marLeft w:val="274"/>
          <w:marRight w:val="0"/>
          <w:marTop w:val="0"/>
          <w:marBottom w:val="0"/>
          <w:divBdr>
            <w:top w:val="none" w:sz="0" w:space="0" w:color="auto"/>
            <w:left w:val="none" w:sz="0" w:space="0" w:color="auto"/>
            <w:bottom w:val="none" w:sz="0" w:space="0" w:color="auto"/>
            <w:right w:val="none" w:sz="0" w:space="0" w:color="auto"/>
          </w:divBdr>
        </w:div>
        <w:div w:id="1934776948">
          <w:marLeft w:val="274"/>
          <w:marRight w:val="0"/>
          <w:marTop w:val="0"/>
          <w:marBottom w:val="0"/>
          <w:divBdr>
            <w:top w:val="none" w:sz="0" w:space="0" w:color="auto"/>
            <w:left w:val="none" w:sz="0" w:space="0" w:color="auto"/>
            <w:bottom w:val="none" w:sz="0" w:space="0" w:color="auto"/>
            <w:right w:val="none" w:sz="0" w:space="0" w:color="auto"/>
          </w:divBdr>
        </w:div>
        <w:div w:id="768503317">
          <w:marLeft w:val="274"/>
          <w:marRight w:val="0"/>
          <w:marTop w:val="0"/>
          <w:marBottom w:val="0"/>
          <w:divBdr>
            <w:top w:val="none" w:sz="0" w:space="0" w:color="auto"/>
            <w:left w:val="none" w:sz="0" w:space="0" w:color="auto"/>
            <w:bottom w:val="none" w:sz="0" w:space="0" w:color="auto"/>
            <w:right w:val="none" w:sz="0" w:space="0" w:color="auto"/>
          </w:divBdr>
        </w:div>
        <w:div w:id="1601261280">
          <w:marLeft w:val="274"/>
          <w:marRight w:val="0"/>
          <w:marTop w:val="0"/>
          <w:marBottom w:val="0"/>
          <w:divBdr>
            <w:top w:val="none" w:sz="0" w:space="0" w:color="auto"/>
            <w:left w:val="none" w:sz="0" w:space="0" w:color="auto"/>
            <w:bottom w:val="none" w:sz="0" w:space="0" w:color="auto"/>
            <w:right w:val="none" w:sz="0" w:space="0" w:color="auto"/>
          </w:divBdr>
        </w:div>
      </w:divsChild>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5127990">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24531791">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39338615">
      <w:bodyDiv w:val="1"/>
      <w:marLeft w:val="0"/>
      <w:marRight w:val="0"/>
      <w:marTop w:val="0"/>
      <w:marBottom w:val="0"/>
      <w:divBdr>
        <w:top w:val="none" w:sz="0" w:space="0" w:color="auto"/>
        <w:left w:val="none" w:sz="0" w:space="0" w:color="auto"/>
        <w:bottom w:val="none" w:sz="0" w:space="0" w:color="auto"/>
        <w:right w:val="none" w:sz="0" w:space="0" w:color="auto"/>
      </w:divBdr>
      <w:divsChild>
        <w:div w:id="1882522274">
          <w:marLeft w:val="274"/>
          <w:marRight w:val="0"/>
          <w:marTop w:val="0"/>
          <w:marBottom w:val="0"/>
          <w:divBdr>
            <w:top w:val="none" w:sz="0" w:space="0" w:color="auto"/>
            <w:left w:val="none" w:sz="0" w:space="0" w:color="auto"/>
            <w:bottom w:val="none" w:sz="0" w:space="0" w:color="auto"/>
            <w:right w:val="none" w:sz="0" w:space="0" w:color="auto"/>
          </w:divBdr>
        </w:div>
        <w:div w:id="690226668">
          <w:marLeft w:val="274"/>
          <w:marRight w:val="0"/>
          <w:marTop w:val="0"/>
          <w:marBottom w:val="0"/>
          <w:divBdr>
            <w:top w:val="none" w:sz="0" w:space="0" w:color="auto"/>
            <w:left w:val="none" w:sz="0" w:space="0" w:color="auto"/>
            <w:bottom w:val="none" w:sz="0" w:space="0" w:color="auto"/>
            <w:right w:val="none" w:sz="0" w:space="0" w:color="auto"/>
          </w:divBdr>
        </w:div>
        <w:div w:id="40785870">
          <w:marLeft w:val="2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3176272">
      <w:bodyDiv w:val="1"/>
      <w:marLeft w:val="0"/>
      <w:marRight w:val="0"/>
      <w:marTop w:val="0"/>
      <w:marBottom w:val="0"/>
      <w:divBdr>
        <w:top w:val="none" w:sz="0" w:space="0" w:color="auto"/>
        <w:left w:val="none" w:sz="0" w:space="0" w:color="auto"/>
        <w:bottom w:val="none" w:sz="0" w:space="0" w:color="auto"/>
        <w:right w:val="none" w:sz="0" w:space="0" w:color="auto"/>
      </w:divBdr>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2590530">
      <w:bodyDiv w:val="1"/>
      <w:marLeft w:val="0"/>
      <w:marRight w:val="0"/>
      <w:marTop w:val="0"/>
      <w:marBottom w:val="0"/>
      <w:divBdr>
        <w:top w:val="none" w:sz="0" w:space="0" w:color="auto"/>
        <w:left w:val="none" w:sz="0" w:space="0" w:color="auto"/>
        <w:bottom w:val="none" w:sz="0" w:space="0" w:color="auto"/>
        <w:right w:val="none" w:sz="0" w:space="0" w:color="auto"/>
      </w:divBdr>
      <w:divsChild>
        <w:div w:id="1905481992">
          <w:marLeft w:val="274"/>
          <w:marRight w:val="0"/>
          <w:marTop w:val="0"/>
          <w:marBottom w:val="0"/>
          <w:divBdr>
            <w:top w:val="none" w:sz="0" w:space="0" w:color="auto"/>
            <w:left w:val="none" w:sz="0" w:space="0" w:color="auto"/>
            <w:bottom w:val="none" w:sz="0" w:space="0" w:color="auto"/>
            <w:right w:val="none" w:sz="0" w:space="0" w:color="auto"/>
          </w:divBdr>
        </w:div>
        <w:div w:id="886843312">
          <w:marLeft w:val="274"/>
          <w:marRight w:val="0"/>
          <w:marTop w:val="0"/>
          <w:marBottom w:val="0"/>
          <w:divBdr>
            <w:top w:val="none" w:sz="0" w:space="0" w:color="auto"/>
            <w:left w:val="none" w:sz="0" w:space="0" w:color="auto"/>
            <w:bottom w:val="none" w:sz="0" w:space="0" w:color="auto"/>
            <w:right w:val="none" w:sz="0" w:space="0" w:color="auto"/>
          </w:divBdr>
        </w:div>
        <w:div w:id="2107186171">
          <w:marLeft w:val="274"/>
          <w:marRight w:val="0"/>
          <w:marTop w:val="0"/>
          <w:marBottom w:val="0"/>
          <w:divBdr>
            <w:top w:val="none" w:sz="0" w:space="0" w:color="auto"/>
            <w:left w:val="none" w:sz="0" w:space="0" w:color="auto"/>
            <w:bottom w:val="none" w:sz="0" w:space="0" w:color="auto"/>
            <w:right w:val="none" w:sz="0" w:space="0" w:color="auto"/>
          </w:divBdr>
        </w:div>
        <w:div w:id="420030468">
          <w:marLeft w:val="360"/>
          <w:marRight w:val="0"/>
          <w:marTop w:val="0"/>
          <w:marBottom w:val="0"/>
          <w:divBdr>
            <w:top w:val="none" w:sz="0" w:space="0" w:color="auto"/>
            <w:left w:val="none" w:sz="0" w:space="0" w:color="auto"/>
            <w:bottom w:val="none" w:sz="0" w:space="0" w:color="auto"/>
            <w:right w:val="none" w:sz="0" w:space="0" w:color="auto"/>
          </w:divBdr>
        </w:div>
        <w:div w:id="1893273415">
          <w:marLeft w:val="360"/>
          <w:marRight w:val="0"/>
          <w:marTop w:val="0"/>
          <w:marBottom w:val="0"/>
          <w:divBdr>
            <w:top w:val="none" w:sz="0" w:space="0" w:color="auto"/>
            <w:left w:val="none" w:sz="0" w:space="0" w:color="auto"/>
            <w:bottom w:val="none" w:sz="0" w:space="0" w:color="auto"/>
            <w:right w:val="none" w:sz="0" w:space="0" w:color="auto"/>
          </w:divBdr>
        </w:div>
        <w:div w:id="2113815192">
          <w:marLeft w:val="360"/>
          <w:marRight w:val="0"/>
          <w:marTop w:val="0"/>
          <w:marBottom w:val="0"/>
          <w:divBdr>
            <w:top w:val="none" w:sz="0" w:space="0" w:color="auto"/>
            <w:left w:val="none" w:sz="0" w:space="0" w:color="auto"/>
            <w:bottom w:val="none" w:sz="0" w:space="0" w:color="auto"/>
            <w:right w:val="none" w:sz="0" w:space="0" w:color="auto"/>
          </w:divBdr>
        </w:div>
        <w:div w:id="470513362">
          <w:marLeft w:val="360"/>
          <w:marRight w:val="0"/>
          <w:marTop w:val="0"/>
          <w:marBottom w:val="0"/>
          <w:divBdr>
            <w:top w:val="none" w:sz="0" w:space="0" w:color="auto"/>
            <w:left w:val="none" w:sz="0" w:space="0" w:color="auto"/>
            <w:bottom w:val="none" w:sz="0" w:space="0" w:color="auto"/>
            <w:right w:val="none" w:sz="0" w:space="0" w:color="auto"/>
          </w:divBdr>
        </w:div>
      </w:divsChild>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26524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715300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244335">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68844908">
      <w:bodyDiv w:val="1"/>
      <w:marLeft w:val="0"/>
      <w:marRight w:val="0"/>
      <w:marTop w:val="0"/>
      <w:marBottom w:val="0"/>
      <w:divBdr>
        <w:top w:val="none" w:sz="0" w:space="0" w:color="auto"/>
        <w:left w:val="none" w:sz="0" w:space="0" w:color="auto"/>
        <w:bottom w:val="none" w:sz="0" w:space="0" w:color="auto"/>
        <w:right w:val="none" w:sz="0" w:space="0" w:color="auto"/>
      </w:divBdr>
      <w:divsChild>
        <w:div w:id="145823893">
          <w:marLeft w:val="360"/>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0204016">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88987781">
      <w:bodyDiv w:val="1"/>
      <w:marLeft w:val="0"/>
      <w:marRight w:val="0"/>
      <w:marTop w:val="0"/>
      <w:marBottom w:val="0"/>
      <w:divBdr>
        <w:top w:val="none" w:sz="0" w:space="0" w:color="auto"/>
        <w:left w:val="none" w:sz="0" w:space="0" w:color="auto"/>
        <w:bottom w:val="none" w:sz="0" w:space="0" w:color="auto"/>
        <w:right w:val="none" w:sz="0" w:space="0" w:color="auto"/>
      </w:divBdr>
      <w:divsChild>
        <w:div w:id="1921133356">
          <w:marLeft w:val="274"/>
          <w:marRight w:val="0"/>
          <w:marTop w:val="0"/>
          <w:marBottom w:val="0"/>
          <w:divBdr>
            <w:top w:val="none" w:sz="0" w:space="0" w:color="auto"/>
            <w:left w:val="none" w:sz="0" w:space="0" w:color="auto"/>
            <w:bottom w:val="none" w:sz="0" w:space="0" w:color="auto"/>
            <w:right w:val="none" w:sz="0" w:space="0" w:color="auto"/>
          </w:divBdr>
        </w:div>
        <w:div w:id="1333293323">
          <w:marLeft w:val="274"/>
          <w:marRight w:val="0"/>
          <w:marTop w:val="0"/>
          <w:marBottom w:val="0"/>
          <w:divBdr>
            <w:top w:val="none" w:sz="0" w:space="0" w:color="auto"/>
            <w:left w:val="none" w:sz="0" w:space="0" w:color="auto"/>
            <w:bottom w:val="none" w:sz="0" w:space="0" w:color="auto"/>
            <w:right w:val="none" w:sz="0" w:space="0" w:color="auto"/>
          </w:divBdr>
        </w:div>
        <w:div w:id="859394575">
          <w:marLeft w:val="360"/>
          <w:marRight w:val="0"/>
          <w:marTop w:val="0"/>
          <w:marBottom w:val="0"/>
          <w:divBdr>
            <w:top w:val="none" w:sz="0" w:space="0" w:color="auto"/>
            <w:left w:val="none" w:sz="0" w:space="0" w:color="auto"/>
            <w:bottom w:val="none" w:sz="0" w:space="0" w:color="auto"/>
            <w:right w:val="none" w:sz="0" w:space="0" w:color="auto"/>
          </w:divBdr>
        </w:div>
        <w:div w:id="252787515">
          <w:marLeft w:val="720"/>
          <w:marRight w:val="0"/>
          <w:marTop w:val="0"/>
          <w:marBottom w:val="0"/>
          <w:divBdr>
            <w:top w:val="none" w:sz="0" w:space="0" w:color="auto"/>
            <w:left w:val="none" w:sz="0" w:space="0" w:color="auto"/>
            <w:bottom w:val="none" w:sz="0" w:space="0" w:color="auto"/>
            <w:right w:val="none" w:sz="0" w:space="0" w:color="auto"/>
          </w:divBdr>
        </w:div>
        <w:div w:id="1254390775">
          <w:marLeft w:val="720"/>
          <w:marRight w:val="0"/>
          <w:marTop w:val="0"/>
          <w:marBottom w:val="0"/>
          <w:divBdr>
            <w:top w:val="none" w:sz="0" w:space="0" w:color="auto"/>
            <w:left w:val="none" w:sz="0" w:space="0" w:color="auto"/>
            <w:bottom w:val="none" w:sz="0" w:space="0" w:color="auto"/>
            <w:right w:val="none" w:sz="0" w:space="0" w:color="auto"/>
          </w:divBdr>
        </w:div>
        <w:div w:id="387802411">
          <w:marLeft w:val="720"/>
          <w:marRight w:val="0"/>
          <w:marTop w:val="0"/>
          <w:marBottom w:val="0"/>
          <w:divBdr>
            <w:top w:val="none" w:sz="0" w:space="0" w:color="auto"/>
            <w:left w:val="none" w:sz="0" w:space="0" w:color="auto"/>
            <w:bottom w:val="none" w:sz="0" w:space="0" w:color="auto"/>
            <w:right w:val="none" w:sz="0" w:space="0" w:color="auto"/>
          </w:divBdr>
        </w:div>
        <w:div w:id="315258074">
          <w:marLeft w:val="720"/>
          <w:marRight w:val="0"/>
          <w:marTop w:val="0"/>
          <w:marBottom w:val="0"/>
          <w:divBdr>
            <w:top w:val="none" w:sz="0" w:space="0" w:color="auto"/>
            <w:left w:val="none" w:sz="0" w:space="0" w:color="auto"/>
            <w:bottom w:val="none" w:sz="0" w:space="0" w:color="auto"/>
            <w:right w:val="none" w:sz="0" w:space="0" w:color="auto"/>
          </w:divBdr>
        </w:div>
        <w:div w:id="764617648">
          <w:marLeft w:val="360"/>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8853239">
      <w:bodyDiv w:val="1"/>
      <w:marLeft w:val="0"/>
      <w:marRight w:val="0"/>
      <w:marTop w:val="0"/>
      <w:marBottom w:val="0"/>
      <w:divBdr>
        <w:top w:val="none" w:sz="0" w:space="0" w:color="auto"/>
        <w:left w:val="none" w:sz="0" w:space="0" w:color="auto"/>
        <w:bottom w:val="none" w:sz="0" w:space="0" w:color="auto"/>
        <w:right w:val="none" w:sz="0" w:space="0" w:color="auto"/>
      </w:divBdr>
      <w:divsChild>
        <w:div w:id="1516728856">
          <w:marLeft w:val="274"/>
          <w:marRight w:val="0"/>
          <w:marTop w:val="0"/>
          <w:marBottom w:val="0"/>
          <w:divBdr>
            <w:top w:val="none" w:sz="0" w:space="0" w:color="auto"/>
            <w:left w:val="none" w:sz="0" w:space="0" w:color="auto"/>
            <w:bottom w:val="none" w:sz="0" w:space="0" w:color="auto"/>
            <w:right w:val="none" w:sz="0" w:space="0" w:color="auto"/>
          </w:divBdr>
        </w:div>
      </w:divsChild>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17375299">
      <w:bodyDiv w:val="1"/>
      <w:marLeft w:val="0"/>
      <w:marRight w:val="0"/>
      <w:marTop w:val="0"/>
      <w:marBottom w:val="0"/>
      <w:divBdr>
        <w:top w:val="none" w:sz="0" w:space="0" w:color="auto"/>
        <w:left w:val="none" w:sz="0" w:space="0" w:color="auto"/>
        <w:bottom w:val="none" w:sz="0" w:space="0" w:color="auto"/>
        <w:right w:val="none" w:sz="0" w:space="0" w:color="auto"/>
      </w:divBdr>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335932">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4186357">
      <w:bodyDiv w:val="1"/>
      <w:marLeft w:val="0"/>
      <w:marRight w:val="0"/>
      <w:marTop w:val="0"/>
      <w:marBottom w:val="0"/>
      <w:divBdr>
        <w:top w:val="none" w:sz="0" w:space="0" w:color="auto"/>
        <w:left w:val="none" w:sz="0" w:space="0" w:color="auto"/>
        <w:bottom w:val="none" w:sz="0" w:space="0" w:color="auto"/>
        <w:right w:val="none" w:sz="0" w:space="0" w:color="auto"/>
      </w:divBdr>
      <w:divsChild>
        <w:div w:id="964702181">
          <w:marLeft w:val="360"/>
          <w:marRight w:val="0"/>
          <w:marTop w:val="0"/>
          <w:marBottom w:val="0"/>
          <w:divBdr>
            <w:top w:val="none" w:sz="0" w:space="0" w:color="auto"/>
            <w:left w:val="none" w:sz="0" w:space="0" w:color="auto"/>
            <w:bottom w:val="none" w:sz="0" w:space="0" w:color="auto"/>
            <w:right w:val="none" w:sz="0" w:space="0" w:color="auto"/>
          </w:divBdr>
        </w:div>
        <w:div w:id="232816526">
          <w:marLeft w:val="360"/>
          <w:marRight w:val="0"/>
          <w:marTop w:val="0"/>
          <w:marBottom w:val="0"/>
          <w:divBdr>
            <w:top w:val="none" w:sz="0" w:space="0" w:color="auto"/>
            <w:left w:val="none" w:sz="0" w:space="0" w:color="auto"/>
            <w:bottom w:val="none" w:sz="0" w:space="0" w:color="auto"/>
            <w:right w:val="none" w:sz="0" w:space="0" w:color="auto"/>
          </w:divBdr>
        </w:div>
        <w:div w:id="1507983831">
          <w:marLeft w:val="360"/>
          <w:marRight w:val="0"/>
          <w:marTop w:val="0"/>
          <w:marBottom w:val="0"/>
          <w:divBdr>
            <w:top w:val="none" w:sz="0" w:space="0" w:color="auto"/>
            <w:left w:val="none" w:sz="0" w:space="0" w:color="auto"/>
            <w:bottom w:val="none" w:sz="0" w:space="0" w:color="auto"/>
            <w:right w:val="none" w:sz="0" w:space="0" w:color="auto"/>
          </w:divBdr>
        </w:div>
      </w:divsChild>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68088177">
      <w:bodyDiv w:val="1"/>
      <w:marLeft w:val="0"/>
      <w:marRight w:val="0"/>
      <w:marTop w:val="0"/>
      <w:marBottom w:val="0"/>
      <w:divBdr>
        <w:top w:val="none" w:sz="0" w:space="0" w:color="auto"/>
        <w:left w:val="none" w:sz="0" w:space="0" w:color="auto"/>
        <w:bottom w:val="none" w:sz="0" w:space="0" w:color="auto"/>
        <w:right w:val="none" w:sz="0" w:space="0" w:color="auto"/>
      </w:divBdr>
      <w:divsChild>
        <w:div w:id="178742568">
          <w:marLeft w:val="360"/>
          <w:marRight w:val="0"/>
          <w:marTop w:val="0"/>
          <w:marBottom w:val="0"/>
          <w:divBdr>
            <w:top w:val="none" w:sz="0" w:space="0" w:color="auto"/>
            <w:left w:val="none" w:sz="0" w:space="0" w:color="auto"/>
            <w:bottom w:val="none" w:sz="0" w:space="0" w:color="auto"/>
            <w:right w:val="none" w:sz="0" w:space="0" w:color="auto"/>
          </w:divBdr>
        </w:div>
        <w:div w:id="1726876744">
          <w:marLeft w:val="360"/>
          <w:marRight w:val="0"/>
          <w:marTop w:val="0"/>
          <w:marBottom w:val="0"/>
          <w:divBdr>
            <w:top w:val="none" w:sz="0" w:space="0" w:color="auto"/>
            <w:left w:val="none" w:sz="0" w:space="0" w:color="auto"/>
            <w:bottom w:val="none" w:sz="0" w:space="0" w:color="auto"/>
            <w:right w:val="none" w:sz="0" w:space="0" w:color="auto"/>
          </w:divBdr>
        </w:div>
        <w:div w:id="1458185723">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46796254">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5371316">
      <w:bodyDiv w:val="1"/>
      <w:marLeft w:val="0"/>
      <w:marRight w:val="0"/>
      <w:marTop w:val="0"/>
      <w:marBottom w:val="0"/>
      <w:divBdr>
        <w:top w:val="none" w:sz="0" w:space="0" w:color="auto"/>
        <w:left w:val="none" w:sz="0" w:space="0" w:color="auto"/>
        <w:bottom w:val="none" w:sz="0" w:space="0" w:color="auto"/>
        <w:right w:val="none" w:sz="0" w:space="0" w:color="auto"/>
      </w:divBdr>
    </w:div>
    <w:div w:id="1051416974">
      <w:bodyDiv w:val="1"/>
      <w:marLeft w:val="0"/>
      <w:marRight w:val="0"/>
      <w:marTop w:val="0"/>
      <w:marBottom w:val="0"/>
      <w:divBdr>
        <w:top w:val="none" w:sz="0" w:space="0" w:color="auto"/>
        <w:left w:val="none" w:sz="0" w:space="0" w:color="auto"/>
        <w:bottom w:val="none" w:sz="0" w:space="0" w:color="auto"/>
        <w:right w:val="none" w:sz="0" w:space="0" w:color="auto"/>
      </w:divBdr>
      <w:divsChild>
        <w:div w:id="1738622923">
          <w:marLeft w:val="274"/>
          <w:marRight w:val="0"/>
          <w:marTop w:val="0"/>
          <w:marBottom w:val="0"/>
          <w:divBdr>
            <w:top w:val="none" w:sz="0" w:space="0" w:color="auto"/>
            <w:left w:val="none" w:sz="0" w:space="0" w:color="auto"/>
            <w:bottom w:val="none" w:sz="0" w:space="0" w:color="auto"/>
            <w:right w:val="none" w:sz="0" w:space="0" w:color="auto"/>
          </w:divBdr>
        </w:div>
        <w:div w:id="1198928935">
          <w:marLeft w:val="360"/>
          <w:marRight w:val="0"/>
          <w:marTop w:val="0"/>
          <w:marBottom w:val="0"/>
          <w:divBdr>
            <w:top w:val="none" w:sz="0" w:space="0" w:color="auto"/>
            <w:left w:val="none" w:sz="0" w:space="0" w:color="auto"/>
            <w:bottom w:val="none" w:sz="0" w:space="0" w:color="auto"/>
            <w:right w:val="none" w:sz="0" w:space="0" w:color="auto"/>
          </w:divBdr>
        </w:div>
        <w:div w:id="592709219">
          <w:marLeft w:val="360"/>
          <w:marRight w:val="0"/>
          <w:marTop w:val="0"/>
          <w:marBottom w:val="0"/>
          <w:divBdr>
            <w:top w:val="none" w:sz="0" w:space="0" w:color="auto"/>
            <w:left w:val="none" w:sz="0" w:space="0" w:color="auto"/>
            <w:bottom w:val="none" w:sz="0" w:space="0" w:color="auto"/>
            <w:right w:val="none" w:sz="0" w:space="0" w:color="auto"/>
          </w:divBdr>
        </w:div>
        <w:div w:id="1213155654">
          <w:marLeft w:val="360"/>
          <w:marRight w:val="0"/>
          <w:marTop w:val="0"/>
          <w:marBottom w:val="0"/>
          <w:divBdr>
            <w:top w:val="none" w:sz="0" w:space="0" w:color="auto"/>
            <w:left w:val="none" w:sz="0" w:space="0" w:color="auto"/>
            <w:bottom w:val="none" w:sz="0" w:space="0" w:color="auto"/>
            <w:right w:val="none" w:sz="0" w:space="0" w:color="auto"/>
          </w:divBdr>
        </w:div>
        <w:div w:id="489756482">
          <w:marLeft w:val="360"/>
          <w:marRight w:val="0"/>
          <w:marTop w:val="0"/>
          <w:marBottom w:val="0"/>
          <w:divBdr>
            <w:top w:val="none" w:sz="0" w:space="0" w:color="auto"/>
            <w:left w:val="none" w:sz="0" w:space="0" w:color="auto"/>
            <w:bottom w:val="none" w:sz="0" w:space="0" w:color="auto"/>
            <w:right w:val="none" w:sz="0" w:space="0" w:color="auto"/>
          </w:divBdr>
        </w:div>
      </w:divsChild>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2355051">
      <w:bodyDiv w:val="1"/>
      <w:marLeft w:val="0"/>
      <w:marRight w:val="0"/>
      <w:marTop w:val="0"/>
      <w:marBottom w:val="0"/>
      <w:divBdr>
        <w:top w:val="none" w:sz="0" w:space="0" w:color="auto"/>
        <w:left w:val="none" w:sz="0" w:space="0" w:color="auto"/>
        <w:bottom w:val="none" w:sz="0" w:space="0" w:color="auto"/>
        <w:right w:val="none" w:sz="0" w:space="0" w:color="auto"/>
      </w:divBdr>
      <w:divsChild>
        <w:div w:id="1765178195">
          <w:marLeft w:val="274"/>
          <w:marRight w:val="0"/>
          <w:marTop w:val="0"/>
          <w:marBottom w:val="0"/>
          <w:divBdr>
            <w:top w:val="none" w:sz="0" w:space="0" w:color="auto"/>
            <w:left w:val="none" w:sz="0" w:space="0" w:color="auto"/>
            <w:bottom w:val="none" w:sz="0" w:space="0" w:color="auto"/>
            <w:right w:val="none" w:sz="0" w:space="0" w:color="auto"/>
          </w:divBdr>
        </w:div>
        <w:div w:id="1527329642">
          <w:marLeft w:val="274"/>
          <w:marRight w:val="0"/>
          <w:marTop w:val="0"/>
          <w:marBottom w:val="0"/>
          <w:divBdr>
            <w:top w:val="none" w:sz="0" w:space="0" w:color="auto"/>
            <w:left w:val="none" w:sz="0" w:space="0" w:color="auto"/>
            <w:bottom w:val="none" w:sz="0" w:space="0" w:color="auto"/>
            <w:right w:val="none" w:sz="0" w:space="0" w:color="auto"/>
          </w:divBdr>
        </w:div>
        <w:div w:id="87428971">
          <w:marLeft w:val="274"/>
          <w:marRight w:val="0"/>
          <w:marTop w:val="0"/>
          <w:marBottom w:val="0"/>
          <w:divBdr>
            <w:top w:val="none" w:sz="0" w:space="0" w:color="auto"/>
            <w:left w:val="none" w:sz="0" w:space="0" w:color="auto"/>
            <w:bottom w:val="none" w:sz="0" w:space="0" w:color="auto"/>
            <w:right w:val="none" w:sz="0" w:space="0" w:color="auto"/>
          </w:divBdr>
        </w:div>
        <w:div w:id="829176875">
          <w:marLeft w:val="360"/>
          <w:marRight w:val="0"/>
          <w:marTop w:val="0"/>
          <w:marBottom w:val="0"/>
          <w:divBdr>
            <w:top w:val="none" w:sz="0" w:space="0" w:color="auto"/>
            <w:left w:val="none" w:sz="0" w:space="0" w:color="auto"/>
            <w:bottom w:val="none" w:sz="0" w:space="0" w:color="auto"/>
            <w:right w:val="none" w:sz="0" w:space="0" w:color="auto"/>
          </w:divBdr>
        </w:div>
        <w:div w:id="1454210099">
          <w:marLeft w:val="360"/>
          <w:marRight w:val="0"/>
          <w:marTop w:val="0"/>
          <w:marBottom w:val="0"/>
          <w:divBdr>
            <w:top w:val="none" w:sz="0" w:space="0" w:color="auto"/>
            <w:left w:val="none" w:sz="0" w:space="0" w:color="auto"/>
            <w:bottom w:val="none" w:sz="0" w:space="0" w:color="auto"/>
            <w:right w:val="none" w:sz="0" w:space="0" w:color="auto"/>
          </w:divBdr>
        </w:div>
        <w:div w:id="426925379">
          <w:marLeft w:val="360"/>
          <w:marRight w:val="0"/>
          <w:marTop w:val="0"/>
          <w:marBottom w:val="0"/>
          <w:divBdr>
            <w:top w:val="none" w:sz="0" w:space="0" w:color="auto"/>
            <w:left w:val="none" w:sz="0" w:space="0" w:color="auto"/>
            <w:bottom w:val="none" w:sz="0" w:space="0" w:color="auto"/>
            <w:right w:val="none" w:sz="0" w:space="0" w:color="auto"/>
          </w:divBdr>
        </w:div>
        <w:div w:id="1962373079">
          <w:marLeft w:val="360"/>
          <w:marRight w:val="0"/>
          <w:marTop w:val="0"/>
          <w:marBottom w:val="0"/>
          <w:divBdr>
            <w:top w:val="none" w:sz="0" w:space="0" w:color="auto"/>
            <w:left w:val="none" w:sz="0" w:space="0" w:color="auto"/>
            <w:bottom w:val="none" w:sz="0" w:space="0" w:color="auto"/>
            <w:right w:val="none" w:sz="0" w:space="0" w:color="auto"/>
          </w:divBdr>
        </w:div>
      </w:divsChild>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046617">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62833678">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88399894">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32374781">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4776091">
      <w:bodyDiv w:val="1"/>
      <w:marLeft w:val="0"/>
      <w:marRight w:val="0"/>
      <w:marTop w:val="0"/>
      <w:marBottom w:val="0"/>
      <w:divBdr>
        <w:top w:val="none" w:sz="0" w:space="0" w:color="auto"/>
        <w:left w:val="none" w:sz="0" w:space="0" w:color="auto"/>
        <w:bottom w:val="none" w:sz="0" w:space="0" w:color="auto"/>
        <w:right w:val="none" w:sz="0" w:space="0" w:color="auto"/>
      </w:divBdr>
      <w:divsChild>
        <w:div w:id="448210569">
          <w:marLeft w:val="360"/>
          <w:marRight w:val="0"/>
          <w:marTop w:val="0"/>
          <w:marBottom w:val="0"/>
          <w:divBdr>
            <w:top w:val="none" w:sz="0" w:space="0" w:color="auto"/>
            <w:left w:val="none" w:sz="0" w:space="0" w:color="auto"/>
            <w:bottom w:val="none" w:sz="0" w:space="0" w:color="auto"/>
            <w:right w:val="none" w:sz="0" w:space="0" w:color="auto"/>
          </w:divBdr>
        </w:div>
        <w:div w:id="757020530">
          <w:marLeft w:val="360"/>
          <w:marRight w:val="0"/>
          <w:marTop w:val="0"/>
          <w:marBottom w:val="0"/>
          <w:divBdr>
            <w:top w:val="none" w:sz="0" w:space="0" w:color="auto"/>
            <w:left w:val="none" w:sz="0" w:space="0" w:color="auto"/>
            <w:bottom w:val="none" w:sz="0" w:space="0" w:color="auto"/>
            <w:right w:val="none" w:sz="0" w:space="0" w:color="auto"/>
          </w:divBdr>
        </w:div>
        <w:div w:id="184295659">
          <w:marLeft w:val="979"/>
          <w:marRight w:val="0"/>
          <w:marTop w:val="0"/>
          <w:marBottom w:val="0"/>
          <w:divBdr>
            <w:top w:val="none" w:sz="0" w:space="0" w:color="auto"/>
            <w:left w:val="none" w:sz="0" w:space="0" w:color="auto"/>
            <w:bottom w:val="none" w:sz="0" w:space="0" w:color="auto"/>
            <w:right w:val="none" w:sz="0" w:space="0" w:color="auto"/>
          </w:divBdr>
        </w:div>
        <w:div w:id="2059208443">
          <w:marLeft w:val="979"/>
          <w:marRight w:val="0"/>
          <w:marTop w:val="0"/>
          <w:marBottom w:val="0"/>
          <w:divBdr>
            <w:top w:val="none" w:sz="0" w:space="0" w:color="auto"/>
            <w:left w:val="none" w:sz="0" w:space="0" w:color="auto"/>
            <w:bottom w:val="none" w:sz="0" w:space="0" w:color="auto"/>
            <w:right w:val="none" w:sz="0" w:space="0" w:color="auto"/>
          </w:divBdr>
        </w:div>
        <w:div w:id="672299223">
          <w:marLeft w:val="979"/>
          <w:marRight w:val="0"/>
          <w:marTop w:val="0"/>
          <w:marBottom w:val="0"/>
          <w:divBdr>
            <w:top w:val="none" w:sz="0" w:space="0" w:color="auto"/>
            <w:left w:val="none" w:sz="0" w:space="0" w:color="auto"/>
            <w:bottom w:val="none" w:sz="0" w:space="0" w:color="auto"/>
            <w:right w:val="none" w:sz="0" w:space="0" w:color="auto"/>
          </w:divBdr>
        </w:div>
        <w:div w:id="2095472813">
          <w:marLeft w:val="979"/>
          <w:marRight w:val="0"/>
          <w:marTop w:val="0"/>
          <w:marBottom w:val="0"/>
          <w:divBdr>
            <w:top w:val="none" w:sz="0" w:space="0" w:color="auto"/>
            <w:left w:val="none" w:sz="0" w:space="0" w:color="auto"/>
            <w:bottom w:val="none" w:sz="0" w:space="0" w:color="auto"/>
            <w:right w:val="none" w:sz="0" w:space="0" w:color="auto"/>
          </w:divBdr>
        </w:div>
        <w:div w:id="1790657973">
          <w:marLeft w:val="979"/>
          <w:marRight w:val="0"/>
          <w:marTop w:val="0"/>
          <w:marBottom w:val="0"/>
          <w:divBdr>
            <w:top w:val="none" w:sz="0" w:space="0" w:color="auto"/>
            <w:left w:val="none" w:sz="0" w:space="0" w:color="auto"/>
            <w:bottom w:val="none" w:sz="0" w:space="0" w:color="auto"/>
            <w:right w:val="none" w:sz="0" w:space="0" w:color="auto"/>
          </w:divBdr>
        </w:div>
        <w:div w:id="1827626254">
          <w:marLeft w:val="360"/>
          <w:marRight w:val="0"/>
          <w:marTop w:val="0"/>
          <w:marBottom w:val="0"/>
          <w:divBdr>
            <w:top w:val="none" w:sz="0" w:space="0" w:color="auto"/>
            <w:left w:val="none" w:sz="0" w:space="0" w:color="auto"/>
            <w:bottom w:val="none" w:sz="0" w:space="0" w:color="auto"/>
            <w:right w:val="none" w:sz="0" w:space="0" w:color="auto"/>
          </w:divBdr>
        </w:div>
        <w:div w:id="1530871941">
          <w:marLeft w:val="360"/>
          <w:marRight w:val="0"/>
          <w:marTop w:val="0"/>
          <w:marBottom w:val="0"/>
          <w:divBdr>
            <w:top w:val="none" w:sz="0" w:space="0" w:color="auto"/>
            <w:left w:val="none" w:sz="0" w:space="0" w:color="auto"/>
            <w:bottom w:val="none" w:sz="0" w:space="0" w:color="auto"/>
            <w:right w:val="none" w:sz="0" w:space="0" w:color="auto"/>
          </w:divBdr>
        </w:div>
      </w:divsChild>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40836882">
      <w:bodyDiv w:val="1"/>
      <w:marLeft w:val="0"/>
      <w:marRight w:val="0"/>
      <w:marTop w:val="0"/>
      <w:marBottom w:val="0"/>
      <w:divBdr>
        <w:top w:val="none" w:sz="0" w:space="0" w:color="auto"/>
        <w:left w:val="none" w:sz="0" w:space="0" w:color="auto"/>
        <w:bottom w:val="none" w:sz="0" w:space="0" w:color="auto"/>
        <w:right w:val="none" w:sz="0" w:space="0" w:color="auto"/>
      </w:divBdr>
      <w:divsChild>
        <w:div w:id="24405819">
          <w:marLeft w:val="274"/>
          <w:marRight w:val="0"/>
          <w:marTop w:val="0"/>
          <w:marBottom w:val="0"/>
          <w:divBdr>
            <w:top w:val="none" w:sz="0" w:space="0" w:color="auto"/>
            <w:left w:val="none" w:sz="0" w:space="0" w:color="auto"/>
            <w:bottom w:val="none" w:sz="0" w:space="0" w:color="auto"/>
            <w:right w:val="none" w:sz="0" w:space="0" w:color="auto"/>
          </w:divBdr>
        </w:div>
      </w:divsChild>
    </w:div>
    <w:div w:id="1642541799">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3678951">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1387900">
      <w:bodyDiv w:val="1"/>
      <w:marLeft w:val="0"/>
      <w:marRight w:val="0"/>
      <w:marTop w:val="0"/>
      <w:marBottom w:val="0"/>
      <w:divBdr>
        <w:top w:val="none" w:sz="0" w:space="0" w:color="auto"/>
        <w:left w:val="none" w:sz="0" w:space="0" w:color="auto"/>
        <w:bottom w:val="none" w:sz="0" w:space="0" w:color="auto"/>
        <w:right w:val="none" w:sz="0" w:space="0" w:color="auto"/>
      </w:divBdr>
    </w:div>
    <w:div w:id="175527298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1197771">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798139513">
      <w:bodyDiv w:val="1"/>
      <w:marLeft w:val="0"/>
      <w:marRight w:val="0"/>
      <w:marTop w:val="0"/>
      <w:marBottom w:val="0"/>
      <w:divBdr>
        <w:top w:val="none" w:sz="0" w:space="0" w:color="auto"/>
        <w:left w:val="none" w:sz="0" w:space="0" w:color="auto"/>
        <w:bottom w:val="none" w:sz="0" w:space="0" w:color="auto"/>
        <w:right w:val="none" w:sz="0" w:space="0" w:color="auto"/>
      </w:divBdr>
      <w:divsChild>
        <w:div w:id="1139226659">
          <w:marLeft w:val="274"/>
          <w:marRight w:val="0"/>
          <w:marTop w:val="0"/>
          <w:marBottom w:val="0"/>
          <w:divBdr>
            <w:top w:val="none" w:sz="0" w:space="0" w:color="auto"/>
            <w:left w:val="none" w:sz="0" w:space="0" w:color="auto"/>
            <w:bottom w:val="none" w:sz="0" w:space="0" w:color="auto"/>
            <w:right w:val="none" w:sz="0" w:space="0" w:color="auto"/>
          </w:divBdr>
        </w:div>
        <w:div w:id="1537425001">
          <w:marLeft w:val="274"/>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1451348">
      <w:bodyDiv w:val="1"/>
      <w:marLeft w:val="0"/>
      <w:marRight w:val="0"/>
      <w:marTop w:val="0"/>
      <w:marBottom w:val="0"/>
      <w:divBdr>
        <w:top w:val="none" w:sz="0" w:space="0" w:color="auto"/>
        <w:left w:val="none" w:sz="0" w:space="0" w:color="auto"/>
        <w:bottom w:val="none" w:sz="0" w:space="0" w:color="auto"/>
        <w:right w:val="none" w:sz="0" w:space="0" w:color="auto"/>
      </w:divBdr>
      <w:divsChild>
        <w:div w:id="363095275">
          <w:marLeft w:val="274"/>
          <w:marRight w:val="0"/>
          <w:marTop w:val="0"/>
          <w:marBottom w:val="0"/>
          <w:divBdr>
            <w:top w:val="none" w:sz="0" w:space="0" w:color="auto"/>
            <w:left w:val="none" w:sz="0" w:space="0" w:color="auto"/>
            <w:bottom w:val="none" w:sz="0" w:space="0" w:color="auto"/>
            <w:right w:val="none" w:sz="0" w:space="0" w:color="auto"/>
          </w:divBdr>
        </w:div>
        <w:div w:id="628046572">
          <w:marLeft w:val="274"/>
          <w:marRight w:val="0"/>
          <w:marTop w:val="0"/>
          <w:marBottom w:val="0"/>
          <w:divBdr>
            <w:top w:val="none" w:sz="0" w:space="0" w:color="auto"/>
            <w:left w:val="none" w:sz="0" w:space="0" w:color="auto"/>
            <w:bottom w:val="none" w:sz="0" w:space="0" w:color="auto"/>
            <w:right w:val="none" w:sz="0" w:space="0" w:color="auto"/>
          </w:divBdr>
        </w:div>
        <w:div w:id="1480879704">
          <w:marLeft w:val="274"/>
          <w:marRight w:val="0"/>
          <w:marTop w:val="0"/>
          <w:marBottom w:val="0"/>
          <w:divBdr>
            <w:top w:val="none" w:sz="0" w:space="0" w:color="auto"/>
            <w:left w:val="none" w:sz="0" w:space="0" w:color="auto"/>
            <w:bottom w:val="none" w:sz="0" w:space="0" w:color="auto"/>
            <w:right w:val="none" w:sz="0" w:space="0" w:color="auto"/>
          </w:divBdr>
        </w:div>
        <w:div w:id="316496775">
          <w:marLeft w:val="360"/>
          <w:marRight w:val="0"/>
          <w:marTop w:val="0"/>
          <w:marBottom w:val="0"/>
          <w:divBdr>
            <w:top w:val="none" w:sz="0" w:space="0" w:color="auto"/>
            <w:left w:val="none" w:sz="0" w:space="0" w:color="auto"/>
            <w:bottom w:val="none" w:sz="0" w:space="0" w:color="auto"/>
            <w:right w:val="none" w:sz="0" w:space="0" w:color="auto"/>
          </w:divBdr>
        </w:div>
        <w:div w:id="2141218196">
          <w:marLeft w:val="360"/>
          <w:marRight w:val="0"/>
          <w:marTop w:val="0"/>
          <w:marBottom w:val="0"/>
          <w:divBdr>
            <w:top w:val="none" w:sz="0" w:space="0" w:color="auto"/>
            <w:left w:val="none" w:sz="0" w:space="0" w:color="auto"/>
            <w:bottom w:val="none" w:sz="0" w:space="0" w:color="auto"/>
            <w:right w:val="none" w:sz="0" w:space="0" w:color="auto"/>
          </w:divBdr>
        </w:div>
        <w:div w:id="1282345335">
          <w:marLeft w:val="360"/>
          <w:marRight w:val="0"/>
          <w:marTop w:val="0"/>
          <w:marBottom w:val="0"/>
          <w:divBdr>
            <w:top w:val="none" w:sz="0" w:space="0" w:color="auto"/>
            <w:left w:val="none" w:sz="0" w:space="0" w:color="auto"/>
            <w:bottom w:val="none" w:sz="0" w:space="0" w:color="auto"/>
            <w:right w:val="none" w:sz="0" w:space="0" w:color="auto"/>
          </w:divBdr>
        </w:div>
        <w:div w:id="209997158">
          <w:marLeft w:val="360"/>
          <w:marRight w:val="0"/>
          <w:marTop w:val="0"/>
          <w:marBottom w:val="0"/>
          <w:divBdr>
            <w:top w:val="none" w:sz="0" w:space="0" w:color="auto"/>
            <w:left w:val="none" w:sz="0" w:space="0" w:color="auto"/>
            <w:bottom w:val="none" w:sz="0" w:space="0" w:color="auto"/>
            <w:right w:val="none" w:sz="0" w:space="0" w:color="auto"/>
          </w:divBdr>
        </w:div>
        <w:div w:id="177430063">
          <w:marLeft w:val="360"/>
          <w:marRight w:val="0"/>
          <w:marTop w:val="0"/>
          <w:marBottom w:val="0"/>
          <w:divBdr>
            <w:top w:val="none" w:sz="0" w:space="0" w:color="auto"/>
            <w:left w:val="none" w:sz="0" w:space="0" w:color="auto"/>
            <w:bottom w:val="none" w:sz="0" w:space="0" w:color="auto"/>
            <w:right w:val="none" w:sz="0" w:space="0" w:color="auto"/>
          </w:divBdr>
        </w:div>
        <w:div w:id="29688268">
          <w:marLeft w:val="360"/>
          <w:marRight w:val="0"/>
          <w:marTop w:val="0"/>
          <w:marBottom w:val="0"/>
          <w:divBdr>
            <w:top w:val="none" w:sz="0" w:space="0" w:color="auto"/>
            <w:left w:val="none" w:sz="0" w:space="0" w:color="auto"/>
            <w:bottom w:val="none" w:sz="0" w:space="0" w:color="auto"/>
            <w:right w:val="none" w:sz="0" w:space="0" w:color="auto"/>
          </w:divBdr>
        </w:div>
      </w:divsChild>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48629">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3369187">
      <w:bodyDiv w:val="1"/>
      <w:marLeft w:val="0"/>
      <w:marRight w:val="0"/>
      <w:marTop w:val="0"/>
      <w:marBottom w:val="0"/>
      <w:divBdr>
        <w:top w:val="none" w:sz="0" w:space="0" w:color="auto"/>
        <w:left w:val="none" w:sz="0" w:space="0" w:color="auto"/>
        <w:bottom w:val="none" w:sz="0" w:space="0" w:color="auto"/>
        <w:right w:val="none" w:sz="0" w:space="0" w:color="auto"/>
      </w:divBdr>
      <w:divsChild>
        <w:div w:id="851409629">
          <w:marLeft w:val="360"/>
          <w:marRight w:val="0"/>
          <w:marTop w:val="0"/>
          <w:marBottom w:val="0"/>
          <w:divBdr>
            <w:top w:val="none" w:sz="0" w:space="0" w:color="auto"/>
            <w:left w:val="none" w:sz="0" w:space="0" w:color="auto"/>
            <w:bottom w:val="none" w:sz="0" w:space="0" w:color="auto"/>
            <w:right w:val="none" w:sz="0" w:space="0" w:color="auto"/>
          </w:divBdr>
        </w:div>
        <w:div w:id="987319069">
          <w:marLeft w:val="360"/>
          <w:marRight w:val="0"/>
          <w:marTop w:val="0"/>
          <w:marBottom w:val="0"/>
          <w:divBdr>
            <w:top w:val="none" w:sz="0" w:space="0" w:color="auto"/>
            <w:left w:val="none" w:sz="0" w:space="0" w:color="auto"/>
            <w:bottom w:val="none" w:sz="0" w:space="0" w:color="auto"/>
            <w:right w:val="none" w:sz="0" w:space="0" w:color="auto"/>
          </w:divBdr>
        </w:div>
        <w:div w:id="1102604121">
          <w:marLeft w:val="360"/>
          <w:marRight w:val="0"/>
          <w:marTop w:val="0"/>
          <w:marBottom w:val="0"/>
          <w:divBdr>
            <w:top w:val="none" w:sz="0" w:space="0" w:color="auto"/>
            <w:left w:val="none" w:sz="0" w:space="0" w:color="auto"/>
            <w:bottom w:val="none" w:sz="0" w:space="0" w:color="auto"/>
            <w:right w:val="none" w:sz="0" w:space="0" w:color="auto"/>
          </w:divBdr>
        </w:div>
        <w:div w:id="2045447295">
          <w:marLeft w:val="360"/>
          <w:marRight w:val="0"/>
          <w:marTop w:val="0"/>
          <w:marBottom w:val="0"/>
          <w:divBdr>
            <w:top w:val="none" w:sz="0" w:space="0" w:color="auto"/>
            <w:left w:val="none" w:sz="0" w:space="0" w:color="auto"/>
            <w:bottom w:val="none" w:sz="0" w:space="0" w:color="auto"/>
            <w:right w:val="none" w:sz="0" w:space="0" w:color="auto"/>
          </w:divBdr>
        </w:div>
      </w:divsChild>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75617433">
      <w:bodyDiv w:val="1"/>
      <w:marLeft w:val="0"/>
      <w:marRight w:val="0"/>
      <w:marTop w:val="0"/>
      <w:marBottom w:val="0"/>
      <w:divBdr>
        <w:top w:val="none" w:sz="0" w:space="0" w:color="auto"/>
        <w:left w:val="none" w:sz="0" w:space="0" w:color="auto"/>
        <w:bottom w:val="none" w:sz="0" w:space="0" w:color="auto"/>
        <w:right w:val="none" w:sz="0" w:space="0" w:color="auto"/>
      </w:divBdr>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0691701">
      <w:bodyDiv w:val="1"/>
      <w:marLeft w:val="0"/>
      <w:marRight w:val="0"/>
      <w:marTop w:val="0"/>
      <w:marBottom w:val="0"/>
      <w:divBdr>
        <w:top w:val="none" w:sz="0" w:space="0" w:color="auto"/>
        <w:left w:val="none" w:sz="0" w:space="0" w:color="auto"/>
        <w:bottom w:val="none" w:sz="0" w:space="0" w:color="auto"/>
        <w:right w:val="none" w:sz="0" w:space="0" w:color="auto"/>
      </w:divBdr>
      <w:divsChild>
        <w:div w:id="155612178">
          <w:marLeft w:val="360"/>
          <w:marRight w:val="0"/>
          <w:marTop w:val="0"/>
          <w:marBottom w:val="0"/>
          <w:divBdr>
            <w:top w:val="none" w:sz="0" w:space="0" w:color="auto"/>
            <w:left w:val="none" w:sz="0" w:space="0" w:color="auto"/>
            <w:bottom w:val="none" w:sz="0" w:space="0" w:color="auto"/>
            <w:right w:val="none" w:sz="0" w:space="0" w:color="auto"/>
          </w:divBdr>
        </w:div>
        <w:div w:id="1978997936">
          <w:marLeft w:val="360"/>
          <w:marRight w:val="0"/>
          <w:marTop w:val="0"/>
          <w:marBottom w:val="0"/>
          <w:divBdr>
            <w:top w:val="none" w:sz="0" w:space="0" w:color="auto"/>
            <w:left w:val="none" w:sz="0" w:space="0" w:color="auto"/>
            <w:bottom w:val="none" w:sz="0" w:space="0" w:color="auto"/>
            <w:right w:val="none" w:sz="0" w:space="0" w:color="auto"/>
          </w:divBdr>
        </w:div>
        <w:div w:id="2138835276">
          <w:marLeft w:val="360"/>
          <w:marRight w:val="0"/>
          <w:marTop w:val="0"/>
          <w:marBottom w:val="0"/>
          <w:divBdr>
            <w:top w:val="none" w:sz="0" w:space="0" w:color="auto"/>
            <w:left w:val="none" w:sz="0" w:space="0" w:color="auto"/>
            <w:bottom w:val="none" w:sz="0" w:space="0" w:color="auto"/>
            <w:right w:val="none" w:sz="0" w:space="0" w:color="auto"/>
          </w:divBdr>
        </w:div>
        <w:div w:id="1282150604">
          <w:marLeft w:val="994"/>
          <w:marRight w:val="0"/>
          <w:marTop w:val="0"/>
          <w:marBottom w:val="0"/>
          <w:divBdr>
            <w:top w:val="none" w:sz="0" w:space="0" w:color="auto"/>
            <w:left w:val="none" w:sz="0" w:space="0" w:color="auto"/>
            <w:bottom w:val="none" w:sz="0" w:space="0" w:color="auto"/>
            <w:right w:val="none" w:sz="0" w:space="0" w:color="auto"/>
          </w:divBdr>
        </w:div>
        <w:div w:id="1964577508">
          <w:marLeft w:val="994"/>
          <w:marRight w:val="0"/>
          <w:marTop w:val="0"/>
          <w:marBottom w:val="0"/>
          <w:divBdr>
            <w:top w:val="none" w:sz="0" w:space="0" w:color="auto"/>
            <w:left w:val="none" w:sz="0" w:space="0" w:color="auto"/>
            <w:bottom w:val="none" w:sz="0" w:space="0" w:color="auto"/>
            <w:right w:val="none" w:sz="0" w:space="0" w:color="auto"/>
          </w:divBdr>
        </w:div>
        <w:div w:id="2074043250">
          <w:marLeft w:val="1080"/>
          <w:marRight w:val="0"/>
          <w:marTop w:val="0"/>
          <w:marBottom w:val="0"/>
          <w:divBdr>
            <w:top w:val="none" w:sz="0" w:space="0" w:color="auto"/>
            <w:left w:val="none" w:sz="0" w:space="0" w:color="auto"/>
            <w:bottom w:val="none" w:sz="0" w:space="0" w:color="auto"/>
            <w:right w:val="none" w:sz="0" w:space="0" w:color="auto"/>
          </w:divBdr>
        </w:div>
        <w:div w:id="1520047946">
          <w:marLeft w:val="1080"/>
          <w:marRight w:val="0"/>
          <w:marTop w:val="0"/>
          <w:marBottom w:val="0"/>
          <w:divBdr>
            <w:top w:val="none" w:sz="0" w:space="0" w:color="auto"/>
            <w:left w:val="none" w:sz="0" w:space="0" w:color="auto"/>
            <w:bottom w:val="none" w:sz="0" w:space="0" w:color="auto"/>
            <w:right w:val="none" w:sz="0" w:space="0" w:color="auto"/>
          </w:divBdr>
        </w:div>
        <w:div w:id="1270117009">
          <w:marLeft w:val="1080"/>
          <w:marRight w:val="0"/>
          <w:marTop w:val="0"/>
          <w:marBottom w:val="0"/>
          <w:divBdr>
            <w:top w:val="none" w:sz="0" w:space="0" w:color="auto"/>
            <w:left w:val="none" w:sz="0" w:space="0" w:color="auto"/>
            <w:bottom w:val="none" w:sz="0" w:space="0" w:color="auto"/>
            <w:right w:val="none" w:sz="0" w:space="0" w:color="auto"/>
          </w:divBdr>
        </w:div>
        <w:div w:id="330067128">
          <w:marLeft w:val="360"/>
          <w:marRight w:val="0"/>
          <w:marTop w:val="0"/>
          <w:marBottom w:val="0"/>
          <w:divBdr>
            <w:top w:val="none" w:sz="0" w:space="0" w:color="auto"/>
            <w:left w:val="none" w:sz="0" w:space="0" w:color="auto"/>
            <w:bottom w:val="none" w:sz="0" w:space="0" w:color="auto"/>
            <w:right w:val="none" w:sz="0" w:space="0" w:color="auto"/>
          </w:divBdr>
        </w:div>
      </w:divsChild>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eachingchannel.org/videos/teaching-dependent-and-independent-events"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teachingchannel.org/videos/teaching-dependent-and-independent-event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5.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8B1CF468-E3F4-4C25-9853-4271C9D4A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2772</Words>
  <Characters>15805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2014-10-09T18:17:00Z</cp:lastPrinted>
  <dcterms:created xsi:type="dcterms:W3CDTF">2015-01-15T17:10:00Z</dcterms:created>
  <dcterms:modified xsi:type="dcterms:W3CDTF">2015-01-15T17:20:00Z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