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F370E1"/>
    <w:p w:rsidR="00F370E1" w:rsidRPr="00F370E1" w:rsidRDefault="00E117D1" w:rsidP="00F370E1">
      <w:pPr>
        <w:rPr>
          <w:b/>
          <w:sz w:val="44"/>
          <w:szCs w:val="44"/>
        </w:rPr>
      </w:pPr>
      <w:r>
        <w:rPr>
          <w:b/>
          <w:sz w:val="44"/>
          <w:szCs w:val="44"/>
        </w:rPr>
        <w:t>Closing Activity</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0616861"/>
      <w:r>
        <w:lastRenderedPageBreak/>
        <w:t>Session at-a-Glance</w:t>
      </w:r>
      <w:bookmarkEnd w:id="0"/>
    </w:p>
    <w:p w:rsidR="00BC4E08" w:rsidRDefault="00BC4E08" w:rsidP="00BC4E08">
      <w:pPr>
        <w:pStyle w:val="Heading3"/>
      </w:pPr>
      <w:bookmarkStart w:id="1" w:name="_Toc380163769"/>
      <w:bookmarkStart w:id="2" w:name="_Toc400616869"/>
      <w:r>
        <w:t xml:space="preserve">Closing </w:t>
      </w:r>
      <w:r w:rsidR="007064FE">
        <w:t xml:space="preserve">Activities </w:t>
      </w:r>
      <w:bookmarkEnd w:id="1"/>
      <w:r w:rsidR="002F2AA6">
        <w:t>(5 minutes)</w:t>
      </w:r>
      <w:bookmarkEnd w:id="2"/>
    </w:p>
    <w:p w:rsidR="002F2AA6" w:rsidRDefault="002F2AA6" w:rsidP="002F2AA6">
      <w:r>
        <w:t xml:space="preserve">Participants take the Post-Assessment and online Session Evaluation. </w:t>
      </w:r>
    </w:p>
    <w:p w:rsidR="001D57C2" w:rsidRPr="00BF58C6" w:rsidRDefault="001D57C2" w:rsidP="001D57C2">
      <w:pPr>
        <w:pStyle w:val="Heading5"/>
      </w:pPr>
      <w:r>
        <w:t>Supporting Documents:</w:t>
      </w:r>
    </w:p>
    <w:p w:rsidR="001D57C2" w:rsidRPr="00A1414E" w:rsidRDefault="001D57C2" w:rsidP="00A821FB">
      <w:pPr>
        <w:pStyle w:val="BulletList"/>
      </w:pPr>
      <w:r w:rsidRPr="00A1414E">
        <w:t>Post-</w:t>
      </w:r>
      <w:r>
        <w:t>A</w:t>
      </w:r>
      <w:r w:rsidRPr="00A1414E">
        <w:t xml:space="preserve">ssessment </w:t>
      </w:r>
    </w:p>
    <w:p w:rsidR="001D57C2" w:rsidRPr="00A1414E" w:rsidRDefault="001D57C2" w:rsidP="00A821FB">
      <w:pPr>
        <w:pStyle w:val="BulletList"/>
        <w:rPr>
          <w:b/>
        </w:rPr>
      </w:pPr>
      <w:r w:rsidRPr="00A1414E">
        <w:t>Session Evaluation</w:t>
      </w:r>
      <w:r>
        <w:t xml:space="preserve"> (online)</w:t>
      </w:r>
    </w:p>
    <w:p w:rsidR="002D2D7A" w:rsidRDefault="002D2D7A" w:rsidP="002D2D7A">
      <w:pPr>
        <w:pStyle w:val="Heading5"/>
      </w:pPr>
      <w:r>
        <w:t>PowerPoint Slides:</w:t>
      </w:r>
    </w:p>
    <w:p w:rsidR="00726A06" w:rsidRDefault="00194F40" w:rsidP="00FB7CB6">
      <w:pPr>
        <w:pStyle w:val="BulletList"/>
        <w:spacing w:before="0" w:after="200"/>
      </w:pPr>
      <w:r>
        <w:t>60</w:t>
      </w:r>
      <w:r w:rsidR="002F2AA6">
        <w:t>–6</w:t>
      </w:r>
      <w:r>
        <w:t>4</w:t>
      </w:r>
      <w:bookmarkStart w:id="3" w:name="_Toc344715570"/>
      <w:bookmarkStart w:id="4" w:name="_Toc344716528"/>
      <w:bookmarkStart w:id="5" w:name="_Toc344716676"/>
      <w:bookmarkStart w:id="6" w:name="_Toc378839932"/>
      <w:bookmarkStart w:id="7" w:name="_Toc380163770"/>
    </w:p>
    <w:p w:rsidR="00567FC0" w:rsidRDefault="00567FC0" w:rsidP="00933779">
      <w:pPr>
        <w:pStyle w:val="Heading1"/>
      </w:pPr>
      <w:bookmarkStart w:id="8" w:name="_Toc400616870"/>
      <w:bookmarkEnd w:id="3"/>
      <w:bookmarkEnd w:id="4"/>
      <w:bookmarkEnd w:id="5"/>
      <w:bookmarkEnd w:id="6"/>
      <w:bookmarkEnd w:id="7"/>
      <w:r>
        <w:t>Session Implementation</w:t>
      </w:r>
      <w:bookmarkEnd w:id="8"/>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08"/>
        <w:gridCol w:w="46"/>
        <w:gridCol w:w="6822"/>
        <w:gridCol w:w="95"/>
      </w:tblGrid>
      <w:tr w:rsidR="00FB7CB6" w:rsidRPr="00FB7CB6" w:rsidTr="00FB7CB6">
        <w:trPr>
          <w:gridAfter w:val="1"/>
          <w:wAfter w:w="95" w:type="dxa"/>
          <w:jc w:val="center"/>
        </w:trPr>
        <w:tc>
          <w:tcPr>
            <w:tcW w:w="10176" w:type="dxa"/>
            <w:gridSpan w:val="3"/>
            <w:shd w:val="clear" w:color="auto" w:fill="9BBB59" w:themeFill="accent3"/>
          </w:tcPr>
          <w:p w:rsidR="00FB7CB6" w:rsidRPr="00FB7CB6" w:rsidRDefault="00FB7CB6" w:rsidP="00FB7CB6">
            <w:pPr>
              <w:spacing w:after="60"/>
              <w:rPr>
                <w:b/>
                <w:noProof/>
                <w:color w:val="FFFFFF" w:themeColor="background1"/>
                <w:szCs w:val="22"/>
              </w:rPr>
            </w:pPr>
            <w:bookmarkStart w:id="9" w:name="_GoBack"/>
            <w:bookmarkEnd w:id="9"/>
            <w:r w:rsidRPr="00FB7CB6">
              <w:rPr>
                <w:b/>
                <w:noProof/>
                <w:color w:val="FFFFFF" w:themeColor="background1"/>
                <w:szCs w:val="22"/>
              </w:rPr>
              <w:t>Closing Activities</w:t>
            </w:r>
          </w:p>
        </w:tc>
      </w:tr>
      <w:tr w:rsidR="00FB7CB6" w:rsidRPr="00FB7CB6" w:rsidTr="00B101AD">
        <w:trPr>
          <w:gridAfter w:val="1"/>
          <w:wAfter w:w="95" w:type="dxa"/>
          <w:jc w:val="center"/>
        </w:trPr>
        <w:tc>
          <w:tcPr>
            <w:tcW w:w="3308" w:type="dxa"/>
          </w:tcPr>
          <w:p w:rsidR="00FB7CB6" w:rsidRPr="00FB7CB6" w:rsidRDefault="009F1D2C" w:rsidP="00FB7CB6">
            <w:pPr>
              <w:spacing w:after="0"/>
              <w:rPr>
                <w:szCs w:val="22"/>
              </w:rPr>
            </w:pPr>
            <w:r>
              <w:rPr>
                <w:noProof/>
                <w:szCs w:val="22"/>
                <w:lang w:eastAsia="en-US"/>
              </w:rPr>
              <w:drawing>
                <wp:inline distT="0" distB="0" distL="0" distR="0" wp14:anchorId="114A3034" wp14:editId="6627E72C">
                  <wp:extent cx="1952625" cy="1466850"/>
                  <wp:effectExtent l="0" t="0" r="9525" b="0"/>
                  <wp:docPr id="65" name="Picture 65" descr="N:\CLIENTS\CSDE\Development\Module 5\Math\PowerPoints\CT Math 6-12 Module 5 jpegs\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LIENTS\CSDE\Development\Module 5\Math\PowerPoints\CT Math 6-12 Module 5 jpegs\Slide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00FB7CB6" w:rsidRPr="00FB7CB6">
              <w:rPr>
                <w:szCs w:val="22"/>
              </w:rPr>
              <w:t>Slide 60</w:t>
            </w:r>
          </w:p>
        </w:tc>
        <w:tc>
          <w:tcPr>
            <w:tcW w:w="6868" w:type="dxa"/>
            <w:gridSpan w:val="2"/>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szCs w:val="22"/>
              </w:rPr>
              <w:t>Blank.</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14:anchorId="23DC6A3D" wp14:editId="59E4652C">
                  <wp:extent cx="1981200" cy="1485900"/>
                  <wp:effectExtent l="0" t="0" r="0" b="0"/>
                  <wp:docPr id="66" name="Picture 66" descr="N:\CLIENTS\CSDE\Development\Module 5\Math\PowerPoints\CT Math 6-12 Module 5 jpegs\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CLIENTS\CSDE\Development\Module 5\Math\PowerPoints\CT Math 6-12 Module 5 jpegs\Slide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61</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t>This Post-Assessment will be the same as the Pre-Assessment they took in the beginning of the session. This assessment is to gauge their learning based on the activities of the full day session. Remind the participants to fill out an online Session Evaluation.</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lastRenderedPageBreak/>
              <w:drawing>
                <wp:inline distT="0" distB="0" distL="0" distR="0" wp14:anchorId="2A0A3FF9" wp14:editId="6644F804">
                  <wp:extent cx="1981200" cy="1485900"/>
                  <wp:effectExtent l="0" t="0" r="0" b="0"/>
                  <wp:docPr id="67" name="Picture 67" descr="N:\CLIENTS\CSDE\Development\Module 5\Math\PowerPoints\CT Math 6-12 Module 5 jpegs\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CLIENTS\CSDE\Development\Module 5\Math\PowerPoints\CT Math 6-12 Module 5 jpegs\Slide6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62</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Some Key Resources</w:t>
            </w:r>
          </w:p>
          <w:p w:rsidR="00FB7CB6" w:rsidRPr="00FB7CB6" w:rsidRDefault="00FB7CB6" w:rsidP="00FB7CB6">
            <w:pPr>
              <w:autoSpaceDE w:val="0"/>
              <w:autoSpaceDN w:val="0"/>
              <w:adjustRightInd w:val="0"/>
              <w:spacing w:after="0" w:line="240" w:lineRule="auto"/>
              <w:rPr>
                <w:szCs w:val="22"/>
              </w:rPr>
            </w:pPr>
            <w:r w:rsidRPr="00FB7CB6">
              <w:rPr>
                <w:rFonts w:cs="Calibri"/>
                <w:kern w:val="24"/>
                <w:szCs w:val="22"/>
              </w:rPr>
              <w:t>Remind participants of some of the key resources that they have available to them as they continue to provide support for the CCS-Math implementation at their school.</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14:anchorId="7EEB9302" wp14:editId="2E73A099">
                  <wp:extent cx="1981200" cy="1485900"/>
                  <wp:effectExtent l="0" t="0" r="0" b="0"/>
                  <wp:docPr id="68" name="Picture 68" descr="N:\CLIENTS\CSDE\Development\Module 5\Math\PowerPoints\CT Math 6-12 Module 5 jpegs\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LIENTS\CSDE\Development\Module 5\Math\PowerPoints\CT Math 6-12 Module 5 jpegs\Slide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63</w:t>
            </w:r>
          </w:p>
        </w:tc>
        <w:tc>
          <w:tcPr>
            <w:tcW w:w="6822" w:type="dxa"/>
          </w:tcPr>
          <w:p w:rsidR="00FB7CB6" w:rsidRPr="00FB7CB6" w:rsidRDefault="00FB7CB6" w:rsidP="00FB7CB6">
            <w:pPr>
              <w:rPr>
                <w:szCs w:val="22"/>
              </w:rPr>
            </w:pPr>
          </w:p>
        </w:tc>
      </w:tr>
      <w:tr w:rsidR="00FB7CB6" w:rsidRPr="00FB7CB6" w:rsidTr="00B101AD">
        <w:trPr>
          <w:jc w:val="center"/>
        </w:trPr>
        <w:tc>
          <w:tcPr>
            <w:tcW w:w="10271" w:type="dxa"/>
            <w:gridSpan w:val="4"/>
            <w:shd w:val="clear" w:color="auto" w:fill="auto"/>
          </w:tcPr>
          <w:p w:rsidR="00FB7CB6" w:rsidRPr="00FB7CB6" w:rsidRDefault="00FB7CB6" w:rsidP="00FB7CB6">
            <w:pPr>
              <w:autoSpaceDE w:val="0"/>
              <w:autoSpaceDN w:val="0"/>
              <w:adjustRightInd w:val="0"/>
              <w:spacing w:after="0" w:line="240" w:lineRule="auto"/>
              <w:rPr>
                <w:rFonts w:cs="Calibri"/>
                <w:b/>
                <w:bCs/>
                <w:kern w:val="24"/>
                <w:szCs w:val="22"/>
              </w:rPr>
            </w:pPr>
            <w:r w:rsidRPr="00FB7CB6">
              <w:rPr>
                <w:rFonts w:cs="Calibri"/>
                <w:b/>
                <w:bCs/>
                <w:kern w:val="24"/>
                <w:szCs w:val="22"/>
              </w:rPr>
              <w:t>Some Key Resources</w:t>
            </w:r>
          </w:p>
          <w:p w:rsidR="00FB7CB6" w:rsidRPr="00FB7CB6" w:rsidRDefault="00FB7CB6" w:rsidP="00FB7CB6">
            <w:pPr>
              <w:autoSpaceDE w:val="0"/>
              <w:autoSpaceDN w:val="0"/>
              <w:adjustRightInd w:val="0"/>
              <w:spacing w:after="0" w:line="240" w:lineRule="auto"/>
              <w:rPr>
                <w:rFonts w:cs="Calibri"/>
                <w:kern w:val="24"/>
                <w:szCs w:val="22"/>
              </w:rPr>
            </w:pPr>
            <w:r w:rsidRPr="00FB7CB6">
              <w:rPr>
                <w:rFonts w:cs="Calibri"/>
                <w:kern w:val="24"/>
                <w:szCs w:val="22"/>
              </w:rPr>
              <w:t>Remind participants of some of the key resources that they have available to them as they continue to provide support for the CCS-Math implementation at their school.</w:t>
            </w:r>
          </w:p>
          <w:p w:rsidR="00FB7CB6" w:rsidRPr="00FD336C" w:rsidRDefault="00FB7CB6" w:rsidP="00FB7CB6">
            <w:pPr>
              <w:autoSpaceDE w:val="0"/>
              <w:autoSpaceDN w:val="0"/>
              <w:adjustRightInd w:val="0"/>
              <w:spacing w:after="0" w:line="240" w:lineRule="auto"/>
              <w:rPr>
                <w:rStyle w:val="Hyperlink"/>
              </w:rPr>
            </w:pPr>
            <w:r w:rsidRPr="00FD336C">
              <w:rPr>
                <w:rStyle w:val="Hyperlink"/>
              </w:rPr>
              <w:t>http://www.sde.ct.gov/sde/cwp/view.asp?a=2748&amp;q=335358</w:t>
            </w:r>
          </w:p>
        </w:tc>
      </w:tr>
      <w:tr w:rsidR="00FB7CB6" w:rsidRPr="00FB7CB6" w:rsidTr="00B101AD">
        <w:trPr>
          <w:gridAfter w:val="1"/>
          <w:wAfter w:w="95" w:type="dxa"/>
          <w:jc w:val="center"/>
        </w:trPr>
        <w:tc>
          <w:tcPr>
            <w:tcW w:w="3354" w:type="dxa"/>
            <w:gridSpan w:val="2"/>
          </w:tcPr>
          <w:p w:rsidR="00FB7CB6" w:rsidRPr="00FB7CB6" w:rsidRDefault="009F1D2C" w:rsidP="00FB7CB6">
            <w:pPr>
              <w:spacing w:after="0"/>
              <w:rPr>
                <w:szCs w:val="22"/>
              </w:rPr>
            </w:pPr>
            <w:r>
              <w:rPr>
                <w:noProof/>
                <w:szCs w:val="22"/>
                <w:lang w:eastAsia="en-US"/>
              </w:rPr>
              <w:drawing>
                <wp:inline distT="0" distB="0" distL="0" distR="0">
                  <wp:extent cx="1981200" cy="1485900"/>
                  <wp:effectExtent l="0" t="0" r="0" b="0"/>
                  <wp:docPr id="69" name="Picture 69" descr="N:\CLIENTS\CSDE\Development\Module 5\Math\PowerPoints\CT Math 6-12 Module 5 jpegs\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5\Math\PowerPoints\CT Math 6-12 Module 5 jpegs\Slide6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FB7CB6" w:rsidRPr="00FB7CB6">
              <w:rPr>
                <w:szCs w:val="22"/>
              </w:rPr>
              <w:t>Slide 64</w:t>
            </w:r>
          </w:p>
        </w:tc>
        <w:tc>
          <w:tcPr>
            <w:tcW w:w="6822" w:type="dxa"/>
          </w:tcPr>
          <w:p w:rsidR="00FB7CB6" w:rsidRPr="00FB7CB6" w:rsidRDefault="00FB7CB6" w:rsidP="00FB7CB6">
            <w:pPr>
              <w:rPr>
                <w:szCs w:val="22"/>
              </w:rPr>
            </w:pPr>
          </w:p>
        </w:tc>
      </w:tr>
      <w:tr w:rsidR="00FB7CB6" w:rsidRPr="00FB7CB6" w:rsidTr="00B101AD">
        <w:trPr>
          <w:gridAfter w:val="1"/>
          <w:wAfter w:w="95" w:type="dxa"/>
          <w:jc w:val="center"/>
        </w:trPr>
        <w:tc>
          <w:tcPr>
            <w:tcW w:w="10176" w:type="dxa"/>
            <w:gridSpan w:val="3"/>
          </w:tcPr>
          <w:p w:rsidR="00FB7CB6" w:rsidRPr="00FB7CB6" w:rsidRDefault="00FB7CB6" w:rsidP="00FB7CB6">
            <w:pPr>
              <w:autoSpaceDE w:val="0"/>
              <w:autoSpaceDN w:val="0"/>
              <w:adjustRightInd w:val="0"/>
              <w:spacing w:after="0" w:line="240" w:lineRule="auto"/>
              <w:rPr>
                <w:szCs w:val="22"/>
              </w:rPr>
            </w:pPr>
            <w:r w:rsidRPr="00FB7CB6">
              <w:rPr>
                <w:szCs w:val="22"/>
              </w:rPr>
              <w:t>Blank.</w:t>
            </w:r>
          </w:p>
        </w:tc>
      </w:tr>
    </w:tbl>
    <w:p w:rsidR="00C7607D" w:rsidRPr="00FB7CB6" w:rsidRDefault="00C7607D" w:rsidP="00C703C0">
      <w:pPr>
        <w:rPr>
          <w:szCs w:val="22"/>
        </w:rPr>
      </w:pPr>
    </w:p>
    <w:sectPr w:rsidR="00C7607D" w:rsidRPr="00FB7CB6" w:rsidSect="00AA6FC0">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573EE">
            <w:rPr>
              <w:noProof/>
              <w:color w:val="auto"/>
            </w:rPr>
            <w:t>2</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573EE">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D573EE">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D573EE">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FB7CB6" w:rsidRPr="002E7BD5" w:rsidRDefault="00FB7CB6">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FB7CB6" w:rsidRPr="002E7BD5" w:rsidRDefault="00FB7CB6"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367"/>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034D1"/>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3C07"/>
    <w:rsid w:val="004C6307"/>
    <w:rsid w:val="004C6E63"/>
    <w:rsid w:val="004C7B50"/>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5092"/>
    <w:rsid w:val="006554C4"/>
    <w:rsid w:val="00656703"/>
    <w:rsid w:val="0066384E"/>
    <w:rsid w:val="00665B53"/>
    <w:rsid w:val="00670BD3"/>
    <w:rsid w:val="00671787"/>
    <w:rsid w:val="00672856"/>
    <w:rsid w:val="00675D1F"/>
    <w:rsid w:val="006764D7"/>
    <w:rsid w:val="00677F7C"/>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20AF4"/>
    <w:rsid w:val="00726A06"/>
    <w:rsid w:val="00731634"/>
    <w:rsid w:val="00731E79"/>
    <w:rsid w:val="00743A19"/>
    <w:rsid w:val="007578E5"/>
    <w:rsid w:val="00767068"/>
    <w:rsid w:val="0076753D"/>
    <w:rsid w:val="00774839"/>
    <w:rsid w:val="00774B51"/>
    <w:rsid w:val="00782647"/>
    <w:rsid w:val="007A55BF"/>
    <w:rsid w:val="007A583B"/>
    <w:rsid w:val="007B020C"/>
    <w:rsid w:val="007B0820"/>
    <w:rsid w:val="007B3D2E"/>
    <w:rsid w:val="007C1199"/>
    <w:rsid w:val="007C677C"/>
    <w:rsid w:val="007D1751"/>
    <w:rsid w:val="007D3584"/>
    <w:rsid w:val="007D3F24"/>
    <w:rsid w:val="007D79C2"/>
    <w:rsid w:val="007E1EAD"/>
    <w:rsid w:val="007E623A"/>
    <w:rsid w:val="007F30BC"/>
    <w:rsid w:val="007F6283"/>
    <w:rsid w:val="00804631"/>
    <w:rsid w:val="00804F85"/>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1694"/>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46B6"/>
    <w:rsid w:val="00997978"/>
    <w:rsid w:val="009A1246"/>
    <w:rsid w:val="009A1C9A"/>
    <w:rsid w:val="009A2BCE"/>
    <w:rsid w:val="009A38B3"/>
    <w:rsid w:val="009B0BBA"/>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758F2"/>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573EE"/>
    <w:rsid w:val="00D6448D"/>
    <w:rsid w:val="00D64592"/>
    <w:rsid w:val="00D72BE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17D1"/>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0E1"/>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22C7"/>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94B00FD8-192F-468D-B9B4-2C52E29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2014-10-09T18:17:00Z</cp:lastPrinted>
  <dcterms:created xsi:type="dcterms:W3CDTF">2015-01-15T17:13:00Z</dcterms:created>
  <dcterms:modified xsi:type="dcterms:W3CDTF">2015-01-15T17:14:00Z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