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F933F" w14:textId="31C5D3AC" w:rsidR="005140FF" w:rsidRPr="005140FF" w:rsidRDefault="005140FF" w:rsidP="003779E8">
      <w:pPr>
        <w:jc w:val="center"/>
        <w:rPr>
          <w:b/>
          <w:sz w:val="28"/>
          <w:szCs w:val="28"/>
        </w:rPr>
      </w:pPr>
      <w:r w:rsidRPr="005140FF">
        <w:rPr>
          <w:b/>
          <w:sz w:val="28"/>
          <w:szCs w:val="28"/>
        </w:rPr>
        <w:t>Golden Rectangles</w:t>
      </w:r>
    </w:p>
    <w:p w14:paraId="4650BCF7" w14:textId="683BD1A0" w:rsidR="005140FF" w:rsidRDefault="009A5CDD">
      <w:r>
        <w:rPr>
          <w:noProof/>
        </w:rPr>
        <w:drawing>
          <wp:anchor distT="0" distB="0" distL="114300" distR="114300" simplePos="0" relativeHeight="251660288" behindDoc="0" locked="0" layoutInCell="1" allowOverlap="1" wp14:anchorId="1F130732" wp14:editId="798E9A40">
            <wp:simplePos x="0" y="0"/>
            <wp:positionH relativeFrom="column">
              <wp:posOffset>3328035</wp:posOffset>
            </wp:positionH>
            <wp:positionV relativeFrom="paragraph">
              <wp:posOffset>26670</wp:posOffset>
            </wp:positionV>
            <wp:extent cx="2895600" cy="1866900"/>
            <wp:effectExtent l="0" t="0" r="0" b="12700"/>
            <wp:wrapSquare wrapText="bothSides"/>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5600" cy="186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6E2AD8" w14:textId="57C68721" w:rsidR="005140FF" w:rsidRDefault="005140FF" w:rsidP="005140FF">
      <w:pPr>
        <w:pStyle w:val="ListParagraph"/>
        <w:numPr>
          <w:ilvl w:val="0"/>
          <w:numId w:val="1"/>
        </w:numPr>
      </w:pPr>
      <w:r>
        <w:t xml:space="preserve">The rectangle ABCD shown at the right is called a “Golden Rectangle.”  Notice that it is divided into two parts, square ABFE and rectangle FCDE.  The smaller rectangle is similar to the large one.  This means that their sides have the same ratio, that is </w:t>
      </w:r>
      <m:oMath>
        <m:f>
          <m:fPr>
            <m:ctrlPr>
              <w:rPr>
                <w:rFonts w:ascii="Cambria Math" w:hAnsi="Cambria Math"/>
                <w:i/>
              </w:rPr>
            </m:ctrlPr>
          </m:fPr>
          <m:num>
            <m:r>
              <w:rPr>
                <w:rFonts w:ascii="Cambria Math" w:hAnsi="Cambria Math"/>
              </w:rPr>
              <m:t>AD</m:t>
            </m:r>
          </m:num>
          <m:den>
            <m:r>
              <w:rPr>
                <w:rFonts w:ascii="Cambria Math" w:hAnsi="Cambria Math"/>
              </w:rPr>
              <m:t>DC</m:t>
            </m:r>
          </m:den>
        </m:f>
        <m:r>
          <w:rPr>
            <w:rFonts w:ascii="Cambria Math" w:hAnsi="Cambria Math"/>
          </w:rPr>
          <m:t>=</m:t>
        </m:r>
        <m:f>
          <m:fPr>
            <m:ctrlPr>
              <w:rPr>
                <w:rFonts w:ascii="Cambria Math" w:hAnsi="Cambria Math"/>
                <w:i/>
              </w:rPr>
            </m:ctrlPr>
          </m:fPr>
          <m:num>
            <m:r>
              <w:rPr>
                <w:rFonts w:ascii="Cambria Math" w:hAnsi="Cambria Math"/>
              </w:rPr>
              <m:t>DC</m:t>
            </m:r>
          </m:num>
          <m:den>
            <m:r>
              <w:rPr>
                <w:rFonts w:ascii="Cambria Math" w:hAnsi="Cambria Math"/>
              </w:rPr>
              <m:t>ED</m:t>
            </m:r>
          </m:den>
        </m:f>
      </m:oMath>
      <w:r>
        <w:t>.</w:t>
      </w:r>
    </w:p>
    <w:p w14:paraId="776E7582" w14:textId="77777777" w:rsidR="005140FF" w:rsidRDefault="005140FF" w:rsidP="005140FF"/>
    <w:p w14:paraId="639F02A5" w14:textId="77777777" w:rsidR="005140FF" w:rsidRDefault="005140FF" w:rsidP="005140FF">
      <w:pPr>
        <w:pStyle w:val="ListParagraph"/>
        <w:numPr>
          <w:ilvl w:val="0"/>
          <w:numId w:val="2"/>
        </w:numPr>
      </w:pPr>
      <w:r>
        <w:t xml:space="preserve">Each side of square ABFE is one unit long.  The shorter side of rectangle FCDE is </w:t>
      </w:r>
      <w:r w:rsidRPr="005140FF">
        <w:rPr>
          <w:i/>
        </w:rPr>
        <w:t>x</w:t>
      </w:r>
      <w:r>
        <w:t xml:space="preserve"> units long.  What is the length of AD?</w:t>
      </w:r>
    </w:p>
    <w:p w14:paraId="66356F0C" w14:textId="77777777" w:rsidR="005140FF" w:rsidRDefault="005140FF" w:rsidP="005140FF"/>
    <w:p w14:paraId="77B053C8" w14:textId="77777777" w:rsidR="009A5CDD" w:rsidRDefault="009A5CDD" w:rsidP="005140FF"/>
    <w:p w14:paraId="6EC075BE" w14:textId="77777777" w:rsidR="009A5CDD" w:rsidRDefault="009A5CDD" w:rsidP="005140FF"/>
    <w:p w14:paraId="2AF209E9" w14:textId="77777777" w:rsidR="005140FF" w:rsidRDefault="005140FF" w:rsidP="005140FF">
      <w:pPr>
        <w:pStyle w:val="ListParagraph"/>
        <w:numPr>
          <w:ilvl w:val="0"/>
          <w:numId w:val="2"/>
        </w:numPr>
      </w:pPr>
      <w:r>
        <w:t xml:space="preserve">Explain why </w:t>
      </w:r>
      <m:oMath>
        <m:f>
          <m:fPr>
            <m:ctrlPr>
              <w:rPr>
                <w:rFonts w:ascii="Cambria Math" w:hAnsi="Cambria Math"/>
                <w:i/>
              </w:rPr>
            </m:ctrlPr>
          </m:fPr>
          <m:num>
            <m:r>
              <w:rPr>
                <w:rFonts w:ascii="Cambria Math" w:hAnsi="Cambria Math"/>
              </w:rPr>
              <m:t>x+1</m:t>
            </m:r>
          </m:num>
          <m:den>
            <m:r>
              <w:rPr>
                <w:rFonts w:ascii="Cambria Math" w:hAnsi="Cambria Math"/>
              </w:rPr>
              <m:t>1</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x</m:t>
            </m:r>
          </m:den>
        </m:f>
      </m:oMath>
      <w:r>
        <w:t>.</w:t>
      </w:r>
    </w:p>
    <w:p w14:paraId="2272EE5D" w14:textId="7CB288EC" w:rsidR="005140FF" w:rsidRDefault="005140FF" w:rsidP="005140FF"/>
    <w:p w14:paraId="2E2F1A89" w14:textId="0E586D72" w:rsidR="005140FF" w:rsidRDefault="005140FF" w:rsidP="005140FF"/>
    <w:p w14:paraId="6871FAD3" w14:textId="77777777" w:rsidR="009A5CDD" w:rsidRDefault="009A5CDD" w:rsidP="005140FF"/>
    <w:p w14:paraId="6019CED0" w14:textId="77777777" w:rsidR="005140FF" w:rsidRDefault="005140FF" w:rsidP="005140FF">
      <w:pPr>
        <w:pStyle w:val="ListParagraph"/>
        <w:numPr>
          <w:ilvl w:val="0"/>
          <w:numId w:val="2"/>
        </w:numPr>
      </w:pPr>
      <w:r>
        <w:t xml:space="preserve">Multiply by </w:t>
      </w:r>
      <w:r>
        <w:rPr>
          <w:i/>
        </w:rPr>
        <w:t>x</w:t>
      </w:r>
      <w:r>
        <w:t xml:space="preserve"> </w:t>
      </w:r>
      <w:r w:rsidRPr="005140FF">
        <w:t>on</w:t>
      </w:r>
      <w:r>
        <w:t xml:space="preserve"> both sides of the equation in (b).  You now have a quadratic equation.</w:t>
      </w:r>
    </w:p>
    <w:p w14:paraId="591FE19F" w14:textId="77777777" w:rsidR="005140FF" w:rsidRDefault="005140FF" w:rsidP="005140FF"/>
    <w:p w14:paraId="371F655B" w14:textId="77777777" w:rsidR="005140FF" w:rsidRDefault="005140FF" w:rsidP="005140FF"/>
    <w:p w14:paraId="4A8030AB" w14:textId="6CDFFA18" w:rsidR="005140FF" w:rsidRDefault="005140FF" w:rsidP="005140FF"/>
    <w:p w14:paraId="32D7FD71" w14:textId="77777777" w:rsidR="005140FF" w:rsidRDefault="005140FF" w:rsidP="005140FF"/>
    <w:p w14:paraId="2322B26B" w14:textId="77777777" w:rsidR="005140FF" w:rsidRDefault="005140FF" w:rsidP="005140FF">
      <w:pPr>
        <w:pStyle w:val="ListParagraph"/>
        <w:numPr>
          <w:ilvl w:val="0"/>
          <w:numId w:val="2"/>
        </w:numPr>
      </w:pPr>
      <w:r>
        <w:t>Rearrange the terms of your quadratic equation so that 0 is on one side.</w:t>
      </w:r>
    </w:p>
    <w:p w14:paraId="05236899" w14:textId="77777777" w:rsidR="005140FF" w:rsidRDefault="005140FF" w:rsidP="005140FF"/>
    <w:p w14:paraId="3A707220" w14:textId="77777777" w:rsidR="005140FF" w:rsidRDefault="005140FF" w:rsidP="005140FF"/>
    <w:p w14:paraId="06D7067A" w14:textId="77777777" w:rsidR="005140FF" w:rsidRDefault="005140FF" w:rsidP="005140FF"/>
    <w:p w14:paraId="0220296D" w14:textId="77777777" w:rsidR="005140FF" w:rsidRDefault="005140FF" w:rsidP="005140FF"/>
    <w:p w14:paraId="26E1E96E" w14:textId="77777777" w:rsidR="005140FF" w:rsidRDefault="005140FF" w:rsidP="005140FF"/>
    <w:p w14:paraId="43C4E898" w14:textId="77777777" w:rsidR="005140FF" w:rsidRDefault="005140FF" w:rsidP="005140FF">
      <w:pPr>
        <w:pStyle w:val="ListParagraph"/>
        <w:numPr>
          <w:ilvl w:val="0"/>
          <w:numId w:val="2"/>
        </w:numPr>
      </w:pPr>
      <w:r>
        <w:t>Use the quadratic formula to find solutions to the equation in (d).</w:t>
      </w:r>
    </w:p>
    <w:p w14:paraId="741BF292" w14:textId="77777777" w:rsidR="005140FF" w:rsidRDefault="005140FF" w:rsidP="005140FF"/>
    <w:p w14:paraId="6F35C5B2" w14:textId="77777777" w:rsidR="005140FF" w:rsidRDefault="005140FF" w:rsidP="005140FF"/>
    <w:p w14:paraId="7CEE24D6" w14:textId="77777777" w:rsidR="005140FF" w:rsidRDefault="005140FF" w:rsidP="005140FF"/>
    <w:p w14:paraId="57082A97" w14:textId="77777777" w:rsidR="005140FF" w:rsidRDefault="005140FF" w:rsidP="005140FF"/>
    <w:p w14:paraId="6F56BEA4" w14:textId="77777777" w:rsidR="005140FF" w:rsidRDefault="005140FF" w:rsidP="005140FF"/>
    <w:p w14:paraId="6DDC86F9" w14:textId="77777777" w:rsidR="005140FF" w:rsidRDefault="005140FF" w:rsidP="005140FF"/>
    <w:p w14:paraId="4032DFCA" w14:textId="55296464" w:rsidR="005140FF" w:rsidRDefault="005140FF" w:rsidP="005140FF">
      <w:pPr>
        <w:pStyle w:val="ListParagraph"/>
        <w:numPr>
          <w:ilvl w:val="0"/>
          <w:numId w:val="2"/>
        </w:numPr>
      </w:pPr>
      <w:r>
        <w:t xml:space="preserve">One of the solutions to your equation does not apply to the </w:t>
      </w:r>
      <w:r w:rsidR="00245385">
        <w:t>G</w:t>
      </w:r>
      <w:r>
        <w:t xml:space="preserve">olden </w:t>
      </w:r>
      <w:r w:rsidR="00245385">
        <w:t>R</w:t>
      </w:r>
      <w:r>
        <w:t>ectangle.  Explain why.</w:t>
      </w:r>
    </w:p>
    <w:p w14:paraId="7AC0206C" w14:textId="77777777" w:rsidR="005140FF" w:rsidRDefault="005140FF" w:rsidP="005140FF"/>
    <w:p w14:paraId="37A8B97C" w14:textId="77777777" w:rsidR="005140FF" w:rsidRDefault="005140FF" w:rsidP="005140FF"/>
    <w:p w14:paraId="428B0569" w14:textId="77777777" w:rsidR="009A5CDD" w:rsidRDefault="009A5CDD" w:rsidP="005140FF"/>
    <w:p w14:paraId="5EE09366" w14:textId="77777777" w:rsidR="005140FF" w:rsidRPr="005140FF" w:rsidRDefault="005140FF" w:rsidP="005140FF">
      <w:pPr>
        <w:pStyle w:val="ListParagraph"/>
        <w:numPr>
          <w:ilvl w:val="0"/>
          <w:numId w:val="2"/>
        </w:numPr>
      </w:pPr>
      <w:r>
        <w:t xml:space="preserve">Find a decimal approximation (to the nearest .001) for </w:t>
      </w:r>
      <w:r>
        <w:rPr>
          <w:i/>
        </w:rPr>
        <w:t>x.</w:t>
      </w:r>
    </w:p>
    <w:p w14:paraId="6883A996" w14:textId="77777777" w:rsidR="005140FF" w:rsidRDefault="005140FF" w:rsidP="005140FF"/>
    <w:p w14:paraId="1E0DD129" w14:textId="77777777" w:rsidR="005140FF" w:rsidRPr="005140FF" w:rsidRDefault="005140FF" w:rsidP="005140FF"/>
    <w:p w14:paraId="131DDA6E" w14:textId="04637858" w:rsidR="005140FF" w:rsidRPr="005140FF" w:rsidRDefault="005140FF" w:rsidP="005140FF">
      <w:pPr>
        <w:pStyle w:val="ListParagraph"/>
        <w:numPr>
          <w:ilvl w:val="0"/>
          <w:numId w:val="2"/>
        </w:numPr>
      </w:pPr>
      <w:r>
        <w:lastRenderedPageBreak/>
        <w:t xml:space="preserve">In a </w:t>
      </w:r>
      <w:r w:rsidR="00245385">
        <w:t>G</w:t>
      </w:r>
      <w:r>
        <w:t xml:space="preserve">olden </w:t>
      </w:r>
      <w:r w:rsidR="00245385">
        <w:t>R</w:t>
      </w:r>
      <w:r>
        <w:t xml:space="preserve">ectangle the ratio of the longer side to the shorter side is called the Golden Ratio.  Use your value of </w:t>
      </w:r>
      <w:r>
        <w:rPr>
          <w:i/>
        </w:rPr>
        <w:t>x</w:t>
      </w:r>
      <w:r>
        <w:t xml:space="preserve"> to find the Golden Ratio to the nearest .001.</w:t>
      </w:r>
    </w:p>
    <w:p w14:paraId="7B515AD7" w14:textId="1A608DD6" w:rsidR="005140FF" w:rsidRDefault="005140FF" w:rsidP="005140FF"/>
    <w:p w14:paraId="521BA35E" w14:textId="40DE01A5" w:rsidR="009A5CDD" w:rsidRDefault="009A5CDD" w:rsidP="005140FF"/>
    <w:p w14:paraId="437D2F7C" w14:textId="1ADE7967" w:rsidR="003F0F58" w:rsidRDefault="003F0F58" w:rsidP="005140FF"/>
    <w:p w14:paraId="7CA7D55F" w14:textId="63E418F1" w:rsidR="003F0F58" w:rsidRDefault="003F0F58" w:rsidP="005140FF">
      <w:r>
        <w:rPr>
          <w:noProof/>
        </w:rPr>
        <w:drawing>
          <wp:anchor distT="0" distB="0" distL="114300" distR="114300" simplePos="0" relativeHeight="251661312" behindDoc="0" locked="0" layoutInCell="1" allowOverlap="1" wp14:anchorId="35AD59D8" wp14:editId="1837FDEA">
            <wp:simplePos x="0" y="0"/>
            <wp:positionH relativeFrom="column">
              <wp:posOffset>2908935</wp:posOffset>
            </wp:positionH>
            <wp:positionV relativeFrom="paragraph">
              <wp:posOffset>145415</wp:posOffset>
            </wp:positionV>
            <wp:extent cx="3434080" cy="2295525"/>
            <wp:effectExtent l="0" t="0" r="0" b="0"/>
            <wp:wrapSquare wrapText="bothSides"/>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4080" cy="2295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B18C7B" w14:textId="427B53E8" w:rsidR="003F0F58" w:rsidRDefault="003F0F58" w:rsidP="005140FF"/>
    <w:p w14:paraId="38055795" w14:textId="140E1E29" w:rsidR="005140FF" w:rsidRDefault="003779E8" w:rsidP="003F0F58">
      <w:pPr>
        <w:pStyle w:val="ListParagraph"/>
        <w:numPr>
          <w:ilvl w:val="0"/>
          <w:numId w:val="1"/>
        </w:numPr>
      </w:pPr>
      <w:r>
        <w:t xml:space="preserve">Here is another, larger, </w:t>
      </w:r>
      <w:r w:rsidR="00715912">
        <w:t>G</w:t>
      </w:r>
      <w:r>
        <w:t xml:space="preserve">olden </w:t>
      </w:r>
      <w:r w:rsidR="00715912">
        <w:t>R</w:t>
      </w:r>
      <w:r>
        <w:t xml:space="preserve">ectangle.  This time the smaller side of the small rectangle is one unit as shown.  Because the large rectangle GHJK is similar to the small rectangle MJKL, we again have a proportion: </w:t>
      </w:r>
      <m:oMath>
        <m:f>
          <m:fPr>
            <m:ctrlPr>
              <w:rPr>
                <w:rFonts w:ascii="Cambria Math" w:hAnsi="Cambria Math"/>
                <w:i/>
              </w:rPr>
            </m:ctrlPr>
          </m:fPr>
          <m:num>
            <m:r>
              <w:rPr>
                <w:rFonts w:ascii="Cambria Math" w:hAnsi="Cambria Math"/>
              </w:rPr>
              <m:t>GK</m:t>
            </m:r>
          </m:num>
          <m:den>
            <m:r>
              <w:rPr>
                <w:rFonts w:ascii="Cambria Math" w:hAnsi="Cambria Math"/>
              </w:rPr>
              <m:t>KJ</m:t>
            </m:r>
          </m:den>
        </m:f>
        <m:r>
          <w:rPr>
            <w:rFonts w:ascii="Cambria Math" w:hAnsi="Cambria Math"/>
          </w:rPr>
          <m:t>=</m:t>
        </m:r>
        <m:f>
          <m:fPr>
            <m:ctrlPr>
              <w:rPr>
                <w:rFonts w:ascii="Cambria Math" w:hAnsi="Cambria Math"/>
                <w:i/>
              </w:rPr>
            </m:ctrlPr>
          </m:fPr>
          <m:num>
            <m:r>
              <w:rPr>
                <w:rFonts w:ascii="Cambria Math" w:hAnsi="Cambria Math"/>
              </w:rPr>
              <m:t>KJ</m:t>
            </m:r>
          </m:num>
          <m:den>
            <m:r>
              <w:rPr>
                <w:rFonts w:ascii="Cambria Math" w:hAnsi="Cambria Math"/>
              </w:rPr>
              <m:t>KL</m:t>
            </m:r>
          </m:den>
        </m:f>
      </m:oMath>
      <w:r>
        <w:t>.</w:t>
      </w:r>
    </w:p>
    <w:p w14:paraId="3FFDD0C3" w14:textId="77777777" w:rsidR="003779E8" w:rsidRDefault="003779E8" w:rsidP="005140FF"/>
    <w:p w14:paraId="073E9652" w14:textId="77777777" w:rsidR="003779E8" w:rsidRDefault="003779E8" w:rsidP="003779E8">
      <w:pPr>
        <w:pStyle w:val="ListParagraph"/>
        <w:numPr>
          <w:ilvl w:val="0"/>
          <w:numId w:val="3"/>
        </w:numPr>
      </w:pPr>
      <w:r>
        <w:t xml:space="preserve">Use the proportion to write an equation with the variable </w:t>
      </w:r>
      <w:r w:rsidRPr="003779E8">
        <w:rPr>
          <w:i/>
        </w:rPr>
        <w:t>z</w:t>
      </w:r>
      <w:r>
        <w:t>.</w:t>
      </w:r>
    </w:p>
    <w:p w14:paraId="0719743A" w14:textId="77777777" w:rsidR="003779E8" w:rsidRDefault="003779E8" w:rsidP="003779E8"/>
    <w:p w14:paraId="768C7D87" w14:textId="77777777" w:rsidR="003779E8" w:rsidRDefault="003779E8" w:rsidP="003779E8"/>
    <w:p w14:paraId="06B8A78C" w14:textId="77777777" w:rsidR="003779E8" w:rsidRDefault="003779E8" w:rsidP="003779E8"/>
    <w:p w14:paraId="750050F1" w14:textId="77777777" w:rsidR="003779E8" w:rsidRDefault="003779E8" w:rsidP="003779E8"/>
    <w:p w14:paraId="282E1866" w14:textId="77777777" w:rsidR="003779E8" w:rsidRDefault="003779E8" w:rsidP="003779E8">
      <w:pPr>
        <w:pStyle w:val="ListParagraph"/>
        <w:numPr>
          <w:ilvl w:val="0"/>
          <w:numId w:val="3"/>
        </w:numPr>
      </w:pPr>
      <w:r>
        <w:t xml:space="preserve">Multiply by </w:t>
      </w:r>
      <w:r>
        <w:rPr>
          <w:i/>
        </w:rPr>
        <w:t>z</w:t>
      </w:r>
      <w:r>
        <w:t xml:space="preserve"> on both sides of the equation so that you have a quadratic equation.</w:t>
      </w:r>
    </w:p>
    <w:p w14:paraId="0B6ADBCC" w14:textId="77777777" w:rsidR="003779E8" w:rsidRDefault="003779E8" w:rsidP="003779E8"/>
    <w:p w14:paraId="1D7ED350" w14:textId="77777777" w:rsidR="003779E8" w:rsidRDefault="003779E8" w:rsidP="003779E8"/>
    <w:p w14:paraId="257D725D" w14:textId="77777777" w:rsidR="003779E8" w:rsidRDefault="003779E8" w:rsidP="003779E8"/>
    <w:p w14:paraId="58992C81" w14:textId="77777777" w:rsidR="003779E8" w:rsidRDefault="003779E8" w:rsidP="003779E8"/>
    <w:p w14:paraId="074D3F16" w14:textId="77777777" w:rsidR="003779E8" w:rsidRDefault="003779E8" w:rsidP="003779E8">
      <w:pPr>
        <w:pStyle w:val="ListParagraph"/>
        <w:numPr>
          <w:ilvl w:val="0"/>
          <w:numId w:val="3"/>
        </w:numPr>
      </w:pPr>
      <w:r>
        <w:t>Rearrange the quadratic equation so that 0 is on one side.</w:t>
      </w:r>
    </w:p>
    <w:p w14:paraId="3979E9E3" w14:textId="77777777" w:rsidR="003779E8" w:rsidRDefault="003779E8" w:rsidP="003779E8"/>
    <w:p w14:paraId="150E7A77" w14:textId="77777777" w:rsidR="003779E8" w:rsidRDefault="003779E8" w:rsidP="003779E8"/>
    <w:p w14:paraId="677CE844" w14:textId="77777777" w:rsidR="003779E8" w:rsidRDefault="003779E8" w:rsidP="003779E8"/>
    <w:p w14:paraId="3DE76C05" w14:textId="77777777" w:rsidR="003779E8" w:rsidRDefault="003779E8" w:rsidP="003779E8"/>
    <w:p w14:paraId="7227C432" w14:textId="77777777" w:rsidR="003779E8" w:rsidRDefault="003779E8" w:rsidP="003779E8">
      <w:pPr>
        <w:pStyle w:val="ListParagraph"/>
        <w:numPr>
          <w:ilvl w:val="0"/>
          <w:numId w:val="3"/>
        </w:numPr>
      </w:pPr>
      <w:r>
        <w:t>Use the quadratic formula to find solutions to the equation in (c).</w:t>
      </w:r>
    </w:p>
    <w:p w14:paraId="7A9E9DD5" w14:textId="77777777" w:rsidR="003779E8" w:rsidRDefault="003779E8" w:rsidP="003779E8"/>
    <w:p w14:paraId="3219F555" w14:textId="77777777" w:rsidR="003779E8" w:rsidRDefault="003779E8" w:rsidP="003779E8"/>
    <w:p w14:paraId="28E58896" w14:textId="77777777" w:rsidR="003779E8" w:rsidRDefault="003779E8" w:rsidP="003779E8"/>
    <w:p w14:paraId="08B599A5" w14:textId="77777777" w:rsidR="003779E8" w:rsidRDefault="003779E8" w:rsidP="003779E8"/>
    <w:p w14:paraId="39D3F66E" w14:textId="77777777" w:rsidR="003779E8" w:rsidRDefault="003779E8" w:rsidP="003779E8"/>
    <w:p w14:paraId="13A1A93D" w14:textId="1C84EB4E" w:rsidR="003779E8" w:rsidRDefault="003779E8" w:rsidP="003779E8">
      <w:pPr>
        <w:pStyle w:val="ListParagraph"/>
        <w:numPr>
          <w:ilvl w:val="0"/>
          <w:numId w:val="3"/>
        </w:numPr>
      </w:pPr>
      <w:r>
        <w:t xml:space="preserve">Find a decimal approximation (to the nearest .001) to the solution </w:t>
      </w:r>
      <w:r w:rsidR="00715912">
        <w:t xml:space="preserve">that </w:t>
      </w:r>
      <w:r>
        <w:t>applies to the rectangle.</w:t>
      </w:r>
    </w:p>
    <w:p w14:paraId="3BE64361" w14:textId="77777777" w:rsidR="003779E8" w:rsidRDefault="003779E8" w:rsidP="003779E8"/>
    <w:p w14:paraId="0BB3BF40" w14:textId="77777777" w:rsidR="006617C6" w:rsidRDefault="006617C6" w:rsidP="003779E8"/>
    <w:p w14:paraId="09BCBA05" w14:textId="77777777" w:rsidR="006617C6" w:rsidRDefault="006617C6" w:rsidP="003779E8"/>
    <w:p w14:paraId="2838F509" w14:textId="77777777" w:rsidR="003779E8" w:rsidRDefault="003779E8" w:rsidP="003779E8"/>
    <w:p w14:paraId="3E15811B" w14:textId="5BCFFA91" w:rsidR="006721F5" w:rsidRDefault="003779E8" w:rsidP="006721F5">
      <w:pPr>
        <w:pStyle w:val="ListParagraph"/>
        <w:numPr>
          <w:ilvl w:val="0"/>
          <w:numId w:val="3"/>
        </w:numPr>
      </w:pPr>
      <w:r>
        <w:t xml:space="preserve">Use your value of </w:t>
      </w:r>
      <w:r>
        <w:rPr>
          <w:i/>
        </w:rPr>
        <w:t>z</w:t>
      </w:r>
      <w:r>
        <w:t xml:space="preserve"> to find the Golden </w:t>
      </w:r>
      <w:r w:rsidR="00715912">
        <w:t>R</w:t>
      </w:r>
      <w:r>
        <w:t>atio</w:t>
      </w:r>
      <w:r w:rsidR="003F0F58">
        <w:t xml:space="preserve">.  Compare your result with your </w:t>
      </w:r>
      <w:r>
        <w:t>answer to 1h.</w:t>
      </w:r>
    </w:p>
    <w:p w14:paraId="55C348B4" w14:textId="1B363202" w:rsidR="006721F5" w:rsidRDefault="006721F5">
      <w:r>
        <w:br w:type="page"/>
      </w:r>
    </w:p>
    <w:p w14:paraId="3155A871" w14:textId="2FF9E385" w:rsidR="003F0F58" w:rsidRDefault="006721F5" w:rsidP="003F0F58">
      <w:pPr>
        <w:pStyle w:val="ListParagraph"/>
        <w:numPr>
          <w:ilvl w:val="0"/>
          <w:numId w:val="1"/>
        </w:numPr>
      </w:pPr>
      <w:r>
        <w:t xml:space="preserve">The Golden </w:t>
      </w:r>
      <w:r w:rsidR="00715912">
        <w:t>R</w:t>
      </w:r>
      <w:r>
        <w:t>atio is related to the Fibonacci sequence.  Here is how the sequence works:</w:t>
      </w:r>
    </w:p>
    <w:p w14:paraId="3F97BBB6" w14:textId="77777777" w:rsidR="003F0F58" w:rsidRDefault="003F0F58" w:rsidP="003F0F58">
      <w:pPr>
        <w:pStyle w:val="ListParagraph"/>
        <w:ind w:left="360"/>
      </w:pPr>
    </w:p>
    <w:p w14:paraId="66E2CF6A" w14:textId="77777777" w:rsidR="003F0F58" w:rsidRDefault="006721F5" w:rsidP="003F0F58">
      <w:pPr>
        <w:pStyle w:val="ListParagraph"/>
        <w:ind w:left="360"/>
      </w:pPr>
      <w:r>
        <w:t>First term = 1</w:t>
      </w:r>
    </w:p>
    <w:p w14:paraId="57015D42" w14:textId="77777777" w:rsidR="003F0F58" w:rsidRDefault="006721F5" w:rsidP="003F0F58">
      <w:pPr>
        <w:pStyle w:val="ListParagraph"/>
        <w:ind w:left="360"/>
      </w:pPr>
      <w:r>
        <w:t>Second term = 1</w:t>
      </w:r>
    </w:p>
    <w:p w14:paraId="4E05B76E" w14:textId="77777777" w:rsidR="003F0F58" w:rsidRDefault="006721F5" w:rsidP="003F0F58">
      <w:pPr>
        <w:pStyle w:val="ListParagraph"/>
        <w:ind w:left="360"/>
      </w:pPr>
      <w:r>
        <w:t>Recursive rule:  Add the two previous terms to get a new term.</w:t>
      </w:r>
    </w:p>
    <w:p w14:paraId="53035A67" w14:textId="77777777" w:rsidR="003F0F58" w:rsidRDefault="003F0F58" w:rsidP="003F0F58">
      <w:pPr>
        <w:pStyle w:val="ListParagraph"/>
        <w:ind w:left="360"/>
      </w:pPr>
    </w:p>
    <w:p w14:paraId="65F7B4D0" w14:textId="3779A144" w:rsidR="006721F5" w:rsidRDefault="006721F5" w:rsidP="003F0F58">
      <w:pPr>
        <w:pStyle w:val="ListParagraph"/>
        <w:ind w:left="360"/>
      </w:pPr>
      <w:r>
        <w:t>Here is how the sequence starts:</w:t>
      </w:r>
      <w:r w:rsidR="003F0F58">
        <w:t xml:space="preserve">  </w:t>
      </w:r>
      <w:r>
        <w:t>1, 1, 2, 3, 5, 8, 13</w:t>
      </w:r>
      <w:r w:rsidR="003F0F58">
        <w:t>, ...</w:t>
      </w:r>
    </w:p>
    <w:p w14:paraId="1E14B109" w14:textId="77777777" w:rsidR="006721F5" w:rsidRDefault="006721F5" w:rsidP="006721F5"/>
    <w:p w14:paraId="1AD8642A" w14:textId="1960C085" w:rsidR="006721F5" w:rsidRDefault="006721F5" w:rsidP="006721F5">
      <w:pPr>
        <w:pStyle w:val="ListParagraph"/>
        <w:numPr>
          <w:ilvl w:val="0"/>
          <w:numId w:val="5"/>
        </w:numPr>
      </w:pPr>
      <w:r>
        <w:t>Explain why the seventh term of the sequence is 13.</w:t>
      </w:r>
    </w:p>
    <w:p w14:paraId="679CD522" w14:textId="77777777" w:rsidR="006721F5" w:rsidRDefault="006721F5" w:rsidP="006721F5"/>
    <w:p w14:paraId="5A09C47A" w14:textId="77777777" w:rsidR="006721F5" w:rsidRDefault="006721F5" w:rsidP="006721F5"/>
    <w:p w14:paraId="2B599253" w14:textId="77777777" w:rsidR="003F0F58" w:rsidRDefault="003F0F58" w:rsidP="006721F5"/>
    <w:p w14:paraId="7A875414" w14:textId="3BAFC7D2" w:rsidR="006721F5" w:rsidRDefault="006721F5" w:rsidP="006721F5">
      <w:pPr>
        <w:pStyle w:val="ListParagraph"/>
        <w:numPr>
          <w:ilvl w:val="0"/>
          <w:numId w:val="5"/>
        </w:numPr>
      </w:pPr>
      <w:r>
        <w:t>Find the next five terms in the sequence.</w:t>
      </w:r>
    </w:p>
    <w:p w14:paraId="7D279309" w14:textId="77777777" w:rsidR="006721F5" w:rsidRDefault="006721F5" w:rsidP="006721F5"/>
    <w:p w14:paraId="46BA691F" w14:textId="77777777" w:rsidR="006721F5" w:rsidRDefault="006721F5" w:rsidP="006721F5"/>
    <w:p w14:paraId="6F0AD55C" w14:textId="77777777" w:rsidR="00715912" w:rsidRDefault="00715912" w:rsidP="006721F5"/>
    <w:p w14:paraId="0DA82768" w14:textId="77777777" w:rsidR="00715912" w:rsidRDefault="00715912" w:rsidP="006721F5"/>
    <w:p w14:paraId="673129AE" w14:textId="6B6523D7" w:rsidR="00715912" w:rsidRDefault="006721F5" w:rsidP="006721F5">
      <w:r>
        <w:t xml:space="preserve">The ratios of the terms in the Fibonacci sequence form an interesting pattern. </w:t>
      </w:r>
      <w:r w:rsidR="00715912">
        <w:t xml:space="preserve"> Here are the first four ratios.</w:t>
      </w:r>
    </w:p>
    <w:p w14:paraId="2A3BABFF" w14:textId="1C0A11AE" w:rsidR="00715912" w:rsidRPr="00715912" w:rsidRDefault="00CC7037" w:rsidP="00715912">
      <w:pPr>
        <w:spacing w:line="360" w:lineRule="auto"/>
        <w:ind w:left="1440"/>
      </w:pPr>
      <m:oMathPara>
        <m:oMathParaPr>
          <m:jc m:val="left"/>
        </m:oMathParaPr>
        <m:oMath>
          <m:f>
            <m:fPr>
              <m:ctrlPr>
                <w:rPr>
                  <w:rFonts w:ascii="Cambria Math" w:hAnsi="Cambria Math"/>
                  <w:i/>
                </w:rPr>
              </m:ctrlPr>
            </m:fPr>
            <m:num>
              <m:r>
                <w:rPr>
                  <w:rFonts w:ascii="Cambria Math" w:hAnsi="Cambria Math"/>
                </w:rPr>
                <m:t>1</m:t>
              </m:r>
            </m:num>
            <m:den>
              <m:r>
                <w:rPr>
                  <w:rFonts w:ascii="Cambria Math" w:hAnsi="Cambria Math"/>
                </w:rPr>
                <m:t>1</m:t>
              </m:r>
            </m:den>
          </m:f>
          <m:r>
            <w:rPr>
              <w:rFonts w:ascii="Cambria Math" w:hAnsi="Cambria Math"/>
            </w:rPr>
            <m:t>=1</m:t>
          </m:r>
        </m:oMath>
      </m:oMathPara>
    </w:p>
    <w:p w14:paraId="0A632285" w14:textId="16F7ADA2" w:rsidR="00715912" w:rsidRPr="00715912" w:rsidRDefault="00CC7037" w:rsidP="00715912">
      <w:pPr>
        <w:spacing w:line="360" w:lineRule="auto"/>
        <w:ind w:left="1440"/>
      </w:pPr>
      <m:oMathPara>
        <m:oMathParaPr>
          <m:jc m:val="left"/>
        </m:oMathParaPr>
        <m:oMath>
          <m:f>
            <m:fPr>
              <m:ctrlPr>
                <w:rPr>
                  <w:rFonts w:ascii="Cambria Math" w:hAnsi="Cambria Math"/>
                  <w:i/>
                </w:rPr>
              </m:ctrlPr>
            </m:fPr>
            <m:num>
              <m:r>
                <w:rPr>
                  <w:rFonts w:ascii="Cambria Math" w:hAnsi="Cambria Math"/>
                </w:rPr>
                <m:t>2</m:t>
              </m:r>
            </m:num>
            <m:den>
              <m:r>
                <w:rPr>
                  <w:rFonts w:ascii="Cambria Math" w:hAnsi="Cambria Math"/>
                </w:rPr>
                <m:t>1</m:t>
              </m:r>
            </m:den>
          </m:f>
          <m:r>
            <w:rPr>
              <w:rFonts w:ascii="Cambria Math" w:hAnsi="Cambria Math"/>
            </w:rPr>
            <m:t>=2</m:t>
          </m:r>
        </m:oMath>
      </m:oMathPara>
    </w:p>
    <w:p w14:paraId="07DBD017" w14:textId="1DAA6D38" w:rsidR="00715912" w:rsidRPr="00715912" w:rsidRDefault="00CC7037" w:rsidP="00715912">
      <w:pPr>
        <w:spacing w:line="360" w:lineRule="auto"/>
        <w:ind w:left="1440"/>
      </w:pPr>
      <m:oMathPara>
        <m:oMathParaPr>
          <m:jc m:val="left"/>
        </m:oMathParaPr>
        <m:oMath>
          <m:f>
            <m:fPr>
              <m:ctrlPr>
                <w:rPr>
                  <w:rFonts w:ascii="Cambria Math" w:hAnsi="Cambria Math"/>
                  <w:i/>
                </w:rPr>
              </m:ctrlPr>
            </m:fPr>
            <m:num>
              <m:r>
                <w:rPr>
                  <w:rFonts w:ascii="Cambria Math" w:hAnsi="Cambria Math"/>
                </w:rPr>
                <m:t>3</m:t>
              </m:r>
            </m:num>
            <m:den>
              <m:r>
                <w:rPr>
                  <w:rFonts w:ascii="Cambria Math" w:hAnsi="Cambria Math"/>
                </w:rPr>
                <m:t>2</m:t>
              </m:r>
            </m:den>
          </m:f>
          <m:r>
            <w:rPr>
              <w:rFonts w:ascii="Cambria Math" w:hAnsi="Cambria Math"/>
            </w:rPr>
            <m:t>=1.5</m:t>
          </m:r>
        </m:oMath>
      </m:oMathPara>
    </w:p>
    <w:p w14:paraId="6DA58EB9" w14:textId="14D5DBFD" w:rsidR="00715912" w:rsidRPr="00715912" w:rsidRDefault="00CC7037" w:rsidP="00715912">
      <w:pPr>
        <w:spacing w:line="360" w:lineRule="auto"/>
        <w:ind w:left="1440"/>
      </w:pPr>
      <m:oMathPara>
        <m:oMathParaPr>
          <m:jc m:val="left"/>
        </m:oMathParaPr>
        <m:oMath>
          <m:f>
            <m:fPr>
              <m:ctrlPr>
                <w:rPr>
                  <w:rFonts w:ascii="Cambria Math" w:hAnsi="Cambria Math"/>
                  <w:i/>
                </w:rPr>
              </m:ctrlPr>
            </m:fPr>
            <m:num>
              <m:r>
                <w:rPr>
                  <w:rFonts w:ascii="Cambria Math" w:hAnsi="Cambria Math"/>
                </w:rPr>
                <m:t>5</m:t>
              </m:r>
            </m:num>
            <m:den>
              <m:r>
                <w:rPr>
                  <w:rFonts w:ascii="Cambria Math" w:hAnsi="Cambria Math"/>
                </w:rPr>
                <m:t>3</m:t>
              </m:r>
            </m:den>
          </m:f>
          <m:r>
            <w:rPr>
              <w:rFonts w:ascii="Cambria Math" w:hAnsi="Cambria Math"/>
            </w:rPr>
            <m:t>=1.666…</m:t>
          </m:r>
        </m:oMath>
      </m:oMathPara>
    </w:p>
    <w:p w14:paraId="50704048" w14:textId="4C568C4E" w:rsidR="006721F5" w:rsidRDefault="006721F5" w:rsidP="006721F5"/>
    <w:p w14:paraId="43C37016" w14:textId="28BFDFFF" w:rsidR="006721F5" w:rsidRDefault="00715912" w:rsidP="00715912">
      <w:pPr>
        <w:pStyle w:val="ListParagraph"/>
        <w:numPr>
          <w:ilvl w:val="0"/>
          <w:numId w:val="5"/>
        </w:numPr>
      </w:pPr>
      <w:r>
        <w:t>Find the next six ratios</w:t>
      </w:r>
      <w:r w:rsidR="003F0F58">
        <w:t>.</w:t>
      </w:r>
    </w:p>
    <w:p w14:paraId="6D95D79E" w14:textId="77777777" w:rsidR="00715912" w:rsidRDefault="00715912" w:rsidP="00715912"/>
    <w:p w14:paraId="770C73B9" w14:textId="77777777" w:rsidR="00245385" w:rsidRDefault="00245385" w:rsidP="00715912"/>
    <w:p w14:paraId="33C08368" w14:textId="77777777" w:rsidR="00245385" w:rsidRDefault="00245385" w:rsidP="00715912"/>
    <w:p w14:paraId="287DA7EF" w14:textId="77777777" w:rsidR="00715912" w:rsidRDefault="00715912" w:rsidP="00715912"/>
    <w:p w14:paraId="06FC735D" w14:textId="77777777" w:rsidR="00715912" w:rsidRDefault="00715912" w:rsidP="00715912"/>
    <w:p w14:paraId="1DE25B34" w14:textId="77777777" w:rsidR="00715912" w:rsidRDefault="00715912" w:rsidP="00715912"/>
    <w:p w14:paraId="4B8B5611" w14:textId="5AAD4754" w:rsidR="00715912" w:rsidRDefault="00715912" w:rsidP="00715912">
      <w:pPr>
        <w:pStyle w:val="ListParagraph"/>
        <w:numPr>
          <w:ilvl w:val="0"/>
          <w:numId w:val="5"/>
        </w:numPr>
      </w:pPr>
      <w:r>
        <w:t>What do you notice?  How are the Fibonacci ratios related to the Golden ratio?</w:t>
      </w:r>
    </w:p>
    <w:p w14:paraId="77A04613" w14:textId="77777777" w:rsidR="00715912" w:rsidRDefault="00715912" w:rsidP="00715912"/>
    <w:p w14:paraId="7B7E08B7" w14:textId="77777777" w:rsidR="00245385" w:rsidRDefault="00245385" w:rsidP="00715912">
      <w:bookmarkStart w:id="0" w:name="_GoBack"/>
      <w:bookmarkEnd w:id="0"/>
    </w:p>
    <w:p w14:paraId="76C14E74" w14:textId="77777777" w:rsidR="00715912" w:rsidRDefault="00715912" w:rsidP="00715912"/>
    <w:p w14:paraId="51620C99" w14:textId="77777777" w:rsidR="003F0F58" w:rsidRDefault="003F0F58" w:rsidP="00715912"/>
    <w:p w14:paraId="6BAC193A" w14:textId="46A1FCF2" w:rsidR="00715912" w:rsidRPr="003779E8" w:rsidRDefault="00715912" w:rsidP="003F0F58">
      <w:pPr>
        <w:pStyle w:val="ListParagraph"/>
        <w:numPr>
          <w:ilvl w:val="0"/>
          <w:numId w:val="1"/>
        </w:numPr>
      </w:pPr>
      <w:r>
        <w:t xml:space="preserve">Learn more about the Golden ratio and its relationship to </w:t>
      </w:r>
      <w:r w:rsidR="00245385">
        <w:t xml:space="preserve">nature and </w:t>
      </w:r>
      <w:r>
        <w:t xml:space="preserve">art by searching on the </w:t>
      </w:r>
      <w:r w:rsidR="003F0F58">
        <w:t>Internet</w:t>
      </w:r>
      <w:r>
        <w:t xml:space="preserve">. </w:t>
      </w:r>
    </w:p>
    <w:sectPr w:rsidR="00715912" w:rsidRPr="003779E8" w:rsidSect="00636096">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2F56B" w14:textId="77777777" w:rsidR="009A5CDD" w:rsidRDefault="009A5CDD" w:rsidP="00037D40">
      <w:r>
        <w:separator/>
      </w:r>
    </w:p>
  </w:endnote>
  <w:endnote w:type="continuationSeparator" w:id="0">
    <w:p w14:paraId="6476ACFB" w14:textId="77777777" w:rsidR="009A5CDD" w:rsidRDefault="009A5CDD" w:rsidP="00037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8BF58" w14:textId="0DC177BF" w:rsidR="009A5CDD" w:rsidRPr="009A5CDD" w:rsidRDefault="009A5CDD" w:rsidP="009A5CDD">
    <w:pPr>
      <w:pStyle w:val="Header"/>
      <w:pBdr>
        <w:top w:val="single" w:sz="4" w:space="1" w:color="auto"/>
      </w:pBdr>
      <w:rPr>
        <w:sz w:val="20"/>
        <w:szCs w:val="20"/>
      </w:rPr>
    </w:pPr>
    <w:r w:rsidRPr="007871EC">
      <w:rPr>
        <w:sz w:val="20"/>
        <w:szCs w:val="20"/>
      </w:rPr>
      <w:t>Activity 8.</w:t>
    </w:r>
    <w:r>
      <w:rPr>
        <w:sz w:val="20"/>
        <w:szCs w:val="20"/>
      </w:rPr>
      <w:t>6.4</w:t>
    </w:r>
    <w:r w:rsidRPr="007871EC">
      <w:rPr>
        <w:sz w:val="20"/>
        <w:szCs w:val="20"/>
      </w:rPr>
      <w:tab/>
    </w:r>
    <w:r w:rsidRPr="007871EC">
      <w:rPr>
        <w:sz w:val="20"/>
        <w:szCs w:val="20"/>
      </w:rPr>
      <w:tab/>
    </w:r>
    <w:r>
      <w:rPr>
        <w:sz w:val="20"/>
        <w:szCs w:val="20"/>
      </w:rPr>
      <w:t xml:space="preserve">                            </w:t>
    </w:r>
    <w:r w:rsidRPr="007871EC">
      <w:rPr>
        <w:sz w:val="20"/>
        <w:szCs w:val="20"/>
      </w:rPr>
      <w:t>CT 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804F2" w14:textId="77777777" w:rsidR="009A5CDD" w:rsidRDefault="009A5CDD" w:rsidP="00037D40">
      <w:r>
        <w:separator/>
      </w:r>
    </w:p>
  </w:footnote>
  <w:footnote w:type="continuationSeparator" w:id="0">
    <w:p w14:paraId="22536DD6" w14:textId="77777777" w:rsidR="009A5CDD" w:rsidRDefault="009A5CDD" w:rsidP="00037D4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22B29" w14:textId="73F5B9BA" w:rsidR="009A5CDD" w:rsidRDefault="009A5CDD" w:rsidP="00CC7037">
    <w:pPr>
      <w:pBdr>
        <w:bottom w:val="single" w:sz="4" w:space="1" w:color="auto"/>
      </w:pBdr>
    </w:pPr>
    <w:r w:rsidRPr="00F841E9">
      <w:t>Name:</w:t>
    </w:r>
    <w:r w:rsidRPr="00F841E9">
      <w:tab/>
    </w:r>
    <w:r w:rsidRPr="00F841E9">
      <w:tab/>
    </w:r>
    <w:r w:rsidRPr="00F841E9">
      <w:tab/>
    </w:r>
    <w:r w:rsidRPr="00F841E9">
      <w:tab/>
    </w:r>
    <w:r w:rsidRPr="00F841E9">
      <w:tab/>
    </w:r>
    <w:r w:rsidRPr="00F841E9">
      <w:tab/>
    </w:r>
    <w:r w:rsidRPr="00F841E9">
      <w:tab/>
    </w:r>
    <w:r w:rsidRPr="00F841E9">
      <w:tab/>
      <w:t xml:space="preserve">Date:                                 Page </w:t>
    </w:r>
    <w:r w:rsidRPr="00F841E9">
      <w:fldChar w:fldCharType="begin"/>
    </w:r>
    <w:r w:rsidRPr="00F841E9">
      <w:instrText xml:space="preserve"> PAGE </w:instrText>
    </w:r>
    <w:r w:rsidRPr="00F841E9">
      <w:fldChar w:fldCharType="separate"/>
    </w:r>
    <w:r w:rsidR="00D62ADC">
      <w:rPr>
        <w:noProof/>
      </w:rPr>
      <w:t>1</w:t>
    </w:r>
    <w:r w:rsidRPr="00F841E9">
      <w:fldChar w:fldCharType="end"/>
    </w:r>
    <w:r w:rsidRPr="00F841E9">
      <w:t xml:space="preserve"> of </w:t>
    </w:r>
    <w:fldSimple w:instr=" NUMPAGES  ">
      <w:r w:rsidR="00D62ADC">
        <w:rPr>
          <w:noProof/>
        </w:rPr>
        <w:t>2</w:t>
      </w:r>
    </w:fldSimple>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567E6"/>
    <w:multiLevelType w:val="hybridMultilevel"/>
    <w:tmpl w:val="D556D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A75CEB"/>
    <w:multiLevelType w:val="hybridMultilevel"/>
    <w:tmpl w:val="DE4C8D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514BF1"/>
    <w:multiLevelType w:val="hybridMultilevel"/>
    <w:tmpl w:val="73120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86407FB"/>
    <w:multiLevelType w:val="hybridMultilevel"/>
    <w:tmpl w:val="DC72BB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2E7748"/>
    <w:multiLevelType w:val="multilevel"/>
    <w:tmpl w:val="AFFE32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D40"/>
    <w:rsid w:val="00037D40"/>
    <w:rsid w:val="00245385"/>
    <w:rsid w:val="00301E6F"/>
    <w:rsid w:val="003779E8"/>
    <w:rsid w:val="003F0F58"/>
    <w:rsid w:val="005140FF"/>
    <w:rsid w:val="005A0456"/>
    <w:rsid w:val="00636096"/>
    <w:rsid w:val="006617C6"/>
    <w:rsid w:val="006721F5"/>
    <w:rsid w:val="00704784"/>
    <w:rsid w:val="00715912"/>
    <w:rsid w:val="00821D17"/>
    <w:rsid w:val="009A5CDD"/>
    <w:rsid w:val="00B15919"/>
    <w:rsid w:val="00C4660B"/>
    <w:rsid w:val="00C95302"/>
    <w:rsid w:val="00CC7037"/>
    <w:rsid w:val="00D62ADC"/>
    <w:rsid w:val="00E97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739640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037D40"/>
    <w:pPr>
      <w:tabs>
        <w:tab w:val="center" w:pos="4320"/>
        <w:tab w:val="right" w:pos="8640"/>
      </w:tabs>
    </w:pPr>
  </w:style>
  <w:style w:type="character" w:customStyle="1" w:styleId="HeaderChar">
    <w:name w:val="Header Char"/>
    <w:basedOn w:val="DefaultParagraphFont"/>
    <w:link w:val="Header"/>
    <w:uiPriority w:val="99"/>
    <w:rsid w:val="00037D40"/>
    <w:rPr>
      <w:sz w:val="24"/>
      <w:szCs w:val="24"/>
      <w:lang w:eastAsia="en-US"/>
    </w:rPr>
  </w:style>
  <w:style w:type="paragraph" w:styleId="Footer">
    <w:name w:val="footer"/>
    <w:basedOn w:val="Normal"/>
    <w:link w:val="FooterChar"/>
    <w:uiPriority w:val="99"/>
    <w:unhideWhenUsed/>
    <w:rsid w:val="00037D40"/>
    <w:pPr>
      <w:tabs>
        <w:tab w:val="center" w:pos="4320"/>
        <w:tab w:val="right" w:pos="8640"/>
      </w:tabs>
    </w:pPr>
  </w:style>
  <w:style w:type="character" w:customStyle="1" w:styleId="FooterChar">
    <w:name w:val="Footer Char"/>
    <w:basedOn w:val="DefaultParagraphFont"/>
    <w:link w:val="Footer"/>
    <w:uiPriority w:val="99"/>
    <w:rsid w:val="00037D40"/>
    <w:rPr>
      <w:sz w:val="24"/>
      <w:szCs w:val="24"/>
      <w:lang w:eastAsia="en-US"/>
    </w:rPr>
  </w:style>
  <w:style w:type="character" w:styleId="PageNumber">
    <w:name w:val="page number"/>
    <w:basedOn w:val="DefaultParagraphFont"/>
    <w:uiPriority w:val="99"/>
    <w:semiHidden/>
    <w:unhideWhenUsed/>
    <w:rsid w:val="00037D40"/>
  </w:style>
  <w:style w:type="paragraph" w:styleId="ListParagraph">
    <w:name w:val="List Paragraph"/>
    <w:basedOn w:val="Normal"/>
    <w:uiPriority w:val="34"/>
    <w:qFormat/>
    <w:rsid w:val="005140FF"/>
    <w:pPr>
      <w:ind w:left="720"/>
      <w:contextualSpacing/>
    </w:pPr>
  </w:style>
  <w:style w:type="character" w:styleId="PlaceholderText">
    <w:name w:val="Placeholder Text"/>
    <w:basedOn w:val="DefaultParagraphFont"/>
    <w:uiPriority w:val="99"/>
    <w:semiHidden/>
    <w:rsid w:val="005140FF"/>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037D40"/>
    <w:pPr>
      <w:tabs>
        <w:tab w:val="center" w:pos="4320"/>
        <w:tab w:val="right" w:pos="8640"/>
      </w:tabs>
    </w:pPr>
  </w:style>
  <w:style w:type="character" w:customStyle="1" w:styleId="HeaderChar">
    <w:name w:val="Header Char"/>
    <w:basedOn w:val="DefaultParagraphFont"/>
    <w:link w:val="Header"/>
    <w:uiPriority w:val="99"/>
    <w:rsid w:val="00037D40"/>
    <w:rPr>
      <w:sz w:val="24"/>
      <w:szCs w:val="24"/>
      <w:lang w:eastAsia="en-US"/>
    </w:rPr>
  </w:style>
  <w:style w:type="paragraph" w:styleId="Footer">
    <w:name w:val="footer"/>
    <w:basedOn w:val="Normal"/>
    <w:link w:val="FooterChar"/>
    <w:uiPriority w:val="99"/>
    <w:unhideWhenUsed/>
    <w:rsid w:val="00037D40"/>
    <w:pPr>
      <w:tabs>
        <w:tab w:val="center" w:pos="4320"/>
        <w:tab w:val="right" w:pos="8640"/>
      </w:tabs>
    </w:pPr>
  </w:style>
  <w:style w:type="character" w:customStyle="1" w:styleId="FooterChar">
    <w:name w:val="Footer Char"/>
    <w:basedOn w:val="DefaultParagraphFont"/>
    <w:link w:val="Footer"/>
    <w:uiPriority w:val="99"/>
    <w:rsid w:val="00037D40"/>
    <w:rPr>
      <w:sz w:val="24"/>
      <w:szCs w:val="24"/>
      <w:lang w:eastAsia="en-US"/>
    </w:rPr>
  </w:style>
  <w:style w:type="character" w:styleId="PageNumber">
    <w:name w:val="page number"/>
    <w:basedOn w:val="DefaultParagraphFont"/>
    <w:uiPriority w:val="99"/>
    <w:semiHidden/>
    <w:unhideWhenUsed/>
    <w:rsid w:val="00037D40"/>
  </w:style>
  <w:style w:type="paragraph" w:styleId="ListParagraph">
    <w:name w:val="List Paragraph"/>
    <w:basedOn w:val="Normal"/>
    <w:uiPriority w:val="34"/>
    <w:qFormat/>
    <w:rsid w:val="005140FF"/>
    <w:pPr>
      <w:ind w:left="720"/>
      <w:contextualSpacing/>
    </w:pPr>
  </w:style>
  <w:style w:type="character" w:styleId="PlaceholderText">
    <w:name w:val="Placeholder Text"/>
    <w:basedOn w:val="DefaultParagraphFont"/>
    <w:uiPriority w:val="99"/>
    <w:semiHidden/>
    <w:rsid w:val="005140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58B5F-F492-A048-866B-E5803F113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369</Words>
  <Characters>2105</Characters>
  <Application>Microsoft Macintosh Word</Application>
  <DocSecurity>0</DocSecurity>
  <Lines>17</Lines>
  <Paragraphs>4</Paragraphs>
  <ScaleCrop>false</ScaleCrop>
  <Company>Central Connecticut State University</Company>
  <LinksUpToDate>false</LinksUpToDate>
  <CharactersWithSpaces>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Craine User</dc:creator>
  <cp:keywords/>
  <dc:description/>
  <cp:lastModifiedBy>Andre Freeman</cp:lastModifiedBy>
  <cp:revision>12</cp:revision>
  <dcterms:created xsi:type="dcterms:W3CDTF">2012-04-22T19:49:00Z</dcterms:created>
  <dcterms:modified xsi:type="dcterms:W3CDTF">2013-07-01T21:40:00Z</dcterms:modified>
</cp:coreProperties>
</file>