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BACB45" w14:textId="77777777" w:rsidR="00615C50" w:rsidRPr="00291693" w:rsidRDefault="00615C50" w:rsidP="00291693">
      <w:pPr>
        <w:pBdr>
          <w:bottom w:val="single" w:sz="4" w:space="1" w:color="auto"/>
        </w:pBdr>
        <w:rPr>
          <w:b/>
          <w:sz w:val="28"/>
          <w:szCs w:val="28"/>
        </w:rPr>
      </w:pPr>
      <w:bookmarkStart w:id="0" w:name="_GoBack"/>
      <w:bookmarkEnd w:id="0"/>
      <w:r w:rsidRPr="00291693">
        <w:rPr>
          <w:b/>
          <w:sz w:val="28"/>
          <w:szCs w:val="28"/>
        </w:rPr>
        <w:t>NCTM Algebra Tiles Virtual Manipulative</w:t>
      </w:r>
    </w:p>
    <w:p w14:paraId="4314ED95" w14:textId="77777777" w:rsidR="00615C50" w:rsidRPr="00291693" w:rsidRDefault="00615C50" w:rsidP="00615C50">
      <w:pPr>
        <w:widowControl w:val="0"/>
        <w:autoSpaceDE w:val="0"/>
        <w:autoSpaceDN w:val="0"/>
        <w:adjustRightInd w:val="0"/>
        <w:spacing w:after="0"/>
        <w:rPr>
          <w:rFonts w:ascii="Verdana" w:hAnsi="Verdana" w:cs="Verdana"/>
          <w:b/>
          <w:bCs/>
          <w:color w:val="863F00"/>
          <w:sz w:val="28"/>
          <w:szCs w:val="28"/>
        </w:rPr>
      </w:pPr>
      <w:r w:rsidRPr="00291693">
        <w:rPr>
          <w:rFonts w:ascii="Verdana" w:hAnsi="Verdana" w:cs="Verdana"/>
          <w:b/>
          <w:bCs/>
          <w:color w:val="863F00"/>
          <w:sz w:val="28"/>
          <w:szCs w:val="28"/>
        </w:rPr>
        <w:t>Algebra Tiles</w:t>
      </w:r>
    </w:p>
    <w:p w14:paraId="14EB4CF7" w14:textId="77777777" w:rsidR="00615C50" w:rsidRPr="00615C50" w:rsidRDefault="00615C50" w:rsidP="00615C50">
      <w:pPr>
        <w:widowControl w:val="0"/>
        <w:autoSpaceDE w:val="0"/>
        <w:autoSpaceDN w:val="0"/>
        <w:adjustRightInd w:val="0"/>
        <w:spacing w:after="0"/>
        <w:rPr>
          <w:rFonts w:ascii="Verdana" w:hAnsi="Verdana" w:cs="Verdana"/>
          <w:color w:val="113040"/>
          <w:szCs w:val="36"/>
        </w:rPr>
      </w:pPr>
      <w:r w:rsidRPr="00615C50">
        <w:rPr>
          <w:rFonts w:ascii="Verdana" w:hAnsi="Verdana" w:cs="Verdana"/>
          <w:color w:val="113040"/>
          <w:szCs w:val="36"/>
        </w:rPr>
        <w:t>Using tiles to represent variables and constants, learn how to represent and solve algebra problem. Solve equations, substitute in variable expressions, and expand and factor. Flip tiles, remove zero pairs, copy and arrange, and make your way toward a better understanding of algebra.</w:t>
      </w:r>
    </w:p>
    <w:tbl>
      <w:tblPr>
        <w:tblW w:w="0" w:type="auto"/>
        <w:tblInd w:w="-108" w:type="dxa"/>
        <w:tblBorders>
          <w:top w:val="nil"/>
          <w:left w:val="nil"/>
          <w:right w:val="nil"/>
        </w:tblBorders>
        <w:tblLayout w:type="fixed"/>
        <w:tblCellMar>
          <w:left w:w="0" w:type="dxa"/>
          <w:right w:w="0" w:type="dxa"/>
        </w:tblCellMar>
        <w:tblLook w:val="0000" w:firstRow="0" w:lastRow="0" w:firstColumn="0" w:lastColumn="0" w:noHBand="0" w:noVBand="0"/>
      </w:tblPr>
      <w:tblGrid>
        <w:gridCol w:w="236"/>
        <w:gridCol w:w="8512"/>
      </w:tblGrid>
      <w:tr w:rsidR="00615C50" w:rsidRPr="00615C50" w14:paraId="0B3A54B1" w14:textId="77777777">
        <w:tc>
          <w:tcPr>
            <w:tcW w:w="236" w:type="dxa"/>
            <w:tcBorders>
              <w:top w:val="nil"/>
              <w:left w:val="nil"/>
              <w:bottom w:val="nil"/>
              <w:right w:val="nil"/>
            </w:tcBorders>
            <w:tcMar>
              <w:top w:w="20" w:type="nil"/>
              <w:left w:w="20" w:type="nil"/>
              <w:bottom w:w="20" w:type="nil"/>
              <w:right w:w="20" w:type="nil"/>
            </w:tcMar>
            <w:vAlign w:val="center"/>
          </w:tcPr>
          <w:p w14:paraId="21F45F6C" w14:textId="77777777" w:rsidR="00615C50" w:rsidRPr="00615C50" w:rsidRDefault="00615C50">
            <w:pPr>
              <w:widowControl w:val="0"/>
              <w:autoSpaceDE w:val="0"/>
              <w:autoSpaceDN w:val="0"/>
              <w:adjustRightInd w:val="0"/>
              <w:spacing w:after="0"/>
              <w:rPr>
                <w:rFonts w:ascii="Verdana" w:hAnsi="Verdana" w:cs="Verdana"/>
                <w:color w:val="113040"/>
                <w:szCs w:val="36"/>
              </w:rPr>
            </w:pPr>
          </w:p>
        </w:tc>
        <w:tc>
          <w:tcPr>
            <w:tcW w:w="8512" w:type="dxa"/>
            <w:tcBorders>
              <w:top w:val="nil"/>
              <w:left w:val="nil"/>
              <w:bottom w:val="nil"/>
              <w:right w:val="nil"/>
            </w:tcBorders>
            <w:tcMar>
              <w:top w:w="20" w:type="nil"/>
              <w:left w:w="20" w:type="nil"/>
              <w:bottom w:w="20" w:type="nil"/>
              <w:right w:w="20" w:type="nil"/>
            </w:tcMar>
            <w:vAlign w:val="center"/>
          </w:tcPr>
          <w:p w14:paraId="36FD74D9" w14:textId="77777777" w:rsidR="00615C50" w:rsidRPr="00615C50" w:rsidRDefault="00615C50">
            <w:pPr>
              <w:widowControl w:val="0"/>
              <w:autoSpaceDE w:val="0"/>
              <w:autoSpaceDN w:val="0"/>
              <w:adjustRightInd w:val="0"/>
              <w:spacing w:after="80"/>
              <w:rPr>
                <w:rFonts w:ascii="Verdana" w:hAnsi="Verdana" w:cs="Verdana"/>
                <w:b/>
                <w:bCs/>
                <w:color w:val="863F00"/>
                <w:szCs w:val="42"/>
              </w:rPr>
            </w:pPr>
          </w:p>
          <w:p w14:paraId="34786EAB" w14:textId="77777777" w:rsidR="00615C50" w:rsidRPr="00291693" w:rsidRDefault="00615C50">
            <w:pPr>
              <w:widowControl w:val="0"/>
              <w:autoSpaceDE w:val="0"/>
              <w:autoSpaceDN w:val="0"/>
              <w:adjustRightInd w:val="0"/>
              <w:spacing w:after="80"/>
              <w:rPr>
                <w:rFonts w:ascii="Verdana" w:hAnsi="Verdana" w:cs="Verdana"/>
                <w:b/>
                <w:bCs/>
                <w:color w:val="863F00"/>
                <w:sz w:val="28"/>
                <w:szCs w:val="28"/>
              </w:rPr>
            </w:pPr>
            <w:r w:rsidRPr="00291693">
              <w:rPr>
                <w:rFonts w:ascii="Verdana" w:hAnsi="Verdana" w:cs="Verdana"/>
                <w:b/>
                <w:bCs/>
                <w:color w:val="863F00"/>
                <w:sz w:val="28"/>
                <w:szCs w:val="28"/>
              </w:rPr>
              <w:t>Instructions</w:t>
            </w:r>
          </w:p>
        </w:tc>
      </w:tr>
      <w:tr w:rsidR="00615C50" w:rsidRPr="00615C50" w14:paraId="6438600D" w14:textId="77777777">
        <w:tc>
          <w:tcPr>
            <w:tcW w:w="236" w:type="dxa"/>
            <w:tcBorders>
              <w:top w:val="nil"/>
              <w:left w:val="nil"/>
              <w:bottom w:val="nil"/>
              <w:right w:val="nil"/>
            </w:tcBorders>
            <w:tcMar>
              <w:top w:w="20" w:type="nil"/>
              <w:left w:w="20" w:type="nil"/>
              <w:bottom w:w="20" w:type="nil"/>
              <w:right w:w="20" w:type="nil"/>
            </w:tcMar>
            <w:vAlign w:val="center"/>
          </w:tcPr>
          <w:p w14:paraId="57CFB11D" w14:textId="77777777" w:rsidR="00615C50" w:rsidRPr="00615C50" w:rsidRDefault="00615C50">
            <w:pPr>
              <w:widowControl w:val="0"/>
              <w:autoSpaceDE w:val="0"/>
              <w:autoSpaceDN w:val="0"/>
              <w:adjustRightInd w:val="0"/>
              <w:spacing w:after="0"/>
              <w:rPr>
                <w:rFonts w:ascii="Verdana" w:hAnsi="Verdana" w:cs="Verdana"/>
                <w:color w:val="113040"/>
                <w:szCs w:val="36"/>
              </w:rPr>
            </w:pPr>
            <w:r w:rsidRPr="00615C50">
              <w:rPr>
                <w:rFonts w:ascii="Verdana" w:hAnsi="Verdana" w:cs="Verdana"/>
                <w:color w:val="113040"/>
                <w:szCs w:val="36"/>
              </w:rPr>
              <w:t> </w:t>
            </w:r>
          </w:p>
        </w:tc>
        <w:tc>
          <w:tcPr>
            <w:tcW w:w="8512" w:type="dxa"/>
            <w:tcBorders>
              <w:top w:val="nil"/>
              <w:left w:val="nil"/>
              <w:bottom w:val="nil"/>
              <w:right w:val="nil"/>
            </w:tcBorders>
            <w:tcMar>
              <w:top w:w="20" w:type="nil"/>
              <w:left w:w="20" w:type="nil"/>
              <w:bottom w:w="20" w:type="nil"/>
              <w:right w:w="20" w:type="nil"/>
            </w:tcMar>
            <w:vAlign w:val="center"/>
          </w:tcPr>
          <w:p w14:paraId="55CA82D2" w14:textId="77777777" w:rsidR="00615C50" w:rsidRPr="00615C50" w:rsidRDefault="00615C50">
            <w:pPr>
              <w:widowControl w:val="0"/>
              <w:autoSpaceDE w:val="0"/>
              <w:autoSpaceDN w:val="0"/>
              <w:adjustRightInd w:val="0"/>
              <w:spacing w:after="0"/>
              <w:rPr>
                <w:rFonts w:ascii="Verdana" w:hAnsi="Verdana" w:cs="Verdana"/>
                <w:color w:val="113040"/>
                <w:szCs w:val="36"/>
              </w:rPr>
            </w:pPr>
            <w:r w:rsidRPr="00615C50">
              <w:rPr>
                <w:rFonts w:ascii="Verdana" w:hAnsi="Verdana" w:cs="Verdana"/>
                <w:color w:val="113040"/>
                <w:szCs w:val="36"/>
              </w:rPr>
              <w:t xml:space="preserve">Choose an activity: </w:t>
            </w:r>
            <w:r w:rsidRPr="00615C50">
              <w:rPr>
                <w:rFonts w:ascii="Verdana" w:hAnsi="Verdana" w:cs="Verdana"/>
                <w:b/>
                <w:bCs/>
                <w:color w:val="0000B6"/>
                <w:szCs w:val="36"/>
              </w:rPr>
              <w:t>Solve</w:t>
            </w:r>
            <w:r w:rsidRPr="00615C50">
              <w:rPr>
                <w:rFonts w:ascii="Verdana" w:hAnsi="Verdana" w:cs="Verdana"/>
                <w:color w:val="113040"/>
                <w:szCs w:val="36"/>
              </w:rPr>
              <w:t xml:space="preserve">, </w:t>
            </w:r>
            <w:r w:rsidRPr="00615C50">
              <w:rPr>
                <w:rFonts w:ascii="Verdana" w:hAnsi="Verdana" w:cs="Verdana"/>
                <w:b/>
                <w:bCs/>
                <w:color w:val="B200B5"/>
                <w:szCs w:val="36"/>
              </w:rPr>
              <w:t>Substitute</w:t>
            </w:r>
            <w:r w:rsidRPr="00615C50">
              <w:rPr>
                <w:rFonts w:ascii="Verdana" w:hAnsi="Verdana" w:cs="Verdana"/>
                <w:color w:val="113040"/>
                <w:szCs w:val="36"/>
              </w:rPr>
              <w:t xml:space="preserve">, </w:t>
            </w:r>
            <w:r w:rsidRPr="00615C50">
              <w:rPr>
                <w:rFonts w:ascii="Verdana" w:hAnsi="Verdana" w:cs="Verdana"/>
                <w:b/>
                <w:bCs/>
                <w:color w:val="FFB600"/>
                <w:szCs w:val="36"/>
              </w:rPr>
              <w:t>Expand</w:t>
            </w:r>
            <w:r w:rsidRPr="00615C50">
              <w:rPr>
                <w:rFonts w:ascii="Verdana" w:hAnsi="Verdana" w:cs="Verdana"/>
                <w:color w:val="113040"/>
                <w:szCs w:val="36"/>
              </w:rPr>
              <w:t xml:space="preserve">, </w:t>
            </w:r>
            <w:r w:rsidRPr="00615C50">
              <w:rPr>
                <w:rFonts w:ascii="Verdana" w:hAnsi="Verdana" w:cs="Verdana"/>
                <w:color w:val="0ABA00"/>
                <w:szCs w:val="36"/>
              </w:rPr>
              <w:t xml:space="preserve">or </w:t>
            </w:r>
            <w:r w:rsidRPr="00615C50">
              <w:rPr>
                <w:rFonts w:ascii="Verdana" w:hAnsi="Verdana" w:cs="Verdana"/>
                <w:b/>
                <w:bCs/>
                <w:color w:val="0ABA00"/>
                <w:szCs w:val="36"/>
              </w:rPr>
              <w:t>Factor</w:t>
            </w:r>
            <w:r w:rsidRPr="00615C50">
              <w:rPr>
                <w:rFonts w:ascii="Verdana" w:hAnsi="Verdana" w:cs="Verdana"/>
                <w:color w:val="113040"/>
                <w:szCs w:val="36"/>
              </w:rPr>
              <w:t xml:space="preserve">. </w:t>
            </w:r>
            <w:r w:rsidRPr="00615C50">
              <w:rPr>
                <w:rFonts w:ascii="Verdana" w:hAnsi="Verdana" w:cs="Verdana"/>
                <w:b/>
                <w:bCs/>
                <w:color w:val="113040"/>
                <w:szCs w:val="36"/>
              </w:rPr>
              <w:t>Note:</w:t>
            </w:r>
            <w:r w:rsidRPr="00615C50">
              <w:rPr>
                <w:rFonts w:ascii="Verdana" w:hAnsi="Verdana" w:cs="Verdana"/>
                <w:color w:val="113040"/>
                <w:szCs w:val="36"/>
              </w:rPr>
              <w:t xml:space="preserve"> In </w:t>
            </w:r>
            <w:r w:rsidRPr="00615C50">
              <w:rPr>
                <w:rFonts w:ascii="Verdana" w:hAnsi="Verdana" w:cs="Verdana"/>
                <w:b/>
                <w:bCs/>
                <w:color w:val="0000B6"/>
                <w:szCs w:val="36"/>
              </w:rPr>
              <w:t>Solve</w:t>
            </w:r>
            <w:r w:rsidRPr="00615C50">
              <w:rPr>
                <w:rFonts w:ascii="Verdana" w:hAnsi="Verdana" w:cs="Verdana"/>
                <w:color w:val="113040"/>
                <w:szCs w:val="36"/>
              </w:rPr>
              <w:t xml:space="preserve"> and </w:t>
            </w:r>
            <w:r w:rsidRPr="00615C50">
              <w:rPr>
                <w:rFonts w:ascii="Verdana" w:hAnsi="Verdana" w:cs="Verdana"/>
                <w:b/>
                <w:bCs/>
                <w:color w:val="B200B5"/>
                <w:szCs w:val="36"/>
              </w:rPr>
              <w:t>Substitute</w:t>
            </w:r>
            <w:r w:rsidRPr="00615C50">
              <w:rPr>
                <w:rFonts w:ascii="Verdana" w:hAnsi="Verdana" w:cs="Verdana"/>
                <w:color w:val="113040"/>
                <w:szCs w:val="36"/>
              </w:rPr>
              <w:t xml:space="preserve">, vertical lines </w:t>
            </w:r>
            <w:proofErr w:type="gramStart"/>
            <w:r w:rsidRPr="00615C50">
              <w:rPr>
                <w:rFonts w:ascii="Verdana" w:hAnsi="Verdana" w:cs="Verdana"/>
                <w:color w:val="113040"/>
                <w:szCs w:val="36"/>
              </w:rPr>
              <w:t>indicate</w:t>
            </w:r>
            <w:proofErr w:type="gramEnd"/>
            <w:r w:rsidRPr="00615C50">
              <w:rPr>
                <w:rFonts w:ascii="Verdana" w:hAnsi="Verdana" w:cs="Verdana"/>
                <w:color w:val="113040"/>
                <w:szCs w:val="36"/>
              </w:rPr>
              <w:t xml:space="preserve"> "is equal to" (=). In </w:t>
            </w:r>
            <w:r w:rsidRPr="00615C50">
              <w:rPr>
                <w:rFonts w:ascii="Verdana" w:hAnsi="Verdana" w:cs="Verdana"/>
                <w:b/>
                <w:bCs/>
                <w:color w:val="FFB600"/>
                <w:szCs w:val="36"/>
              </w:rPr>
              <w:t>Expand</w:t>
            </w:r>
            <w:r w:rsidRPr="00615C50">
              <w:rPr>
                <w:rFonts w:ascii="Verdana" w:hAnsi="Verdana" w:cs="Verdana"/>
                <w:color w:val="113040"/>
                <w:szCs w:val="36"/>
              </w:rPr>
              <w:t xml:space="preserve"> and </w:t>
            </w:r>
            <w:r w:rsidRPr="00615C50">
              <w:rPr>
                <w:rFonts w:ascii="Verdana" w:hAnsi="Verdana" w:cs="Verdana"/>
                <w:b/>
                <w:bCs/>
                <w:color w:val="0ABA00"/>
                <w:szCs w:val="36"/>
              </w:rPr>
              <w:t>Factor</w:t>
            </w:r>
            <w:r w:rsidRPr="00615C50">
              <w:rPr>
                <w:rFonts w:ascii="Verdana" w:hAnsi="Verdana" w:cs="Verdana"/>
                <w:color w:val="113040"/>
                <w:szCs w:val="36"/>
              </w:rPr>
              <w:t>, the large area is the product of the top and left areas, as in a standard multiplication table.</w:t>
            </w:r>
          </w:p>
          <w:p w14:paraId="55099199" w14:textId="77777777" w:rsidR="00615C50" w:rsidRPr="00615C50" w:rsidRDefault="00615C50">
            <w:pPr>
              <w:widowControl w:val="0"/>
              <w:autoSpaceDE w:val="0"/>
              <w:autoSpaceDN w:val="0"/>
              <w:adjustRightInd w:val="0"/>
              <w:spacing w:after="0"/>
              <w:rPr>
                <w:rFonts w:ascii="Verdana" w:hAnsi="Verdana" w:cs="Verdana"/>
                <w:color w:val="113040"/>
                <w:szCs w:val="36"/>
              </w:rPr>
            </w:pPr>
            <w:r w:rsidRPr="00615C50">
              <w:rPr>
                <w:rFonts w:ascii="Verdana" w:hAnsi="Verdana" w:cs="Verdana"/>
                <w:color w:val="113040"/>
                <w:szCs w:val="36"/>
              </w:rPr>
              <w:t> </w:t>
            </w:r>
          </w:p>
          <w:p w14:paraId="6B237638" w14:textId="77777777" w:rsidR="00615C50" w:rsidRPr="00615C50" w:rsidRDefault="00615C50">
            <w:pPr>
              <w:widowControl w:val="0"/>
              <w:autoSpaceDE w:val="0"/>
              <w:autoSpaceDN w:val="0"/>
              <w:adjustRightInd w:val="0"/>
              <w:spacing w:after="160"/>
              <w:rPr>
                <w:rFonts w:ascii="Verdana" w:hAnsi="Verdana" w:cs="Verdana"/>
                <w:color w:val="113040"/>
                <w:szCs w:val="36"/>
              </w:rPr>
            </w:pPr>
            <w:r w:rsidRPr="00615C50">
              <w:rPr>
                <w:rFonts w:ascii="Verdana" w:hAnsi="Verdana" w:cs="Verdana"/>
                <w:b/>
                <w:bCs/>
                <w:color w:val="113040"/>
                <w:szCs w:val="36"/>
              </w:rPr>
              <w:t>Add Tiles</w:t>
            </w:r>
          </w:p>
          <w:p w14:paraId="4A7B21CD" w14:textId="77777777" w:rsidR="00615C50" w:rsidRDefault="00615C50">
            <w:pPr>
              <w:widowControl w:val="0"/>
              <w:autoSpaceDE w:val="0"/>
              <w:autoSpaceDN w:val="0"/>
              <w:adjustRightInd w:val="0"/>
              <w:spacing w:after="160"/>
              <w:rPr>
                <w:rFonts w:ascii="Verdana" w:hAnsi="Verdana" w:cs="Verdana"/>
                <w:color w:val="113040"/>
                <w:szCs w:val="36"/>
              </w:rPr>
            </w:pPr>
            <w:r w:rsidRPr="00615C50">
              <w:rPr>
                <w:rFonts w:ascii="Verdana" w:hAnsi="Verdana" w:cs="Verdana"/>
                <w:color w:val="113040"/>
                <w:szCs w:val="36"/>
              </w:rPr>
              <w:t>Add tiles to the workspace from the bottom left bank. The value of each tile is indicated. When moved to the workspace, the value will be erased.</w:t>
            </w:r>
          </w:p>
          <w:p w14:paraId="70CC9F32" w14:textId="77777777" w:rsidR="00615C50" w:rsidRDefault="00615C50">
            <w:pPr>
              <w:widowControl w:val="0"/>
              <w:autoSpaceDE w:val="0"/>
              <w:autoSpaceDN w:val="0"/>
              <w:adjustRightInd w:val="0"/>
              <w:spacing w:after="160"/>
              <w:rPr>
                <w:rFonts w:ascii="Verdana" w:hAnsi="Verdana" w:cs="Verdana"/>
                <w:color w:val="113040"/>
                <w:szCs w:val="36"/>
              </w:rPr>
            </w:pPr>
            <w:r w:rsidRPr="00615C50">
              <w:rPr>
                <w:rFonts w:ascii="Verdana" w:hAnsi="Verdana" w:cs="Verdana"/>
                <w:b/>
                <w:bCs/>
                <w:color w:val="113040"/>
                <w:szCs w:val="36"/>
              </w:rPr>
              <w:t>Flip</w:t>
            </w:r>
            <w:r w:rsidRPr="00615C50">
              <w:rPr>
                <w:rFonts w:ascii="Verdana" w:hAnsi="Verdana" w:cs="Verdana"/>
                <w:color w:val="113040"/>
                <w:szCs w:val="36"/>
              </w:rPr>
              <w:t xml:space="preserve"> turns tiles over, giving the inverse value. For example when a green </w:t>
            </w:r>
            <w:r w:rsidRPr="00615C50">
              <w:rPr>
                <w:rFonts w:ascii="Verdana" w:hAnsi="Verdana" w:cs="Verdana"/>
                <w:i/>
                <w:iCs/>
                <w:color w:val="113040"/>
                <w:szCs w:val="36"/>
              </w:rPr>
              <w:t>x</w:t>
            </w:r>
            <w:r w:rsidRPr="00615C50">
              <w:rPr>
                <w:rFonts w:ascii="Verdana" w:hAnsi="Verdana" w:cs="Verdana"/>
                <w:color w:val="113040"/>
                <w:szCs w:val="36"/>
              </w:rPr>
              <w:t xml:space="preserve"> is flipped, it becomes a red –</w:t>
            </w:r>
            <w:r w:rsidRPr="00615C50">
              <w:rPr>
                <w:rFonts w:ascii="Verdana" w:hAnsi="Verdana" w:cs="Verdana"/>
                <w:i/>
                <w:iCs/>
                <w:color w:val="113040"/>
                <w:szCs w:val="36"/>
              </w:rPr>
              <w:t>x</w:t>
            </w:r>
            <w:r w:rsidRPr="00615C50">
              <w:rPr>
                <w:rFonts w:ascii="Verdana" w:hAnsi="Verdana" w:cs="Verdana"/>
                <w:color w:val="113040"/>
                <w:szCs w:val="36"/>
              </w:rPr>
              <w:t xml:space="preserve"> tile. Flipping the red –</w:t>
            </w:r>
            <w:r w:rsidRPr="00615C50">
              <w:rPr>
                <w:rFonts w:ascii="Verdana" w:hAnsi="Verdana" w:cs="Verdana"/>
                <w:i/>
                <w:iCs/>
                <w:color w:val="113040"/>
                <w:szCs w:val="36"/>
              </w:rPr>
              <w:t>x</w:t>
            </w:r>
            <w:r w:rsidRPr="00615C50">
              <w:rPr>
                <w:rFonts w:ascii="Verdana" w:hAnsi="Verdana" w:cs="Verdana"/>
                <w:color w:val="113040"/>
                <w:szCs w:val="36"/>
              </w:rPr>
              <w:t xml:space="preserve"> tile, gives the inverse green </w:t>
            </w:r>
            <w:r w:rsidRPr="00615C50">
              <w:rPr>
                <w:rFonts w:ascii="Verdana" w:hAnsi="Verdana" w:cs="Verdana"/>
                <w:i/>
                <w:iCs/>
                <w:color w:val="113040"/>
                <w:szCs w:val="36"/>
              </w:rPr>
              <w:t>x</w:t>
            </w:r>
            <w:r w:rsidRPr="00615C50">
              <w:rPr>
                <w:rFonts w:ascii="Verdana" w:hAnsi="Verdana" w:cs="Verdana"/>
                <w:color w:val="113040"/>
                <w:szCs w:val="36"/>
              </w:rPr>
              <w:t xml:space="preserve"> tile. You can click the button to flip all tiles in the bank or move tiles to the workspace, and then click to flip those tiles over.</w:t>
            </w:r>
          </w:p>
          <w:p w14:paraId="75042650" w14:textId="77777777" w:rsidR="00615C50" w:rsidRPr="00615C50" w:rsidRDefault="00615C50">
            <w:pPr>
              <w:widowControl w:val="0"/>
              <w:autoSpaceDE w:val="0"/>
              <w:autoSpaceDN w:val="0"/>
              <w:adjustRightInd w:val="0"/>
              <w:spacing w:after="160"/>
              <w:rPr>
                <w:rFonts w:ascii="Verdana" w:hAnsi="Verdana" w:cs="Verdana"/>
                <w:color w:val="113040"/>
                <w:szCs w:val="36"/>
              </w:rPr>
            </w:pPr>
            <w:r w:rsidRPr="00615C50">
              <w:rPr>
                <w:rFonts w:ascii="Verdana" w:hAnsi="Verdana" w:cs="Verdana"/>
                <w:b/>
                <w:bCs/>
                <w:color w:val="113040"/>
                <w:szCs w:val="36"/>
              </w:rPr>
              <w:t>Turn</w:t>
            </w:r>
            <w:r w:rsidRPr="00615C50">
              <w:rPr>
                <w:rFonts w:ascii="Verdana" w:hAnsi="Verdana" w:cs="Verdana"/>
                <w:color w:val="113040"/>
                <w:szCs w:val="36"/>
              </w:rPr>
              <w:t xml:space="preserve"> rotates the green </w:t>
            </w:r>
            <w:r w:rsidRPr="00615C50">
              <w:rPr>
                <w:rFonts w:ascii="Verdana" w:hAnsi="Verdana" w:cs="Verdana"/>
                <w:i/>
                <w:iCs/>
                <w:color w:val="113040"/>
                <w:szCs w:val="36"/>
              </w:rPr>
              <w:t>x</w:t>
            </w:r>
            <w:r w:rsidRPr="00615C50">
              <w:rPr>
                <w:rFonts w:ascii="Verdana" w:hAnsi="Verdana" w:cs="Verdana"/>
                <w:color w:val="113040"/>
                <w:szCs w:val="36"/>
              </w:rPr>
              <w:t xml:space="preserve"> and red –</w:t>
            </w:r>
            <w:r w:rsidRPr="00615C50">
              <w:rPr>
                <w:rFonts w:ascii="Verdana" w:hAnsi="Verdana" w:cs="Verdana"/>
                <w:i/>
                <w:iCs/>
                <w:color w:val="113040"/>
                <w:szCs w:val="36"/>
              </w:rPr>
              <w:t>x</w:t>
            </w:r>
            <w:r w:rsidRPr="00615C50">
              <w:rPr>
                <w:rFonts w:ascii="Verdana" w:hAnsi="Verdana" w:cs="Verdana"/>
                <w:color w:val="113040"/>
                <w:szCs w:val="36"/>
              </w:rPr>
              <w:t xml:space="preserve"> tiles 90°. This is most useful in the </w:t>
            </w:r>
            <w:r w:rsidRPr="00615C50">
              <w:rPr>
                <w:rFonts w:ascii="Verdana" w:hAnsi="Verdana" w:cs="Verdana"/>
                <w:b/>
                <w:bCs/>
                <w:color w:val="FFB600"/>
                <w:szCs w:val="36"/>
              </w:rPr>
              <w:t>Expand</w:t>
            </w:r>
            <w:r w:rsidRPr="00615C50">
              <w:rPr>
                <w:rFonts w:ascii="Verdana" w:hAnsi="Verdana" w:cs="Verdana"/>
                <w:color w:val="113040"/>
                <w:szCs w:val="36"/>
              </w:rPr>
              <w:t xml:space="preserve"> and </w:t>
            </w:r>
            <w:r w:rsidRPr="00615C50">
              <w:rPr>
                <w:rFonts w:ascii="Verdana" w:hAnsi="Verdana" w:cs="Verdana"/>
                <w:b/>
                <w:bCs/>
                <w:color w:val="0ABA00"/>
                <w:szCs w:val="36"/>
              </w:rPr>
              <w:t>Factor</w:t>
            </w:r>
            <w:r w:rsidRPr="00615C50">
              <w:rPr>
                <w:rFonts w:ascii="Verdana" w:hAnsi="Verdana" w:cs="Verdana"/>
                <w:color w:val="113040"/>
                <w:szCs w:val="36"/>
              </w:rPr>
              <w:t xml:space="preserve"> activities.</w:t>
            </w:r>
          </w:p>
          <w:p w14:paraId="3B3ED3A8" w14:textId="77777777" w:rsidR="00291693" w:rsidRDefault="00291693">
            <w:pPr>
              <w:widowControl w:val="0"/>
              <w:autoSpaceDE w:val="0"/>
              <w:autoSpaceDN w:val="0"/>
              <w:adjustRightInd w:val="0"/>
              <w:spacing w:after="160"/>
              <w:rPr>
                <w:rFonts w:ascii="Verdana" w:hAnsi="Verdana" w:cs="Verdana"/>
                <w:color w:val="113040"/>
                <w:szCs w:val="36"/>
              </w:rPr>
            </w:pPr>
          </w:p>
          <w:p w14:paraId="744AB2F6" w14:textId="77777777" w:rsidR="00615C50" w:rsidRPr="00615C50" w:rsidRDefault="00615C50">
            <w:pPr>
              <w:widowControl w:val="0"/>
              <w:autoSpaceDE w:val="0"/>
              <w:autoSpaceDN w:val="0"/>
              <w:adjustRightInd w:val="0"/>
              <w:spacing w:after="160"/>
              <w:rPr>
                <w:rFonts w:ascii="Verdana" w:hAnsi="Verdana" w:cs="Verdana"/>
                <w:color w:val="113040"/>
                <w:szCs w:val="36"/>
              </w:rPr>
            </w:pPr>
            <w:r w:rsidRPr="00615C50">
              <w:rPr>
                <w:rFonts w:ascii="Verdana" w:hAnsi="Verdana" w:cs="Verdana"/>
                <w:b/>
                <w:bCs/>
                <w:color w:val="113040"/>
                <w:szCs w:val="36"/>
              </w:rPr>
              <w:t>Other Tools</w:t>
            </w:r>
          </w:p>
          <w:p w14:paraId="70C08CE3" w14:textId="77777777" w:rsidR="00615C50" w:rsidRPr="00615C50" w:rsidRDefault="00615C50">
            <w:pPr>
              <w:widowControl w:val="0"/>
              <w:autoSpaceDE w:val="0"/>
              <w:autoSpaceDN w:val="0"/>
              <w:adjustRightInd w:val="0"/>
              <w:spacing w:after="160"/>
              <w:rPr>
                <w:rFonts w:ascii="Verdana" w:hAnsi="Verdana" w:cs="Verdana"/>
                <w:color w:val="113040"/>
                <w:szCs w:val="36"/>
              </w:rPr>
            </w:pPr>
            <w:r w:rsidRPr="00615C50">
              <w:rPr>
                <w:rFonts w:ascii="Verdana" w:hAnsi="Verdana" w:cs="Verdana"/>
                <w:color w:val="113040"/>
                <w:szCs w:val="36"/>
              </w:rPr>
              <w:t>Tools may be used on single tiles by select them or a group of tiles by selecting several or dragging a rectangle around a group of tiles. The tool may be selected before the tile for a single action or after to allow for a repeated action.</w:t>
            </w:r>
          </w:p>
          <w:p w14:paraId="25E9D4AE" w14:textId="77777777" w:rsidR="00615C50" w:rsidRPr="00615C50" w:rsidRDefault="00615C50">
            <w:pPr>
              <w:widowControl w:val="0"/>
              <w:autoSpaceDE w:val="0"/>
              <w:autoSpaceDN w:val="0"/>
              <w:adjustRightInd w:val="0"/>
              <w:spacing w:after="160"/>
              <w:rPr>
                <w:rFonts w:ascii="Verdana" w:hAnsi="Verdana" w:cs="Verdana"/>
                <w:color w:val="113040"/>
                <w:szCs w:val="36"/>
              </w:rPr>
            </w:pPr>
            <w:r w:rsidRPr="00615C50">
              <w:rPr>
                <w:rFonts w:ascii="Verdana" w:hAnsi="Verdana" w:cs="Verdana"/>
                <w:b/>
                <w:bCs/>
                <w:color w:val="113040"/>
                <w:szCs w:val="36"/>
              </w:rPr>
              <w:t>Pointer</w:t>
            </w:r>
            <w:r w:rsidRPr="00615C50">
              <w:rPr>
                <w:rFonts w:ascii="Verdana" w:hAnsi="Verdana" w:cs="Verdana"/>
                <w:color w:val="113040"/>
                <w:szCs w:val="36"/>
              </w:rPr>
              <w:t xml:space="preserve"> selects and moves tiles. This is the default tool. When the empty workspace or a tile from the bank is selected, this tool is automatically selected. </w:t>
            </w:r>
            <w:r w:rsidRPr="00615C50">
              <w:rPr>
                <w:rFonts w:ascii="Verdana" w:hAnsi="Verdana" w:cs="Verdana"/>
                <w:b/>
                <w:bCs/>
                <w:color w:val="113040"/>
                <w:szCs w:val="36"/>
              </w:rPr>
              <w:t>Note:</w:t>
            </w:r>
            <w:r w:rsidRPr="00615C50">
              <w:rPr>
                <w:rFonts w:ascii="Verdana" w:hAnsi="Verdana" w:cs="Verdana"/>
                <w:color w:val="113040"/>
                <w:szCs w:val="36"/>
              </w:rPr>
              <w:t xml:space="preserve"> Depending on the activity, some tiles may not be removed.</w:t>
            </w:r>
          </w:p>
          <w:p w14:paraId="1690E690" w14:textId="77777777" w:rsidR="00615C50" w:rsidRPr="00615C50" w:rsidRDefault="00615C50">
            <w:pPr>
              <w:widowControl w:val="0"/>
              <w:autoSpaceDE w:val="0"/>
              <w:autoSpaceDN w:val="0"/>
              <w:adjustRightInd w:val="0"/>
              <w:spacing w:after="160"/>
              <w:rPr>
                <w:rFonts w:ascii="Verdana" w:hAnsi="Verdana" w:cs="Verdana"/>
                <w:color w:val="113040"/>
                <w:szCs w:val="36"/>
              </w:rPr>
            </w:pPr>
            <w:r w:rsidRPr="00615C50">
              <w:rPr>
                <w:rFonts w:ascii="Verdana" w:hAnsi="Verdana" w:cs="Verdana"/>
                <w:b/>
                <w:bCs/>
                <w:color w:val="113040"/>
                <w:szCs w:val="36"/>
              </w:rPr>
              <w:t>Eraser</w:t>
            </w:r>
            <w:r w:rsidRPr="00615C50">
              <w:rPr>
                <w:rFonts w:ascii="Verdana" w:hAnsi="Verdana" w:cs="Verdana"/>
                <w:color w:val="113040"/>
                <w:szCs w:val="36"/>
              </w:rPr>
              <w:t xml:space="preserve"> removes tiles from the workspace. </w:t>
            </w:r>
            <w:r w:rsidRPr="00615C50">
              <w:rPr>
                <w:rFonts w:ascii="Verdana" w:hAnsi="Verdana" w:cs="Verdana"/>
                <w:b/>
                <w:bCs/>
                <w:color w:val="113040"/>
                <w:szCs w:val="36"/>
              </w:rPr>
              <w:t>Note:</w:t>
            </w:r>
            <w:r w:rsidRPr="00615C50">
              <w:rPr>
                <w:rFonts w:ascii="Verdana" w:hAnsi="Verdana" w:cs="Verdana"/>
                <w:color w:val="113040"/>
                <w:szCs w:val="36"/>
              </w:rPr>
              <w:t xml:space="preserve"> Depending on the activity, some tiles may not be removed.</w:t>
            </w:r>
          </w:p>
          <w:p w14:paraId="4FE9E380" w14:textId="77777777" w:rsidR="00615C50" w:rsidRPr="00615C50" w:rsidRDefault="00615C50">
            <w:pPr>
              <w:widowControl w:val="0"/>
              <w:autoSpaceDE w:val="0"/>
              <w:autoSpaceDN w:val="0"/>
              <w:adjustRightInd w:val="0"/>
              <w:spacing w:after="160"/>
              <w:rPr>
                <w:rFonts w:ascii="Verdana" w:hAnsi="Verdana" w:cs="Verdana"/>
                <w:color w:val="113040"/>
                <w:szCs w:val="36"/>
              </w:rPr>
            </w:pPr>
            <w:r w:rsidRPr="00615C50">
              <w:rPr>
                <w:rFonts w:ascii="Verdana" w:hAnsi="Verdana" w:cs="Verdana"/>
                <w:b/>
                <w:bCs/>
                <w:color w:val="113040"/>
                <w:szCs w:val="36"/>
              </w:rPr>
              <w:lastRenderedPageBreak/>
              <w:t>Remove Zero Pairs</w:t>
            </w:r>
            <w:r w:rsidRPr="00615C50">
              <w:rPr>
                <w:rFonts w:ascii="Verdana" w:hAnsi="Verdana" w:cs="Verdana"/>
                <w:color w:val="113040"/>
                <w:szCs w:val="36"/>
              </w:rPr>
              <w:t xml:space="preserve"> allows only zero pairs to be removed from the workspace. This is most helpful in solving </w:t>
            </w:r>
            <w:r w:rsidRPr="00615C50">
              <w:rPr>
                <w:rFonts w:ascii="Verdana" w:hAnsi="Verdana" w:cs="Verdana"/>
                <w:b/>
                <w:bCs/>
                <w:color w:val="0000B6"/>
                <w:szCs w:val="36"/>
              </w:rPr>
              <w:t>Solve</w:t>
            </w:r>
            <w:r w:rsidRPr="00615C50">
              <w:rPr>
                <w:rFonts w:ascii="Verdana" w:hAnsi="Verdana" w:cs="Verdana"/>
                <w:color w:val="113040"/>
                <w:szCs w:val="36"/>
              </w:rPr>
              <w:t xml:space="preserve"> and </w:t>
            </w:r>
            <w:r w:rsidRPr="00615C50">
              <w:rPr>
                <w:rFonts w:ascii="Verdana" w:hAnsi="Verdana" w:cs="Verdana"/>
                <w:b/>
                <w:bCs/>
                <w:color w:val="FFB600"/>
                <w:szCs w:val="36"/>
              </w:rPr>
              <w:t>Expand</w:t>
            </w:r>
            <w:r w:rsidRPr="00615C50">
              <w:rPr>
                <w:rFonts w:ascii="Verdana" w:hAnsi="Verdana" w:cs="Verdana"/>
                <w:color w:val="113040"/>
                <w:szCs w:val="36"/>
              </w:rPr>
              <w:t xml:space="preserve"> problems or anytime in </w:t>
            </w:r>
            <w:r w:rsidRPr="00615C50">
              <w:rPr>
                <w:rFonts w:ascii="Verdana" w:hAnsi="Verdana" w:cs="Verdana"/>
                <w:b/>
                <w:bCs/>
                <w:color w:val="0ABA00"/>
                <w:szCs w:val="36"/>
              </w:rPr>
              <w:t>Factor</w:t>
            </w:r>
            <w:r w:rsidRPr="00615C50">
              <w:rPr>
                <w:rFonts w:ascii="Verdana" w:hAnsi="Verdana" w:cs="Verdana"/>
                <w:color w:val="113040"/>
                <w:szCs w:val="36"/>
              </w:rPr>
              <w:t xml:space="preserve"> problems to ensure tiles are properly removed. A </w:t>
            </w:r>
            <w:r w:rsidRPr="00615C50">
              <w:rPr>
                <w:rFonts w:ascii="Verdana" w:hAnsi="Verdana" w:cs="Verdana"/>
                <w:i/>
                <w:iCs/>
                <w:color w:val="113040"/>
                <w:szCs w:val="36"/>
              </w:rPr>
              <w:t>zero pair</w:t>
            </w:r>
            <w:r w:rsidRPr="00615C50">
              <w:rPr>
                <w:rFonts w:ascii="Verdana" w:hAnsi="Verdana" w:cs="Verdana"/>
                <w:color w:val="113040"/>
                <w:szCs w:val="36"/>
              </w:rPr>
              <w:t xml:space="preserve"> is a pair of tiles that sums to 0, such as a yellow 1 tile and a red –1 tile.</w:t>
            </w:r>
          </w:p>
          <w:p w14:paraId="5AC98063" w14:textId="77777777" w:rsidR="00615C50" w:rsidRPr="00615C50" w:rsidRDefault="00615C50">
            <w:pPr>
              <w:widowControl w:val="0"/>
              <w:autoSpaceDE w:val="0"/>
              <w:autoSpaceDN w:val="0"/>
              <w:adjustRightInd w:val="0"/>
              <w:spacing w:after="160"/>
              <w:rPr>
                <w:rFonts w:ascii="Verdana" w:hAnsi="Verdana" w:cs="Verdana"/>
                <w:color w:val="113040"/>
                <w:szCs w:val="36"/>
              </w:rPr>
            </w:pPr>
            <w:r w:rsidRPr="00615C50">
              <w:rPr>
                <w:rFonts w:ascii="Verdana" w:hAnsi="Verdana" w:cs="Verdana"/>
                <w:b/>
                <w:bCs/>
                <w:color w:val="113040"/>
                <w:szCs w:val="36"/>
              </w:rPr>
              <w:t>Copy</w:t>
            </w:r>
            <w:r w:rsidRPr="00615C50">
              <w:rPr>
                <w:rFonts w:ascii="Verdana" w:hAnsi="Verdana" w:cs="Verdana"/>
                <w:color w:val="113040"/>
                <w:szCs w:val="36"/>
              </w:rPr>
              <w:t xml:space="preserve"> copies the currently selected tile(s). Move the tile(s) to see the copy. This is most helpful when a large number of tiles must be placed in the workspace, such as for </w:t>
            </w:r>
            <w:r w:rsidRPr="00615C50">
              <w:rPr>
                <w:rFonts w:ascii="Verdana" w:hAnsi="Verdana" w:cs="Verdana"/>
                <w:i/>
                <w:iCs/>
                <w:color w:val="113040"/>
                <w:szCs w:val="36"/>
              </w:rPr>
              <w:t>x</w:t>
            </w:r>
            <w:r w:rsidRPr="00615C50">
              <w:rPr>
                <w:rFonts w:ascii="Verdana" w:hAnsi="Verdana" w:cs="Verdana"/>
                <w:color w:val="113040"/>
                <w:szCs w:val="30"/>
                <w:vertAlign w:val="superscript"/>
              </w:rPr>
              <w:t>2</w:t>
            </w:r>
            <w:r w:rsidRPr="00615C50">
              <w:rPr>
                <w:rFonts w:ascii="Verdana" w:hAnsi="Verdana" w:cs="Verdana"/>
                <w:color w:val="113040"/>
                <w:szCs w:val="36"/>
              </w:rPr>
              <w:t> – 16.</w:t>
            </w:r>
          </w:p>
          <w:p w14:paraId="7F4F3C77" w14:textId="77777777" w:rsidR="00291693" w:rsidRDefault="00291693">
            <w:pPr>
              <w:widowControl w:val="0"/>
              <w:autoSpaceDE w:val="0"/>
              <w:autoSpaceDN w:val="0"/>
              <w:adjustRightInd w:val="0"/>
              <w:spacing w:after="160"/>
              <w:rPr>
                <w:rFonts w:ascii="Verdana" w:hAnsi="Verdana" w:cs="Verdana"/>
                <w:color w:val="113040"/>
                <w:szCs w:val="36"/>
              </w:rPr>
            </w:pPr>
          </w:p>
          <w:p w14:paraId="1DCF8DA7" w14:textId="77777777" w:rsidR="00615C50" w:rsidRPr="00615C50" w:rsidRDefault="00615C50">
            <w:pPr>
              <w:widowControl w:val="0"/>
              <w:autoSpaceDE w:val="0"/>
              <w:autoSpaceDN w:val="0"/>
              <w:adjustRightInd w:val="0"/>
              <w:spacing w:after="160"/>
              <w:rPr>
                <w:rFonts w:ascii="Verdana" w:hAnsi="Verdana" w:cs="Verdana"/>
                <w:color w:val="113040"/>
                <w:szCs w:val="36"/>
              </w:rPr>
            </w:pPr>
            <w:r w:rsidRPr="00615C50">
              <w:rPr>
                <w:rFonts w:ascii="Verdana" w:hAnsi="Verdana" w:cs="Verdana"/>
                <w:b/>
                <w:bCs/>
                <w:color w:val="113040"/>
                <w:szCs w:val="36"/>
              </w:rPr>
              <w:t>Completing a Problem</w:t>
            </w:r>
          </w:p>
          <w:p w14:paraId="3E7A1337" w14:textId="77777777" w:rsidR="00615C50" w:rsidRPr="00615C50" w:rsidRDefault="00615C50">
            <w:pPr>
              <w:widowControl w:val="0"/>
              <w:autoSpaceDE w:val="0"/>
              <w:autoSpaceDN w:val="0"/>
              <w:adjustRightInd w:val="0"/>
              <w:spacing w:after="160"/>
              <w:rPr>
                <w:rFonts w:ascii="Verdana" w:hAnsi="Verdana" w:cs="Verdana"/>
                <w:color w:val="113040"/>
                <w:szCs w:val="36"/>
              </w:rPr>
            </w:pPr>
            <w:r w:rsidRPr="00615C50">
              <w:rPr>
                <w:rFonts w:ascii="Verdana" w:hAnsi="Verdana" w:cs="Verdana"/>
                <w:color w:val="113040"/>
                <w:szCs w:val="36"/>
              </w:rPr>
              <w:t>All problems must be completed in two steps:</w:t>
            </w:r>
          </w:p>
          <w:p w14:paraId="6C3FECC2" w14:textId="77777777" w:rsidR="00615C50" w:rsidRPr="00615C50" w:rsidRDefault="00615C50">
            <w:pPr>
              <w:widowControl w:val="0"/>
              <w:numPr>
                <w:ilvl w:val="0"/>
                <w:numId w:val="1"/>
              </w:numPr>
              <w:tabs>
                <w:tab w:val="left" w:pos="220"/>
                <w:tab w:val="left" w:pos="720"/>
              </w:tabs>
              <w:autoSpaceDE w:val="0"/>
              <w:autoSpaceDN w:val="0"/>
              <w:adjustRightInd w:val="0"/>
              <w:spacing w:after="80"/>
              <w:ind w:hanging="720"/>
              <w:rPr>
                <w:rFonts w:ascii="Verdana" w:hAnsi="Verdana" w:cs="Verdana"/>
                <w:color w:val="113040"/>
                <w:szCs w:val="36"/>
              </w:rPr>
            </w:pPr>
            <w:r w:rsidRPr="00615C50">
              <w:rPr>
                <w:rFonts w:ascii="Verdana" w:hAnsi="Verdana" w:cs="Verdana"/>
                <w:color w:val="113040"/>
                <w:szCs w:val="36"/>
              </w:rPr>
              <w:t xml:space="preserve">Build the </w:t>
            </w:r>
            <w:proofErr w:type="gramStart"/>
            <w:r w:rsidRPr="00615C50">
              <w:rPr>
                <w:rFonts w:ascii="Verdana" w:hAnsi="Verdana" w:cs="Verdana"/>
                <w:color w:val="113040"/>
                <w:szCs w:val="36"/>
              </w:rPr>
              <w:t>model  Place</w:t>
            </w:r>
            <w:proofErr w:type="gramEnd"/>
            <w:r w:rsidRPr="00615C50">
              <w:rPr>
                <w:rFonts w:ascii="Verdana" w:hAnsi="Verdana" w:cs="Verdana"/>
                <w:color w:val="113040"/>
                <w:szCs w:val="36"/>
              </w:rPr>
              <w:t xml:space="preserve"> the correct pieces in the workspace. After you build the model of the given problem, </w:t>
            </w:r>
            <w:proofErr w:type="gramStart"/>
            <w:r w:rsidRPr="00615C50">
              <w:rPr>
                <w:rFonts w:ascii="Verdana" w:hAnsi="Verdana" w:cs="Verdana"/>
                <w:b/>
                <w:bCs/>
                <w:color w:val="113040"/>
                <w:szCs w:val="36"/>
              </w:rPr>
              <w:t>Check</w:t>
            </w:r>
            <w:proofErr w:type="gramEnd"/>
            <w:r w:rsidRPr="00615C50">
              <w:rPr>
                <w:rFonts w:ascii="Verdana" w:hAnsi="Verdana" w:cs="Verdana"/>
                <w:color w:val="113040"/>
                <w:szCs w:val="36"/>
              </w:rPr>
              <w:t xml:space="preserve"> your answer to move on to the next step. Only tile type, tile quantity, and workspace area are checked, not the way in which tiles are arranged.   </w:t>
            </w:r>
            <w:proofErr w:type="gramStart"/>
            <w:r w:rsidRPr="00615C50">
              <w:rPr>
                <w:rFonts w:ascii="Verdana" w:hAnsi="Verdana" w:cs="Verdana"/>
                <w:color w:val="113040"/>
                <w:szCs w:val="36"/>
              </w:rPr>
              <w:t>If</w:t>
            </w:r>
            <w:proofErr w:type="gramEnd"/>
            <w:r w:rsidRPr="00615C50">
              <w:rPr>
                <w:rFonts w:ascii="Verdana" w:hAnsi="Verdana" w:cs="Verdana"/>
                <w:color w:val="113040"/>
                <w:szCs w:val="36"/>
              </w:rPr>
              <w:t xml:space="preserve"> you want to start again, </w:t>
            </w:r>
            <w:r w:rsidRPr="00615C50">
              <w:rPr>
                <w:rFonts w:ascii="Verdana" w:hAnsi="Verdana" w:cs="Verdana"/>
                <w:b/>
                <w:bCs/>
                <w:color w:val="113040"/>
                <w:szCs w:val="36"/>
              </w:rPr>
              <w:t>Reset</w:t>
            </w:r>
            <w:r w:rsidRPr="00615C50">
              <w:rPr>
                <w:rFonts w:ascii="Verdana" w:hAnsi="Verdana" w:cs="Verdana"/>
                <w:color w:val="113040"/>
                <w:szCs w:val="36"/>
              </w:rPr>
              <w:t xml:space="preserve"> to empty your workspace. </w:t>
            </w:r>
          </w:p>
          <w:p w14:paraId="6B6ACF20" w14:textId="77777777" w:rsidR="00615C50" w:rsidRPr="00615C50" w:rsidRDefault="00615C50">
            <w:pPr>
              <w:widowControl w:val="0"/>
              <w:numPr>
                <w:ilvl w:val="0"/>
                <w:numId w:val="1"/>
              </w:numPr>
              <w:tabs>
                <w:tab w:val="left" w:pos="220"/>
                <w:tab w:val="left" w:pos="720"/>
              </w:tabs>
              <w:autoSpaceDE w:val="0"/>
              <w:autoSpaceDN w:val="0"/>
              <w:adjustRightInd w:val="0"/>
              <w:spacing w:after="80"/>
              <w:ind w:hanging="720"/>
              <w:rPr>
                <w:rFonts w:ascii="Verdana" w:hAnsi="Verdana" w:cs="Verdana"/>
                <w:color w:val="113040"/>
                <w:szCs w:val="36"/>
              </w:rPr>
            </w:pPr>
            <w:r w:rsidRPr="00615C50">
              <w:rPr>
                <w:rFonts w:ascii="Verdana" w:hAnsi="Verdana" w:cs="Verdana"/>
                <w:color w:val="113040"/>
                <w:szCs w:val="36"/>
              </w:rPr>
              <w:t xml:space="preserve">Solve the </w:t>
            </w:r>
            <w:proofErr w:type="gramStart"/>
            <w:r w:rsidRPr="00615C50">
              <w:rPr>
                <w:rFonts w:ascii="Verdana" w:hAnsi="Verdana" w:cs="Verdana"/>
                <w:color w:val="113040"/>
                <w:szCs w:val="36"/>
              </w:rPr>
              <w:t>problem  After</w:t>
            </w:r>
            <w:proofErr w:type="gramEnd"/>
            <w:r w:rsidRPr="00615C50">
              <w:rPr>
                <w:rFonts w:ascii="Verdana" w:hAnsi="Verdana" w:cs="Verdana"/>
                <w:color w:val="113040"/>
                <w:szCs w:val="36"/>
              </w:rPr>
              <w:t xml:space="preserve"> you solve the problem, </w:t>
            </w:r>
            <w:r w:rsidRPr="00615C50">
              <w:rPr>
                <w:rFonts w:ascii="Verdana" w:hAnsi="Verdana" w:cs="Verdana"/>
                <w:b/>
                <w:bCs/>
                <w:color w:val="113040"/>
                <w:szCs w:val="36"/>
              </w:rPr>
              <w:t>Check</w:t>
            </w:r>
            <w:r w:rsidRPr="00615C50">
              <w:rPr>
                <w:rFonts w:ascii="Verdana" w:hAnsi="Verdana" w:cs="Verdana"/>
                <w:color w:val="113040"/>
                <w:szCs w:val="36"/>
              </w:rPr>
              <w:t xml:space="preserve"> your answer. Where applicable, answers must be given in simplified form. Both the entered answer and workspace must be correct. If one or both is incorrect, the incorrect portion will be indicated.   </w:t>
            </w:r>
            <w:proofErr w:type="gramStart"/>
            <w:r w:rsidRPr="00615C50">
              <w:rPr>
                <w:rFonts w:ascii="Verdana" w:hAnsi="Verdana" w:cs="Verdana"/>
                <w:color w:val="113040"/>
                <w:szCs w:val="36"/>
              </w:rPr>
              <w:t>If</w:t>
            </w:r>
            <w:proofErr w:type="gramEnd"/>
            <w:r w:rsidRPr="00615C50">
              <w:rPr>
                <w:rFonts w:ascii="Verdana" w:hAnsi="Verdana" w:cs="Verdana"/>
                <w:color w:val="113040"/>
                <w:szCs w:val="36"/>
              </w:rPr>
              <w:t xml:space="preserve"> you want to start again, </w:t>
            </w:r>
            <w:r w:rsidRPr="00615C50">
              <w:rPr>
                <w:rFonts w:ascii="Verdana" w:hAnsi="Verdana" w:cs="Verdana"/>
                <w:b/>
                <w:bCs/>
                <w:color w:val="113040"/>
                <w:szCs w:val="36"/>
              </w:rPr>
              <w:t>Reset</w:t>
            </w:r>
            <w:r w:rsidRPr="00615C50">
              <w:rPr>
                <w:rFonts w:ascii="Verdana" w:hAnsi="Verdana" w:cs="Verdana"/>
                <w:color w:val="113040"/>
                <w:szCs w:val="36"/>
              </w:rPr>
              <w:t xml:space="preserve"> to go back to your original model. </w:t>
            </w:r>
          </w:p>
          <w:p w14:paraId="7B98FA2E" w14:textId="77777777" w:rsidR="00291693" w:rsidRDefault="00291693">
            <w:pPr>
              <w:widowControl w:val="0"/>
              <w:autoSpaceDE w:val="0"/>
              <w:autoSpaceDN w:val="0"/>
              <w:adjustRightInd w:val="0"/>
              <w:spacing w:after="160"/>
              <w:rPr>
                <w:rFonts w:ascii="Verdana" w:hAnsi="Verdana" w:cs="Verdana"/>
                <w:color w:val="113040"/>
                <w:szCs w:val="36"/>
              </w:rPr>
            </w:pPr>
          </w:p>
          <w:p w14:paraId="36C2A4C8" w14:textId="77777777" w:rsidR="00615C50" w:rsidRPr="00615C50" w:rsidRDefault="00615C50">
            <w:pPr>
              <w:widowControl w:val="0"/>
              <w:autoSpaceDE w:val="0"/>
              <w:autoSpaceDN w:val="0"/>
              <w:adjustRightInd w:val="0"/>
              <w:spacing w:after="160"/>
              <w:rPr>
                <w:rFonts w:ascii="Verdana" w:hAnsi="Verdana" w:cs="Verdana"/>
                <w:color w:val="113040"/>
                <w:szCs w:val="36"/>
              </w:rPr>
            </w:pPr>
            <w:r w:rsidRPr="00615C50">
              <w:rPr>
                <w:rFonts w:ascii="Verdana" w:hAnsi="Verdana" w:cs="Verdana"/>
                <w:color w:val="113040"/>
                <w:szCs w:val="36"/>
              </w:rPr>
              <w:t xml:space="preserve">When you complete your problem or at any other point, you may start a </w:t>
            </w:r>
            <w:r w:rsidRPr="00615C50">
              <w:rPr>
                <w:rFonts w:ascii="Verdana" w:hAnsi="Verdana" w:cs="Verdana"/>
                <w:b/>
                <w:bCs/>
                <w:color w:val="113040"/>
                <w:szCs w:val="36"/>
              </w:rPr>
              <w:t>New</w:t>
            </w:r>
            <w:r w:rsidRPr="00615C50">
              <w:rPr>
                <w:rFonts w:ascii="Verdana" w:hAnsi="Verdana" w:cs="Verdana"/>
                <w:color w:val="113040"/>
                <w:szCs w:val="36"/>
              </w:rPr>
              <w:t xml:space="preserve"> problem.</w:t>
            </w:r>
          </w:p>
        </w:tc>
      </w:tr>
    </w:tbl>
    <w:p w14:paraId="47480B7A" w14:textId="77777777" w:rsidR="009D596C" w:rsidRDefault="009D596C"/>
    <w:p w14:paraId="11E236FF" w14:textId="77777777" w:rsidR="00EF1B36" w:rsidRDefault="00EF1B36">
      <w:r>
        <w:t xml:space="preserve">Application and Instructions at: </w:t>
      </w:r>
      <w:hyperlink r:id="rId6" w:history="1">
        <w:r w:rsidRPr="001632B8">
          <w:rPr>
            <w:rStyle w:val="Hyperlink"/>
          </w:rPr>
          <w:t>http://illuminations.nctm.org/ActivityDetail.aspx?ID=216</w:t>
        </w:r>
      </w:hyperlink>
    </w:p>
    <w:p w14:paraId="2E6482A5" w14:textId="77777777" w:rsidR="003C06CA" w:rsidRDefault="00D71C8B"/>
    <w:sectPr w:rsidR="003C06CA" w:rsidSect="00AA7BB6">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C50"/>
    <w:rsid w:val="00291693"/>
    <w:rsid w:val="00615C50"/>
    <w:rsid w:val="009D596C"/>
    <w:rsid w:val="00D26558"/>
    <w:rsid w:val="00D71C8B"/>
    <w:rsid w:val="00E47297"/>
    <w:rsid w:val="00EF1B36"/>
    <w:rsid w:val="00F7374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7CFA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6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F1B36"/>
    <w:rPr>
      <w:color w:val="0000FF" w:themeColor="hyperlink"/>
      <w:u w:val="single"/>
    </w:rPr>
  </w:style>
  <w:style w:type="character" w:styleId="FollowedHyperlink">
    <w:name w:val="FollowedHyperlink"/>
    <w:basedOn w:val="DefaultParagraphFont"/>
    <w:uiPriority w:val="99"/>
    <w:semiHidden/>
    <w:unhideWhenUsed/>
    <w:rsid w:val="009D596C"/>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6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F1B36"/>
    <w:rPr>
      <w:color w:val="0000FF" w:themeColor="hyperlink"/>
      <w:u w:val="single"/>
    </w:rPr>
  </w:style>
  <w:style w:type="character" w:styleId="FollowedHyperlink">
    <w:name w:val="FollowedHyperlink"/>
    <w:basedOn w:val="DefaultParagraphFont"/>
    <w:uiPriority w:val="99"/>
    <w:semiHidden/>
    <w:unhideWhenUsed/>
    <w:rsid w:val="009D59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illuminations.nctm.org/ActivityDetail.aspx?ID=216"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475</Words>
  <Characters>2710</Characters>
  <Application>Microsoft Macintosh Word</Application>
  <DocSecurity>0</DocSecurity>
  <Lines>22</Lines>
  <Paragraphs>6</Paragraphs>
  <ScaleCrop>false</ScaleCrop>
  <Company/>
  <LinksUpToDate>false</LinksUpToDate>
  <CharactersWithSpaces>3179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gdog </dc:creator>
  <cp:keywords/>
  <cp:lastModifiedBy>Andre Freeman</cp:lastModifiedBy>
  <cp:revision>2</cp:revision>
  <dcterms:created xsi:type="dcterms:W3CDTF">2013-06-26T05:54:00Z</dcterms:created>
  <dcterms:modified xsi:type="dcterms:W3CDTF">2013-06-26T05:54:00Z</dcterms:modified>
</cp:coreProperties>
</file>