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4C3C07"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4C3C07">
            <w:pPr>
              <w:pStyle w:val="NoSpacing"/>
              <w:rPr>
                <w:color w:val="FFFFFF" w:themeColor="background1"/>
                <w:sz w:val="40"/>
                <w:szCs w:val="40"/>
              </w:rPr>
            </w:pPr>
            <w:r>
              <w:rPr>
                <w:color w:val="FFFFFF" w:themeColor="background1"/>
                <w:sz w:val="40"/>
                <w:szCs w:val="40"/>
              </w:rPr>
              <w:t xml:space="preserve">Focus on </w:t>
            </w:r>
            <w:r w:rsidR="004C3C07">
              <w:rPr>
                <w:color w:val="FFFFFF" w:themeColor="background1"/>
                <w:sz w:val="40"/>
                <w:szCs w:val="40"/>
              </w:rPr>
              <w:t>Content</w:t>
            </w:r>
            <w:r w:rsidR="00546CDC">
              <w:rPr>
                <w:color w:val="FFFFFF" w:themeColor="background1"/>
                <w:sz w:val="40"/>
                <w:szCs w:val="40"/>
              </w:rPr>
              <w:t xml:space="preserve"> Standards</w:t>
            </w:r>
          </w:p>
        </w:tc>
      </w:tr>
    </w:tbl>
    <w:p w:rsidR="00397DEA" w:rsidRDefault="00397DEA" w:rsidP="007D1751">
      <w:pPr>
        <w:pStyle w:val="Title"/>
      </w:pPr>
    </w:p>
    <w:p w:rsidR="00397DEA" w:rsidRPr="00397DEA" w:rsidRDefault="00397DEA" w:rsidP="007D1751">
      <w:pPr>
        <w:pStyle w:val="Title"/>
        <w:rPr>
          <w:b/>
          <w:color w:val="auto"/>
        </w:rPr>
      </w:pPr>
      <w:r w:rsidRPr="00397DEA">
        <w:rPr>
          <w:b/>
          <w:color w:val="auto"/>
        </w:rPr>
        <w:t>Section 2</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2618AC">
        <w:t>K</w:t>
      </w:r>
      <w:r w:rsidR="003B35B6">
        <w:t>–</w:t>
      </w:r>
      <w:r w:rsidR="002618AC">
        <w:t>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105B11" w:rsidRDefault="00105B11" w:rsidP="00105B11">
      <w:pPr>
        <w:pStyle w:val="NoSpacing"/>
        <w:spacing w:after="60"/>
      </w:pPr>
      <w:bookmarkStart w:id="0" w:name="_Toc378524263"/>
      <w:bookmarkStart w:id="1" w:name="_Toc387675452"/>
      <w:bookmarkStart w:id="2" w:name="_Toc378838493"/>
      <w:bookmarkStart w:id="3" w:name="_Toc344715565"/>
      <w:bookmarkStart w:id="4" w:name="_Toc344716523"/>
      <w:bookmarkStart w:id="5" w:name="_Toc344716671"/>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Pr="00202090" w:rsidRDefault="00105B11" w:rsidP="00105B11">
      <w:pPr>
        <w:pStyle w:val="NoSpacing"/>
        <w:spacing w:after="60"/>
        <w:rPr>
          <w:b/>
          <w:sz w:val="20"/>
        </w:rPr>
      </w:pPr>
      <w:r w:rsidRPr="00202090">
        <w:rPr>
          <w:b/>
          <w:sz w:val="20"/>
        </w:rPr>
        <w:t xml:space="preserve">Connecticut Core Standards Systems of Professional Learning </w:t>
      </w:r>
    </w:p>
    <w:p w:rsidR="00105B11" w:rsidRPr="003E1232" w:rsidRDefault="00105B11" w:rsidP="00105B11">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w:t>
      </w:r>
      <w:proofErr w:type="spellStart"/>
      <w:r w:rsidRPr="003E1232">
        <w:rPr>
          <w:spacing w:val="-4"/>
          <w:sz w:val="20"/>
          <w:lang w:bidi="en-US"/>
        </w:rPr>
        <w:t>Liebling</w:t>
      </w:r>
      <w:proofErr w:type="spellEnd"/>
      <w:r w:rsidRPr="003E1232">
        <w:rPr>
          <w:spacing w:val="-4"/>
          <w:sz w:val="20"/>
          <w:lang w:bidi="en-US"/>
        </w:rPr>
        <w:t xml:space="preserve"> from Public Consulting Group. </w:t>
      </w:r>
    </w:p>
    <w:p w:rsidR="00105B11" w:rsidRPr="003E1232" w:rsidRDefault="00105B11" w:rsidP="00105B11">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105B11" w:rsidRPr="003E1232" w:rsidRDefault="00105B11" w:rsidP="00105B11">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105B11" w:rsidRDefault="00105B11" w:rsidP="00105B11">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105B11" w:rsidRPr="003E1232" w:rsidRDefault="00105B11" w:rsidP="00105B11">
      <w:pPr>
        <w:pStyle w:val="NoSpacing"/>
        <w:spacing w:after="60"/>
        <w:jc w:val="both"/>
        <w:rPr>
          <w:spacing w:val="-2"/>
          <w:sz w:val="20"/>
        </w:rPr>
      </w:pPr>
    </w:p>
    <w:p w:rsidR="00105B11" w:rsidRPr="00202090" w:rsidRDefault="00105B11" w:rsidP="00105B11">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105B11" w:rsidTr="00105B11">
        <w:tc>
          <w:tcPr>
            <w:tcW w:w="3445" w:type="dxa"/>
          </w:tcPr>
          <w:p w:rsidR="00105B11" w:rsidRDefault="00105B11" w:rsidP="00105B11">
            <w:pPr>
              <w:spacing w:before="120"/>
              <w:rPr>
                <w:sz w:val="20"/>
              </w:rPr>
            </w:pPr>
          </w:p>
          <w:p w:rsidR="00105B11" w:rsidRDefault="00105B11" w:rsidP="00105B11">
            <w:pPr>
              <w:rPr>
                <w:sz w:val="20"/>
              </w:rPr>
            </w:pPr>
            <w:r>
              <w:rPr>
                <w:noProof/>
                <w:lang w:eastAsia="en-US"/>
              </w:rPr>
              <w:drawing>
                <wp:inline distT="0" distB="0" distL="0" distR="0" wp14:anchorId="71FEEEBD" wp14:editId="5C19CA5C">
                  <wp:extent cx="1901952" cy="576072"/>
                  <wp:effectExtent l="0" t="0" r="0" b="0"/>
                  <wp:docPr id="11"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105B11" w:rsidRDefault="00105B11" w:rsidP="00105B11">
            <w:pPr>
              <w:rPr>
                <w:sz w:val="20"/>
              </w:rPr>
            </w:pPr>
            <w:r>
              <w:rPr>
                <w:noProof/>
                <w:lang w:eastAsia="en-US"/>
              </w:rPr>
              <w:drawing>
                <wp:inline distT="0" distB="0" distL="0" distR="0" wp14:anchorId="64751572" wp14:editId="7AC49113">
                  <wp:extent cx="942975" cy="1126331"/>
                  <wp:effectExtent l="0" t="0" r="0" b="0"/>
                  <wp:docPr id="28"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105B11" w:rsidRDefault="00105B11" w:rsidP="00105B11">
            <w:pPr>
              <w:rPr>
                <w:noProof/>
                <w:lang w:eastAsia="en-US"/>
              </w:rPr>
            </w:pPr>
          </w:p>
          <w:p w:rsidR="00105B11" w:rsidRDefault="00105B11" w:rsidP="00105B11">
            <w:pPr>
              <w:rPr>
                <w:noProof/>
                <w:lang w:eastAsia="en-US"/>
              </w:rPr>
            </w:pPr>
            <w:r w:rsidRPr="008D0641">
              <w:rPr>
                <w:noProof/>
                <w:lang w:eastAsia="en-US"/>
              </w:rPr>
              <w:drawing>
                <wp:inline distT="0" distB="0" distL="0" distR="0" wp14:anchorId="61FE7DDC" wp14:editId="7B2F59C7">
                  <wp:extent cx="2694666" cy="786452"/>
                  <wp:effectExtent l="19050" t="0" r="0" b="0"/>
                  <wp:docPr id="4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105B11" w:rsidRPr="00105B11" w:rsidRDefault="00105B11" w:rsidP="00105B11"/>
    <w:p w:rsidR="00105B11" w:rsidRDefault="00105B11" w:rsidP="00F5033D">
      <w:pPr>
        <w:pStyle w:val="Heading1"/>
        <w:sectPr w:rsidR="00105B11" w:rsidSect="00105B11">
          <w:headerReference w:type="even" r:id="rId13"/>
          <w:footerReference w:type="even" r:id="rId14"/>
          <w:headerReference w:type="first" r:id="rId15"/>
          <w:footerReference w:type="first" r:id="rId16"/>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docGrid w:linePitch="360"/>
        </w:sectPr>
      </w:pPr>
    </w:p>
    <w:p w:rsidR="004C6E63" w:rsidRDefault="00B4604C" w:rsidP="004C6E63">
      <w:pPr>
        <w:pStyle w:val="Heading1"/>
      </w:pPr>
      <w:bookmarkStart w:id="6" w:name="_Toc387675454"/>
      <w:bookmarkEnd w:id="0"/>
      <w:bookmarkEnd w:id="1"/>
      <w:bookmarkEnd w:id="2"/>
      <w:bookmarkEnd w:id="3"/>
      <w:bookmarkEnd w:id="4"/>
      <w:bookmarkEnd w:id="5"/>
      <w:r>
        <w:lastRenderedPageBreak/>
        <w:t>Session at-a-Glance</w:t>
      </w:r>
      <w:bookmarkEnd w:id="6"/>
    </w:p>
    <w:p w:rsidR="00BC4E08" w:rsidRPr="00BF58C6" w:rsidRDefault="00BC4E08" w:rsidP="00BC4E08">
      <w:pPr>
        <w:pStyle w:val="Heading3"/>
      </w:pPr>
      <w:bookmarkStart w:id="7" w:name="_Toc380163763"/>
      <w:bookmarkStart w:id="8" w:name="_Toc387675457"/>
      <w:r>
        <w:t>Section 2</w:t>
      </w:r>
      <w:r w:rsidRPr="00BF58C6">
        <w:t xml:space="preserve">: </w:t>
      </w:r>
      <w:r w:rsidR="00CD3C7D">
        <w:t>The Language of the Content Standards</w:t>
      </w:r>
      <w:r>
        <w:t xml:space="preserve"> (</w:t>
      </w:r>
      <w:r w:rsidR="00CD3C7D">
        <w:t>45</w:t>
      </w:r>
      <w:r>
        <w:t xml:space="preserve"> minutes)</w:t>
      </w:r>
      <w:bookmarkEnd w:id="7"/>
      <w:bookmarkEnd w:id="8"/>
    </w:p>
    <w:p w:rsidR="00FD020D" w:rsidRPr="009722DE" w:rsidRDefault="00FD020D" w:rsidP="00FD020D">
      <w:pPr>
        <w:pStyle w:val="Heading5"/>
      </w:pPr>
      <w:r w:rsidRPr="009855E0">
        <w:t>Training Objectives:</w:t>
      </w:r>
    </w:p>
    <w:p w:rsidR="00A4792D" w:rsidRDefault="00A4792D" w:rsidP="00BF058F">
      <w:pPr>
        <w:pStyle w:val="BulletList"/>
      </w:pPr>
      <w:r w:rsidRPr="00402E6B">
        <w:t xml:space="preserve">To define conceptual understanding, procedural skill and fluency, and application of mathematics. </w:t>
      </w:r>
    </w:p>
    <w:p w:rsidR="00A4792D" w:rsidRPr="00402E6B" w:rsidRDefault="00A4792D" w:rsidP="00BF058F">
      <w:pPr>
        <w:pStyle w:val="BulletList"/>
      </w:pPr>
      <w:r w:rsidRPr="00402E6B">
        <w:t xml:space="preserve">To understand the differences between conceptual understanding, procedural skill and fluency, and application of mathematics. </w:t>
      </w:r>
    </w:p>
    <w:p w:rsidR="00A4792D" w:rsidRPr="00402E6B" w:rsidRDefault="00A4792D" w:rsidP="00BF058F">
      <w:pPr>
        <w:pStyle w:val="BulletList"/>
      </w:pPr>
      <w:r w:rsidRPr="00402E6B">
        <w:t xml:space="preserve">To begin to understand </w:t>
      </w:r>
      <w:r w:rsidR="00B6417B">
        <w:t>how procedural skills and fluency build upon conceptual understanding.</w:t>
      </w:r>
      <w:r w:rsidRPr="00402E6B">
        <w:t xml:space="preserve"> </w:t>
      </w:r>
    </w:p>
    <w:p w:rsidR="00A4792D" w:rsidRPr="00402E6B" w:rsidRDefault="00A4792D" w:rsidP="00BF058F">
      <w:pPr>
        <w:pStyle w:val="BulletList"/>
      </w:pPr>
      <w:r w:rsidRPr="00402E6B">
        <w:t xml:space="preserve">To demonstrate how application of mathematics can support students’ development of conceptual understanding. </w:t>
      </w:r>
    </w:p>
    <w:p w:rsidR="00A4792D" w:rsidRDefault="00A4792D" w:rsidP="00A4792D">
      <w:r w:rsidRPr="00AA2658">
        <w:rPr>
          <w:b/>
        </w:rPr>
        <w:t>The Language of the Content Standards:</w:t>
      </w:r>
      <w:r>
        <w:t xml:space="preserve"> </w:t>
      </w:r>
      <w:r w:rsidRPr="006026D5">
        <w:t xml:space="preserve">In groups, participants will complete the first part of the </w:t>
      </w:r>
      <w:r w:rsidRPr="00A50EAE">
        <w:t>Who Knows Math</w:t>
      </w:r>
      <w:r w:rsidRPr="006026D5">
        <w:t xml:space="preserve"> exercise</w:t>
      </w:r>
      <w:r>
        <w:t>,</w:t>
      </w:r>
      <w:r w:rsidRPr="006026D5">
        <w:t xml:space="preserve"> examine short examples of student work</w:t>
      </w:r>
      <w:r>
        <w:t>,</w:t>
      </w:r>
      <w:r w:rsidRPr="006026D5">
        <w:t xml:space="preserve"> and together will answer questions about what the student knows based on the answers given. After a brief large group discussion, small groups will watch the video </w:t>
      </w:r>
      <w:r w:rsidRPr="00A43D6D">
        <w:rPr>
          <w:i/>
        </w:rPr>
        <w:t>Mathematics Fluency: A Balanced Approach</w:t>
      </w:r>
      <w:r w:rsidRPr="006026D5">
        <w:t xml:space="preserve"> and develop working definitions of “conceptual understanding,” “fluency,” and “application” as addressed in the content standards. Groups will then work through short, basic examples on how students can demonstrate conceptual understanding and </w:t>
      </w:r>
      <w:r>
        <w:t xml:space="preserve">then </w:t>
      </w:r>
      <w:r w:rsidRPr="006026D5">
        <w:t>discuss current strategies used now to develop procedural skill and fluency. The</w:t>
      </w:r>
      <w:r>
        <w:t xml:space="preserve"> wrap-up of the section</w:t>
      </w:r>
      <w:r w:rsidRPr="006026D5">
        <w:t xml:space="preserve"> takes place as participants complete the second part of the </w:t>
      </w:r>
      <w:r w:rsidRPr="00A50EAE">
        <w:t>Who Knows Math</w:t>
      </w:r>
      <w:r w:rsidRPr="006026D5">
        <w:t xml:space="preserve"> exercise </w:t>
      </w:r>
      <w:r>
        <w:t>and r</w:t>
      </w:r>
      <w:r w:rsidRPr="006026D5">
        <w:t xml:space="preserve">evise their first round of answers given their new understandings. </w:t>
      </w:r>
    </w:p>
    <w:p w:rsidR="00A4792D" w:rsidRDefault="00A4792D" w:rsidP="00A4792D">
      <w:pPr>
        <w:pStyle w:val="Heading5"/>
      </w:pPr>
      <w:r>
        <w:t>Supporting Documents:</w:t>
      </w:r>
    </w:p>
    <w:p w:rsidR="00A4792D" w:rsidRPr="009F6BFD" w:rsidRDefault="00A4792D" w:rsidP="00BF058F">
      <w:pPr>
        <w:pStyle w:val="BulletList"/>
        <w:rPr>
          <w:rFonts w:eastAsia="Calibri"/>
        </w:rPr>
      </w:pPr>
      <w:r w:rsidRPr="009F6BFD">
        <w:rPr>
          <w:rFonts w:eastAsia="Calibri"/>
        </w:rPr>
        <w:t>Who Knows Math</w:t>
      </w:r>
    </w:p>
    <w:p w:rsidR="00A4792D" w:rsidRPr="00BF58C6" w:rsidRDefault="00A4792D" w:rsidP="00A4792D">
      <w:pPr>
        <w:pStyle w:val="Heading5"/>
      </w:pPr>
      <w:r w:rsidRPr="00BF58C6">
        <w:t>Materials</w:t>
      </w:r>
      <w:r>
        <w:t>:</w:t>
      </w:r>
    </w:p>
    <w:p w:rsidR="00A4792D" w:rsidRDefault="00A4792D" w:rsidP="00BF058F">
      <w:pPr>
        <w:pStyle w:val="BulletList"/>
      </w:pPr>
      <w:r>
        <w:t>Chart paper, markers</w:t>
      </w:r>
    </w:p>
    <w:p w:rsidR="00A4792D" w:rsidRPr="00402E6B" w:rsidRDefault="00A4792D" w:rsidP="00A4792D">
      <w:pPr>
        <w:spacing w:after="0"/>
        <w:rPr>
          <w:rFonts w:eastAsia="Calibri"/>
          <w:b/>
          <w:color w:val="1F497D" w:themeColor="text2"/>
        </w:rPr>
      </w:pPr>
      <w:r w:rsidRPr="00402E6B">
        <w:rPr>
          <w:rFonts w:eastAsia="Calibri"/>
          <w:b/>
          <w:color w:val="1F497D" w:themeColor="text2"/>
        </w:rPr>
        <w:t>Video</w:t>
      </w:r>
      <w:r>
        <w:rPr>
          <w:rFonts w:eastAsia="Calibri"/>
          <w:b/>
          <w:color w:val="1F497D" w:themeColor="text2"/>
        </w:rPr>
        <w:t>:</w:t>
      </w:r>
    </w:p>
    <w:p w:rsidR="00A4792D" w:rsidRDefault="00A4792D" w:rsidP="00BF058F">
      <w:pPr>
        <w:pStyle w:val="BulletList"/>
      </w:pPr>
      <w:r w:rsidRPr="00CB4109">
        <w:rPr>
          <w:i/>
        </w:rPr>
        <w:t>Mathematics Fluency: A Balanced Approac</w:t>
      </w:r>
      <w:r w:rsidR="00CB4109">
        <w:rPr>
          <w:i/>
        </w:rPr>
        <w:t>h</w:t>
      </w:r>
      <w:r w:rsidR="00007A15">
        <w:rPr>
          <w:i/>
        </w:rPr>
        <w:br/>
      </w:r>
      <w:hyperlink r:id="rId17" w:history="1">
        <w:r w:rsidR="00007A15" w:rsidRPr="0051336D">
          <w:rPr>
            <w:rStyle w:val="Hyperlink"/>
          </w:rPr>
          <w:t>http://www.youtube.com/watch?v=ZFUAV00bTwA</w:t>
        </w:r>
      </w:hyperlink>
    </w:p>
    <w:p w:rsidR="00B671E4" w:rsidRDefault="00B671E4" w:rsidP="00B671E4">
      <w:pPr>
        <w:pStyle w:val="Heading5"/>
      </w:pPr>
      <w:r>
        <w:t>PowerPoint Slides:</w:t>
      </w:r>
    </w:p>
    <w:p w:rsidR="00B671E4" w:rsidRPr="00D64592" w:rsidRDefault="009359A1" w:rsidP="00BF058F">
      <w:pPr>
        <w:pStyle w:val="BulletList"/>
      </w:pPr>
      <w:r>
        <w:t>1</w:t>
      </w:r>
      <w:r w:rsidR="00316901">
        <w:t>4</w:t>
      </w:r>
      <w:r w:rsidR="00B671E4" w:rsidRPr="00D64592">
        <w:t>–</w:t>
      </w:r>
      <w:r w:rsidR="00D64592">
        <w:t>2</w:t>
      </w:r>
      <w:r w:rsidR="00BC195E">
        <w:t>9</w:t>
      </w:r>
    </w:p>
    <w:p w:rsidR="00A915DE" w:rsidRDefault="00A915DE" w:rsidP="00933779">
      <w:pPr>
        <w:pStyle w:val="Heading1"/>
      </w:pPr>
      <w:bookmarkStart w:id="9" w:name="_Toc387675463"/>
      <w:r>
        <w:br w:type="page"/>
      </w:r>
    </w:p>
    <w:p w:rsidR="00567FC0" w:rsidRDefault="00567FC0" w:rsidP="00933779">
      <w:pPr>
        <w:pStyle w:val="Heading1"/>
      </w:pPr>
      <w:r>
        <w:lastRenderedPageBreak/>
        <w:t>Session Implementation</w:t>
      </w:r>
      <w:bookmarkEnd w:id="9"/>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23"/>
        <w:gridCol w:w="3514"/>
        <w:gridCol w:w="23"/>
        <w:gridCol w:w="6854"/>
        <w:gridCol w:w="23"/>
      </w:tblGrid>
      <w:tr w:rsidR="008C75B5" w:rsidRPr="009C4347" w:rsidTr="00A915DE">
        <w:trPr>
          <w:gridAfter w:val="1"/>
          <w:wAfter w:w="23" w:type="dxa"/>
          <w:jc w:val="center"/>
        </w:trPr>
        <w:tc>
          <w:tcPr>
            <w:tcW w:w="10414" w:type="dxa"/>
            <w:gridSpan w:val="4"/>
            <w:shd w:val="clear" w:color="auto" w:fill="9BBB59" w:themeFill="accent3"/>
          </w:tcPr>
          <w:p w:rsidR="008C75B5" w:rsidRPr="009C4347" w:rsidRDefault="008C75B5" w:rsidP="00F97D22">
            <w:pPr>
              <w:spacing w:after="60"/>
              <w:rPr>
                <w:b/>
                <w:noProof/>
                <w:color w:val="FFFFFF" w:themeColor="background1"/>
                <w:sz w:val="24"/>
              </w:rPr>
            </w:pPr>
            <w:r>
              <w:rPr>
                <w:b/>
                <w:color w:val="FFFFFF" w:themeColor="background1"/>
                <w:sz w:val="24"/>
              </w:rPr>
              <w:t>Section 2</w:t>
            </w:r>
          </w:p>
        </w:tc>
      </w:tr>
      <w:tr w:rsidR="00936499" w:rsidRPr="00B00E9D" w:rsidTr="00A915DE">
        <w:trPr>
          <w:gridBefore w:val="1"/>
          <w:gridAfter w:val="1"/>
          <w:wBefore w:w="23" w:type="dxa"/>
          <w:wAfter w:w="23" w:type="dxa"/>
          <w:jc w:val="center"/>
        </w:trPr>
        <w:tc>
          <w:tcPr>
            <w:tcW w:w="3514" w:type="dxa"/>
          </w:tcPr>
          <w:p w:rsidR="00936499" w:rsidRDefault="00AF7D74" w:rsidP="009C4347">
            <w:pPr>
              <w:spacing w:after="0"/>
            </w:pPr>
            <w:r>
              <w:rPr>
                <w:noProof/>
                <w:lang w:eastAsia="en-US"/>
              </w:rPr>
              <w:drawing>
                <wp:inline distT="0" distB="0" distL="0" distR="0" wp14:anchorId="46FCDF8C" wp14:editId="6E18CEC8">
                  <wp:extent cx="2095500" cy="1568450"/>
                  <wp:effectExtent l="0" t="0" r="0" b="0"/>
                  <wp:docPr id="19" name="Picture 19" descr="N:\CLIENTS\CSDE\Development\Module 2\Math\PowerPoint\CT Math K_5 Module 2_April16_DRAFT\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LIENTS\CSDE\Development\Module 2\Math\PowerPoint\CT Math K_5 Module 2_April16_DRAFT\Slide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568450"/>
                          </a:xfrm>
                          <a:prstGeom prst="rect">
                            <a:avLst/>
                          </a:prstGeom>
                          <a:noFill/>
                          <a:ln>
                            <a:noFill/>
                          </a:ln>
                        </pic:spPr>
                      </pic:pic>
                    </a:graphicData>
                  </a:graphic>
                </wp:inline>
              </w:drawing>
            </w:r>
          </w:p>
          <w:p w:rsidR="00936499" w:rsidRDefault="00936499" w:rsidP="009C4347">
            <w:pPr>
              <w:spacing w:after="0"/>
            </w:pPr>
            <w:r>
              <w:t>Slide 14</w:t>
            </w:r>
          </w:p>
        </w:tc>
        <w:tc>
          <w:tcPr>
            <w:tcW w:w="6877" w:type="dxa"/>
            <w:gridSpan w:val="2"/>
          </w:tcPr>
          <w:p w:rsidR="00936499" w:rsidRPr="00B00E9D" w:rsidRDefault="00936499" w:rsidP="009C4347"/>
        </w:tc>
      </w:tr>
      <w:tr w:rsidR="00965E27" w:rsidRPr="00B00E9D" w:rsidTr="00A915DE">
        <w:trPr>
          <w:gridAfter w:val="1"/>
          <w:wAfter w:w="23" w:type="dxa"/>
          <w:jc w:val="center"/>
        </w:trPr>
        <w:tc>
          <w:tcPr>
            <w:tcW w:w="10414" w:type="dxa"/>
            <w:gridSpan w:val="4"/>
          </w:tcPr>
          <w:p w:rsidR="00F97D22" w:rsidRPr="00F97D22" w:rsidRDefault="00F97D22" w:rsidP="00E06CC3">
            <w:pPr>
              <w:spacing w:after="120" w:line="240" w:lineRule="auto"/>
            </w:pPr>
            <w:r w:rsidRPr="00F97D22">
              <w:rPr>
                <w:b/>
                <w:bCs/>
              </w:rPr>
              <w:t>Section 2: The Language of the Content Standards</w:t>
            </w:r>
          </w:p>
          <w:p w:rsidR="00F97D22" w:rsidRPr="00F97D22" w:rsidRDefault="00E434DE" w:rsidP="00E06CC3">
            <w:pPr>
              <w:spacing w:after="120" w:line="240" w:lineRule="auto"/>
            </w:pPr>
            <w:r>
              <w:t>Section 2 Time: 45 minutes</w:t>
            </w:r>
          </w:p>
          <w:p w:rsidR="00F97D22" w:rsidRPr="00F97D22" w:rsidRDefault="00F97D22" w:rsidP="00E06CC3">
            <w:pPr>
              <w:spacing w:after="120" w:line="240" w:lineRule="auto"/>
            </w:pPr>
            <w:r w:rsidRPr="00F97D22">
              <w:t>Section 2 Training Objectives:</w:t>
            </w:r>
          </w:p>
          <w:p w:rsidR="00F97D22" w:rsidRPr="00F97D22" w:rsidRDefault="00F97D22" w:rsidP="00E06CC3">
            <w:pPr>
              <w:numPr>
                <w:ilvl w:val="0"/>
                <w:numId w:val="14"/>
              </w:numPr>
              <w:spacing w:after="120" w:line="240" w:lineRule="auto"/>
              <w:ind w:left="360"/>
              <w:contextualSpacing/>
            </w:pPr>
            <w:r w:rsidRPr="00F97D22">
              <w:t xml:space="preserve">To define conceptual understanding, procedural skill and fluency, and application of mathematics. </w:t>
            </w:r>
          </w:p>
          <w:p w:rsidR="00F97D22" w:rsidRPr="00F97D22" w:rsidRDefault="00F97D22" w:rsidP="00E06CC3">
            <w:pPr>
              <w:numPr>
                <w:ilvl w:val="0"/>
                <w:numId w:val="14"/>
              </w:numPr>
              <w:spacing w:after="120" w:line="240" w:lineRule="auto"/>
              <w:ind w:left="360"/>
              <w:contextualSpacing/>
            </w:pPr>
            <w:r w:rsidRPr="00F97D22">
              <w:t xml:space="preserve">To understand the differences between conceptual understanding, procedural skill and fluency, and application of mathematics. </w:t>
            </w:r>
          </w:p>
          <w:p w:rsidR="00F97D22" w:rsidRPr="00F97D22" w:rsidRDefault="00F97D22" w:rsidP="00E06CC3">
            <w:pPr>
              <w:numPr>
                <w:ilvl w:val="0"/>
                <w:numId w:val="14"/>
              </w:numPr>
              <w:spacing w:after="120" w:line="240" w:lineRule="auto"/>
              <w:ind w:left="360"/>
              <w:contextualSpacing/>
            </w:pPr>
            <w:r w:rsidRPr="00F97D22">
              <w:t xml:space="preserve">To begin to understand how developing conceptual understanding can lead to the development of procedural skill and fluency. </w:t>
            </w:r>
          </w:p>
          <w:p w:rsidR="00F97D22" w:rsidRPr="00F97D22" w:rsidRDefault="00F97D22" w:rsidP="00E06CC3">
            <w:pPr>
              <w:numPr>
                <w:ilvl w:val="0"/>
                <w:numId w:val="14"/>
              </w:numPr>
              <w:spacing w:after="120" w:line="240" w:lineRule="auto"/>
              <w:ind w:left="360"/>
              <w:contextualSpacing/>
            </w:pPr>
            <w:r w:rsidRPr="00F97D22">
              <w:t xml:space="preserve">To demonstrate how application of mathematics can support students’ development of conceptual understanding. </w:t>
            </w:r>
          </w:p>
          <w:p w:rsidR="00F97D22" w:rsidRPr="00F97D22" w:rsidRDefault="00F97D22" w:rsidP="00E06CC3">
            <w:pPr>
              <w:spacing w:after="120" w:line="240" w:lineRule="auto"/>
            </w:pPr>
            <w:r w:rsidRPr="00F97D22">
              <w:t>Section 2 Outline:</w:t>
            </w:r>
          </w:p>
          <w:p w:rsidR="00F97D22" w:rsidRPr="00F97D22" w:rsidRDefault="00F97D22" w:rsidP="00E06CC3">
            <w:pPr>
              <w:numPr>
                <w:ilvl w:val="0"/>
                <w:numId w:val="15"/>
              </w:numPr>
              <w:spacing w:after="120" w:line="240" w:lineRule="auto"/>
              <w:ind w:left="360"/>
              <w:contextualSpacing/>
            </w:pPr>
            <w:r w:rsidRPr="00F97D22">
              <w:t xml:space="preserve">In groups, participants will complete the first part of the </w:t>
            </w:r>
            <w:r w:rsidRPr="00F97D22">
              <w:rPr>
                <w:i/>
                <w:iCs/>
              </w:rPr>
              <w:t>Who Knows Math</w:t>
            </w:r>
            <w:r w:rsidRPr="00F97D22">
              <w:t xml:space="preserve"> exercise during which they will examine short examples of student work and make observations about what the student knows based on the answers given. </w:t>
            </w:r>
          </w:p>
          <w:p w:rsidR="00F97D22" w:rsidRPr="00F97D22" w:rsidRDefault="00F97D22" w:rsidP="00E06CC3">
            <w:pPr>
              <w:numPr>
                <w:ilvl w:val="0"/>
                <w:numId w:val="15"/>
              </w:numPr>
              <w:spacing w:after="120" w:line="240" w:lineRule="auto"/>
              <w:ind w:left="360"/>
              <w:contextualSpacing/>
            </w:pPr>
            <w:r w:rsidRPr="00F97D22">
              <w:t xml:space="preserve">After a brief large group discussion, small groups will watch the video </w:t>
            </w:r>
            <w:r w:rsidRPr="00F97D22">
              <w:rPr>
                <w:i/>
                <w:iCs/>
              </w:rPr>
              <w:t>Mathematics Fluency: A Balanced Approach</w:t>
            </w:r>
            <w:r w:rsidRPr="00F97D22">
              <w:t xml:space="preserve"> and develop working definitions of “conceptual understanding,”  “fluency,” and “application” as addressed in the content standards. </w:t>
            </w:r>
          </w:p>
          <w:p w:rsidR="00F97D22" w:rsidRPr="00F97D22" w:rsidRDefault="00F97D22" w:rsidP="00E06CC3">
            <w:pPr>
              <w:numPr>
                <w:ilvl w:val="0"/>
                <w:numId w:val="15"/>
              </w:numPr>
              <w:spacing w:after="120" w:line="240" w:lineRule="auto"/>
              <w:ind w:left="360"/>
              <w:contextualSpacing/>
            </w:pPr>
            <w:r w:rsidRPr="00F97D22">
              <w:t xml:space="preserve">Groups will then work through short, basic examples on how students can demonstrate conceptual understanding, and then discuss current strategies used now to develop procedural skill and fluency. The discussions will continue with how those strategies will benefit from students first developing a conceptual understanding of the mathematics. </w:t>
            </w:r>
          </w:p>
          <w:p w:rsidR="00F97D22" w:rsidRPr="00F97D22" w:rsidRDefault="00F97D22" w:rsidP="00E06CC3">
            <w:pPr>
              <w:numPr>
                <w:ilvl w:val="0"/>
                <w:numId w:val="15"/>
              </w:numPr>
              <w:spacing w:after="120" w:line="240" w:lineRule="auto"/>
              <w:ind w:left="360"/>
              <w:contextualSpacing/>
            </w:pPr>
            <w:r w:rsidRPr="00F97D22">
              <w:t xml:space="preserve">The wrap-up of the session takes place as participants complete the second part of the </w:t>
            </w:r>
            <w:r w:rsidRPr="00F97D22">
              <w:rPr>
                <w:i/>
                <w:iCs/>
              </w:rPr>
              <w:t xml:space="preserve">Who Knows Math </w:t>
            </w:r>
            <w:r w:rsidRPr="00F97D22">
              <w:t xml:space="preserve">exercise in which they revise their first round of answers given their new understandings. </w:t>
            </w:r>
          </w:p>
          <w:p w:rsidR="00F97D22" w:rsidRPr="00F97D22" w:rsidRDefault="00F97D22" w:rsidP="00E06CC3">
            <w:pPr>
              <w:spacing w:after="120" w:line="240" w:lineRule="auto"/>
            </w:pPr>
            <w:r w:rsidRPr="00F97D22">
              <w:rPr>
                <w:b/>
                <w:bCs/>
              </w:rPr>
              <w:t>Supporting Documents</w:t>
            </w:r>
          </w:p>
          <w:p w:rsidR="00F97D22" w:rsidRPr="00F97D22" w:rsidRDefault="00F97D22" w:rsidP="00E06CC3">
            <w:pPr>
              <w:spacing w:after="120" w:line="240" w:lineRule="auto"/>
            </w:pPr>
            <w:r w:rsidRPr="00F97D22">
              <w:rPr>
                <w:i/>
                <w:iCs/>
              </w:rPr>
              <w:t>Who Knows Math</w:t>
            </w:r>
          </w:p>
          <w:p w:rsidR="00F97D22" w:rsidRPr="00F97D22" w:rsidRDefault="00F97D22" w:rsidP="00E06CC3">
            <w:pPr>
              <w:spacing w:after="120" w:line="240" w:lineRule="auto"/>
            </w:pPr>
            <w:r w:rsidRPr="00F97D22">
              <w:rPr>
                <w:b/>
                <w:bCs/>
              </w:rPr>
              <w:t>Materials</w:t>
            </w:r>
          </w:p>
          <w:p w:rsidR="00F97D22" w:rsidRPr="00F97D22" w:rsidRDefault="00F97D22" w:rsidP="00E06CC3">
            <w:pPr>
              <w:spacing w:after="120" w:line="240" w:lineRule="auto"/>
            </w:pPr>
            <w:r w:rsidRPr="00F97D22">
              <w:lastRenderedPageBreak/>
              <w:t>Chart paper, markers</w:t>
            </w:r>
          </w:p>
          <w:p w:rsidR="00F97D22" w:rsidRPr="00F97D22" w:rsidRDefault="00F97D22" w:rsidP="00E06CC3">
            <w:pPr>
              <w:spacing w:after="120" w:line="240" w:lineRule="auto"/>
            </w:pPr>
            <w:r w:rsidRPr="00F97D22">
              <w:t>Individual copy of the mathematics standards that participants bring or access online</w:t>
            </w:r>
          </w:p>
          <w:p w:rsidR="00F97D22" w:rsidRPr="00F97D22" w:rsidRDefault="00F97D22" w:rsidP="00E06CC3">
            <w:pPr>
              <w:spacing w:after="120" w:line="240" w:lineRule="auto"/>
            </w:pPr>
            <w:r w:rsidRPr="00F97D22">
              <w:rPr>
                <w:b/>
                <w:bCs/>
              </w:rPr>
              <w:t>Video</w:t>
            </w:r>
          </w:p>
          <w:p w:rsidR="00965E27" w:rsidRPr="00B00E9D" w:rsidRDefault="00F97D22" w:rsidP="00E06CC3">
            <w:pPr>
              <w:spacing w:after="120" w:line="240" w:lineRule="auto"/>
            </w:pPr>
            <w:r w:rsidRPr="00F97D22">
              <w:rPr>
                <w:i/>
                <w:iCs/>
              </w:rPr>
              <w:t>Mathematics Fluency: A Balanced Approach</w:t>
            </w:r>
          </w:p>
        </w:tc>
      </w:tr>
      <w:tr w:rsidR="009C4347" w:rsidRPr="00B00E9D" w:rsidTr="00A915DE">
        <w:trPr>
          <w:gridAfter w:val="1"/>
          <w:wAfter w:w="23" w:type="dxa"/>
          <w:jc w:val="center"/>
        </w:trPr>
        <w:tc>
          <w:tcPr>
            <w:tcW w:w="3537" w:type="dxa"/>
            <w:gridSpan w:val="2"/>
          </w:tcPr>
          <w:p w:rsidR="009C4347" w:rsidRDefault="00AF7D74" w:rsidP="009C4347">
            <w:pPr>
              <w:spacing w:after="0"/>
            </w:pPr>
            <w:r>
              <w:rPr>
                <w:noProof/>
                <w:lang w:eastAsia="en-US"/>
              </w:rPr>
              <w:lastRenderedPageBreak/>
              <w:drawing>
                <wp:inline distT="0" distB="0" distL="0" distR="0" wp14:anchorId="48C1AF17" wp14:editId="4966D681">
                  <wp:extent cx="2120900" cy="1593850"/>
                  <wp:effectExtent l="0" t="0" r="0" b="0"/>
                  <wp:docPr id="20" name="Picture 20" descr="N:\CLIENTS\CSDE\Development\Module 2\Math\PowerPoint\CT Math K_5 Module 2_April16_DRAFT\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2\Math\PowerPoint\CT Math K_5 Module 2_April16_DRAFT\Slide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C4347" w:rsidRPr="00B00E9D" w:rsidRDefault="009C4347" w:rsidP="009C4347">
            <w:pPr>
              <w:spacing w:after="0"/>
            </w:pPr>
            <w:r w:rsidRPr="00B00E9D">
              <w:t xml:space="preserve">Slide </w:t>
            </w:r>
            <w:r w:rsidR="00936499">
              <w:t>15</w:t>
            </w:r>
          </w:p>
        </w:tc>
        <w:tc>
          <w:tcPr>
            <w:tcW w:w="6877" w:type="dxa"/>
            <w:gridSpan w:val="2"/>
          </w:tcPr>
          <w:p w:rsidR="009C4347" w:rsidRPr="00B00E9D" w:rsidRDefault="009C4347" w:rsidP="009C4347"/>
        </w:tc>
      </w:tr>
      <w:tr w:rsidR="009C4347" w:rsidTr="00A915DE">
        <w:trPr>
          <w:gridAfter w:val="1"/>
          <w:wAfter w:w="23" w:type="dxa"/>
          <w:jc w:val="center"/>
        </w:trPr>
        <w:tc>
          <w:tcPr>
            <w:tcW w:w="10414" w:type="dxa"/>
            <w:gridSpan w:val="4"/>
          </w:tcPr>
          <w:p w:rsidR="00F97D22" w:rsidRPr="00F97D22" w:rsidRDefault="00F97D22" w:rsidP="00F97D22">
            <w:pPr>
              <w:contextualSpacing/>
            </w:pPr>
            <w:r w:rsidRPr="00F97D22">
              <w:rPr>
                <w:b/>
                <w:bCs/>
              </w:rPr>
              <w:t>What do these students understand?</w:t>
            </w:r>
          </w:p>
          <w:p w:rsidR="00F97D22" w:rsidRPr="00F97D22" w:rsidRDefault="00F97D22" w:rsidP="00313BB5">
            <w:pPr>
              <w:numPr>
                <w:ilvl w:val="0"/>
                <w:numId w:val="16"/>
              </w:numPr>
              <w:ind w:left="360"/>
              <w:contextualSpacing/>
            </w:pPr>
            <w:r w:rsidRPr="00F97D22">
              <w:t xml:space="preserve">Ask table groups to read and analyze the “Who Knows Math” handout on </w:t>
            </w:r>
            <w:r w:rsidRPr="00F97D22">
              <w:rPr>
                <w:b/>
                <w:bCs/>
              </w:rPr>
              <w:t xml:space="preserve">pages 9-11 </w:t>
            </w:r>
            <w:r w:rsidRPr="00F97D22">
              <w:t>in the Participant Guide. Ask them to think about what each student on the sheet knows and doesn’t know. Also have them think about what is unknown about what the students know. Participants can record their observations on the handout. Briefly discuss participants’ observations and explain that they will re</w:t>
            </w:r>
            <w:r w:rsidR="00E434DE">
              <w:t xml:space="preserve">turn to </w:t>
            </w:r>
            <w:r w:rsidRPr="00F97D22">
              <w:t xml:space="preserve">this after exploring the language of the content standards in more detail. </w:t>
            </w:r>
          </w:p>
          <w:p w:rsidR="009C4347" w:rsidRDefault="00F97D22" w:rsidP="004F4511">
            <w:pPr>
              <w:contextualSpacing/>
            </w:pPr>
            <w:r w:rsidRPr="00F97D22">
              <w:t>Note: If time is an issue at the start of this activity, you may choose to have groups focus on only one student. If you have five groups, assign each group a different</w:t>
            </w:r>
            <w:r w:rsidR="00E434DE">
              <w:t xml:space="preserve"> student. </w:t>
            </w:r>
          </w:p>
        </w:tc>
      </w:tr>
      <w:tr w:rsidR="009C4347" w:rsidRPr="00B00E9D" w:rsidTr="00A915DE">
        <w:trPr>
          <w:gridAfter w:val="1"/>
          <w:wAfter w:w="23" w:type="dxa"/>
          <w:jc w:val="center"/>
        </w:trPr>
        <w:tc>
          <w:tcPr>
            <w:tcW w:w="3537" w:type="dxa"/>
            <w:gridSpan w:val="2"/>
          </w:tcPr>
          <w:p w:rsidR="009C4347" w:rsidRDefault="00AF7D74" w:rsidP="009C4347">
            <w:pPr>
              <w:spacing w:after="0"/>
            </w:pPr>
            <w:r>
              <w:rPr>
                <w:noProof/>
                <w:lang w:eastAsia="en-US"/>
              </w:rPr>
              <w:drawing>
                <wp:inline distT="0" distB="0" distL="0" distR="0" wp14:anchorId="093FE1D7" wp14:editId="72C7B9D0">
                  <wp:extent cx="2120900" cy="1593850"/>
                  <wp:effectExtent l="0" t="0" r="0" b="0"/>
                  <wp:docPr id="21" name="Picture 21" descr="N:\CLIENTS\CSDE\Development\Module 2\Math\PowerPoint\CT Math K_5 Module 2_April16_DRAFT\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2\Math\PowerPoint\CT Math K_5 Module 2_April16_DRAFT\Slide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C4347" w:rsidRPr="00B00E9D" w:rsidRDefault="009C4347" w:rsidP="009C4347">
            <w:pPr>
              <w:spacing w:after="0"/>
            </w:pPr>
            <w:r w:rsidRPr="00A650DF">
              <w:t>Slide</w:t>
            </w:r>
            <w:r w:rsidR="00936499">
              <w:t xml:space="preserve"> 16</w:t>
            </w:r>
          </w:p>
        </w:tc>
        <w:tc>
          <w:tcPr>
            <w:tcW w:w="6877" w:type="dxa"/>
            <w:gridSpan w:val="2"/>
          </w:tcPr>
          <w:p w:rsidR="009C4347" w:rsidRPr="00B00E9D" w:rsidRDefault="009C4347" w:rsidP="009C4347"/>
        </w:tc>
      </w:tr>
      <w:tr w:rsidR="00936499" w:rsidRPr="00B00E9D" w:rsidTr="00A915DE">
        <w:trPr>
          <w:gridAfter w:val="1"/>
          <w:wAfter w:w="23" w:type="dxa"/>
          <w:jc w:val="center"/>
        </w:trPr>
        <w:tc>
          <w:tcPr>
            <w:tcW w:w="10414" w:type="dxa"/>
            <w:gridSpan w:val="4"/>
          </w:tcPr>
          <w:p w:rsidR="00F97D22" w:rsidRPr="00F97D22" w:rsidRDefault="00F97D22" w:rsidP="00313BB5">
            <w:pPr>
              <w:spacing w:after="120" w:line="240" w:lineRule="auto"/>
            </w:pPr>
            <w:r w:rsidRPr="00F97D22">
              <w:rPr>
                <w:b/>
                <w:bCs/>
              </w:rPr>
              <w:t>From the Authors</w:t>
            </w:r>
          </w:p>
          <w:p w:rsidR="00F97D22" w:rsidRPr="00F97D22" w:rsidRDefault="00F97D22" w:rsidP="00313BB5">
            <w:pPr>
              <w:spacing w:after="120" w:line="240" w:lineRule="auto"/>
            </w:pPr>
            <w:r w:rsidRPr="00F97D22">
              <w:t xml:space="preserve">Click on “Watch Video” to play the video </w:t>
            </w:r>
            <w:r w:rsidRPr="00F97D22">
              <w:rPr>
                <w:i/>
                <w:iCs/>
              </w:rPr>
              <w:t>Mathematics Fluency: A Balanced Approach</w:t>
            </w:r>
            <w:r w:rsidRPr="00F97D22">
              <w:t xml:space="preserve"> from here: http://www.youtube.com/watch?v=ZFUAV00bTwA. The video is </w:t>
            </w:r>
            <w:r w:rsidRPr="00F97D22">
              <w:rPr>
                <w:b/>
                <w:bCs/>
              </w:rPr>
              <w:t xml:space="preserve">1:57 </w:t>
            </w:r>
            <w:r w:rsidRPr="00F97D22">
              <w:t>long.</w:t>
            </w:r>
          </w:p>
          <w:p w:rsidR="00F97D22" w:rsidRPr="00F97D22" w:rsidRDefault="00F97D22" w:rsidP="00313BB5">
            <w:pPr>
              <w:spacing w:after="120" w:line="240" w:lineRule="auto"/>
            </w:pPr>
            <w:r w:rsidRPr="00F97D22">
              <w:t xml:space="preserve">After the video has played, ask participants for their thoughts. </w:t>
            </w:r>
          </w:p>
          <w:p w:rsidR="00936499" w:rsidRPr="00B00E9D" w:rsidRDefault="00F97D22" w:rsidP="00313BB5">
            <w:pPr>
              <w:spacing w:after="120" w:line="240" w:lineRule="auto"/>
            </w:pPr>
            <w:r w:rsidRPr="00F97D22">
              <w:lastRenderedPageBreak/>
              <w:t xml:space="preserve">Transition to the next part of this section by explaining to participants that they will now look more closely at conceptual understanding, procedural skills and fluency, and application of mathematics in more depth. </w:t>
            </w:r>
          </w:p>
        </w:tc>
      </w:tr>
      <w:tr w:rsidR="00936499" w:rsidRPr="00B00E9D" w:rsidTr="00A915DE">
        <w:trPr>
          <w:gridAfter w:val="1"/>
          <w:wAfter w:w="23" w:type="dxa"/>
          <w:jc w:val="center"/>
        </w:trPr>
        <w:tc>
          <w:tcPr>
            <w:tcW w:w="3537" w:type="dxa"/>
            <w:gridSpan w:val="2"/>
          </w:tcPr>
          <w:p w:rsidR="00936499" w:rsidRDefault="00AF7D74" w:rsidP="009C4347">
            <w:pPr>
              <w:spacing w:after="0"/>
            </w:pPr>
            <w:r>
              <w:rPr>
                <w:noProof/>
                <w:lang w:eastAsia="en-US"/>
              </w:rPr>
              <w:lastRenderedPageBreak/>
              <w:drawing>
                <wp:inline distT="0" distB="0" distL="0" distR="0" wp14:anchorId="7330500E" wp14:editId="1F7C0DB8">
                  <wp:extent cx="2120900" cy="1593850"/>
                  <wp:effectExtent l="0" t="0" r="0" b="0"/>
                  <wp:docPr id="22" name="Picture 22" descr="N:\CLIENTS\CSDE\Development\Module 2\Math\PowerPoint\CT Math K_5 Module 2_April16_DRAFT\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2\Math\PowerPoint\CT Math K_5 Module 2_April16_DRAFT\Slide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36499" w:rsidRDefault="00936499" w:rsidP="009C4347">
            <w:pPr>
              <w:spacing w:after="0"/>
            </w:pPr>
            <w:r w:rsidRPr="00A650DF">
              <w:t>Slide</w:t>
            </w:r>
            <w:r>
              <w:t xml:space="preserve"> 17</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936499" w:rsidRPr="00B00E9D" w:rsidRDefault="00F97D22" w:rsidP="00313BB5">
            <w:pPr>
              <w:spacing w:after="120" w:line="240" w:lineRule="auto"/>
            </w:pPr>
            <w:r w:rsidRPr="00F97D22">
              <w:rPr>
                <w:b/>
                <w:bCs/>
              </w:rPr>
              <w:t xml:space="preserve">Rigor: </w:t>
            </w:r>
            <w:r w:rsidRPr="00F97D22">
              <w:t xml:space="preserve">Remind participants that one of the big shifts in the content standards is that at all ages, students are to be taught with rigor as defined on the slide. Review the three aspects of rigor: conceptual understanding, procedural skill and fluency, and application of mathematics. Repeat that rigor means learning based in the deep understanding of ideas </w:t>
            </w:r>
            <w:r w:rsidRPr="00F97D22">
              <w:rPr>
                <w:u w:val="single"/>
              </w:rPr>
              <w:t>AND</w:t>
            </w:r>
            <w:r w:rsidRPr="00F97D22">
              <w:t xml:space="preserve"> fluency with computational procedures </w:t>
            </w:r>
            <w:r w:rsidRPr="00F97D22">
              <w:rPr>
                <w:u w:val="single"/>
              </w:rPr>
              <w:t>AND</w:t>
            </w:r>
            <w:r w:rsidRPr="00F97D22">
              <w:t xml:space="preserve"> the capacity to use both to solve a variety of real-world and mathematical problems. Explain to participants that you will now go over each </w:t>
            </w:r>
            <w:r w:rsidR="00E434DE">
              <w:t xml:space="preserve">aspect of rigor in more depth. </w:t>
            </w:r>
          </w:p>
        </w:tc>
      </w:tr>
      <w:tr w:rsidR="00936499" w:rsidRPr="00B00E9D" w:rsidTr="00A915DE">
        <w:trPr>
          <w:gridAfter w:val="1"/>
          <w:wAfter w:w="23" w:type="dxa"/>
          <w:jc w:val="center"/>
        </w:trPr>
        <w:tc>
          <w:tcPr>
            <w:tcW w:w="3537" w:type="dxa"/>
            <w:gridSpan w:val="2"/>
          </w:tcPr>
          <w:p w:rsidR="00936499" w:rsidRDefault="00AF7D74" w:rsidP="009C4347">
            <w:pPr>
              <w:spacing w:after="0"/>
            </w:pPr>
            <w:r>
              <w:rPr>
                <w:noProof/>
                <w:lang w:eastAsia="en-US"/>
              </w:rPr>
              <w:drawing>
                <wp:inline distT="0" distB="0" distL="0" distR="0" wp14:anchorId="7526FD38" wp14:editId="73CD4214">
                  <wp:extent cx="2120900" cy="1593850"/>
                  <wp:effectExtent l="0" t="0" r="0" b="0"/>
                  <wp:docPr id="23" name="Picture 23" descr="N:\CLIENTS\CSDE\Development\Module 2\Math\PowerPoint\CT Math K_5 Module 2_April16_DRAFT\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2\Math\PowerPoint\CT Math K_5 Module 2_April16_DRAFT\Slide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36499" w:rsidRDefault="00936499" w:rsidP="009C4347">
            <w:pPr>
              <w:spacing w:after="0"/>
            </w:pPr>
            <w:r w:rsidRPr="00A650DF">
              <w:t>Slide</w:t>
            </w:r>
            <w:r>
              <w:t xml:space="preserve"> 18</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F97D22" w:rsidRPr="00E06CC3" w:rsidRDefault="00F97D22" w:rsidP="00E06CC3">
            <w:pPr>
              <w:pStyle w:val="BulletList"/>
              <w:numPr>
                <w:ilvl w:val="0"/>
                <w:numId w:val="26"/>
              </w:numPr>
              <w:contextualSpacing/>
            </w:pPr>
            <w:r w:rsidRPr="00E06CC3">
              <w:rPr>
                <w:bCs/>
              </w:rPr>
              <w:t>Ask participants to turn to pages 12-13 in the Participant Guide where space is provided for them to take notes on Conceptual Understanding, Procedural Skill and Fluency, and Application of Mathematics.</w:t>
            </w:r>
          </w:p>
          <w:p w:rsidR="00F97D22" w:rsidRPr="00E06CC3" w:rsidRDefault="00F97D22" w:rsidP="00E06CC3">
            <w:pPr>
              <w:pStyle w:val="BulletList"/>
              <w:numPr>
                <w:ilvl w:val="0"/>
                <w:numId w:val="26"/>
              </w:numPr>
              <w:contextualSpacing/>
            </w:pPr>
            <w:r w:rsidRPr="00E06CC3">
              <w:rPr>
                <w:bCs/>
              </w:rPr>
              <w:t>Conceptual Understanding</w:t>
            </w:r>
          </w:p>
          <w:p w:rsidR="00F97D22" w:rsidRPr="00F97D22" w:rsidRDefault="00F97D22" w:rsidP="00E06CC3">
            <w:pPr>
              <w:pStyle w:val="BulletList"/>
              <w:numPr>
                <w:ilvl w:val="0"/>
                <w:numId w:val="26"/>
              </w:numPr>
              <w:contextualSpacing/>
            </w:pPr>
            <w:r w:rsidRPr="00F97D22">
              <w:t xml:space="preserve">As participants read the quote on the slide, explain that conceptual understanding can be difficult to define. Ask participants to read the description on </w:t>
            </w:r>
            <w:r w:rsidRPr="00F97D22">
              <w:rPr>
                <w:b/>
                <w:bCs/>
              </w:rPr>
              <w:t xml:space="preserve">page 12 </w:t>
            </w:r>
            <w:r w:rsidRPr="00F97D22">
              <w:t>in the Participant Guide that is an overlap of the National Research Council and NCTM definitions of conceptual understanding:</w:t>
            </w:r>
          </w:p>
          <w:p w:rsidR="00F97D22" w:rsidRPr="00F97D22" w:rsidRDefault="00F97D22" w:rsidP="00E06CC3">
            <w:pPr>
              <w:pStyle w:val="BulletList"/>
              <w:numPr>
                <w:ilvl w:val="0"/>
                <w:numId w:val="26"/>
              </w:numPr>
              <w:contextualSpacing/>
            </w:pPr>
            <w:r w:rsidRPr="00F97D22">
              <w:t xml:space="preserve">“Students demonstrate </w:t>
            </w:r>
            <w:r w:rsidRPr="00F97D22">
              <w:rPr>
                <w:i/>
                <w:iCs/>
              </w:rPr>
              <w:t xml:space="preserve">conceptual understanding </w:t>
            </w:r>
            <w:r w:rsidRPr="00F97D22">
              <w:t xml:space="preserve">in mathematics when they provide evidence that they can recognize, label, and generate examples of concepts; use and interrelate models, diagrams, manipulatives, and varied representations of concepts; identify and apply principles; know and apply facts and definitions; compare, contrast, and integrate related concepts and principles; recognize, interpret, and apply the signs, </w:t>
            </w:r>
            <w:r w:rsidRPr="00F97D22">
              <w:lastRenderedPageBreak/>
              <w:t xml:space="preserve">symbols, and terms used to represent concepts. </w:t>
            </w:r>
            <w:r w:rsidRPr="00F97D22">
              <w:rPr>
                <w:i/>
                <w:iCs/>
              </w:rPr>
              <w:t xml:space="preserve">Conceptual understanding </w:t>
            </w:r>
            <w:r w:rsidRPr="00F97D22">
              <w:t xml:space="preserve">reflects a student’s ability to reason in settings involving the careful application of concept of definitions, relations, or representations of either.” (Balka, Hull, </w:t>
            </w:r>
            <w:r w:rsidR="00852ADF">
              <w:t xml:space="preserve">&amp; </w:t>
            </w:r>
            <w:r w:rsidRPr="00F97D22">
              <w:t>Harbin Miles</w:t>
            </w:r>
            <w:r w:rsidR="00852ADF">
              <w:t>, n.d.</w:t>
            </w:r>
            <w:r w:rsidRPr="00F97D22">
              <w:t>)</w:t>
            </w:r>
          </w:p>
          <w:p w:rsidR="00F97D22" w:rsidRPr="00B00E9D" w:rsidRDefault="00F97D22" w:rsidP="00E06CC3">
            <w:pPr>
              <w:pStyle w:val="BulletList"/>
              <w:numPr>
                <w:ilvl w:val="0"/>
                <w:numId w:val="26"/>
              </w:numPr>
              <w:spacing w:after="180"/>
              <w:contextualSpacing/>
            </w:pPr>
            <w:r w:rsidRPr="00F97D22">
              <w:t xml:space="preserve">Just as they looked at “I Can” statements with each of the Practices, use the next slides to show examples of student responses that demonstrate conceptual understanding. </w:t>
            </w:r>
          </w:p>
        </w:tc>
      </w:tr>
      <w:tr w:rsidR="00936499" w:rsidRPr="00B00E9D" w:rsidTr="00A915DE">
        <w:trPr>
          <w:gridAfter w:val="1"/>
          <w:wAfter w:w="23" w:type="dxa"/>
          <w:jc w:val="center"/>
        </w:trPr>
        <w:tc>
          <w:tcPr>
            <w:tcW w:w="3537" w:type="dxa"/>
            <w:gridSpan w:val="2"/>
          </w:tcPr>
          <w:p w:rsidR="00646060" w:rsidRDefault="00AF7D74" w:rsidP="009C4347">
            <w:pPr>
              <w:spacing w:after="0"/>
            </w:pPr>
            <w:r>
              <w:rPr>
                <w:noProof/>
                <w:lang w:eastAsia="en-US"/>
              </w:rPr>
              <w:lastRenderedPageBreak/>
              <w:drawing>
                <wp:inline distT="0" distB="0" distL="0" distR="0" wp14:anchorId="246CF978" wp14:editId="03AB4258">
                  <wp:extent cx="2120900" cy="1593850"/>
                  <wp:effectExtent l="0" t="0" r="0" b="0"/>
                  <wp:docPr id="24" name="Picture 24" descr="N:\CLIENTS\CSDE\Development\Module 2\Math\PowerPoint\CT Math K_5 Module 2_April16_DRAFT\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2\Math\PowerPoint\CT Math K_5 Module 2_April16_DRAFT\Slide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36499" w:rsidRDefault="00936499" w:rsidP="009C4347">
            <w:pPr>
              <w:spacing w:after="0"/>
            </w:pPr>
            <w:r w:rsidRPr="00A650DF">
              <w:t>Slide</w:t>
            </w:r>
            <w:r>
              <w:t xml:space="preserve"> 19</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F97D22" w:rsidRPr="00F97D22" w:rsidRDefault="00F97D22" w:rsidP="00313BB5">
            <w:pPr>
              <w:spacing w:after="120" w:line="240" w:lineRule="auto"/>
            </w:pPr>
            <w:r w:rsidRPr="00F97D22">
              <w:rPr>
                <w:b/>
                <w:bCs/>
              </w:rPr>
              <w:t>Conceptual Understanding</w:t>
            </w:r>
          </w:p>
          <w:p w:rsidR="00936499" w:rsidRPr="00B00E9D" w:rsidRDefault="00F97D22" w:rsidP="00313BB5">
            <w:pPr>
              <w:spacing w:after="120" w:line="240" w:lineRule="auto"/>
            </w:pPr>
            <w:r w:rsidRPr="00F97D22">
              <w:t xml:space="preserve">Ask participants to look at the example on the slide and discuss with their group how a student might demonstrate conceptual understanding if asked the question </w:t>
            </w:r>
            <w:r w:rsidRPr="00F97D22">
              <w:rPr>
                <w:i/>
                <w:iCs/>
              </w:rPr>
              <w:t>What is 20 + 70</w:t>
            </w:r>
            <w:r w:rsidRPr="00F97D22">
              <w:t xml:space="preserve">. Allow participants to discuss this briefly, 2-3 minutes, and then transition to the next slide. </w:t>
            </w:r>
          </w:p>
        </w:tc>
      </w:tr>
      <w:tr w:rsidR="00936499" w:rsidRPr="00B00E9D" w:rsidTr="00A915DE">
        <w:trPr>
          <w:gridAfter w:val="1"/>
          <w:wAfter w:w="23" w:type="dxa"/>
          <w:jc w:val="center"/>
        </w:trPr>
        <w:tc>
          <w:tcPr>
            <w:tcW w:w="3537" w:type="dxa"/>
            <w:gridSpan w:val="2"/>
          </w:tcPr>
          <w:p w:rsidR="00605D76" w:rsidRDefault="00AF7D74" w:rsidP="009C4347">
            <w:pPr>
              <w:spacing w:after="0"/>
            </w:pPr>
            <w:r>
              <w:rPr>
                <w:noProof/>
                <w:lang w:eastAsia="en-US"/>
              </w:rPr>
              <w:drawing>
                <wp:inline distT="0" distB="0" distL="0" distR="0" wp14:anchorId="5C1CE3F6" wp14:editId="5B6244D5">
                  <wp:extent cx="2120900" cy="1593850"/>
                  <wp:effectExtent l="0" t="0" r="0" b="0"/>
                  <wp:docPr id="25" name="Picture 25" descr="N:\CLIENTS\CSDE\Development\Module 2\Math\PowerPoint\CT Math K_5 Module 2_April16_DRAFT\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2\Math\PowerPoint\CT Math K_5 Module 2_April16_DRAFT\Slide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36499" w:rsidRDefault="00936499" w:rsidP="009C4347">
            <w:pPr>
              <w:spacing w:after="0"/>
            </w:pPr>
            <w:r w:rsidRPr="00A650DF">
              <w:t>Slide</w:t>
            </w:r>
            <w:r>
              <w:t xml:space="preserve"> 20</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936499" w:rsidRPr="00B00E9D" w:rsidRDefault="00F97D22" w:rsidP="00313BB5">
            <w:pPr>
              <w:spacing w:after="120" w:line="240" w:lineRule="auto"/>
            </w:pPr>
            <w:r w:rsidRPr="00F97D22">
              <w:t xml:space="preserve">Ask participants to now consider the student response to the question and have them determine if this student has developed a conceptual understanding. A standard that may be used to support this students response is </w:t>
            </w:r>
            <w:hyperlink r:id="rId25" w:history="1">
              <w:r w:rsidRPr="00F97D22">
                <w:rPr>
                  <w:rStyle w:val="Hyperlink"/>
                </w:rPr>
                <w:t>CCSS.Math.Content.1.NBT.B.2.c</w:t>
              </w:r>
            </w:hyperlink>
            <w:r w:rsidRPr="00F97D22">
              <w:br/>
              <w:t>The numbers 10, 20, 30, 40, 50, 60, 70, 80, 90 refer to one, two, three, four, five, six, seven, eight, or nine tens (and 0 ones).</w:t>
            </w:r>
          </w:p>
        </w:tc>
      </w:tr>
      <w:tr w:rsidR="00936499" w:rsidRPr="00B00E9D" w:rsidTr="00A915DE">
        <w:trPr>
          <w:gridAfter w:val="1"/>
          <w:wAfter w:w="23" w:type="dxa"/>
          <w:jc w:val="center"/>
        </w:trPr>
        <w:tc>
          <w:tcPr>
            <w:tcW w:w="3537" w:type="dxa"/>
            <w:gridSpan w:val="2"/>
          </w:tcPr>
          <w:p w:rsidR="00605D76" w:rsidRDefault="00AF7D74" w:rsidP="009C4347">
            <w:pPr>
              <w:spacing w:after="0"/>
            </w:pPr>
            <w:r>
              <w:rPr>
                <w:noProof/>
                <w:lang w:eastAsia="en-US"/>
              </w:rPr>
              <w:lastRenderedPageBreak/>
              <w:drawing>
                <wp:inline distT="0" distB="0" distL="0" distR="0" wp14:anchorId="63F791DE" wp14:editId="2BA3E078">
                  <wp:extent cx="2120900" cy="1593850"/>
                  <wp:effectExtent l="0" t="0" r="0" b="0"/>
                  <wp:docPr id="26" name="Picture 26" descr="N:\CLIENTS\CSDE\Development\Module 2\Math\PowerPoint\CT Math K_5 Module 2_April16_DRAFT\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2\Math\PowerPoint\CT Math K_5 Module 2_April16_DRAFT\Slide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36499" w:rsidRDefault="00936499" w:rsidP="009C4347">
            <w:pPr>
              <w:spacing w:after="0"/>
            </w:pPr>
            <w:r w:rsidRPr="00A650DF">
              <w:t>Slide</w:t>
            </w:r>
            <w:r>
              <w:t xml:space="preserve"> 21</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F97D22" w:rsidRPr="00F97D22" w:rsidRDefault="00F97D22" w:rsidP="00313BB5">
            <w:pPr>
              <w:spacing w:after="120" w:line="240" w:lineRule="auto"/>
            </w:pPr>
            <w:r w:rsidRPr="00F97D22">
              <w:rPr>
                <w:b/>
                <w:bCs/>
              </w:rPr>
              <w:t>Conceptual Understanding</w:t>
            </w:r>
          </w:p>
          <w:p w:rsidR="00F97D22" w:rsidRPr="00F97D22" w:rsidRDefault="00F97D22" w:rsidP="00313BB5">
            <w:pPr>
              <w:spacing w:after="120" w:line="240" w:lineRule="auto"/>
            </w:pPr>
            <w:r w:rsidRPr="00F97D22">
              <w:t xml:space="preserve">Go over example on the slide and ask participants how the student’s response relates to Standard 2.OA.3. Here we want participants to see that a student is demonstrating a conceptual understanding of determining if a number is even or odd. They may need to see multiple responses of this students’ work to make a final determination of this, so ask what else, if anything, </w:t>
            </w:r>
            <w:proofErr w:type="gramStart"/>
            <w:r w:rsidRPr="00F97D22">
              <w:t>might they</w:t>
            </w:r>
            <w:proofErr w:type="gramEnd"/>
            <w:r w:rsidRPr="00F97D22">
              <w:t xml:space="preserve"> ask or look for from this student. And, to support the idea that there is no one right way for a student to demonstrate conceptual understanding, what other ways might they expect to see students answer this question. </w:t>
            </w:r>
          </w:p>
          <w:p w:rsidR="00936499" w:rsidRPr="00B00E9D" w:rsidRDefault="00F97D22" w:rsidP="00313BB5">
            <w:pPr>
              <w:spacing w:after="120" w:line="240" w:lineRule="auto"/>
            </w:pPr>
            <w:r w:rsidRPr="00F97D22">
              <w:t>Transition to the next slide by explaining that, as they have seen, not all standards explicitly focus on conceptual understanding so they will now look at</w:t>
            </w:r>
            <w:r w:rsidR="00E434DE">
              <w:t xml:space="preserve"> procedural skill and fluency. </w:t>
            </w:r>
          </w:p>
        </w:tc>
      </w:tr>
      <w:tr w:rsidR="00936499" w:rsidRPr="00B00E9D" w:rsidTr="00A915DE">
        <w:trPr>
          <w:gridAfter w:val="1"/>
          <w:wAfter w:w="23" w:type="dxa"/>
          <w:jc w:val="center"/>
        </w:trPr>
        <w:tc>
          <w:tcPr>
            <w:tcW w:w="3537" w:type="dxa"/>
            <w:gridSpan w:val="2"/>
          </w:tcPr>
          <w:p w:rsidR="00936499" w:rsidRDefault="00AF7D74" w:rsidP="009C4347">
            <w:pPr>
              <w:spacing w:after="0"/>
            </w:pPr>
            <w:r>
              <w:rPr>
                <w:noProof/>
                <w:lang w:eastAsia="en-US"/>
              </w:rPr>
              <w:drawing>
                <wp:inline distT="0" distB="0" distL="0" distR="0" wp14:anchorId="48E727DF" wp14:editId="66F16C67">
                  <wp:extent cx="2120900" cy="1593850"/>
                  <wp:effectExtent l="0" t="0" r="0" b="0"/>
                  <wp:docPr id="27" name="Picture 27" descr="N:\CLIENTS\CSDE\Development\Module 2\Math\PowerPoint\CT Math K_5 Module 2_April16_DRAFT\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2\Math\PowerPoint\CT Math K_5 Module 2_April16_DRAFT\Slide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0804ED" w:rsidRDefault="000804ED" w:rsidP="009C4347">
            <w:pPr>
              <w:spacing w:after="0"/>
            </w:pPr>
            <w:r>
              <w:t>Slide 22</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F97D22" w:rsidRPr="00F97D22" w:rsidRDefault="00F97D22" w:rsidP="00313BB5">
            <w:pPr>
              <w:spacing w:after="120" w:line="240" w:lineRule="auto"/>
            </w:pPr>
            <w:r w:rsidRPr="00F97D22">
              <w:rPr>
                <w:b/>
                <w:bCs/>
              </w:rPr>
              <w:t>Procedural Skill and Fluency</w:t>
            </w:r>
          </w:p>
          <w:p w:rsidR="00F97D22" w:rsidRPr="00F97D22" w:rsidRDefault="00F97D22" w:rsidP="00313BB5">
            <w:pPr>
              <w:spacing w:after="120" w:line="240" w:lineRule="auto"/>
            </w:pPr>
            <w:r w:rsidRPr="00F97D22">
              <w:t xml:space="preserve">Focus on the two key points on the slide. Ask participants for their thoughts on Bill McCallum’s statements in the video (shown on slide 16) in which he talks about the design of the standards being such that there is a build up to procedural skill and fluency. Ask why they think this is the case. If it does not come out in the conversation, have participants think back to the video of CCSS-Math co-author, Phil Daro’s, video that was viewed in Module 1 about teaching students to get answers. Ask participants what connections might be made between Bill McCallum’s and Phil Daro’s videos. </w:t>
            </w:r>
          </w:p>
          <w:p w:rsidR="00F97D22" w:rsidRPr="00F97D22" w:rsidRDefault="00F97D22" w:rsidP="00313BB5">
            <w:pPr>
              <w:spacing w:after="120" w:line="240" w:lineRule="auto"/>
            </w:pPr>
            <w:r w:rsidRPr="00F97D22">
              <w:lastRenderedPageBreak/>
              <w:t xml:space="preserve">Then, transition to the next slide by explaining that teaching students procedures and how to use an algorithm or any type of short cut or trick without developing some level of conceptual understanding for why those things work mathematically is akin to teaching answer getting vs. problem solving. </w:t>
            </w:r>
          </w:p>
          <w:p w:rsidR="00936499" w:rsidRPr="00B00E9D" w:rsidRDefault="00F97D22" w:rsidP="00313BB5">
            <w:pPr>
              <w:spacing w:after="120" w:line="240" w:lineRule="auto"/>
            </w:pPr>
            <w:r w:rsidRPr="00F97D22">
              <w:t>Note: For a deeper look at Phil Daro’s discussion on answer getting, review the video of his longer discussion here: http://vimeo.com/79916037</w:t>
            </w:r>
          </w:p>
        </w:tc>
      </w:tr>
      <w:tr w:rsidR="00936499" w:rsidRPr="00B00E9D" w:rsidTr="00A915DE">
        <w:trPr>
          <w:gridAfter w:val="1"/>
          <w:wAfter w:w="23" w:type="dxa"/>
          <w:jc w:val="center"/>
        </w:trPr>
        <w:tc>
          <w:tcPr>
            <w:tcW w:w="3537" w:type="dxa"/>
            <w:gridSpan w:val="2"/>
          </w:tcPr>
          <w:p w:rsidR="00605D76" w:rsidRDefault="00757177" w:rsidP="009C4347">
            <w:pPr>
              <w:spacing w:after="0"/>
            </w:pPr>
            <w:r>
              <w:rPr>
                <w:noProof/>
                <w:lang w:eastAsia="en-US"/>
              </w:rPr>
              <w:lastRenderedPageBreak/>
              <w:drawing>
                <wp:inline distT="0" distB="0" distL="0" distR="0" wp14:anchorId="56D895D1" wp14:editId="4DF84A11">
                  <wp:extent cx="2105025" cy="1573530"/>
                  <wp:effectExtent l="19050" t="0" r="9525" b="0"/>
                  <wp:docPr id="4" name="Picture 1" descr="N:\CLIENTS\CSDE\Development\Module 2\Math\Facilitator Guide\Drafts\CT Math K-5 Module 2 PPT_Final_5.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IENTS\CSDE\Development\Module 2\Math\Facilitator Guide\Drafts\CT Math K-5 Module 2 PPT_Final_5.12.14.jpg"/>
                          <pic:cNvPicPr>
                            <a:picLocks noChangeAspect="1" noChangeArrowheads="1"/>
                          </pic:cNvPicPr>
                        </pic:nvPicPr>
                        <pic:blipFill>
                          <a:blip r:embed="rId28"/>
                          <a:srcRect/>
                          <a:stretch>
                            <a:fillRect/>
                          </a:stretch>
                        </pic:blipFill>
                        <pic:spPr bwMode="auto">
                          <a:xfrm>
                            <a:off x="0" y="0"/>
                            <a:ext cx="2105025" cy="1573530"/>
                          </a:xfrm>
                          <a:prstGeom prst="rect">
                            <a:avLst/>
                          </a:prstGeom>
                          <a:noFill/>
                          <a:ln w="9525">
                            <a:noFill/>
                            <a:miter lim="800000"/>
                            <a:headEnd/>
                            <a:tailEnd/>
                          </a:ln>
                        </pic:spPr>
                      </pic:pic>
                    </a:graphicData>
                  </a:graphic>
                </wp:inline>
              </w:drawing>
            </w:r>
          </w:p>
          <w:p w:rsidR="00936499" w:rsidRDefault="00936499" w:rsidP="009C4347">
            <w:pPr>
              <w:spacing w:after="0"/>
            </w:pPr>
            <w:r w:rsidRPr="00A650DF">
              <w:t>Slide</w:t>
            </w:r>
            <w:r>
              <w:t xml:space="preserve"> 23</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F97D22" w:rsidRPr="00F97D22" w:rsidRDefault="00F97D22" w:rsidP="00313BB5">
            <w:pPr>
              <w:spacing w:after="120" w:line="240" w:lineRule="auto"/>
            </w:pPr>
            <w:r w:rsidRPr="00F97D22">
              <w:rPr>
                <w:b/>
                <w:bCs/>
              </w:rPr>
              <w:t>Procedural Skill and Fluency</w:t>
            </w:r>
          </w:p>
          <w:p w:rsidR="00936499" w:rsidRPr="00B00E9D" w:rsidRDefault="00F97D22" w:rsidP="00313BB5">
            <w:pPr>
              <w:spacing w:after="120" w:line="240" w:lineRule="auto"/>
            </w:pPr>
            <w:r w:rsidRPr="00F97D22">
              <w:t>Go over the exa</w:t>
            </w:r>
            <w:r>
              <w:t xml:space="preserve">mples on the slide. Each of </w:t>
            </w:r>
            <w:r w:rsidRPr="00F97D22">
              <w:t xml:space="preserve">these is a variation on the traditional activities that teachers have used to determine if students have developed mathematical fluency. Ask if there is anything more that they would want to see to determine if students’ fluency is based in conceptual understanding. </w:t>
            </w:r>
          </w:p>
        </w:tc>
      </w:tr>
      <w:tr w:rsidR="00936499" w:rsidRPr="00B00E9D" w:rsidTr="00A915DE">
        <w:trPr>
          <w:gridAfter w:val="1"/>
          <w:wAfter w:w="23" w:type="dxa"/>
          <w:jc w:val="center"/>
        </w:trPr>
        <w:tc>
          <w:tcPr>
            <w:tcW w:w="3537" w:type="dxa"/>
            <w:gridSpan w:val="2"/>
          </w:tcPr>
          <w:p w:rsidR="00605D76" w:rsidRDefault="00AF7D74" w:rsidP="009C4347">
            <w:pPr>
              <w:spacing w:after="0"/>
            </w:pPr>
            <w:r>
              <w:rPr>
                <w:noProof/>
                <w:lang w:eastAsia="en-US"/>
              </w:rPr>
              <w:drawing>
                <wp:inline distT="0" distB="0" distL="0" distR="0" wp14:anchorId="493E5188" wp14:editId="76CAA2B3">
                  <wp:extent cx="2120900" cy="1593850"/>
                  <wp:effectExtent l="0" t="0" r="0" b="0"/>
                  <wp:docPr id="29" name="Picture 29" descr="N:\CLIENTS\CSDE\Development\Module 2\Math\PowerPoint\CT Math K_5 Module 2_April16_DRAFT\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2\Math\PowerPoint\CT Math K_5 Module 2_April16_DRAFT\Slide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36499" w:rsidRDefault="00936499" w:rsidP="009C4347">
            <w:pPr>
              <w:spacing w:after="0"/>
            </w:pPr>
            <w:r w:rsidRPr="00A650DF">
              <w:t>Slide</w:t>
            </w:r>
            <w:r>
              <w:t xml:space="preserve"> 24</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757177" w:rsidRPr="00757177" w:rsidRDefault="00757177" w:rsidP="00757177">
            <w:pPr>
              <w:spacing w:after="120" w:line="240" w:lineRule="auto"/>
            </w:pPr>
            <w:r w:rsidRPr="00757177">
              <w:t xml:space="preserve">Have participants think about the example on the slide and ask them to explain how the student’s response relates to Standard 1.OA.6 and why, at this grade level, they may want students to provide their strategy rather than just the answer. </w:t>
            </w:r>
          </w:p>
          <w:p w:rsidR="00965E27" w:rsidRPr="00B00E9D" w:rsidRDefault="00757177" w:rsidP="00757177">
            <w:pPr>
              <w:spacing w:after="120" w:line="240" w:lineRule="auto"/>
            </w:pPr>
            <w:r w:rsidRPr="00757177">
              <w:t xml:space="preserve">After the discussion of the standard, transition to the next slide by explaining to participants that some of the standards ask students to apply their mathematical understanding and skills within a given context. </w:t>
            </w:r>
          </w:p>
        </w:tc>
      </w:tr>
      <w:tr w:rsidR="00936499" w:rsidRPr="00B00E9D" w:rsidTr="00A915DE">
        <w:trPr>
          <w:gridAfter w:val="1"/>
          <w:wAfter w:w="23" w:type="dxa"/>
          <w:jc w:val="center"/>
        </w:trPr>
        <w:tc>
          <w:tcPr>
            <w:tcW w:w="3537" w:type="dxa"/>
            <w:gridSpan w:val="2"/>
          </w:tcPr>
          <w:p w:rsidR="00605D76" w:rsidRDefault="00AF7D74" w:rsidP="009C4347">
            <w:pPr>
              <w:spacing w:after="0"/>
            </w:pPr>
            <w:r>
              <w:rPr>
                <w:noProof/>
                <w:lang w:eastAsia="en-US"/>
              </w:rPr>
              <w:lastRenderedPageBreak/>
              <w:drawing>
                <wp:inline distT="0" distB="0" distL="0" distR="0" wp14:anchorId="56D09421" wp14:editId="1ACF8D6F">
                  <wp:extent cx="2120900" cy="1593850"/>
                  <wp:effectExtent l="0" t="0" r="0" b="0"/>
                  <wp:docPr id="30" name="Picture 30" descr="N:\CLIENTS\CSDE\Development\Module 2\Math\PowerPoint\CT Math K_5 Module 2_April16_DRAFT\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2\Math\PowerPoint\CT Math K_5 Module 2_April16_DRAFT\Slide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36499" w:rsidRDefault="00936499" w:rsidP="009C4347">
            <w:pPr>
              <w:spacing w:after="0"/>
            </w:pPr>
            <w:r w:rsidRPr="00A650DF">
              <w:t>Slide</w:t>
            </w:r>
            <w:r>
              <w:t xml:space="preserve"> 25</w:t>
            </w:r>
          </w:p>
        </w:tc>
        <w:tc>
          <w:tcPr>
            <w:tcW w:w="6877" w:type="dxa"/>
            <w:gridSpan w:val="2"/>
          </w:tcPr>
          <w:p w:rsidR="00936499" w:rsidRPr="00B00E9D" w:rsidRDefault="00936499" w:rsidP="009C4347"/>
        </w:tc>
      </w:tr>
      <w:tr w:rsidR="00936499" w:rsidRPr="00B00E9D" w:rsidTr="00A915DE">
        <w:trPr>
          <w:gridAfter w:val="1"/>
          <w:wAfter w:w="23" w:type="dxa"/>
          <w:jc w:val="center"/>
        </w:trPr>
        <w:tc>
          <w:tcPr>
            <w:tcW w:w="10414" w:type="dxa"/>
            <w:gridSpan w:val="4"/>
          </w:tcPr>
          <w:p w:rsidR="00757177" w:rsidRPr="00757177" w:rsidRDefault="00757177" w:rsidP="00757177">
            <w:pPr>
              <w:spacing w:after="120" w:line="240" w:lineRule="auto"/>
              <w:rPr>
                <w:b/>
                <w:bCs/>
              </w:rPr>
            </w:pPr>
            <w:r w:rsidRPr="00757177">
              <w:rPr>
                <w:b/>
                <w:bCs/>
              </w:rPr>
              <w:t>Application of Mathematics</w:t>
            </w:r>
          </w:p>
          <w:p w:rsidR="00757177" w:rsidRPr="00757177" w:rsidRDefault="00757177" w:rsidP="00757177">
            <w:pPr>
              <w:spacing w:after="120" w:line="240" w:lineRule="auto"/>
              <w:rPr>
                <w:bCs/>
              </w:rPr>
            </w:pPr>
            <w:r w:rsidRPr="00757177">
              <w:rPr>
                <w:bCs/>
              </w:rPr>
              <w:t xml:space="preserve">Go through points on the slide. Ask participants how they have had students apply mathematics. Get two or three examples. Ask participants why this is important. </w:t>
            </w:r>
          </w:p>
          <w:p w:rsidR="00757177" w:rsidRPr="00757177" w:rsidRDefault="00757177" w:rsidP="00757177">
            <w:pPr>
              <w:spacing w:after="120" w:line="240" w:lineRule="auto"/>
              <w:rPr>
                <w:bCs/>
              </w:rPr>
            </w:pPr>
            <w:r w:rsidRPr="00757177">
              <w:rPr>
                <w:bCs/>
              </w:rPr>
              <w:t xml:space="preserve">Application of mathematics is important because without this step or expectation students are learning math as a set of rules, procedures, etc. that have no real meaning in the world outside of the classroom. Students need to learn how math works and how it is used. Note here that when the conversation of application of mathematics typically comes up the phrase ‘real-world problems’ is usually somewhere in the conversation. As teachers think about the types of problems that students will solve in order to apply their mathematical understanding, have them think about problems that would be ‘real world’ to their students. This means that the problems should be contextually relevant and easily understood by the students at their particular grade level. Also note that, just as we saw with the fluency standard, not all standards focus on application. But, when the standard does point to solving problems through an application of mathematics, we really want to see how students can flexibly use what they know and understand. Finally, ask participants to briefly discuss how they can engage students in authentic problem-solving scenarios. </w:t>
            </w:r>
          </w:p>
          <w:p w:rsidR="00936499" w:rsidRPr="00757177" w:rsidRDefault="00757177" w:rsidP="00757177">
            <w:pPr>
              <w:spacing w:after="120" w:line="240" w:lineRule="auto"/>
            </w:pPr>
            <w:r w:rsidRPr="00757177">
              <w:rPr>
                <w:bCs/>
              </w:rPr>
              <w:t>Before moving to the next slide that has examples of contextually relevant problems, focus participants on the third bullet on the slide and ask for one or two volunteers to give examples of how the CCS-Math standards can be supported and connected to the standards from other content areas in order for students to see and apply mathematics outside of their typical math lesson time.</w:t>
            </w:r>
          </w:p>
        </w:tc>
      </w:tr>
      <w:tr w:rsidR="00936499" w:rsidRPr="00B00E9D" w:rsidTr="00A915DE">
        <w:trPr>
          <w:gridBefore w:val="1"/>
          <w:wBefore w:w="23" w:type="dxa"/>
          <w:jc w:val="center"/>
        </w:trPr>
        <w:tc>
          <w:tcPr>
            <w:tcW w:w="3537" w:type="dxa"/>
            <w:gridSpan w:val="2"/>
          </w:tcPr>
          <w:p w:rsidR="00605D76" w:rsidRDefault="00AF7D74" w:rsidP="009C4347">
            <w:pPr>
              <w:spacing w:after="0"/>
            </w:pPr>
            <w:r>
              <w:rPr>
                <w:noProof/>
                <w:lang w:eastAsia="en-US"/>
              </w:rPr>
              <w:drawing>
                <wp:inline distT="0" distB="0" distL="0" distR="0" wp14:anchorId="27718DD4" wp14:editId="4A5AC1D3">
                  <wp:extent cx="2120900" cy="1593850"/>
                  <wp:effectExtent l="0" t="0" r="0" b="0"/>
                  <wp:docPr id="31" name="Picture 31" descr="N:\CLIENTS\CSDE\Development\Module 2\Math\PowerPoint\CT Math K_5 Module 2_April16_DRAFT\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2\Math\PowerPoint\CT Math K_5 Module 2_April16_DRAFT\Slide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36499" w:rsidRDefault="00936499" w:rsidP="009C4347">
            <w:pPr>
              <w:spacing w:after="0"/>
            </w:pPr>
            <w:r w:rsidRPr="00A650DF">
              <w:t>Slide</w:t>
            </w:r>
            <w:r>
              <w:t xml:space="preserve"> 26</w:t>
            </w:r>
          </w:p>
        </w:tc>
        <w:tc>
          <w:tcPr>
            <w:tcW w:w="6877" w:type="dxa"/>
            <w:gridSpan w:val="2"/>
          </w:tcPr>
          <w:p w:rsidR="00936499" w:rsidRPr="00B00E9D" w:rsidRDefault="00936499" w:rsidP="009C4347"/>
        </w:tc>
      </w:tr>
      <w:tr w:rsidR="00936499" w:rsidRPr="00B00E9D" w:rsidTr="00A915DE">
        <w:trPr>
          <w:gridBefore w:val="1"/>
          <w:wBefore w:w="23" w:type="dxa"/>
          <w:jc w:val="center"/>
        </w:trPr>
        <w:tc>
          <w:tcPr>
            <w:tcW w:w="10414" w:type="dxa"/>
            <w:gridSpan w:val="4"/>
          </w:tcPr>
          <w:p w:rsidR="00757177" w:rsidRPr="00757177" w:rsidRDefault="00757177" w:rsidP="00757177">
            <w:pPr>
              <w:spacing w:after="120" w:line="240" w:lineRule="auto"/>
              <w:rPr>
                <w:b/>
                <w:bCs/>
              </w:rPr>
            </w:pPr>
            <w:r w:rsidRPr="00757177">
              <w:rPr>
                <w:b/>
                <w:bCs/>
              </w:rPr>
              <w:lastRenderedPageBreak/>
              <w:t>Application of Mathematics</w:t>
            </w:r>
          </w:p>
          <w:p w:rsidR="00757177" w:rsidRPr="00757177" w:rsidRDefault="00757177" w:rsidP="00757177">
            <w:pPr>
              <w:spacing w:after="120" w:line="240" w:lineRule="auto"/>
              <w:rPr>
                <w:bCs/>
              </w:rPr>
            </w:pPr>
            <w:r w:rsidRPr="00757177">
              <w:rPr>
                <w:bCs/>
              </w:rPr>
              <w:t xml:space="preserve">Have participants examine the example on the slide and discuss ways that conceptual understanding and procedural skill and fluency can be applied when solving this problem. Then, have participants look at their standards to determine which standard is being addressed in this problem. </w:t>
            </w:r>
          </w:p>
          <w:p w:rsidR="00757177" w:rsidRPr="00757177" w:rsidRDefault="00757177" w:rsidP="00757177">
            <w:pPr>
              <w:spacing w:after="120" w:line="240" w:lineRule="auto"/>
              <w:rPr>
                <w:bCs/>
              </w:rPr>
            </w:pPr>
            <w:r w:rsidRPr="00757177">
              <w:rPr>
                <w:bCs/>
              </w:rPr>
              <w:t xml:space="preserve">Standards addressed by the problem </w:t>
            </w:r>
          </w:p>
          <w:p w:rsidR="00757177" w:rsidRPr="00757177" w:rsidRDefault="00A915DE" w:rsidP="00757177">
            <w:pPr>
              <w:spacing w:after="120" w:line="240" w:lineRule="auto"/>
              <w:rPr>
                <w:bCs/>
              </w:rPr>
            </w:pPr>
            <w:hyperlink r:id="rId32" w:history="1">
              <w:r w:rsidR="00757177" w:rsidRPr="00757177">
                <w:rPr>
                  <w:rStyle w:val="Hyperlink"/>
                  <w:bCs/>
                </w:rPr>
                <w:t>CCSS.Math.Content.5.NF.B.3</w:t>
              </w:r>
            </w:hyperlink>
            <w:r w:rsidR="00757177" w:rsidRPr="00757177">
              <w:rPr>
                <w:bCs/>
              </w:rPr>
              <w:br/>
              <w:t>Interpret a fraction as division of the numerator by the denominator (</w:t>
            </w:r>
            <w:r w:rsidR="00757177" w:rsidRPr="00757177">
              <w:rPr>
                <w:bCs/>
                <w:i/>
                <w:iCs/>
              </w:rPr>
              <w:t>a</w:t>
            </w:r>
            <w:r w:rsidR="00757177" w:rsidRPr="00757177">
              <w:rPr>
                <w:bCs/>
              </w:rPr>
              <w:t>/</w:t>
            </w:r>
            <w:r w:rsidR="00757177" w:rsidRPr="00757177">
              <w:rPr>
                <w:bCs/>
                <w:i/>
                <w:iCs/>
              </w:rPr>
              <w:t>b</w:t>
            </w:r>
            <w:r w:rsidR="00757177" w:rsidRPr="00757177">
              <w:rPr>
                <w:bCs/>
              </w:rPr>
              <w:t xml:space="preserve"> = </w:t>
            </w:r>
            <w:r w:rsidR="00757177" w:rsidRPr="00757177">
              <w:rPr>
                <w:bCs/>
                <w:i/>
                <w:iCs/>
              </w:rPr>
              <w:t>a</w:t>
            </w:r>
            <w:r w:rsidR="00757177" w:rsidRPr="00757177">
              <w:rPr>
                <w:bCs/>
              </w:rPr>
              <w:t xml:space="preserve"> ÷ </w:t>
            </w:r>
            <w:r w:rsidR="00757177" w:rsidRPr="00757177">
              <w:rPr>
                <w:bCs/>
                <w:i/>
                <w:iCs/>
              </w:rPr>
              <w:t>b</w:t>
            </w:r>
            <w:r w:rsidR="00757177" w:rsidRPr="00757177">
              <w:rPr>
                <w:bCs/>
              </w:rPr>
              <w:t>). Solve word problems involving division of whole numbers leading to answers in the form of fractions or mixed numbers, e.g., by using visual fraction models or equations to represent the problem.</w:t>
            </w:r>
          </w:p>
          <w:p w:rsidR="00757177" w:rsidRPr="00757177" w:rsidRDefault="00757177" w:rsidP="00757177">
            <w:pPr>
              <w:spacing w:after="120" w:line="240" w:lineRule="auto"/>
              <w:rPr>
                <w:bCs/>
              </w:rPr>
            </w:pPr>
            <w:r w:rsidRPr="00757177">
              <w:rPr>
                <w:bCs/>
              </w:rPr>
              <w:t>Example of Participant Response:</w:t>
            </w:r>
          </w:p>
          <w:p w:rsidR="00757177" w:rsidRPr="00757177" w:rsidRDefault="00757177" w:rsidP="00757177">
            <w:pPr>
              <w:spacing w:after="120" w:line="240" w:lineRule="auto"/>
              <w:rPr>
                <w:bCs/>
              </w:rPr>
            </w:pPr>
            <w:r w:rsidRPr="00757177">
              <w:rPr>
                <w:bCs/>
              </w:rPr>
              <w:t xml:space="preserve">Students should see this as a division problem even though the word divide, nor the division symbols are present. Some students may draw ‘cookies’ and show the division by partitioning the ‘cookies’. Students then write 9÷5 = 1 4/5 Students can then be prompted to write 1 4/5 as the fraction 9/5 as this is the number of 1/5 sized pieces that each student will receive of the cookie. And then discuss how their fraction 9/5 relates to the original division problem of 9 ÷ 5. If they wrote this out they would see that 9 ÷ 5 = 9/5. Students could then be prompted to try this out with other division problems and then make a generalization about interpreting fractions as a division of the numerator by the denominator. </w:t>
            </w:r>
          </w:p>
          <w:p w:rsidR="00936499" w:rsidRPr="00757177" w:rsidRDefault="00757177" w:rsidP="00757177">
            <w:pPr>
              <w:spacing w:after="120" w:line="240" w:lineRule="auto"/>
            </w:pPr>
            <w:r w:rsidRPr="00757177">
              <w:rPr>
                <w:bCs/>
              </w:rPr>
              <w:t xml:space="preserve">Other students may simply perform the calculation of 9÷5 to get the answer of 1 4/5 and be able to explain that each student gets 1 whole cookie and then the remaining four cookies can be divided into 1/5s with each student receiving four of the 1/5 sized pieces. When asked to write their answer in fraction form, not as a mixed number, and make an observation of their answer 9/5 and its meaning within the problem context, they are able to see and explain that 9÷5 = 9/5 and further make a generalization about interpreting fractions as a division of the numerator by the denominator. Depending on where students are with their personal understanding more or less prompting through questioning may be needed to get at the intended deeper understanding of the generalization. </w:t>
            </w:r>
            <w:r w:rsidR="00F97D22" w:rsidRPr="00757177">
              <w:rPr>
                <w:spacing w:val="-2"/>
              </w:rPr>
              <w:t xml:space="preserve"> </w:t>
            </w:r>
          </w:p>
        </w:tc>
      </w:tr>
      <w:tr w:rsidR="009C4347" w:rsidRPr="00B00E9D" w:rsidTr="00A915DE">
        <w:trPr>
          <w:gridBefore w:val="1"/>
          <w:wBefore w:w="23" w:type="dxa"/>
          <w:jc w:val="center"/>
        </w:trPr>
        <w:tc>
          <w:tcPr>
            <w:tcW w:w="3537" w:type="dxa"/>
            <w:gridSpan w:val="2"/>
          </w:tcPr>
          <w:p w:rsidR="009C4347" w:rsidRDefault="00AF7D74" w:rsidP="009C4347">
            <w:pPr>
              <w:spacing w:after="0"/>
            </w:pPr>
            <w:r>
              <w:rPr>
                <w:noProof/>
                <w:lang w:eastAsia="en-US"/>
              </w:rPr>
              <w:drawing>
                <wp:inline distT="0" distB="0" distL="0" distR="0" wp14:anchorId="16CAA441" wp14:editId="770C1AF7">
                  <wp:extent cx="2120900" cy="1593850"/>
                  <wp:effectExtent l="0" t="0" r="0" b="0"/>
                  <wp:docPr id="32" name="Picture 32" descr="N:\CLIENTS\CSDE\Development\Module 2\Math\PowerPoint\CT Math K_5 Module 2_April16_DRAFT\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2\Math\PowerPoint\CT Math K_5 Module 2_April16_DRAFT\Slide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C4347" w:rsidRPr="00B00E9D" w:rsidRDefault="009C4347" w:rsidP="009C4347">
            <w:pPr>
              <w:spacing w:after="0"/>
            </w:pPr>
            <w:r w:rsidRPr="00B00E9D">
              <w:t xml:space="preserve">Slide </w:t>
            </w:r>
            <w:r w:rsidR="00936499">
              <w:t>27</w:t>
            </w:r>
          </w:p>
        </w:tc>
        <w:tc>
          <w:tcPr>
            <w:tcW w:w="6877" w:type="dxa"/>
            <w:gridSpan w:val="2"/>
          </w:tcPr>
          <w:p w:rsidR="009C4347" w:rsidRPr="00B00E9D" w:rsidRDefault="009C4347" w:rsidP="009C4347"/>
        </w:tc>
      </w:tr>
      <w:tr w:rsidR="009C4347" w:rsidTr="00A915DE">
        <w:trPr>
          <w:gridBefore w:val="1"/>
          <w:wBefore w:w="23" w:type="dxa"/>
          <w:jc w:val="center"/>
        </w:trPr>
        <w:tc>
          <w:tcPr>
            <w:tcW w:w="10414" w:type="dxa"/>
            <w:gridSpan w:val="4"/>
          </w:tcPr>
          <w:p w:rsidR="00F97D22" w:rsidRPr="00F97D22" w:rsidRDefault="00F97D22" w:rsidP="00313BB5">
            <w:pPr>
              <w:spacing w:after="120" w:line="240" w:lineRule="auto"/>
            </w:pPr>
            <w:r w:rsidRPr="00F97D22">
              <w:t xml:space="preserve">Have participants look back at the “Who Knows Math” student work and ask them to make assumptions about which students have shown conceptual understanding, which have shown procedural skill and fluency, which </w:t>
            </w:r>
            <w:r w:rsidRPr="00F97D22">
              <w:lastRenderedPageBreak/>
              <w:t xml:space="preserve">have shown both, and which pieces of work they would need to know more about in order to make the determination. Have volunteers share their thinking. </w:t>
            </w:r>
          </w:p>
          <w:p w:rsidR="00F97D22" w:rsidRPr="00F97D22" w:rsidRDefault="00F97D22" w:rsidP="00313BB5">
            <w:pPr>
              <w:spacing w:after="120" w:line="240" w:lineRule="auto"/>
            </w:pPr>
            <w:r w:rsidRPr="00F97D22">
              <w:t>Things to note about each student’s piece of work:</w:t>
            </w:r>
          </w:p>
          <w:p w:rsidR="00F97D22" w:rsidRPr="00F97D22" w:rsidRDefault="00F97D22" w:rsidP="00313BB5">
            <w:pPr>
              <w:spacing w:after="120" w:line="240" w:lineRule="auto"/>
            </w:pPr>
            <w:r w:rsidRPr="00F97D22">
              <w:rPr>
                <w:u w:val="single"/>
              </w:rPr>
              <w:t>Effie</w:t>
            </w:r>
            <w:r w:rsidRPr="00F97D22">
              <w:t xml:space="preserve">: Is able to make the conceptual connections, but does not have a way to get an answer. </w:t>
            </w:r>
          </w:p>
          <w:p w:rsidR="00F97D22" w:rsidRPr="00F97D22" w:rsidRDefault="00F97D22" w:rsidP="00313BB5">
            <w:pPr>
              <w:spacing w:after="120" w:line="240" w:lineRule="auto"/>
            </w:pPr>
            <w:proofErr w:type="spellStart"/>
            <w:r w:rsidRPr="00F97D22">
              <w:rPr>
                <w:u w:val="single"/>
              </w:rPr>
              <w:t>Abie</w:t>
            </w:r>
            <w:proofErr w:type="spellEnd"/>
            <w:r w:rsidRPr="00F97D22">
              <w:t xml:space="preserve">: Produced two correct answers, but lacks the conceptual understanding of the operations and that would allow the connection to be made between division and multiplication of fractions. </w:t>
            </w:r>
          </w:p>
          <w:p w:rsidR="00F97D22" w:rsidRPr="00F97D22" w:rsidRDefault="00F97D22" w:rsidP="00313BB5">
            <w:pPr>
              <w:spacing w:after="120" w:line="240" w:lineRule="auto"/>
            </w:pPr>
            <w:proofErr w:type="spellStart"/>
            <w:r w:rsidRPr="00F97D22">
              <w:rPr>
                <w:u w:val="single"/>
              </w:rPr>
              <w:t>Ceedee</w:t>
            </w:r>
            <w:proofErr w:type="spellEnd"/>
            <w:r w:rsidRPr="00F97D22">
              <w:t>: Is able to make the conceptual connections, but did not perform the calculations in a way that produced the correct answer. Also, as she performed the calculations she was not paying attention to the precision of her answer and asking herself, ‘does my answer make sense?’</w:t>
            </w:r>
          </w:p>
          <w:p w:rsidR="00F97D22" w:rsidRPr="00F97D22" w:rsidRDefault="00F97D22" w:rsidP="00313BB5">
            <w:pPr>
              <w:spacing w:after="120" w:line="240" w:lineRule="auto"/>
            </w:pPr>
            <w:r w:rsidRPr="00F97D22">
              <w:rPr>
                <w:u w:val="single"/>
              </w:rPr>
              <w:t>Gigi</w:t>
            </w:r>
            <w:r w:rsidRPr="00F97D22">
              <w:t xml:space="preserve">: More information on Gigi’s thinking and understanding would be needed to determine if there was conceptual understanding. </w:t>
            </w:r>
          </w:p>
          <w:p w:rsidR="00F97D22" w:rsidRPr="00F97D22" w:rsidRDefault="00F97D22" w:rsidP="00313BB5">
            <w:pPr>
              <w:spacing w:after="120" w:line="240" w:lineRule="auto"/>
            </w:pPr>
            <w:r w:rsidRPr="00F97D22">
              <w:rPr>
                <w:u w:val="single"/>
              </w:rPr>
              <w:t>Hi</w:t>
            </w:r>
            <w:r w:rsidRPr="00F97D22">
              <w:t xml:space="preserve">: Seems to have an efficient way for finding the answer, but more information is needed to determine what ‘it’ is. </w:t>
            </w:r>
          </w:p>
          <w:p w:rsidR="009C4347" w:rsidRDefault="00F97D22" w:rsidP="00313BB5">
            <w:pPr>
              <w:spacing w:after="120" w:line="240" w:lineRule="auto"/>
            </w:pPr>
            <w:r w:rsidRPr="00F97D22">
              <w:t xml:space="preserve">An important point to bring up here is that we are asking participants to make assumptions only because the student is not present to find out more. However, teachers should try not to make a determination of what students know and understand based on an assumption. They need to probe deeper to really determine where students are with their understanding. </w:t>
            </w:r>
          </w:p>
        </w:tc>
      </w:tr>
      <w:tr w:rsidR="009C4347" w:rsidRPr="00B00E9D" w:rsidTr="00A915DE">
        <w:trPr>
          <w:gridBefore w:val="1"/>
          <w:wBefore w:w="23" w:type="dxa"/>
          <w:jc w:val="center"/>
        </w:trPr>
        <w:tc>
          <w:tcPr>
            <w:tcW w:w="3537" w:type="dxa"/>
            <w:gridSpan w:val="2"/>
          </w:tcPr>
          <w:p w:rsidR="009C4347" w:rsidRDefault="00AF7D74" w:rsidP="009C4347">
            <w:pPr>
              <w:spacing w:after="0"/>
            </w:pPr>
            <w:r>
              <w:rPr>
                <w:noProof/>
                <w:lang w:eastAsia="en-US"/>
              </w:rPr>
              <w:lastRenderedPageBreak/>
              <w:drawing>
                <wp:inline distT="0" distB="0" distL="0" distR="0" wp14:anchorId="26736F44" wp14:editId="35804F28">
                  <wp:extent cx="2120900" cy="1593850"/>
                  <wp:effectExtent l="0" t="0" r="0" b="0"/>
                  <wp:docPr id="33" name="Picture 33" descr="N:\CLIENTS\CSDE\Development\Module 2\Math\PowerPoint\CT Math K_5 Module 2_April16_DRAFT\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2\Math\PowerPoint\CT Math K_5 Module 2_April16_DRAFT\Slide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C4347" w:rsidRPr="00B00E9D" w:rsidRDefault="009C4347" w:rsidP="009C4347">
            <w:pPr>
              <w:spacing w:after="0"/>
            </w:pPr>
            <w:r w:rsidRPr="00A650DF">
              <w:t>Slide</w:t>
            </w:r>
            <w:r w:rsidR="0027457F">
              <w:t xml:space="preserve"> 28</w:t>
            </w:r>
          </w:p>
        </w:tc>
        <w:tc>
          <w:tcPr>
            <w:tcW w:w="6877" w:type="dxa"/>
            <w:gridSpan w:val="2"/>
          </w:tcPr>
          <w:p w:rsidR="009C4347" w:rsidRPr="00B00E9D" w:rsidRDefault="009C4347" w:rsidP="009C4347"/>
        </w:tc>
      </w:tr>
      <w:tr w:rsidR="0027457F" w:rsidRPr="00B00E9D" w:rsidTr="00A915DE">
        <w:trPr>
          <w:gridBefore w:val="1"/>
          <w:wBefore w:w="23" w:type="dxa"/>
          <w:jc w:val="center"/>
        </w:trPr>
        <w:tc>
          <w:tcPr>
            <w:tcW w:w="10414" w:type="dxa"/>
            <w:gridSpan w:val="4"/>
          </w:tcPr>
          <w:p w:rsidR="00F97D22" w:rsidRPr="00F97D22" w:rsidRDefault="00F97D22" w:rsidP="00313BB5">
            <w:pPr>
              <w:spacing w:after="120" w:line="240" w:lineRule="auto"/>
            </w:pPr>
            <w:r w:rsidRPr="00F97D22">
              <w:rPr>
                <w:b/>
                <w:bCs/>
              </w:rPr>
              <w:t>Think About It</w:t>
            </w:r>
          </w:p>
          <w:p w:rsidR="00F97D22" w:rsidRPr="00F97D22" w:rsidRDefault="00F97D22" w:rsidP="00313BB5">
            <w:pPr>
              <w:spacing w:after="120" w:line="240" w:lineRule="auto"/>
            </w:pPr>
            <w:r w:rsidRPr="00F97D22">
              <w:t xml:space="preserve">Finally, wrap up this section by asking participants to reflect on the questions on the slide. </w:t>
            </w:r>
            <w:r w:rsidRPr="00F97D22">
              <w:rPr>
                <w:b/>
                <w:bCs/>
              </w:rPr>
              <w:t>Allow 5 minutes for discussion</w:t>
            </w:r>
            <w:r w:rsidRPr="00F97D22">
              <w:t xml:space="preserve">. You can also use this question to transition to the next activity after the break by linking the discussion on the CCS-Math approach to rigor and now looking specifically at the standards to see how conceptual understanding, procedural skill and fluency, and application of mathematics is developed over and within grade levels. </w:t>
            </w:r>
          </w:p>
          <w:p w:rsidR="0027457F" w:rsidRPr="00B00E9D" w:rsidRDefault="00F97D22" w:rsidP="00313BB5">
            <w:pPr>
              <w:spacing w:after="120" w:line="240" w:lineRule="auto"/>
            </w:pPr>
            <w:r w:rsidRPr="00F97D22">
              <w:t>As time permits, ask for volunteers to share their responses to the question.</w:t>
            </w:r>
          </w:p>
        </w:tc>
      </w:tr>
    </w:tbl>
    <w:p w:rsidR="00C7607D" w:rsidRDefault="00C7607D" w:rsidP="00A915DE">
      <w:bookmarkStart w:id="10" w:name="_GoBack"/>
      <w:bookmarkEnd w:id="10"/>
    </w:p>
    <w:sectPr w:rsidR="00C7607D" w:rsidSect="00105B11">
      <w:headerReference w:type="default" r:id="rId35"/>
      <w:footerReference w:type="default" r:id="rId36"/>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B11" w:rsidRDefault="00105B11">
      <w:pPr>
        <w:spacing w:after="0" w:line="240" w:lineRule="auto"/>
      </w:pPr>
      <w:r>
        <w:separator/>
      </w:r>
    </w:p>
  </w:endnote>
  <w:endnote w:type="continuationSeparator" w:id="0">
    <w:p w:rsidR="00105B11" w:rsidRDefault="00105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pPr>
      <w:pStyle w:val="Footer"/>
    </w:pPr>
  </w:p>
  <w:p w:rsidR="00105B11" w:rsidRDefault="00105B11">
    <w:pPr>
      <w:pStyle w:val="FooterEven"/>
    </w:pPr>
    <w:r>
      <w:t xml:space="preserve">Page </w:t>
    </w:r>
    <w:r>
      <w:fldChar w:fldCharType="begin"/>
    </w:r>
    <w:r>
      <w:instrText xml:space="preserve"> PAGE   \* MERGEFORMAT </w:instrText>
    </w:r>
    <w:r>
      <w:fldChar w:fldCharType="separate"/>
    </w:r>
    <w:r w:rsidRPr="00B11B75">
      <w:rPr>
        <w:noProof/>
        <w:sz w:val="24"/>
        <w:szCs w:val="24"/>
      </w:rPr>
      <w:t>14</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3B52C3">
    <w:pPr>
      <w:pStyle w:val="Footer"/>
      <w:jc w:val="right"/>
    </w:pPr>
    <w:r>
      <w:t xml:space="preserve"> </w:t>
    </w:r>
    <w:r>
      <w:tab/>
    </w:r>
    <w: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Pr="00563080" w:rsidRDefault="00105B11" w:rsidP="00563080">
    <w:pPr>
      <w:pStyle w:val="Footer"/>
      <w:spacing w:before="240" w:after="0"/>
      <w:rPr>
        <w:sz w:val="10"/>
        <w:szCs w:val="10"/>
      </w:rPr>
    </w:pPr>
  </w:p>
  <w:p w:rsidR="00105B11" w:rsidRPr="004D3D30" w:rsidRDefault="00105B11"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05B11" w:rsidTr="00B43439">
      <w:tc>
        <w:tcPr>
          <w:tcW w:w="3432" w:type="dxa"/>
        </w:tcPr>
        <w:p w:rsidR="00105B11" w:rsidRDefault="00105B11" w:rsidP="00832E3D">
          <w:pPr>
            <w:pStyle w:val="FooterOdd"/>
            <w:pBdr>
              <w:top w:val="none" w:sz="0" w:space="0" w:color="auto"/>
            </w:pBdr>
            <w:spacing w:before="0" w:after="0"/>
            <w:rPr>
              <w:color w:val="auto"/>
            </w:rPr>
          </w:pPr>
        </w:p>
      </w:tc>
      <w:tc>
        <w:tcPr>
          <w:tcW w:w="3432" w:type="dxa"/>
        </w:tcPr>
        <w:p w:rsidR="00105B11" w:rsidRDefault="00105B11"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A915DE">
            <w:rPr>
              <w:noProof/>
              <w:color w:val="auto"/>
            </w:rPr>
            <w:t>10</w:t>
          </w:r>
          <w:r w:rsidRPr="00CE3BCA">
            <w:rPr>
              <w:color w:val="auto"/>
            </w:rPr>
            <w:fldChar w:fldCharType="end"/>
          </w:r>
        </w:p>
      </w:tc>
      <w:tc>
        <w:tcPr>
          <w:tcW w:w="3432" w:type="dxa"/>
        </w:tcPr>
        <w:p w:rsidR="00105B11" w:rsidRDefault="00105B11" w:rsidP="00832E3D">
          <w:pPr>
            <w:pStyle w:val="FooterOdd"/>
            <w:pBdr>
              <w:top w:val="none" w:sz="0" w:space="0" w:color="auto"/>
            </w:pBdr>
            <w:spacing w:before="0" w:after="0"/>
            <w:rPr>
              <w:color w:val="auto"/>
            </w:rPr>
          </w:pPr>
        </w:p>
      </w:tc>
    </w:tr>
  </w:tbl>
  <w:p w:rsidR="00105B11" w:rsidRPr="004D3D30" w:rsidRDefault="00105B11" w:rsidP="0056308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B11" w:rsidRDefault="00105B11">
      <w:pPr>
        <w:spacing w:after="0" w:line="240" w:lineRule="auto"/>
      </w:pPr>
      <w:r>
        <w:separator/>
      </w:r>
    </w:p>
  </w:footnote>
  <w:footnote w:type="continuationSeparator" w:id="0">
    <w:p w:rsidR="00105B11" w:rsidRDefault="00105B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A915DE">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105B11">
          <w:t>CT Systems of Professional Learning</w:t>
        </w:r>
      </w:sdtContent>
    </w:sdt>
  </w:p>
  <w:p w:rsidR="00105B11" w:rsidRDefault="00105B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105B11">
    <w:pPr>
      <w:pStyle w:val="HeaderOdd"/>
      <w:pBdr>
        <w:bottom w:val="single" w:sz="8" w:space="1" w:color="9BBB59" w:themeColor="accent3"/>
      </w:pBdr>
    </w:pPr>
    <w:r>
      <w:rPr>
        <w:noProof/>
        <w:lang w:eastAsia="en-US"/>
      </w:rPr>
      <mc:AlternateContent>
        <mc:Choice Requires="wps">
          <w:drawing>
            <wp:anchor distT="0" distB="0" distL="114300" distR="114300" simplePos="0" relativeHeight="251660288" behindDoc="0" locked="0" layoutInCell="1" allowOverlap="1" wp14:anchorId="0A0BF53D" wp14:editId="07CBD292">
              <wp:simplePos x="0" y="0"/>
              <wp:positionH relativeFrom="column">
                <wp:posOffset>-9525</wp:posOffset>
              </wp:positionH>
              <wp:positionV relativeFrom="paragraph">
                <wp:posOffset>0</wp:posOffset>
              </wp:positionV>
              <wp:extent cx="2628900" cy="342900"/>
              <wp:effectExtent l="19050" t="19050" r="1905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BF53D" id="_x0000_t202" coordsize="21600,21600" o:spt="202" path="m,l,21600r21600,l21600,xe">
              <v:stroke joinstyle="miter"/>
              <v:path gradientshapeok="t" o:connecttype="rect"/>
            </v:shapetype>
            <v:shape id="Text Box 2" o:spid="_x0000_s1026" type="#_x0000_t202" style="position:absolute;left:0;text-align:left;margin-left:-.75pt;margin-top:0;width:20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MPnOo3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105B11" w:rsidRDefault="00105B11" w:rsidP="00105B11">
    <w:pPr>
      <w:pStyle w:val="HeaderOdd"/>
      <w:pBdr>
        <w:bottom w:val="single" w:sz="8" w:space="1" w:color="9BBB59" w:themeColor="accent3"/>
      </w:pBdr>
      <w:spacing w:before="0"/>
    </w:pPr>
    <w:r>
      <w:t>Grades K–5: Focus on Content Standards</w:t>
    </w:r>
  </w:p>
  <w:p w:rsidR="00105B11" w:rsidRDefault="00105B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105B11">
    <w:pPr>
      <w:pStyle w:val="HeaderOdd"/>
      <w:pBdr>
        <w:bottom w:val="single" w:sz="8" w:space="1" w:color="9BBB59" w:themeColor="accent3"/>
      </w:pBdr>
    </w:pPr>
    <w:r>
      <w:rPr>
        <w:noProof/>
        <w:lang w:eastAsia="en-US"/>
      </w:rPr>
      <mc:AlternateContent>
        <mc:Choice Requires="wps">
          <w:drawing>
            <wp:anchor distT="0" distB="0" distL="114300" distR="114300" simplePos="0" relativeHeight="251662336" behindDoc="0" locked="0" layoutInCell="1" allowOverlap="1" wp14:anchorId="0A0BF53D" wp14:editId="07CBD292">
              <wp:simplePos x="0" y="0"/>
              <wp:positionH relativeFrom="column">
                <wp:posOffset>-9525</wp:posOffset>
              </wp:positionH>
              <wp:positionV relativeFrom="paragraph">
                <wp:posOffset>0</wp:posOffset>
              </wp:positionV>
              <wp:extent cx="2628900" cy="34290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BF53D" id="_x0000_t202" coordsize="21600,21600" o:spt="202" path="m,l,21600r21600,l21600,xe">
              <v:stroke joinstyle="miter"/>
              <v:path gradientshapeok="t" o:connecttype="rect"/>
            </v:shapetype>
            <v:shape id="_x0000_s1027" type="#_x0000_t202" style="position:absolute;left:0;text-align:left;margin-left:-.75pt;margin-top:0;width:20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kI7wIAAGE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" fillcolor="#9bbb59 [3206]" strokecolor="#9bbb59 [3206]" strokeweight="3pt">
              <v:shadow color="#7f7f7f [1601]" opacity=".5" offset="1pt"/>
              <v:textbo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105B11" w:rsidRDefault="00105B11" w:rsidP="00105B11">
    <w:pPr>
      <w:pStyle w:val="HeaderOdd"/>
      <w:pBdr>
        <w:bottom w:val="single" w:sz="8" w:space="1" w:color="9BBB59" w:themeColor="accent3"/>
      </w:pBdr>
      <w:spacing w:before="0"/>
    </w:pPr>
    <w:r>
      <w:t>Grades K–5: Focus on Content Standards</w:t>
    </w:r>
  </w:p>
  <w:p w:rsidR="00105B11" w:rsidRDefault="00105B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E677BF"/>
    <w:multiLevelType w:val="hybridMultilevel"/>
    <w:tmpl w:val="49048584"/>
    <w:lvl w:ilvl="0" w:tplc="89FAE30C">
      <w:start w:val="1"/>
      <w:numFmt w:val="bullet"/>
      <w:lvlText w:val="•"/>
      <w:lvlJc w:val="left"/>
      <w:pPr>
        <w:tabs>
          <w:tab w:val="num" w:pos="720"/>
        </w:tabs>
        <w:ind w:left="720" w:hanging="360"/>
      </w:pPr>
      <w:rPr>
        <w:rFonts w:ascii="Arial" w:hAnsi="Arial" w:hint="default"/>
      </w:rPr>
    </w:lvl>
    <w:lvl w:ilvl="1" w:tplc="D84C9D1E" w:tentative="1">
      <w:start w:val="1"/>
      <w:numFmt w:val="bullet"/>
      <w:lvlText w:val="•"/>
      <w:lvlJc w:val="left"/>
      <w:pPr>
        <w:tabs>
          <w:tab w:val="num" w:pos="1440"/>
        </w:tabs>
        <w:ind w:left="1440" w:hanging="360"/>
      </w:pPr>
      <w:rPr>
        <w:rFonts w:ascii="Arial" w:hAnsi="Arial" w:hint="default"/>
      </w:rPr>
    </w:lvl>
    <w:lvl w:ilvl="2" w:tplc="0A4EC0E8" w:tentative="1">
      <w:start w:val="1"/>
      <w:numFmt w:val="bullet"/>
      <w:lvlText w:val="•"/>
      <w:lvlJc w:val="left"/>
      <w:pPr>
        <w:tabs>
          <w:tab w:val="num" w:pos="2160"/>
        </w:tabs>
        <w:ind w:left="2160" w:hanging="360"/>
      </w:pPr>
      <w:rPr>
        <w:rFonts w:ascii="Arial" w:hAnsi="Arial" w:hint="default"/>
      </w:rPr>
    </w:lvl>
    <w:lvl w:ilvl="3" w:tplc="31005598" w:tentative="1">
      <w:start w:val="1"/>
      <w:numFmt w:val="bullet"/>
      <w:lvlText w:val="•"/>
      <w:lvlJc w:val="left"/>
      <w:pPr>
        <w:tabs>
          <w:tab w:val="num" w:pos="2880"/>
        </w:tabs>
        <w:ind w:left="2880" w:hanging="360"/>
      </w:pPr>
      <w:rPr>
        <w:rFonts w:ascii="Arial" w:hAnsi="Arial" w:hint="default"/>
      </w:rPr>
    </w:lvl>
    <w:lvl w:ilvl="4" w:tplc="159201D2" w:tentative="1">
      <w:start w:val="1"/>
      <w:numFmt w:val="bullet"/>
      <w:lvlText w:val="•"/>
      <w:lvlJc w:val="left"/>
      <w:pPr>
        <w:tabs>
          <w:tab w:val="num" w:pos="3600"/>
        </w:tabs>
        <w:ind w:left="3600" w:hanging="360"/>
      </w:pPr>
      <w:rPr>
        <w:rFonts w:ascii="Arial" w:hAnsi="Arial" w:hint="default"/>
      </w:rPr>
    </w:lvl>
    <w:lvl w:ilvl="5" w:tplc="1C0088A2" w:tentative="1">
      <w:start w:val="1"/>
      <w:numFmt w:val="bullet"/>
      <w:lvlText w:val="•"/>
      <w:lvlJc w:val="left"/>
      <w:pPr>
        <w:tabs>
          <w:tab w:val="num" w:pos="4320"/>
        </w:tabs>
        <w:ind w:left="4320" w:hanging="360"/>
      </w:pPr>
      <w:rPr>
        <w:rFonts w:ascii="Arial" w:hAnsi="Arial" w:hint="default"/>
      </w:rPr>
    </w:lvl>
    <w:lvl w:ilvl="6" w:tplc="5A52945C" w:tentative="1">
      <w:start w:val="1"/>
      <w:numFmt w:val="bullet"/>
      <w:lvlText w:val="•"/>
      <w:lvlJc w:val="left"/>
      <w:pPr>
        <w:tabs>
          <w:tab w:val="num" w:pos="5040"/>
        </w:tabs>
        <w:ind w:left="5040" w:hanging="360"/>
      </w:pPr>
      <w:rPr>
        <w:rFonts w:ascii="Arial" w:hAnsi="Arial" w:hint="default"/>
      </w:rPr>
    </w:lvl>
    <w:lvl w:ilvl="7" w:tplc="1696CF24" w:tentative="1">
      <w:start w:val="1"/>
      <w:numFmt w:val="bullet"/>
      <w:lvlText w:val="•"/>
      <w:lvlJc w:val="left"/>
      <w:pPr>
        <w:tabs>
          <w:tab w:val="num" w:pos="5760"/>
        </w:tabs>
        <w:ind w:left="5760" w:hanging="360"/>
      </w:pPr>
      <w:rPr>
        <w:rFonts w:ascii="Arial" w:hAnsi="Arial" w:hint="default"/>
      </w:rPr>
    </w:lvl>
    <w:lvl w:ilvl="8" w:tplc="35A0A42E" w:tentative="1">
      <w:start w:val="1"/>
      <w:numFmt w:val="bullet"/>
      <w:lvlText w:val="•"/>
      <w:lvlJc w:val="left"/>
      <w:pPr>
        <w:tabs>
          <w:tab w:val="num" w:pos="6480"/>
        </w:tabs>
        <w:ind w:left="6480" w:hanging="360"/>
      </w:pPr>
      <w:rPr>
        <w:rFonts w:ascii="Arial" w:hAnsi="Arial" w:hint="default"/>
      </w:rPr>
    </w:lvl>
  </w:abstractNum>
  <w:abstractNum w:abstractNumId="8">
    <w:nsid w:val="0A2B450E"/>
    <w:multiLevelType w:val="hybridMultilevel"/>
    <w:tmpl w:val="BBE85FC2"/>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D06748"/>
    <w:multiLevelType w:val="hybridMultilevel"/>
    <w:tmpl w:val="EF5890D4"/>
    <w:lvl w:ilvl="0" w:tplc="C0B6B7E8">
      <w:start w:val="1"/>
      <w:numFmt w:val="decimal"/>
      <w:lvlText w:val="%1."/>
      <w:lvlJc w:val="left"/>
      <w:pPr>
        <w:tabs>
          <w:tab w:val="num" w:pos="720"/>
        </w:tabs>
        <w:ind w:left="720" w:hanging="360"/>
      </w:pPr>
    </w:lvl>
    <w:lvl w:ilvl="1" w:tplc="E0B2985E" w:tentative="1">
      <w:start w:val="1"/>
      <w:numFmt w:val="decimal"/>
      <w:lvlText w:val="%2."/>
      <w:lvlJc w:val="left"/>
      <w:pPr>
        <w:tabs>
          <w:tab w:val="num" w:pos="1440"/>
        </w:tabs>
        <w:ind w:left="1440" w:hanging="360"/>
      </w:pPr>
    </w:lvl>
    <w:lvl w:ilvl="2" w:tplc="F0D6C98A" w:tentative="1">
      <w:start w:val="1"/>
      <w:numFmt w:val="decimal"/>
      <w:lvlText w:val="%3."/>
      <w:lvlJc w:val="left"/>
      <w:pPr>
        <w:tabs>
          <w:tab w:val="num" w:pos="2160"/>
        </w:tabs>
        <w:ind w:left="2160" w:hanging="360"/>
      </w:pPr>
    </w:lvl>
    <w:lvl w:ilvl="3" w:tplc="690C7E28" w:tentative="1">
      <w:start w:val="1"/>
      <w:numFmt w:val="decimal"/>
      <w:lvlText w:val="%4."/>
      <w:lvlJc w:val="left"/>
      <w:pPr>
        <w:tabs>
          <w:tab w:val="num" w:pos="2880"/>
        </w:tabs>
        <w:ind w:left="2880" w:hanging="360"/>
      </w:pPr>
    </w:lvl>
    <w:lvl w:ilvl="4" w:tplc="64707832" w:tentative="1">
      <w:start w:val="1"/>
      <w:numFmt w:val="decimal"/>
      <w:lvlText w:val="%5."/>
      <w:lvlJc w:val="left"/>
      <w:pPr>
        <w:tabs>
          <w:tab w:val="num" w:pos="3600"/>
        </w:tabs>
        <w:ind w:left="3600" w:hanging="360"/>
      </w:pPr>
    </w:lvl>
    <w:lvl w:ilvl="5" w:tplc="B51CA13A" w:tentative="1">
      <w:start w:val="1"/>
      <w:numFmt w:val="decimal"/>
      <w:lvlText w:val="%6."/>
      <w:lvlJc w:val="left"/>
      <w:pPr>
        <w:tabs>
          <w:tab w:val="num" w:pos="4320"/>
        </w:tabs>
        <w:ind w:left="4320" w:hanging="360"/>
      </w:pPr>
    </w:lvl>
    <w:lvl w:ilvl="6" w:tplc="DBA261C0" w:tentative="1">
      <w:start w:val="1"/>
      <w:numFmt w:val="decimal"/>
      <w:lvlText w:val="%7."/>
      <w:lvlJc w:val="left"/>
      <w:pPr>
        <w:tabs>
          <w:tab w:val="num" w:pos="5040"/>
        </w:tabs>
        <w:ind w:left="5040" w:hanging="360"/>
      </w:pPr>
    </w:lvl>
    <w:lvl w:ilvl="7" w:tplc="717E8B24" w:tentative="1">
      <w:start w:val="1"/>
      <w:numFmt w:val="decimal"/>
      <w:lvlText w:val="%8."/>
      <w:lvlJc w:val="left"/>
      <w:pPr>
        <w:tabs>
          <w:tab w:val="num" w:pos="5760"/>
        </w:tabs>
        <w:ind w:left="5760" w:hanging="360"/>
      </w:pPr>
    </w:lvl>
    <w:lvl w:ilvl="8" w:tplc="5B1A50CE" w:tentative="1">
      <w:start w:val="1"/>
      <w:numFmt w:val="decimal"/>
      <w:lvlText w:val="%9."/>
      <w:lvlJc w:val="left"/>
      <w:pPr>
        <w:tabs>
          <w:tab w:val="num" w:pos="6480"/>
        </w:tabs>
        <w:ind w:left="6480" w:hanging="360"/>
      </w:pPr>
    </w:lvl>
  </w:abstractNum>
  <w:abstractNum w:abstractNumId="10">
    <w:nsid w:val="171D678F"/>
    <w:multiLevelType w:val="hybridMultilevel"/>
    <w:tmpl w:val="5B8C9462"/>
    <w:lvl w:ilvl="0" w:tplc="E2B2645C">
      <w:start w:val="1"/>
      <w:numFmt w:val="decimal"/>
      <w:lvlText w:val="%1."/>
      <w:lvlJc w:val="left"/>
      <w:pPr>
        <w:tabs>
          <w:tab w:val="num" w:pos="720"/>
        </w:tabs>
        <w:ind w:left="720" w:hanging="360"/>
      </w:pPr>
    </w:lvl>
    <w:lvl w:ilvl="1" w:tplc="71F2DBD2" w:tentative="1">
      <w:start w:val="1"/>
      <w:numFmt w:val="decimal"/>
      <w:lvlText w:val="%2."/>
      <w:lvlJc w:val="left"/>
      <w:pPr>
        <w:tabs>
          <w:tab w:val="num" w:pos="1440"/>
        </w:tabs>
        <w:ind w:left="1440" w:hanging="360"/>
      </w:pPr>
    </w:lvl>
    <w:lvl w:ilvl="2" w:tplc="BE36D31E" w:tentative="1">
      <w:start w:val="1"/>
      <w:numFmt w:val="decimal"/>
      <w:lvlText w:val="%3."/>
      <w:lvlJc w:val="left"/>
      <w:pPr>
        <w:tabs>
          <w:tab w:val="num" w:pos="2160"/>
        </w:tabs>
        <w:ind w:left="2160" w:hanging="360"/>
      </w:pPr>
    </w:lvl>
    <w:lvl w:ilvl="3" w:tplc="D3B43F2A" w:tentative="1">
      <w:start w:val="1"/>
      <w:numFmt w:val="decimal"/>
      <w:lvlText w:val="%4."/>
      <w:lvlJc w:val="left"/>
      <w:pPr>
        <w:tabs>
          <w:tab w:val="num" w:pos="2880"/>
        </w:tabs>
        <w:ind w:left="2880" w:hanging="360"/>
      </w:pPr>
    </w:lvl>
    <w:lvl w:ilvl="4" w:tplc="8592B35A" w:tentative="1">
      <w:start w:val="1"/>
      <w:numFmt w:val="decimal"/>
      <w:lvlText w:val="%5."/>
      <w:lvlJc w:val="left"/>
      <w:pPr>
        <w:tabs>
          <w:tab w:val="num" w:pos="3600"/>
        </w:tabs>
        <w:ind w:left="3600" w:hanging="360"/>
      </w:pPr>
    </w:lvl>
    <w:lvl w:ilvl="5" w:tplc="2094486E" w:tentative="1">
      <w:start w:val="1"/>
      <w:numFmt w:val="decimal"/>
      <w:lvlText w:val="%6."/>
      <w:lvlJc w:val="left"/>
      <w:pPr>
        <w:tabs>
          <w:tab w:val="num" w:pos="4320"/>
        </w:tabs>
        <w:ind w:left="4320" w:hanging="360"/>
      </w:pPr>
    </w:lvl>
    <w:lvl w:ilvl="6" w:tplc="3A0AF734" w:tentative="1">
      <w:start w:val="1"/>
      <w:numFmt w:val="decimal"/>
      <w:lvlText w:val="%7."/>
      <w:lvlJc w:val="left"/>
      <w:pPr>
        <w:tabs>
          <w:tab w:val="num" w:pos="5040"/>
        </w:tabs>
        <w:ind w:left="5040" w:hanging="360"/>
      </w:pPr>
    </w:lvl>
    <w:lvl w:ilvl="7" w:tplc="476C5CBC" w:tentative="1">
      <w:start w:val="1"/>
      <w:numFmt w:val="decimal"/>
      <w:lvlText w:val="%8."/>
      <w:lvlJc w:val="left"/>
      <w:pPr>
        <w:tabs>
          <w:tab w:val="num" w:pos="5760"/>
        </w:tabs>
        <w:ind w:left="5760" w:hanging="360"/>
      </w:pPr>
    </w:lvl>
    <w:lvl w:ilvl="8" w:tplc="005065B0" w:tentative="1">
      <w:start w:val="1"/>
      <w:numFmt w:val="decimal"/>
      <w:lvlText w:val="%9."/>
      <w:lvlJc w:val="left"/>
      <w:pPr>
        <w:tabs>
          <w:tab w:val="num" w:pos="6480"/>
        </w:tabs>
        <w:ind w:left="6480" w:hanging="360"/>
      </w:pPr>
    </w:lvl>
  </w:abstractNum>
  <w:abstractNum w:abstractNumId="11">
    <w:nsid w:val="187D1DBD"/>
    <w:multiLevelType w:val="multilevel"/>
    <w:tmpl w:val="8CE49D92"/>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A5017DF"/>
    <w:multiLevelType w:val="hybridMultilevel"/>
    <w:tmpl w:val="0E02C4F6"/>
    <w:lvl w:ilvl="0" w:tplc="831C723C">
      <w:start w:val="1"/>
      <w:numFmt w:val="bullet"/>
      <w:lvlText w:val="•"/>
      <w:lvlJc w:val="left"/>
      <w:pPr>
        <w:tabs>
          <w:tab w:val="num" w:pos="720"/>
        </w:tabs>
        <w:ind w:left="720" w:hanging="360"/>
      </w:pPr>
      <w:rPr>
        <w:rFonts w:ascii="Arial" w:hAnsi="Arial" w:hint="default"/>
      </w:rPr>
    </w:lvl>
    <w:lvl w:ilvl="1" w:tplc="FFF87714" w:tentative="1">
      <w:start w:val="1"/>
      <w:numFmt w:val="bullet"/>
      <w:lvlText w:val="•"/>
      <w:lvlJc w:val="left"/>
      <w:pPr>
        <w:tabs>
          <w:tab w:val="num" w:pos="1440"/>
        </w:tabs>
        <w:ind w:left="1440" w:hanging="360"/>
      </w:pPr>
      <w:rPr>
        <w:rFonts w:ascii="Arial" w:hAnsi="Arial" w:hint="default"/>
      </w:rPr>
    </w:lvl>
    <w:lvl w:ilvl="2" w:tplc="B08ED5A8" w:tentative="1">
      <w:start w:val="1"/>
      <w:numFmt w:val="bullet"/>
      <w:lvlText w:val="•"/>
      <w:lvlJc w:val="left"/>
      <w:pPr>
        <w:tabs>
          <w:tab w:val="num" w:pos="2160"/>
        </w:tabs>
        <w:ind w:left="2160" w:hanging="360"/>
      </w:pPr>
      <w:rPr>
        <w:rFonts w:ascii="Arial" w:hAnsi="Arial" w:hint="default"/>
      </w:rPr>
    </w:lvl>
    <w:lvl w:ilvl="3" w:tplc="36EED3B0" w:tentative="1">
      <w:start w:val="1"/>
      <w:numFmt w:val="bullet"/>
      <w:lvlText w:val="•"/>
      <w:lvlJc w:val="left"/>
      <w:pPr>
        <w:tabs>
          <w:tab w:val="num" w:pos="2880"/>
        </w:tabs>
        <w:ind w:left="2880" w:hanging="360"/>
      </w:pPr>
      <w:rPr>
        <w:rFonts w:ascii="Arial" w:hAnsi="Arial" w:hint="default"/>
      </w:rPr>
    </w:lvl>
    <w:lvl w:ilvl="4" w:tplc="BD60B76A" w:tentative="1">
      <w:start w:val="1"/>
      <w:numFmt w:val="bullet"/>
      <w:lvlText w:val="•"/>
      <w:lvlJc w:val="left"/>
      <w:pPr>
        <w:tabs>
          <w:tab w:val="num" w:pos="3600"/>
        </w:tabs>
        <w:ind w:left="3600" w:hanging="360"/>
      </w:pPr>
      <w:rPr>
        <w:rFonts w:ascii="Arial" w:hAnsi="Arial" w:hint="default"/>
      </w:rPr>
    </w:lvl>
    <w:lvl w:ilvl="5" w:tplc="DA428E34" w:tentative="1">
      <w:start w:val="1"/>
      <w:numFmt w:val="bullet"/>
      <w:lvlText w:val="•"/>
      <w:lvlJc w:val="left"/>
      <w:pPr>
        <w:tabs>
          <w:tab w:val="num" w:pos="4320"/>
        </w:tabs>
        <w:ind w:left="4320" w:hanging="360"/>
      </w:pPr>
      <w:rPr>
        <w:rFonts w:ascii="Arial" w:hAnsi="Arial" w:hint="default"/>
      </w:rPr>
    </w:lvl>
    <w:lvl w:ilvl="6" w:tplc="C3123654" w:tentative="1">
      <w:start w:val="1"/>
      <w:numFmt w:val="bullet"/>
      <w:lvlText w:val="•"/>
      <w:lvlJc w:val="left"/>
      <w:pPr>
        <w:tabs>
          <w:tab w:val="num" w:pos="5040"/>
        </w:tabs>
        <w:ind w:left="5040" w:hanging="360"/>
      </w:pPr>
      <w:rPr>
        <w:rFonts w:ascii="Arial" w:hAnsi="Arial" w:hint="default"/>
      </w:rPr>
    </w:lvl>
    <w:lvl w:ilvl="7" w:tplc="C118498A" w:tentative="1">
      <w:start w:val="1"/>
      <w:numFmt w:val="bullet"/>
      <w:lvlText w:val="•"/>
      <w:lvlJc w:val="left"/>
      <w:pPr>
        <w:tabs>
          <w:tab w:val="num" w:pos="5760"/>
        </w:tabs>
        <w:ind w:left="5760" w:hanging="360"/>
      </w:pPr>
      <w:rPr>
        <w:rFonts w:ascii="Arial" w:hAnsi="Arial" w:hint="default"/>
      </w:rPr>
    </w:lvl>
    <w:lvl w:ilvl="8" w:tplc="8CB476E6" w:tentative="1">
      <w:start w:val="1"/>
      <w:numFmt w:val="bullet"/>
      <w:lvlText w:val="•"/>
      <w:lvlJc w:val="left"/>
      <w:pPr>
        <w:tabs>
          <w:tab w:val="num" w:pos="6480"/>
        </w:tabs>
        <w:ind w:left="6480" w:hanging="360"/>
      </w:pPr>
      <w:rPr>
        <w:rFonts w:ascii="Arial" w:hAnsi="Arial" w:hint="default"/>
      </w:rPr>
    </w:lvl>
  </w:abstractNum>
  <w:abstractNum w:abstractNumId="13">
    <w:nsid w:val="1FCC1DBC"/>
    <w:multiLevelType w:val="hybridMultilevel"/>
    <w:tmpl w:val="F9387D76"/>
    <w:lvl w:ilvl="0" w:tplc="75189DD4">
      <w:start w:val="1"/>
      <w:numFmt w:val="bullet"/>
      <w:lvlText w:val="•"/>
      <w:lvlJc w:val="left"/>
      <w:pPr>
        <w:tabs>
          <w:tab w:val="num" w:pos="720"/>
        </w:tabs>
        <w:ind w:left="720" w:hanging="360"/>
      </w:pPr>
      <w:rPr>
        <w:rFonts w:ascii="Arial" w:hAnsi="Arial" w:hint="default"/>
      </w:rPr>
    </w:lvl>
    <w:lvl w:ilvl="1" w:tplc="69A44632" w:tentative="1">
      <w:start w:val="1"/>
      <w:numFmt w:val="bullet"/>
      <w:lvlText w:val="•"/>
      <w:lvlJc w:val="left"/>
      <w:pPr>
        <w:tabs>
          <w:tab w:val="num" w:pos="1440"/>
        </w:tabs>
        <w:ind w:left="1440" w:hanging="360"/>
      </w:pPr>
      <w:rPr>
        <w:rFonts w:ascii="Arial" w:hAnsi="Arial" w:hint="default"/>
      </w:rPr>
    </w:lvl>
    <w:lvl w:ilvl="2" w:tplc="3BF6D3CC" w:tentative="1">
      <w:start w:val="1"/>
      <w:numFmt w:val="bullet"/>
      <w:lvlText w:val="•"/>
      <w:lvlJc w:val="left"/>
      <w:pPr>
        <w:tabs>
          <w:tab w:val="num" w:pos="2160"/>
        </w:tabs>
        <w:ind w:left="2160" w:hanging="360"/>
      </w:pPr>
      <w:rPr>
        <w:rFonts w:ascii="Arial" w:hAnsi="Arial" w:hint="default"/>
      </w:rPr>
    </w:lvl>
    <w:lvl w:ilvl="3" w:tplc="F4480E5C" w:tentative="1">
      <w:start w:val="1"/>
      <w:numFmt w:val="bullet"/>
      <w:lvlText w:val="•"/>
      <w:lvlJc w:val="left"/>
      <w:pPr>
        <w:tabs>
          <w:tab w:val="num" w:pos="2880"/>
        </w:tabs>
        <w:ind w:left="2880" w:hanging="360"/>
      </w:pPr>
      <w:rPr>
        <w:rFonts w:ascii="Arial" w:hAnsi="Arial" w:hint="default"/>
      </w:rPr>
    </w:lvl>
    <w:lvl w:ilvl="4" w:tplc="5690314C" w:tentative="1">
      <w:start w:val="1"/>
      <w:numFmt w:val="bullet"/>
      <w:lvlText w:val="•"/>
      <w:lvlJc w:val="left"/>
      <w:pPr>
        <w:tabs>
          <w:tab w:val="num" w:pos="3600"/>
        </w:tabs>
        <w:ind w:left="3600" w:hanging="360"/>
      </w:pPr>
      <w:rPr>
        <w:rFonts w:ascii="Arial" w:hAnsi="Arial" w:hint="default"/>
      </w:rPr>
    </w:lvl>
    <w:lvl w:ilvl="5" w:tplc="A2B6901A" w:tentative="1">
      <w:start w:val="1"/>
      <w:numFmt w:val="bullet"/>
      <w:lvlText w:val="•"/>
      <w:lvlJc w:val="left"/>
      <w:pPr>
        <w:tabs>
          <w:tab w:val="num" w:pos="4320"/>
        </w:tabs>
        <w:ind w:left="4320" w:hanging="360"/>
      </w:pPr>
      <w:rPr>
        <w:rFonts w:ascii="Arial" w:hAnsi="Arial" w:hint="default"/>
      </w:rPr>
    </w:lvl>
    <w:lvl w:ilvl="6" w:tplc="D838908E" w:tentative="1">
      <w:start w:val="1"/>
      <w:numFmt w:val="bullet"/>
      <w:lvlText w:val="•"/>
      <w:lvlJc w:val="left"/>
      <w:pPr>
        <w:tabs>
          <w:tab w:val="num" w:pos="5040"/>
        </w:tabs>
        <w:ind w:left="5040" w:hanging="360"/>
      </w:pPr>
      <w:rPr>
        <w:rFonts w:ascii="Arial" w:hAnsi="Arial" w:hint="default"/>
      </w:rPr>
    </w:lvl>
    <w:lvl w:ilvl="7" w:tplc="01F0B438" w:tentative="1">
      <w:start w:val="1"/>
      <w:numFmt w:val="bullet"/>
      <w:lvlText w:val="•"/>
      <w:lvlJc w:val="left"/>
      <w:pPr>
        <w:tabs>
          <w:tab w:val="num" w:pos="5760"/>
        </w:tabs>
        <w:ind w:left="5760" w:hanging="360"/>
      </w:pPr>
      <w:rPr>
        <w:rFonts w:ascii="Arial" w:hAnsi="Arial" w:hint="default"/>
      </w:rPr>
    </w:lvl>
    <w:lvl w:ilvl="8" w:tplc="5B7E5EB6" w:tentative="1">
      <w:start w:val="1"/>
      <w:numFmt w:val="bullet"/>
      <w:lvlText w:val="•"/>
      <w:lvlJc w:val="left"/>
      <w:pPr>
        <w:tabs>
          <w:tab w:val="num" w:pos="6480"/>
        </w:tabs>
        <w:ind w:left="6480" w:hanging="360"/>
      </w:pPr>
      <w:rPr>
        <w:rFonts w:ascii="Arial" w:hAnsi="Arial" w:hint="default"/>
      </w:rPr>
    </w:lvl>
  </w:abstractNum>
  <w:abstractNum w:abstractNumId="14">
    <w:nsid w:val="28E933D1"/>
    <w:multiLevelType w:val="hybridMultilevel"/>
    <w:tmpl w:val="2C169B6A"/>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31602E7"/>
    <w:multiLevelType w:val="hybridMultilevel"/>
    <w:tmpl w:val="0F80E042"/>
    <w:lvl w:ilvl="0" w:tplc="C6A2E3FA">
      <w:start w:val="1"/>
      <w:numFmt w:val="decimal"/>
      <w:lvlText w:val="%1."/>
      <w:lvlJc w:val="left"/>
      <w:pPr>
        <w:tabs>
          <w:tab w:val="num" w:pos="720"/>
        </w:tabs>
        <w:ind w:left="720" w:hanging="360"/>
      </w:pPr>
    </w:lvl>
    <w:lvl w:ilvl="1" w:tplc="AA66AFF2" w:tentative="1">
      <w:start w:val="1"/>
      <w:numFmt w:val="decimal"/>
      <w:lvlText w:val="%2."/>
      <w:lvlJc w:val="left"/>
      <w:pPr>
        <w:tabs>
          <w:tab w:val="num" w:pos="1440"/>
        </w:tabs>
        <w:ind w:left="1440" w:hanging="360"/>
      </w:pPr>
    </w:lvl>
    <w:lvl w:ilvl="2" w:tplc="7B5851C8" w:tentative="1">
      <w:start w:val="1"/>
      <w:numFmt w:val="decimal"/>
      <w:lvlText w:val="%3."/>
      <w:lvlJc w:val="left"/>
      <w:pPr>
        <w:tabs>
          <w:tab w:val="num" w:pos="2160"/>
        </w:tabs>
        <w:ind w:left="2160" w:hanging="360"/>
      </w:pPr>
    </w:lvl>
    <w:lvl w:ilvl="3" w:tplc="B7DAAAA2" w:tentative="1">
      <w:start w:val="1"/>
      <w:numFmt w:val="decimal"/>
      <w:lvlText w:val="%4."/>
      <w:lvlJc w:val="left"/>
      <w:pPr>
        <w:tabs>
          <w:tab w:val="num" w:pos="2880"/>
        </w:tabs>
        <w:ind w:left="2880" w:hanging="360"/>
      </w:pPr>
    </w:lvl>
    <w:lvl w:ilvl="4" w:tplc="B596B5CC" w:tentative="1">
      <w:start w:val="1"/>
      <w:numFmt w:val="decimal"/>
      <w:lvlText w:val="%5."/>
      <w:lvlJc w:val="left"/>
      <w:pPr>
        <w:tabs>
          <w:tab w:val="num" w:pos="3600"/>
        </w:tabs>
        <w:ind w:left="3600" w:hanging="360"/>
      </w:pPr>
    </w:lvl>
    <w:lvl w:ilvl="5" w:tplc="D336554E" w:tentative="1">
      <w:start w:val="1"/>
      <w:numFmt w:val="decimal"/>
      <w:lvlText w:val="%6."/>
      <w:lvlJc w:val="left"/>
      <w:pPr>
        <w:tabs>
          <w:tab w:val="num" w:pos="4320"/>
        </w:tabs>
        <w:ind w:left="4320" w:hanging="360"/>
      </w:pPr>
    </w:lvl>
    <w:lvl w:ilvl="6" w:tplc="FC2AA2B0" w:tentative="1">
      <w:start w:val="1"/>
      <w:numFmt w:val="decimal"/>
      <w:lvlText w:val="%7."/>
      <w:lvlJc w:val="left"/>
      <w:pPr>
        <w:tabs>
          <w:tab w:val="num" w:pos="5040"/>
        </w:tabs>
        <w:ind w:left="5040" w:hanging="360"/>
      </w:pPr>
    </w:lvl>
    <w:lvl w:ilvl="7" w:tplc="C73283D4" w:tentative="1">
      <w:start w:val="1"/>
      <w:numFmt w:val="decimal"/>
      <w:lvlText w:val="%8."/>
      <w:lvlJc w:val="left"/>
      <w:pPr>
        <w:tabs>
          <w:tab w:val="num" w:pos="5760"/>
        </w:tabs>
        <w:ind w:left="5760" w:hanging="360"/>
      </w:pPr>
    </w:lvl>
    <w:lvl w:ilvl="8" w:tplc="C60C6D96" w:tentative="1">
      <w:start w:val="1"/>
      <w:numFmt w:val="decimal"/>
      <w:lvlText w:val="%9."/>
      <w:lvlJc w:val="left"/>
      <w:pPr>
        <w:tabs>
          <w:tab w:val="num" w:pos="6480"/>
        </w:tabs>
        <w:ind w:left="6480" w:hanging="360"/>
      </w:pPr>
    </w:lvl>
  </w:abstractNum>
  <w:abstractNum w:abstractNumId="18">
    <w:nsid w:val="35CB67D8"/>
    <w:multiLevelType w:val="hybridMultilevel"/>
    <w:tmpl w:val="3EC80CDE"/>
    <w:lvl w:ilvl="0" w:tplc="25CA3DC6">
      <w:start w:val="1"/>
      <w:numFmt w:val="decimal"/>
      <w:lvlText w:val="%1."/>
      <w:lvlJc w:val="left"/>
      <w:pPr>
        <w:tabs>
          <w:tab w:val="num" w:pos="720"/>
        </w:tabs>
        <w:ind w:left="720" w:hanging="360"/>
      </w:pPr>
    </w:lvl>
    <w:lvl w:ilvl="1" w:tplc="32820130" w:tentative="1">
      <w:start w:val="1"/>
      <w:numFmt w:val="decimal"/>
      <w:lvlText w:val="%2."/>
      <w:lvlJc w:val="left"/>
      <w:pPr>
        <w:tabs>
          <w:tab w:val="num" w:pos="1440"/>
        </w:tabs>
        <w:ind w:left="1440" w:hanging="360"/>
      </w:pPr>
    </w:lvl>
    <w:lvl w:ilvl="2" w:tplc="F8D6E716" w:tentative="1">
      <w:start w:val="1"/>
      <w:numFmt w:val="decimal"/>
      <w:lvlText w:val="%3."/>
      <w:lvlJc w:val="left"/>
      <w:pPr>
        <w:tabs>
          <w:tab w:val="num" w:pos="2160"/>
        </w:tabs>
        <w:ind w:left="2160" w:hanging="360"/>
      </w:pPr>
    </w:lvl>
    <w:lvl w:ilvl="3" w:tplc="FD86C9B2" w:tentative="1">
      <w:start w:val="1"/>
      <w:numFmt w:val="decimal"/>
      <w:lvlText w:val="%4."/>
      <w:lvlJc w:val="left"/>
      <w:pPr>
        <w:tabs>
          <w:tab w:val="num" w:pos="2880"/>
        </w:tabs>
        <w:ind w:left="2880" w:hanging="360"/>
      </w:pPr>
    </w:lvl>
    <w:lvl w:ilvl="4" w:tplc="48D68744" w:tentative="1">
      <w:start w:val="1"/>
      <w:numFmt w:val="decimal"/>
      <w:lvlText w:val="%5."/>
      <w:lvlJc w:val="left"/>
      <w:pPr>
        <w:tabs>
          <w:tab w:val="num" w:pos="3600"/>
        </w:tabs>
        <w:ind w:left="3600" w:hanging="360"/>
      </w:pPr>
    </w:lvl>
    <w:lvl w:ilvl="5" w:tplc="C5BC5856" w:tentative="1">
      <w:start w:val="1"/>
      <w:numFmt w:val="decimal"/>
      <w:lvlText w:val="%6."/>
      <w:lvlJc w:val="left"/>
      <w:pPr>
        <w:tabs>
          <w:tab w:val="num" w:pos="4320"/>
        </w:tabs>
        <w:ind w:left="4320" w:hanging="360"/>
      </w:pPr>
    </w:lvl>
    <w:lvl w:ilvl="6" w:tplc="6F487AC6" w:tentative="1">
      <w:start w:val="1"/>
      <w:numFmt w:val="decimal"/>
      <w:lvlText w:val="%7."/>
      <w:lvlJc w:val="left"/>
      <w:pPr>
        <w:tabs>
          <w:tab w:val="num" w:pos="5040"/>
        </w:tabs>
        <w:ind w:left="5040" w:hanging="360"/>
      </w:pPr>
    </w:lvl>
    <w:lvl w:ilvl="7" w:tplc="9C12D304" w:tentative="1">
      <w:start w:val="1"/>
      <w:numFmt w:val="decimal"/>
      <w:lvlText w:val="%8."/>
      <w:lvlJc w:val="left"/>
      <w:pPr>
        <w:tabs>
          <w:tab w:val="num" w:pos="5760"/>
        </w:tabs>
        <w:ind w:left="5760" w:hanging="360"/>
      </w:pPr>
    </w:lvl>
    <w:lvl w:ilvl="8" w:tplc="BA108408" w:tentative="1">
      <w:start w:val="1"/>
      <w:numFmt w:val="decimal"/>
      <w:lvlText w:val="%9."/>
      <w:lvlJc w:val="left"/>
      <w:pPr>
        <w:tabs>
          <w:tab w:val="num" w:pos="6480"/>
        </w:tabs>
        <w:ind w:left="6480" w:hanging="360"/>
      </w:pPr>
    </w:lvl>
  </w:abstractNum>
  <w:abstractNum w:abstractNumId="19">
    <w:nsid w:val="41FD568A"/>
    <w:multiLevelType w:val="hybridMultilevel"/>
    <w:tmpl w:val="4FCCDAA4"/>
    <w:lvl w:ilvl="0" w:tplc="3F366EEC">
      <w:start w:val="1"/>
      <w:numFmt w:val="bullet"/>
      <w:lvlText w:val="•"/>
      <w:lvlJc w:val="left"/>
      <w:pPr>
        <w:tabs>
          <w:tab w:val="num" w:pos="720"/>
        </w:tabs>
        <w:ind w:left="720" w:hanging="360"/>
      </w:pPr>
      <w:rPr>
        <w:rFonts w:ascii="Arial" w:hAnsi="Arial" w:hint="default"/>
      </w:rPr>
    </w:lvl>
    <w:lvl w:ilvl="1" w:tplc="DD12740E" w:tentative="1">
      <w:start w:val="1"/>
      <w:numFmt w:val="bullet"/>
      <w:lvlText w:val="•"/>
      <w:lvlJc w:val="left"/>
      <w:pPr>
        <w:tabs>
          <w:tab w:val="num" w:pos="1440"/>
        </w:tabs>
        <w:ind w:left="1440" w:hanging="360"/>
      </w:pPr>
      <w:rPr>
        <w:rFonts w:ascii="Arial" w:hAnsi="Arial" w:hint="default"/>
      </w:rPr>
    </w:lvl>
    <w:lvl w:ilvl="2" w:tplc="98C09A06" w:tentative="1">
      <w:start w:val="1"/>
      <w:numFmt w:val="bullet"/>
      <w:lvlText w:val="•"/>
      <w:lvlJc w:val="left"/>
      <w:pPr>
        <w:tabs>
          <w:tab w:val="num" w:pos="2160"/>
        </w:tabs>
        <w:ind w:left="2160" w:hanging="360"/>
      </w:pPr>
      <w:rPr>
        <w:rFonts w:ascii="Arial" w:hAnsi="Arial" w:hint="default"/>
      </w:rPr>
    </w:lvl>
    <w:lvl w:ilvl="3" w:tplc="7FBCC80C" w:tentative="1">
      <w:start w:val="1"/>
      <w:numFmt w:val="bullet"/>
      <w:lvlText w:val="•"/>
      <w:lvlJc w:val="left"/>
      <w:pPr>
        <w:tabs>
          <w:tab w:val="num" w:pos="2880"/>
        </w:tabs>
        <w:ind w:left="2880" w:hanging="360"/>
      </w:pPr>
      <w:rPr>
        <w:rFonts w:ascii="Arial" w:hAnsi="Arial" w:hint="default"/>
      </w:rPr>
    </w:lvl>
    <w:lvl w:ilvl="4" w:tplc="2D9C0870" w:tentative="1">
      <w:start w:val="1"/>
      <w:numFmt w:val="bullet"/>
      <w:lvlText w:val="•"/>
      <w:lvlJc w:val="left"/>
      <w:pPr>
        <w:tabs>
          <w:tab w:val="num" w:pos="3600"/>
        </w:tabs>
        <w:ind w:left="3600" w:hanging="360"/>
      </w:pPr>
      <w:rPr>
        <w:rFonts w:ascii="Arial" w:hAnsi="Arial" w:hint="default"/>
      </w:rPr>
    </w:lvl>
    <w:lvl w:ilvl="5" w:tplc="3564AD26" w:tentative="1">
      <w:start w:val="1"/>
      <w:numFmt w:val="bullet"/>
      <w:lvlText w:val="•"/>
      <w:lvlJc w:val="left"/>
      <w:pPr>
        <w:tabs>
          <w:tab w:val="num" w:pos="4320"/>
        </w:tabs>
        <w:ind w:left="4320" w:hanging="360"/>
      </w:pPr>
      <w:rPr>
        <w:rFonts w:ascii="Arial" w:hAnsi="Arial" w:hint="default"/>
      </w:rPr>
    </w:lvl>
    <w:lvl w:ilvl="6" w:tplc="136A377C" w:tentative="1">
      <w:start w:val="1"/>
      <w:numFmt w:val="bullet"/>
      <w:lvlText w:val="•"/>
      <w:lvlJc w:val="left"/>
      <w:pPr>
        <w:tabs>
          <w:tab w:val="num" w:pos="5040"/>
        </w:tabs>
        <w:ind w:left="5040" w:hanging="360"/>
      </w:pPr>
      <w:rPr>
        <w:rFonts w:ascii="Arial" w:hAnsi="Arial" w:hint="default"/>
      </w:rPr>
    </w:lvl>
    <w:lvl w:ilvl="7" w:tplc="08D88988" w:tentative="1">
      <w:start w:val="1"/>
      <w:numFmt w:val="bullet"/>
      <w:lvlText w:val="•"/>
      <w:lvlJc w:val="left"/>
      <w:pPr>
        <w:tabs>
          <w:tab w:val="num" w:pos="5760"/>
        </w:tabs>
        <w:ind w:left="5760" w:hanging="360"/>
      </w:pPr>
      <w:rPr>
        <w:rFonts w:ascii="Arial" w:hAnsi="Arial" w:hint="default"/>
      </w:rPr>
    </w:lvl>
    <w:lvl w:ilvl="8" w:tplc="A9281368" w:tentative="1">
      <w:start w:val="1"/>
      <w:numFmt w:val="bullet"/>
      <w:lvlText w:val="•"/>
      <w:lvlJc w:val="left"/>
      <w:pPr>
        <w:tabs>
          <w:tab w:val="num" w:pos="6480"/>
        </w:tabs>
        <w:ind w:left="6480" w:hanging="360"/>
      </w:pPr>
      <w:rPr>
        <w:rFonts w:ascii="Arial" w:hAnsi="Arial" w:hint="default"/>
      </w:rPr>
    </w:lvl>
  </w:abstractNum>
  <w:abstractNum w:abstractNumId="20">
    <w:nsid w:val="4D771201"/>
    <w:multiLevelType w:val="hybridMultilevel"/>
    <w:tmpl w:val="E64693F4"/>
    <w:lvl w:ilvl="0" w:tplc="9FD66E42">
      <w:start w:val="1"/>
      <w:numFmt w:val="bullet"/>
      <w:lvlText w:val="•"/>
      <w:lvlJc w:val="left"/>
      <w:pPr>
        <w:tabs>
          <w:tab w:val="num" w:pos="720"/>
        </w:tabs>
        <w:ind w:left="720" w:hanging="360"/>
      </w:pPr>
      <w:rPr>
        <w:rFonts w:ascii="Arial" w:hAnsi="Arial" w:hint="default"/>
      </w:rPr>
    </w:lvl>
    <w:lvl w:ilvl="1" w:tplc="58402AEA" w:tentative="1">
      <w:start w:val="1"/>
      <w:numFmt w:val="bullet"/>
      <w:lvlText w:val="•"/>
      <w:lvlJc w:val="left"/>
      <w:pPr>
        <w:tabs>
          <w:tab w:val="num" w:pos="1440"/>
        </w:tabs>
        <w:ind w:left="1440" w:hanging="360"/>
      </w:pPr>
      <w:rPr>
        <w:rFonts w:ascii="Arial" w:hAnsi="Arial" w:hint="default"/>
      </w:rPr>
    </w:lvl>
    <w:lvl w:ilvl="2" w:tplc="A2AE9458" w:tentative="1">
      <w:start w:val="1"/>
      <w:numFmt w:val="bullet"/>
      <w:lvlText w:val="•"/>
      <w:lvlJc w:val="left"/>
      <w:pPr>
        <w:tabs>
          <w:tab w:val="num" w:pos="2160"/>
        </w:tabs>
        <w:ind w:left="2160" w:hanging="360"/>
      </w:pPr>
      <w:rPr>
        <w:rFonts w:ascii="Arial" w:hAnsi="Arial" w:hint="default"/>
      </w:rPr>
    </w:lvl>
    <w:lvl w:ilvl="3" w:tplc="9482A6AC" w:tentative="1">
      <w:start w:val="1"/>
      <w:numFmt w:val="bullet"/>
      <w:lvlText w:val="•"/>
      <w:lvlJc w:val="left"/>
      <w:pPr>
        <w:tabs>
          <w:tab w:val="num" w:pos="2880"/>
        </w:tabs>
        <w:ind w:left="2880" w:hanging="360"/>
      </w:pPr>
      <w:rPr>
        <w:rFonts w:ascii="Arial" w:hAnsi="Arial" w:hint="default"/>
      </w:rPr>
    </w:lvl>
    <w:lvl w:ilvl="4" w:tplc="876475B4" w:tentative="1">
      <w:start w:val="1"/>
      <w:numFmt w:val="bullet"/>
      <w:lvlText w:val="•"/>
      <w:lvlJc w:val="left"/>
      <w:pPr>
        <w:tabs>
          <w:tab w:val="num" w:pos="3600"/>
        </w:tabs>
        <w:ind w:left="3600" w:hanging="360"/>
      </w:pPr>
      <w:rPr>
        <w:rFonts w:ascii="Arial" w:hAnsi="Arial" w:hint="default"/>
      </w:rPr>
    </w:lvl>
    <w:lvl w:ilvl="5" w:tplc="F77A9CE6" w:tentative="1">
      <w:start w:val="1"/>
      <w:numFmt w:val="bullet"/>
      <w:lvlText w:val="•"/>
      <w:lvlJc w:val="left"/>
      <w:pPr>
        <w:tabs>
          <w:tab w:val="num" w:pos="4320"/>
        </w:tabs>
        <w:ind w:left="4320" w:hanging="360"/>
      </w:pPr>
      <w:rPr>
        <w:rFonts w:ascii="Arial" w:hAnsi="Arial" w:hint="default"/>
      </w:rPr>
    </w:lvl>
    <w:lvl w:ilvl="6" w:tplc="91C80BDA" w:tentative="1">
      <w:start w:val="1"/>
      <w:numFmt w:val="bullet"/>
      <w:lvlText w:val="•"/>
      <w:lvlJc w:val="left"/>
      <w:pPr>
        <w:tabs>
          <w:tab w:val="num" w:pos="5040"/>
        </w:tabs>
        <w:ind w:left="5040" w:hanging="360"/>
      </w:pPr>
      <w:rPr>
        <w:rFonts w:ascii="Arial" w:hAnsi="Arial" w:hint="default"/>
      </w:rPr>
    </w:lvl>
    <w:lvl w:ilvl="7" w:tplc="052A86A0" w:tentative="1">
      <w:start w:val="1"/>
      <w:numFmt w:val="bullet"/>
      <w:lvlText w:val="•"/>
      <w:lvlJc w:val="left"/>
      <w:pPr>
        <w:tabs>
          <w:tab w:val="num" w:pos="5760"/>
        </w:tabs>
        <w:ind w:left="5760" w:hanging="360"/>
      </w:pPr>
      <w:rPr>
        <w:rFonts w:ascii="Arial" w:hAnsi="Arial" w:hint="default"/>
      </w:rPr>
    </w:lvl>
    <w:lvl w:ilvl="8" w:tplc="15188A46" w:tentative="1">
      <w:start w:val="1"/>
      <w:numFmt w:val="bullet"/>
      <w:lvlText w:val="•"/>
      <w:lvlJc w:val="left"/>
      <w:pPr>
        <w:tabs>
          <w:tab w:val="num" w:pos="6480"/>
        </w:tabs>
        <w:ind w:left="6480" w:hanging="360"/>
      </w:pPr>
      <w:rPr>
        <w:rFonts w:ascii="Arial" w:hAnsi="Arial" w:hint="default"/>
      </w:rPr>
    </w:lvl>
  </w:abstractNum>
  <w:abstractNum w:abstractNumId="21">
    <w:nsid w:val="53471D85"/>
    <w:multiLevelType w:val="hybridMultilevel"/>
    <w:tmpl w:val="73B45E10"/>
    <w:lvl w:ilvl="0" w:tplc="1BD8AC0E">
      <w:start w:val="1"/>
      <w:numFmt w:val="bullet"/>
      <w:lvlText w:val="•"/>
      <w:lvlJc w:val="left"/>
      <w:pPr>
        <w:tabs>
          <w:tab w:val="num" w:pos="720"/>
        </w:tabs>
        <w:ind w:left="720" w:hanging="360"/>
      </w:pPr>
      <w:rPr>
        <w:rFonts w:ascii="Arial" w:hAnsi="Arial" w:hint="default"/>
      </w:rPr>
    </w:lvl>
    <w:lvl w:ilvl="1" w:tplc="1BC0FC04" w:tentative="1">
      <w:start w:val="1"/>
      <w:numFmt w:val="bullet"/>
      <w:lvlText w:val="•"/>
      <w:lvlJc w:val="left"/>
      <w:pPr>
        <w:tabs>
          <w:tab w:val="num" w:pos="1440"/>
        </w:tabs>
        <w:ind w:left="1440" w:hanging="360"/>
      </w:pPr>
      <w:rPr>
        <w:rFonts w:ascii="Arial" w:hAnsi="Arial" w:hint="default"/>
      </w:rPr>
    </w:lvl>
    <w:lvl w:ilvl="2" w:tplc="E51CF5B4" w:tentative="1">
      <w:start w:val="1"/>
      <w:numFmt w:val="bullet"/>
      <w:lvlText w:val="•"/>
      <w:lvlJc w:val="left"/>
      <w:pPr>
        <w:tabs>
          <w:tab w:val="num" w:pos="2160"/>
        </w:tabs>
        <w:ind w:left="2160" w:hanging="360"/>
      </w:pPr>
      <w:rPr>
        <w:rFonts w:ascii="Arial" w:hAnsi="Arial" w:hint="default"/>
      </w:rPr>
    </w:lvl>
    <w:lvl w:ilvl="3" w:tplc="9E86F4D8" w:tentative="1">
      <w:start w:val="1"/>
      <w:numFmt w:val="bullet"/>
      <w:lvlText w:val="•"/>
      <w:lvlJc w:val="left"/>
      <w:pPr>
        <w:tabs>
          <w:tab w:val="num" w:pos="2880"/>
        </w:tabs>
        <w:ind w:left="2880" w:hanging="360"/>
      </w:pPr>
      <w:rPr>
        <w:rFonts w:ascii="Arial" w:hAnsi="Arial" w:hint="default"/>
      </w:rPr>
    </w:lvl>
    <w:lvl w:ilvl="4" w:tplc="B838B530" w:tentative="1">
      <w:start w:val="1"/>
      <w:numFmt w:val="bullet"/>
      <w:lvlText w:val="•"/>
      <w:lvlJc w:val="left"/>
      <w:pPr>
        <w:tabs>
          <w:tab w:val="num" w:pos="3600"/>
        </w:tabs>
        <w:ind w:left="3600" w:hanging="360"/>
      </w:pPr>
      <w:rPr>
        <w:rFonts w:ascii="Arial" w:hAnsi="Arial" w:hint="default"/>
      </w:rPr>
    </w:lvl>
    <w:lvl w:ilvl="5" w:tplc="AAEA55FA" w:tentative="1">
      <w:start w:val="1"/>
      <w:numFmt w:val="bullet"/>
      <w:lvlText w:val="•"/>
      <w:lvlJc w:val="left"/>
      <w:pPr>
        <w:tabs>
          <w:tab w:val="num" w:pos="4320"/>
        </w:tabs>
        <w:ind w:left="4320" w:hanging="360"/>
      </w:pPr>
      <w:rPr>
        <w:rFonts w:ascii="Arial" w:hAnsi="Arial" w:hint="default"/>
      </w:rPr>
    </w:lvl>
    <w:lvl w:ilvl="6" w:tplc="BBDC5770" w:tentative="1">
      <w:start w:val="1"/>
      <w:numFmt w:val="bullet"/>
      <w:lvlText w:val="•"/>
      <w:lvlJc w:val="left"/>
      <w:pPr>
        <w:tabs>
          <w:tab w:val="num" w:pos="5040"/>
        </w:tabs>
        <w:ind w:left="5040" w:hanging="360"/>
      </w:pPr>
      <w:rPr>
        <w:rFonts w:ascii="Arial" w:hAnsi="Arial" w:hint="default"/>
      </w:rPr>
    </w:lvl>
    <w:lvl w:ilvl="7" w:tplc="FF26DCA8" w:tentative="1">
      <w:start w:val="1"/>
      <w:numFmt w:val="bullet"/>
      <w:lvlText w:val="•"/>
      <w:lvlJc w:val="left"/>
      <w:pPr>
        <w:tabs>
          <w:tab w:val="num" w:pos="5760"/>
        </w:tabs>
        <w:ind w:left="5760" w:hanging="360"/>
      </w:pPr>
      <w:rPr>
        <w:rFonts w:ascii="Arial" w:hAnsi="Arial" w:hint="default"/>
      </w:rPr>
    </w:lvl>
    <w:lvl w:ilvl="8" w:tplc="B596D0FA" w:tentative="1">
      <w:start w:val="1"/>
      <w:numFmt w:val="bullet"/>
      <w:lvlText w:val="•"/>
      <w:lvlJc w:val="left"/>
      <w:pPr>
        <w:tabs>
          <w:tab w:val="num" w:pos="6480"/>
        </w:tabs>
        <w:ind w:left="6480" w:hanging="360"/>
      </w:pPr>
      <w:rPr>
        <w:rFonts w:ascii="Arial" w:hAnsi="Arial" w:hint="default"/>
      </w:rPr>
    </w:lvl>
  </w:abstractNum>
  <w:abstractNum w:abstractNumId="22">
    <w:nsid w:val="5AEA032D"/>
    <w:multiLevelType w:val="hybridMultilevel"/>
    <w:tmpl w:val="FE2A2AAE"/>
    <w:lvl w:ilvl="0" w:tplc="04090001">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BA2E95"/>
    <w:multiLevelType w:val="hybridMultilevel"/>
    <w:tmpl w:val="913AFFA4"/>
    <w:lvl w:ilvl="0" w:tplc="3F366EE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9F1285"/>
    <w:multiLevelType w:val="hybridMultilevel"/>
    <w:tmpl w:val="4FD2BBE4"/>
    <w:lvl w:ilvl="0" w:tplc="BE985EE4">
      <w:start w:val="1"/>
      <w:numFmt w:val="bullet"/>
      <w:lvlText w:val="•"/>
      <w:lvlJc w:val="left"/>
      <w:pPr>
        <w:tabs>
          <w:tab w:val="num" w:pos="720"/>
        </w:tabs>
        <w:ind w:left="720" w:hanging="360"/>
      </w:pPr>
      <w:rPr>
        <w:rFonts w:ascii="Arial" w:hAnsi="Arial" w:hint="default"/>
      </w:rPr>
    </w:lvl>
    <w:lvl w:ilvl="1" w:tplc="A9C6A228" w:tentative="1">
      <w:start w:val="1"/>
      <w:numFmt w:val="bullet"/>
      <w:lvlText w:val="•"/>
      <w:lvlJc w:val="left"/>
      <w:pPr>
        <w:tabs>
          <w:tab w:val="num" w:pos="1440"/>
        </w:tabs>
        <w:ind w:left="1440" w:hanging="360"/>
      </w:pPr>
      <w:rPr>
        <w:rFonts w:ascii="Arial" w:hAnsi="Arial" w:hint="default"/>
      </w:rPr>
    </w:lvl>
    <w:lvl w:ilvl="2" w:tplc="5B424636" w:tentative="1">
      <w:start w:val="1"/>
      <w:numFmt w:val="bullet"/>
      <w:lvlText w:val="•"/>
      <w:lvlJc w:val="left"/>
      <w:pPr>
        <w:tabs>
          <w:tab w:val="num" w:pos="2160"/>
        </w:tabs>
        <w:ind w:left="2160" w:hanging="360"/>
      </w:pPr>
      <w:rPr>
        <w:rFonts w:ascii="Arial" w:hAnsi="Arial" w:hint="default"/>
      </w:rPr>
    </w:lvl>
    <w:lvl w:ilvl="3" w:tplc="E3A2788A" w:tentative="1">
      <w:start w:val="1"/>
      <w:numFmt w:val="bullet"/>
      <w:lvlText w:val="•"/>
      <w:lvlJc w:val="left"/>
      <w:pPr>
        <w:tabs>
          <w:tab w:val="num" w:pos="2880"/>
        </w:tabs>
        <w:ind w:left="2880" w:hanging="360"/>
      </w:pPr>
      <w:rPr>
        <w:rFonts w:ascii="Arial" w:hAnsi="Arial" w:hint="default"/>
      </w:rPr>
    </w:lvl>
    <w:lvl w:ilvl="4" w:tplc="E7426BCC" w:tentative="1">
      <w:start w:val="1"/>
      <w:numFmt w:val="bullet"/>
      <w:lvlText w:val="•"/>
      <w:lvlJc w:val="left"/>
      <w:pPr>
        <w:tabs>
          <w:tab w:val="num" w:pos="3600"/>
        </w:tabs>
        <w:ind w:left="3600" w:hanging="360"/>
      </w:pPr>
      <w:rPr>
        <w:rFonts w:ascii="Arial" w:hAnsi="Arial" w:hint="default"/>
      </w:rPr>
    </w:lvl>
    <w:lvl w:ilvl="5" w:tplc="1204A262" w:tentative="1">
      <w:start w:val="1"/>
      <w:numFmt w:val="bullet"/>
      <w:lvlText w:val="•"/>
      <w:lvlJc w:val="left"/>
      <w:pPr>
        <w:tabs>
          <w:tab w:val="num" w:pos="4320"/>
        </w:tabs>
        <w:ind w:left="4320" w:hanging="360"/>
      </w:pPr>
      <w:rPr>
        <w:rFonts w:ascii="Arial" w:hAnsi="Arial" w:hint="default"/>
      </w:rPr>
    </w:lvl>
    <w:lvl w:ilvl="6" w:tplc="042C8C70" w:tentative="1">
      <w:start w:val="1"/>
      <w:numFmt w:val="bullet"/>
      <w:lvlText w:val="•"/>
      <w:lvlJc w:val="left"/>
      <w:pPr>
        <w:tabs>
          <w:tab w:val="num" w:pos="5040"/>
        </w:tabs>
        <w:ind w:left="5040" w:hanging="360"/>
      </w:pPr>
      <w:rPr>
        <w:rFonts w:ascii="Arial" w:hAnsi="Arial" w:hint="default"/>
      </w:rPr>
    </w:lvl>
    <w:lvl w:ilvl="7" w:tplc="2CAAECF4" w:tentative="1">
      <w:start w:val="1"/>
      <w:numFmt w:val="bullet"/>
      <w:lvlText w:val="•"/>
      <w:lvlJc w:val="left"/>
      <w:pPr>
        <w:tabs>
          <w:tab w:val="num" w:pos="5760"/>
        </w:tabs>
        <w:ind w:left="5760" w:hanging="360"/>
      </w:pPr>
      <w:rPr>
        <w:rFonts w:ascii="Arial" w:hAnsi="Arial" w:hint="default"/>
      </w:rPr>
    </w:lvl>
    <w:lvl w:ilvl="8" w:tplc="E70AF628" w:tentative="1">
      <w:start w:val="1"/>
      <w:numFmt w:val="bullet"/>
      <w:lvlText w:val="•"/>
      <w:lvlJc w:val="left"/>
      <w:pPr>
        <w:tabs>
          <w:tab w:val="num" w:pos="6480"/>
        </w:tabs>
        <w:ind w:left="6480" w:hanging="360"/>
      </w:pPr>
      <w:rPr>
        <w:rFonts w:ascii="Arial" w:hAnsi="Arial" w:hint="default"/>
      </w:rPr>
    </w:lvl>
  </w:abstractNum>
  <w:abstractNum w:abstractNumId="25">
    <w:nsid w:val="643B6D46"/>
    <w:multiLevelType w:val="hybridMultilevel"/>
    <w:tmpl w:val="39480066"/>
    <w:lvl w:ilvl="0" w:tplc="94F27786">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D7040E"/>
    <w:multiLevelType w:val="hybridMultilevel"/>
    <w:tmpl w:val="72104388"/>
    <w:lvl w:ilvl="0" w:tplc="3ED494C0">
      <w:start w:val="1"/>
      <w:numFmt w:val="bullet"/>
      <w:lvlText w:val="•"/>
      <w:lvlJc w:val="left"/>
      <w:pPr>
        <w:tabs>
          <w:tab w:val="num" w:pos="720"/>
        </w:tabs>
        <w:ind w:left="720" w:hanging="360"/>
      </w:pPr>
      <w:rPr>
        <w:rFonts w:ascii="Arial" w:hAnsi="Arial" w:hint="default"/>
      </w:rPr>
    </w:lvl>
    <w:lvl w:ilvl="1" w:tplc="F692C80A">
      <w:start w:val="6230"/>
      <w:numFmt w:val="bullet"/>
      <w:lvlText w:val="•"/>
      <w:lvlJc w:val="left"/>
      <w:pPr>
        <w:tabs>
          <w:tab w:val="num" w:pos="1440"/>
        </w:tabs>
        <w:ind w:left="1440" w:hanging="360"/>
      </w:pPr>
      <w:rPr>
        <w:rFonts w:ascii="Arial" w:hAnsi="Arial" w:hint="default"/>
      </w:rPr>
    </w:lvl>
    <w:lvl w:ilvl="2" w:tplc="B42C7F56" w:tentative="1">
      <w:start w:val="1"/>
      <w:numFmt w:val="bullet"/>
      <w:lvlText w:val="•"/>
      <w:lvlJc w:val="left"/>
      <w:pPr>
        <w:tabs>
          <w:tab w:val="num" w:pos="2160"/>
        </w:tabs>
        <w:ind w:left="2160" w:hanging="360"/>
      </w:pPr>
      <w:rPr>
        <w:rFonts w:ascii="Arial" w:hAnsi="Arial" w:hint="default"/>
      </w:rPr>
    </w:lvl>
    <w:lvl w:ilvl="3" w:tplc="AC9098A0" w:tentative="1">
      <w:start w:val="1"/>
      <w:numFmt w:val="bullet"/>
      <w:lvlText w:val="•"/>
      <w:lvlJc w:val="left"/>
      <w:pPr>
        <w:tabs>
          <w:tab w:val="num" w:pos="2880"/>
        </w:tabs>
        <w:ind w:left="2880" w:hanging="360"/>
      </w:pPr>
      <w:rPr>
        <w:rFonts w:ascii="Arial" w:hAnsi="Arial" w:hint="default"/>
      </w:rPr>
    </w:lvl>
    <w:lvl w:ilvl="4" w:tplc="CD3CFEBC" w:tentative="1">
      <w:start w:val="1"/>
      <w:numFmt w:val="bullet"/>
      <w:lvlText w:val="•"/>
      <w:lvlJc w:val="left"/>
      <w:pPr>
        <w:tabs>
          <w:tab w:val="num" w:pos="3600"/>
        </w:tabs>
        <w:ind w:left="3600" w:hanging="360"/>
      </w:pPr>
      <w:rPr>
        <w:rFonts w:ascii="Arial" w:hAnsi="Arial" w:hint="default"/>
      </w:rPr>
    </w:lvl>
    <w:lvl w:ilvl="5" w:tplc="3880F1EE" w:tentative="1">
      <w:start w:val="1"/>
      <w:numFmt w:val="bullet"/>
      <w:lvlText w:val="•"/>
      <w:lvlJc w:val="left"/>
      <w:pPr>
        <w:tabs>
          <w:tab w:val="num" w:pos="4320"/>
        </w:tabs>
        <w:ind w:left="4320" w:hanging="360"/>
      </w:pPr>
      <w:rPr>
        <w:rFonts w:ascii="Arial" w:hAnsi="Arial" w:hint="default"/>
      </w:rPr>
    </w:lvl>
    <w:lvl w:ilvl="6" w:tplc="EE6C66F4" w:tentative="1">
      <w:start w:val="1"/>
      <w:numFmt w:val="bullet"/>
      <w:lvlText w:val="•"/>
      <w:lvlJc w:val="left"/>
      <w:pPr>
        <w:tabs>
          <w:tab w:val="num" w:pos="5040"/>
        </w:tabs>
        <w:ind w:left="5040" w:hanging="360"/>
      </w:pPr>
      <w:rPr>
        <w:rFonts w:ascii="Arial" w:hAnsi="Arial" w:hint="default"/>
      </w:rPr>
    </w:lvl>
    <w:lvl w:ilvl="7" w:tplc="36F6E2AA" w:tentative="1">
      <w:start w:val="1"/>
      <w:numFmt w:val="bullet"/>
      <w:lvlText w:val="•"/>
      <w:lvlJc w:val="left"/>
      <w:pPr>
        <w:tabs>
          <w:tab w:val="num" w:pos="5760"/>
        </w:tabs>
        <w:ind w:left="5760" w:hanging="360"/>
      </w:pPr>
      <w:rPr>
        <w:rFonts w:ascii="Arial" w:hAnsi="Arial" w:hint="default"/>
      </w:rPr>
    </w:lvl>
    <w:lvl w:ilvl="8" w:tplc="2D0EC7EE" w:tentative="1">
      <w:start w:val="1"/>
      <w:numFmt w:val="bullet"/>
      <w:lvlText w:val="•"/>
      <w:lvlJc w:val="left"/>
      <w:pPr>
        <w:tabs>
          <w:tab w:val="num" w:pos="6480"/>
        </w:tabs>
        <w:ind w:left="6480" w:hanging="360"/>
      </w:pPr>
      <w:rPr>
        <w:rFonts w:ascii="Arial" w:hAnsi="Arial" w:hint="default"/>
      </w:rPr>
    </w:lvl>
  </w:abstractNum>
  <w:abstractNum w:abstractNumId="27">
    <w:nsid w:val="6C8E4B4E"/>
    <w:multiLevelType w:val="hybridMultilevel"/>
    <w:tmpl w:val="5478062E"/>
    <w:lvl w:ilvl="0" w:tplc="5CF238F4">
      <w:start w:val="1"/>
      <w:numFmt w:val="bullet"/>
      <w:lvlText w:val="•"/>
      <w:lvlJc w:val="left"/>
      <w:pPr>
        <w:tabs>
          <w:tab w:val="num" w:pos="720"/>
        </w:tabs>
        <w:ind w:left="720" w:hanging="360"/>
      </w:pPr>
      <w:rPr>
        <w:rFonts w:ascii="Arial" w:hAnsi="Arial" w:hint="default"/>
      </w:rPr>
    </w:lvl>
    <w:lvl w:ilvl="1" w:tplc="73AE36BA" w:tentative="1">
      <w:start w:val="1"/>
      <w:numFmt w:val="bullet"/>
      <w:lvlText w:val="•"/>
      <w:lvlJc w:val="left"/>
      <w:pPr>
        <w:tabs>
          <w:tab w:val="num" w:pos="1440"/>
        </w:tabs>
        <w:ind w:left="1440" w:hanging="360"/>
      </w:pPr>
      <w:rPr>
        <w:rFonts w:ascii="Arial" w:hAnsi="Arial" w:hint="default"/>
      </w:rPr>
    </w:lvl>
    <w:lvl w:ilvl="2" w:tplc="CEB8EE5E" w:tentative="1">
      <w:start w:val="1"/>
      <w:numFmt w:val="bullet"/>
      <w:lvlText w:val="•"/>
      <w:lvlJc w:val="left"/>
      <w:pPr>
        <w:tabs>
          <w:tab w:val="num" w:pos="2160"/>
        </w:tabs>
        <w:ind w:left="2160" w:hanging="360"/>
      </w:pPr>
      <w:rPr>
        <w:rFonts w:ascii="Arial" w:hAnsi="Arial" w:hint="default"/>
      </w:rPr>
    </w:lvl>
    <w:lvl w:ilvl="3" w:tplc="4CC0C06A" w:tentative="1">
      <w:start w:val="1"/>
      <w:numFmt w:val="bullet"/>
      <w:lvlText w:val="•"/>
      <w:lvlJc w:val="left"/>
      <w:pPr>
        <w:tabs>
          <w:tab w:val="num" w:pos="2880"/>
        </w:tabs>
        <w:ind w:left="2880" w:hanging="360"/>
      </w:pPr>
      <w:rPr>
        <w:rFonts w:ascii="Arial" w:hAnsi="Arial" w:hint="default"/>
      </w:rPr>
    </w:lvl>
    <w:lvl w:ilvl="4" w:tplc="428C6D16" w:tentative="1">
      <w:start w:val="1"/>
      <w:numFmt w:val="bullet"/>
      <w:lvlText w:val="•"/>
      <w:lvlJc w:val="left"/>
      <w:pPr>
        <w:tabs>
          <w:tab w:val="num" w:pos="3600"/>
        </w:tabs>
        <w:ind w:left="3600" w:hanging="360"/>
      </w:pPr>
      <w:rPr>
        <w:rFonts w:ascii="Arial" w:hAnsi="Arial" w:hint="default"/>
      </w:rPr>
    </w:lvl>
    <w:lvl w:ilvl="5" w:tplc="7B46CC00" w:tentative="1">
      <w:start w:val="1"/>
      <w:numFmt w:val="bullet"/>
      <w:lvlText w:val="•"/>
      <w:lvlJc w:val="left"/>
      <w:pPr>
        <w:tabs>
          <w:tab w:val="num" w:pos="4320"/>
        </w:tabs>
        <w:ind w:left="4320" w:hanging="360"/>
      </w:pPr>
      <w:rPr>
        <w:rFonts w:ascii="Arial" w:hAnsi="Arial" w:hint="default"/>
      </w:rPr>
    </w:lvl>
    <w:lvl w:ilvl="6" w:tplc="96244AB2" w:tentative="1">
      <w:start w:val="1"/>
      <w:numFmt w:val="bullet"/>
      <w:lvlText w:val="•"/>
      <w:lvlJc w:val="left"/>
      <w:pPr>
        <w:tabs>
          <w:tab w:val="num" w:pos="5040"/>
        </w:tabs>
        <w:ind w:left="5040" w:hanging="360"/>
      </w:pPr>
      <w:rPr>
        <w:rFonts w:ascii="Arial" w:hAnsi="Arial" w:hint="default"/>
      </w:rPr>
    </w:lvl>
    <w:lvl w:ilvl="7" w:tplc="0C2A2246" w:tentative="1">
      <w:start w:val="1"/>
      <w:numFmt w:val="bullet"/>
      <w:lvlText w:val="•"/>
      <w:lvlJc w:val="left"/>
      <w:pPr>
        <w:tabs>
          <w:tab w:val="num" w:pos="5760"/>
        </w:tabs>
        <w:ind w:left="5760" w:hanging="360"/>
      </w:pPr>
      <w:rPr>
        <w:rFonts w:ascii="Arial" w:hAnsi="Arial" w:hint="default"/>
      </w:rPr>
    </w:lvl>
    <w:lvl w:ilvl="8" w:tplc="5F56D740"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6"/>
  </w:num>
  <w:num w:numId="3">
    <w:abstractNumId w:val="3"/>
  </w:num>
  <w:num w:numId="4">
    <w:abstractNumId w:val="2"/>
  </w:num>
  <w:num w:numId="5">
    <w:abstractNumId w:val="1"/>
  </w:num>
  <w:num w:numId="6">
    <w:abstractNumId w:val="0"/>
  </w:num>
  <w:num w:numId="7">
    <w:abstractNumId w:val="11"/>
  </w:num>
  <w:num w:numId="8">
    <w:abstractNumId w:val="6"/>
  </w:num>
  <w:num w:numId="9">
    <w:abstractNumId w:val="5"/>
  </w:num>
  <w:num w:numId="10">
    <w:abstractNumId w:val="4"/>
  </w:num>
  <w:num w:numId="11">
    <w:abstractNumId w:val="25"/>
  </w:num>
  <w:num w:numId="12">
    <w:abstractNumId w:val="13"/>
  </w:num>
  <w:num w:numId="13">
    <w:abstractNumId w:val="17"/>
  </w:num>
  <w:num w:numId="14">
    <w:abstractNumId w:val="12"/>
  </w:num>
  <w:num w:numId="15">
    <w:abstractNumId w:val="18"/>
  </w:num>
  <w:num w:numId="16">
    <w:abstractNumId w:val="27"/>
  </w:num>
  <w:num w:numId="17">
    <w:abstractNumId w:val="21"/>
  </w:num>
  <w:num w:numId="18">
    <w:abstractNumId w:val="7"/>
  </w:num>
  <w:num w:numId="19">
    <w:abstractNumId w:val="24"/>
  </w:num>
  <w:num w:numId="20">
    <w:abstractNumId w:val="20"/>
  </w:num>
  <w:num w:numId="21">
    <w:abstractNumId w:val="10"/>
  </w:num>
  <w:num w:numId="22">
    <w:abstractNumId w:val="26"/>
  </w:num>
  <w:num w:numId="23">
    <w:abstractNumId w:val="19"/>
  </w:num>
  <w:num w:numId="24">
    <w:abstractNumId w:val="9"/>
  </w:num>
  <w:num w:numId="25">
    <w:abstractNumId w:val="22"/>
  </w:num>
  <w:num w:numId="26">
    <w:abstractNumId w:val="14"/>
  </w:num>
  <w:num w:numId="27">
    <w:abstractNumId w:val="8"/>
  </w:num>
  <w:num w:numId="2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6E8F"/>
    <w:rsid w:val="00007A15"/>
    <w:rsid w:val="00027B7F"/>
    <w:rsid w:val="000452B3"/>
    <w:rsid w:val="00050E67"/>
    <w:rsid w:val="000573B0"/>
    <w:rsid w:val="00060937"/>
    <w:rsid w:val="000650FE"/>
    <w:rsid w:val="000766DA"/>
    <w:rsid w:val="000804ED"/>
    <w:rsid w:val="000A1825"/>
    <w:rsid w:val="000B0104"/>
    <w:rsid w:val="000C40CA"/>
    <w:rsid w:val="000C51E4"/>
    <w:rsid w:val="000C593B"/>
    <w:rsid w:val="000D733A"/>
    <w:rsid w:val="000E2FC3"/>
    <w:rsid w:val="000E4A4B"/>
    <w:rsid w:val="000F46FC"/>
    <w:rsid w:val="001028D2"/>
    <w:rsid w:val="001053DB"/>
    <w:rsid w:val="00105553"/>
    <w:rsid w:val="00105B11"/>
    <w:rsid w:val="001136DD"/>
    <w:rsid w:val="00136484"/>
    <w:rsid w:val="00150421"/>
    <w:rsid w:val="0015731E"/>
    <w:rsid w:val="00167FF0"/>
    <w:rsid w:val="00175EA4"/>
    <w:rsid w:val="001874BD"/>
    <w:rsid w:val="00197C15"/>
    <w:rsid w:val="001C0DF9"/>
    <w:rsid w:val="001C2BF3"/>
    <w:rsid w:val="001D1674"/>
    <w:rsid w:val="001E5892"/>
    <w:rsid w:val="001F3B3A"/>
    <w:rsid w:val="00200613"/>
    <w:rsid w:val="002132AA"/>
    <w:rsid w:val="00231468"/>
    <w:rsid w:val="00234999"/>
    <w:rsid w:val="00234E92"/>
    <w:rsid w:val="0023613C"/>
    <w:rsid w:val="002618AC"/>
    <w:rsid w:val="0026742D"/>
    <w:rsid w:val="0027183A"/>
    <w:rsid w:val="0027457F"/>
    <w:rsid w:val="00275123"/>
    <w:rsid w:val="002770CF"/>
    <w:rsid w:val="002825E0"/>
    <w:rsid w:val="0028449C"/>
    <w:rsid w:val="00291073"/>
    <w:rsid w:val="002B5269"/>
    <w:rsid w:val="002C23DB"/>
    <w:rsid w:val="002D2223"/>
    <w:rsid w:val="002D2D7A"/>
    <w:rsid w:val="002D549C"/>
    <w:rsid w:val="002D7BEC"/>
    <w:rsid w:val="002D7D83"/>
    <w:rsid w:val="002E201D"/>
    <w:rsid w:val="002E52A7"/>
    <w:rsid w:val="002E7BD5"/>
    <w:rsid w:val="002F1C4B"/>
    <w:rsid w:val="003064AA"/>
    <w:rsid w:val="00313BB5"/>
    <w:rsid w:val="00316901"/>
    <w:rsid w:val="0031729F"/>
    <w:rsid w:val="003340C8"/>
    <w:rsid w:val="00340DC4"/>
    <w:rsid w:val="0034753A"/>
    <w:rsid w:val="00354E56"/>
    <w:rsid w:val="00355CCF"/>
    <w:rsid w:val="00365DD4"/>
    <w:rsid w:val="00367154"/>
    <w:rsid w:val="003708A1"/>
    <w:rsid w:val="0037117A"/>
    <w:rsid w:val="00383D4E"/>
    <w:rsid w:val="003852EB"/>
    <w:rsid w:val="00387C52"/>
    <w:rsid w:val="00397ABC"/>
    <w:rsid w:val="00397DEA"/>
    <w:rsid w:val="003A40F6"/>
    <w:rsid w:val="003A5575"/>
    <w:rsid w:val="003A7873"/>
    <w:rsid w:val="003B35B6"/>
    <w:rsid w:val="003B52C3"/>
    <w:rsid w:val="003C6E5E"/>
    <w:rsid w:val="003E1F1B"/>
    <w:rsid w:val="00421A8E"/>
    <w:rsid w:val="0042533B"/>
    <w:rsid w:val="0042616D"/>
    <w:rsid w:val="00434AE9"/>
    <w:rsid w:val="00435CFC"/>
    <w:rsid w:val="00436E00"/>
    <w:rsid w:val="00437B94"/>
    <w:rsid w:val="00445E11"/>
    <w:rsid w:val="00463497"/>
    <w:rsid w:val="00466B48"/>
    <w:rsid w:val="004723B4"/>
    <w:rsid w:val="004723CC"/>
    <w:rsid w:val="0048063F"/>
    <w:rsid w:val="00480CD9"/>
    <w:rsid w:val="00484961"/>
    <w:rsid w:val="0048521A"/>
    <w:rsid w:val="004904A5"/>
    <w:rsid w:val="00492168"/>
    <w:rsid w:val="004935A6"/>
    <w:rsid w:val="00494253"/>
    <w:rsid w:val="00495383"/>
    <w:rsid w:val="00497BE9"/>
    <w:rsid w:val="004A3AAE"/>
    <w:rsid w:val="004A46D4"/>
    <w:rsid w:val="004A6706"/>
    <w:rsid w:val="004B1B39"/>
    <w:rsid w:val="004B7355"/>
    <w:rsid w:val="004C3C07"/>
    <w:rsid w:val="004C6307"/>
    <w:rsid w:val="004C6E63"/>
    <w:rsid w:val="004D2608"/>
    <w:rsid w:val="004D2E78"/>
    <w:rsid w:val="004D3D30"/>
    <w:rsid w:val="004E5A05"/>
    <w:rsid w:val="004F10D9"/>
    <w:rsid w:val="004F4511"/>
    <w:rsid w:val="004F70F2"/>
    <w:rsid w:val="0051001F"/>
    <w:rsid w:val="0053081E"/>
    <w:rsid w:val="00531972"/>
    <w:rsid w:val="005425F5"/>
    <w:rsid w:val="00546055"/>
    <w:rsid w:val="00546CDC"/>
    <w:rsid w:val="005511F4"/>
    <w:rsid w:val="00551822"/>
    <w:rsid w:val="00554516"/>
    <w:rsid w:val="00554E45"/>
    <w:rsid w:val="0055543F"/>
    <w:rsid w:val="00557430"/>
    <w:rsid w:val="00563080"/>
    <w:rsid w:val="00567FC0"/>
    <w:rsid w:val="00572BC1"/>
    <w:rsid w:val="00572FD3"/>
    <w:rsid w:val="0057417F"/>
    <w:rsid w:val="00581D13"/>
    <w:rsid w:val="00591D09"/>
    <w:rsid w:val="005927CB"/>
    <w:rsid w:val="00597E05"/>
    <w:rsid w:val="00597EF5"/>
    <w:rsid w:val="005A1A24"/>
    <w:rsid w:val="005A63FA"/>
    <w:rsid w:val="005B5587"/>
    <w:rsid w:val="005B722A"/>
    <w:rsid w:val="005C3CB7"/>
    <w:rsid w:val="005E0943"/>
    <w:rsid w:val="005E25A3"/>
    <w:rsid w:val="00600139"/>
    <w:rsid w:val="00601002"/>
    <w:rsid w:val="00605D76"/>
    <w:rsid w:val="006116BF"/>
    <w:rsid w:val="00613DE7"/>
    <w:rsid w:val="0061548C"/>
    <w:rsid w:val="00623F8D"/>
    <w:rsid w:val="00630DF0"/>
    <w:rsid w:val="0064357E"/>
    <w:rsid w:val="00646060"/>
    <w:rsid w:val="00655092"/>
    <w:rsid w:val="00656703"/>
    <w:rsid w:val="00671787"/>
    <w:rsid w:val="00672856"/>
    <w:rsid w:val="00675D1F"/>
    <w:rsid w:val="006764D7"/>
    <w:rsid w:val="00683363"/>
    <w:rsid w:val="006A117F"/>
    <w:rsid w:val="006A337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A19"/>
    <w:rsid w:val="00757177"/>
    <w:rsid w:val="007578E5"/>
    <w:rsid w:val="00767068"/>
    <w:rsid w:val="0076753D"/>
    <w:rsid w:val="00774839"/>
    <w:rsid w:val="00774B51"/>
    <w:rsid w:val="00782647"/>
    <w:rsid w:val="007A583B"/>
    <w:rsid w:val="007B0820"/>
    <w:rsid w:val="007B3D2E"/>
    <w:rsid w:val="007C1199"/>
    <w:rsid w:val="007D1751"/>
    <w:rsid w:val="007D3F24"/>
    <w:rsid w:val="007E623A"/>
    <w:rsid w:val="007F6283"/>
    <w:rsid w:val="00805311"/>
    <w:rsid w:val="0080637F"/>
    <w:rsid w:val="00815BBF"/>
    <w:rsid w:val="00823EBD"/>
    <w:rsid w:val="0082421D"/>
    <w:rsid w:val="00832E3D"/>
    <w:rsid w:val="0083772B"/>
    <w:rsid w:val="00852ADF"/>
    <w:rsid w:val="00861332"/>
    <w:rsid w:val="00870A90"/>
    <w:rsid w:val="00871661"/>
    <w:rsid w:val="00872BBD"/>
    <w:rsid w:val="008745A8"/>
    <w:rsid w:val="008A18AA"/>
    <w:rsid w:val="008B2175"/>
    <w:rsid w:val="008B45BB"/>
    <w:rsid w:val="008B6485"/>
    <w:rsid w:val="008C09C8"/>
    <w:rsid w:val="008C1A6E"/>
    <w:rsid w:val="008C75B5"/>
    <w:rsid w:val="008E0047"/>
    <w:rsid w:val="008E2B26"/>
    <w:rsid w:val="008F4BF5"/>
    <w:rsid w:val="00924FDC"/>
    <w:rsid w:val="00924FF5"/>
    <w:rsid w:val="00933779"/>
    <w:rsid w:val="0093598D"/>
    <w:rsid w:val="009359A1"/>
    <w:rsid w:val="00936499"/>
    <w:rsid w:val="00943E2B"/>
    <w:rsid w:val="00946D76"/>
    <w:rsid w:val="00950705"/>
    <w:rsid w:val="00952F10"/>
    <w:rsid w:val="00953B71"/>
    <w:rsid w:val="0095754A"/>
    <w:rsid w:val="00965E27"/>
    <w:rsid w:val="009708B7"/>
    <w:rsid w:val="00971A26"/>
    <w:rsid w:val="009722DE"/>
    <w:rsid w:val="00985546"/>
    <w:rsid w:val="00997978"/>
    <w:rsid w:val="009A1246"/>
    <w:rsid w:val="009A1C9A"/>
    <w:rsid w:val="009A2BCE"/>
    <w:rsid w:val="009C4347"/>
    <w:rsid w:val="009D40D3"/>
    <w:rsid w:val="009D6876"/>
    <w:rsid w:val="009E25C1"/>
    <w:rsid w:val="009E43BC"/>
    <w:rsid w:val="009E6A3E"/>
    <w:rsid w:val="009F015E"/>
    <w:rsid w:val="009F5EBA"/>
    <w:rsid w:val="009F7030"/>
    <w:rsid w:val="00A02B85"/>
    <w:rsid w:val="00A10B42"/>
    <w:rsid w:val="00A10CA5"/>
    <w:rsid w:val="00A11486"/>
    <w:rsid w:val="00A20AFB"/>
    <w:rsid w:val="00A20B9A"/>
    <w:rsid w:val="00A2438F"/>
    <w:rsid w:val="00A2471E"/>
    <w:rsid w:val="00A4457E"/>
    <w:rsid w:val="00A45B36"/>
    <w:rsid w:val="00A4792D"/>
    <w:rsid w:val="00A50EAE"/>
    <w:rsid w:val="00A50F34"/>
    <w:rsid w:val="00A51D50"/>
    <w:rsid w:val="00A562EC"/>
    <w:rsid w:val="00A65F1B"/>
    <w:rsid w:val="00A66B07"/>
    <w:rsid w:val="00A76A65"/>
    <w:rsid w:val="00A805BC"/>
    <w:rsid w:val="00A915DE"/>
    <w:rsid w:val="00A9537C"/>
    <w:rsid w:val="00A978BF"/>
    <w:rsid w:val="00AA0382"/>
    <w:rsid w:val="00AA6317"/>
    <w:rsid w:val="00AA7B10"/>
    <w:rsid w:val="00AC7D75"/>
    <w:rsid w:val="00AD1245"/>
    <w:rsid w:val="00AD397F"/>
    <w:rsid w:val="00AD5250"/>
    <w:rsid w:val="00AD5A48"/>
    <w:rsid w:val="00AF40D9"/>
    <w:rsid w:val="00AF7D74"/>
    <w:rsid w:val="00B11B75"/>
    <w:rsid w:val="00B13A46"/>
    <w:rsid w:val="00B22093"/>
    <w:rsid w:val="00B266DE"/>
    <w:rsid w:val="00B43439"/>
    <w:rsid w:val="00B4604C"/>
    <w:rsid w:val="00B574A6"/>
    <w:rsid w:val="00B6417B"/>
    <w:rsid w:val="00B65B70"/>
    <w:rsid w:val="00B671E4"/>
    <w:rsid w:val="00B727C7"/>
    <w:rsid w:val="00B87FD2"/>
    <w:rsid w:val="00BB20FE"/>
    <w:rsid w:val="00BC195E"/>
    <w:rsid w:val="00BC3AB7"/>
    <w:rsid w:val="00BC4E08"/>
    <w:rsid w:val="00BD24E4"/>
    <w:rsid w:val="00BE3715"/>
    <w:rsid w:val="00BE7A0B"/>
    <w:rsid w:val="00BF058F"/>
    <w:rsid w:val="00C07E7C"/>
    <w:rsid w:val="00C10FED"/>
    <w:rsid w:val="00C11C17"/>
    <w:rsid w:val="00C23C09"/>
    <w:rsid w:val="00C25681"/>
    <w:rsid w:val="00C32DEE"/>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607D"/>
    <w:rsid w:val="00C8016C"/>
    <w:rsid w:val="00CA624A"/>
    <w:rsid w:val="00CB296B"/>
    <w:rsid w:val="00CB38CD"/>
    <w:rsid w:val="00CB4109"/>
    <w:rsid w:val="00CC164F"/>
    <w:rsid w:val="00CD3C7D"/>
    <w:rsid w:val="00CD7D4A"/>
    <w:rsid w:val="00CE3BCA"/>
    <w:rsid w:val="00CF4EF9"/>
    <w:rsid w:val="00CF67E4"/>
    <w:rsid w:val="00CF7A41"/>
    <w:rsid w:val="00D05D73"/>
    <w:rsid w:val="00D07FCC"/>
    <w:rsid w:val="00D11419"/>
    <w:rsid w:val="00D125BE"/>
    <w:rsid w:val="00D17CD7"/>
    <w:rsid w:val="00D434DE"/>
    <w:rsid w:val="00D43871"/>
    <w:rsid w:val="00D64592"/>
    <w:rsid w:val="00D803BD"/>
    <w:rsid w:val="00DC3793"/>
    <w:rsid w:val="00DC40A1"/>
    <w:rsid w:val="00DC5F63"/>
    <w:rsid w:val="00DC7963"/>
    <w:rsid w:val="00DD2C28"/>
    <w:rsid w:val="00DD59C2"/>
    <w:rsid w:val="00DD7B39"/>
    <w:rsid w:val="00DE5DD4"/>
    <w:rsid w:val="00DF0563"/>
    <w:rsid w:val="00DF40C7"/>
    <w:rsid w:val="00DF6884"/>
    <w:rsid w:val="00E06CC3"/>
    <w:rsid w:val="00E17225"/>
    <w:rsid w:val="00E17725"/>
    <w:rsid w:val="00E25CD8"/>
    <w:rsid w:val="00E434DE"/>
    <w:rsid w:val="00E47A3A"/>
    <w:rsid w:val="00E77EB7"/>
    <w:rsid w:val="00E80822"/>
    <w:rsid w:val="00E81DF0"/>
    <w:rsid w:val="00EA4CC5"/>
    <w:rsid w:val="00EA740E"/>
    <w:rsid w:val="00EB0683"/>
    <w:rsid w:val="00EB0CE1"/>
    <w:rsid w:val="00EC369D"/>
    <w:rsid w:val="00EC4E1B"/>
    <w:rsid w:val="00EC7BBA"/>
    <w:rsid w:val="00EE0ABB"/>
    <w:rsid w:val="00EE4706"/>
    <w:rsid w:val="00EF0392"/>
    <w:rsid w:val="00F066FB"/>
    <w:rsid w:val="00F104CA"/>
    <w:rsid w:val="00F12359"/>
    <w:rsid w:val="00F12AFC"/>
    <w:rsid w:val="00F30EBC"/>
    <w:rsid w:val="00F350C3"/>
    <w:rsid w:val="00F371E5"/>
    <w:rsid w:val="00F400F1"/>
    <w:rsid w:val="00F5033D"/>
    <w:rsid w:val="00F55D6F"/>
    <w:rsid w:val="00F6088A"/>
    <w:rsid w:val="00F62D13"/>
    <w:rsid w:val="00F739EF"/>
    <w:rsid w:val="00F97009"/>
    <w:rsid w:val="00F97D22"/>
    <w:rsid w:val="00FA23A1"/>
    <w:rsid w:val="00FA3B0E"/>
    <w:rsid w:val="00FB0FD8"/>
    <w:rsid w:val="00FB7E95"/>
    <w:rsid w:val="00FD020D"/>
    <w:rsid w:val="00FD39A8"/>
    <w:rsid w:val="00FD449C"/>
    <w:rsid w:val="00FD746B"/>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7C0CEFE4-06D2-4B4D-812F-94BC8E2A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BF058F"/>
    <w:pPr>
      <w:numPr>
        <w:numId w:val="11"/>
      </w:numPr>
      <w:spacing w:after="120"/>
      <w:ind w:left="360"/>
      <w:contextualSpacing w:val="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BF058F"/>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59341526">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07904548">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434003">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70729870">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0414936">
      <w:bodyDiv w:val="1"/>
      <w:marLeft w:val="0"/>
      <w:marRight w:val="0"/>
      <w:marTop w:val="0"/>
      <w:marBottom w:val="0"/>
      <w:divBdr>
        <w:top w:val="none" w:sz="0" w:space="0" w:color="auto"/>
        <w:left w:val="none" w:sz="0" w:space="0" w:color="auto"/>
        <w:bottom w:val="none" w:sz="0" w:space="0" w:color="auto"/>
        <w:right w:val="none" w:sz="0" w:space="0" w:color="auto"/>
      </w:divBdr>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1.jpeg"/><Relationship Id="rId21" Type="http://schemas.openxmlformats.org/officeDocument/2006/relationships/image" Target="media/image7.jpeg"/><Relationship Id="rId34" Type="http://schemas.openxmlformats.org/officeDocument/2006/relationships/image" Target="media/image18.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youtube.com/watch?v=ZFUAV00bTwA" TargetMode="External"/><Relationship Id="rId25" Type="http://schemas.openxmlformats.org/officeDocument/2006/relationships/hyperlink" Target="http://www.corestandards.org/Math/Content/1/NBT/B/2/c/" TargetMode="Externa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www.corestandards.org/Math/Content/5/NF/B/3/"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D929BD7C-AA10-4693-A959-4DA634251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2665</Words>
  <Characters>15194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5</cp:revision>
  <cp:lastPrinted>2014-05-12T20:28:00Z</cp:lastPrinted>
  <dcterms:created xsi:type="dcterms:W3CDTF">2014-07-21T19:37:00Z</dcterms:created>
  <dcterms:modified xsi:type="dcterms:W3CDTF">2014-07-21T20:40:00Z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