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E4C1" w14:textId="567AA451" w:rsidR="004C2F65" w:rsidRPr="00B67D8B" w:rsidRDefault="000C0C2A" w:rsidP="000C0C2A">
      <w:pPr>
        <w:pStyle w:val="Body"/>
        <w:tabs>
          <w:tab w:val="left" w:pos="7650"/>
        </w:tabs>
        <w:spacing w:after="0" w:line="240" w:lineRule="auto"/>
        <w:jc w:val="both"/>
        <w:rPr>
          <w:rFonts w:ascii="Times New Roman" w:hAnsi="Times New Roman" w:cs="Times New Roman"/>
          <w:b/>
          <w:sz w:val="52"/>
          <w:szCs w:val="52"/>
          <w:lang w:val="en-US"/>
        </w:rPr>
      </w:pPr>
      <w:r>
        <w:rPr>
          <w:rFonts w:ascii="Times New Roman" w:hAnsi="Times New Roman" w:cs="Times New Roman"/>
          <w:b/>
          <w:bCs/>
          <w:sz w:val="24"/>
          <w:szCs w:val="24"/>
        </w:rPr>
        <w:tab/>
      </w:r>
    </w:p>
    <w:p w14:paraId="499AC5BC" w14:textId="0ED6B91E" w:rsidR="00BD092C" w:rsidRPr="00B67D8B" w:rsidRDefault="00BD092C" w:rsidP="001613AA">
      <w:pPr>
        <w:pStyle w:val="Body"/>
        <w:spacing w:after="0" w:line="240" w:lineRule="auto"/>
        <w:jc w:val="center"/>
        <w:rPr>
          <w:rFonts w:ascii="Times New Roman" w:eastAsia="Times New Roman" w:hAnsi="Times New Roman" w:cs="Times New Roman"/>
          <w:b/>
          <w:bCs/>
          <w:sz w:val="24"/>
          <w:szCs w:val="24"/>
          <w:lang w:val="en-US"/>
        </w:rPr>
      </w:pPr>
      <w:r w:rsidRPr="00B67D8B">
        <w:rPr>
          <w:rFonts w:ascii="Times New Roman" w:hAnsi="Times New Roman" w:cs="Times New Roman"/>
          <w:b/>
          <w:bCs/>
          <w:sz w:val="24"/>
          <w:szCs w:val="24"/>
          <w:lang w:val="en-US"/>
        </w:rPr>
        <w:t>C</w:t>
      </w:r>
      <w:r w:rsidR="001613AA" w:rsidRPr="00B67D8B">
        <w:rPr>
          <w:rFonts w:ascii="Times New Roman" w:hAnsi="Times New Roman" w:cs="Times New Roman"/>
          <w:b/>
          <w:bCs/>
          <w:sz w:val="24"/>
          <w:szCs w:val="24"/>
          <w:lang w:val="en-US"/>
        </w:rPr>
        <w:t>onnecticut State Board of Education</w:t>
      </w:r>
    </w:p>
    <w:p w14:paraId="51A08AFF" w14:textId="77777777" w:rsidR="00BD092C" w:rsidRPr="00B67D8B" w:rsidRDefault="00BD092C" w:rsidP="001613AA">
      <w:pPr>
        <w:pStyle w:val="Body"/>
        <w:spacing w:after="0" w:line="240" w:lineRule="auto"/>
        <w:jc w:val="center"/>
        <w:rPr>
          <w:rFonts w:ascii="Times New Roman" w:eastAsia="Times New Roman" w:hAnsi="Times New Roman" w:cs="Times New Roman"/>
          <w:b/>
          <w:bCs/>
          <w:sz w:val="24"/>
          <w:szCs w:val="24"/>
          <w:lang w:val="en-US"/>
        </w:rPr>
      </w:pPr>
      <w:r w:rsidRPr="00B67D8B">
        <w:rPr>
          <w:rFonts w:ascii="Times New Roman" w:hAnsi="Times New Roman" w:cs="Times New Roman"/>
          <w:b/>
          <w:bCs/>
          <w:sz w:val="24"/>
          <w:szCs w:val="24"/>
          <w:lang w:val="en-US"/>
        </w:rPr>
        <w:t>Hartford</w:t>
      </w:r>
    </w:p>
    <w:p w14:paraId="260E0C12" w14:textId="77777777" w:rsidR="00193CA3" w:rsidRPr="00B67D8B" w:rsidRDefault="00193CA3" w:rsidP="00BD092C">
      <w:pPr>
        <w:pStyle w:val="Body"/>
        <w:spacing w:after="0" w:line="240" w:lineRule="auto"/>
        <w:rPr>
          <w:rFonts w:ascii="Times New Roman" w:eastAsia="Times New Roman" w:hAnsi="Times New Roman" w:cs="Times New Roman"/>
          <w:b/>
          <w:bCs/>
          <w:sz w:val="24"/>
          <w:szCs w:val="24"/>
          <w:lang w:val="en-US"/>
        </w:rPr>
      </w:pPr>
    </w:p>
    <w:p w14:paraId="0395A29F" w14:textId="77777777" w:rsidR="00C61FDC" w:rsidRPr="00B67D8B" w:rsidRDefault="00C61FDC" w:rsidP="00BD092C">
      <w:pPr>
        <w:pStyle w:val="Body"/>
        <w:spacing w:after="0" w:line="240" w:lineRule="auto"/>
        <w:rPr>
          <w:rFonts w:ascii="Times New Roman" w:eastAsia="Times New Roman" w:hAnsi="Times New Roman" w:cs="Times New Roman"/>
          <w:b/>
          <w:bCs/>
          <w:sz w:val="24"/>
          <w:szCs w:val="24"/>
          <w:lang w:val="en-US"/>
        </w:rPr>
      </w:pPr>
    </w:p>
    <w:p w14:paraId="0A2216D8" w14:textId="77777777" w:rsidR="00C61FDC" w:rsidRPr="00B67D8B" w:rsidRDefault="00C61FDC" w:rsidP="00BD092C">
      <w:pPr>
        <w:pStyle w:val="Body"/>
        <w:spacing w:after="0" w:line="240" w:lineRule="auto"/>
        <w:rPr>
          <w:rFonts w:ascii="Times New Roman" w:eastAsia="Times New Roman" w:hAnsi="Times New Roman" w:cs="Times New Roman"/>
          <w:b/>
          <w:bCs/>
          <w:sz w:val="24"/>
          <w:szCs w:val="24"/>
          <w:lang w:val="en-US"/>
        </w:rPr>
      </w:pPr>
    </w:p>
    <w:p w14:paraId="03F1C671" w14:textId="1EB80BDA" w:rsidR="00BD092C" w:rsidRPr="00B67D8B" w:rsidRDefault="00BD092C" w:rsidP="00BD092C">
      <w:pPr>
        <w:pStyle w:val="Body"/>
        <w:spacing w:after="0" w:line="240" w:lineRule="auto"/>
        <w:rPr>
          <w:rFonts w:ascii="Times New Roman" w:eastAsia="Times New Roman" w:hAnsi="Times New Roman" w:cs="Times New Roman"/>
          <w:sz w:val="24"/>
          <w:szCs w:val="24"/>
          <w:lang w:val="en-US"/>
        </w:rPr>
      </w:pPr>
      <w:r w:rsidRPr="00100C55">
        <w:rPr>
          <w:rFonts w:ascii="Times New Roman" w:hAnsi="Times New Roman" w:cs="Times New Roman"/>
          <w:b/>
          <w:bCs/>
          <w:sz w:val="24"/>
          <w:szCs w:val="24"/>
          <w:lang w:val="pt-PT"/>
        </w:rPr>
        <w:t>T</w:t>
      </w:r>
      <w:r w:rsidR="001613AA" w:rsidRPr="00100C55">
        <w:rPr>
          <w:rFonts w:ascii="Times New Roman" w:hAnsi="Times New Roman" w:cs="Times New Roman"/>
          <w:b/>
          <w:bCs/>
          <w:sz w:val="24"/>
          <w:szCs w:val="24"/>
          <w:lang w:val="pt-PT"/>
        </w:rPr>
        <w:t xml:space="preserve">o </w:t>
      </w:r>
      <w:r w:rsidR="00D70B3A">
        <w:rPr>
          <w:rFonts w:ascii="Times New Roman" w:hAnsi="Times New Roman" w:cs="Times New Roman"/>
          <w:b/>
          <w:bCs/>
          <w:sz w:val="24"/>
          <w:szCs w:val="24"/>
          <w:lang w:val="pt-PT"/>
        </w:rPr>
        <w:t>B</w:t>
      </w:r>
      <w:r w:rsidR="001613AA" w:rsidRPr="00100C55">
        <w:rPr>
          <w:rFonts w:ascii="Times New Roman" w:hAnsi="Times New Roman" w:cs="Times New Roman"/>
          <w:b/>
          <w:bCs/>
          <w:sz w:val="24"/>
          <w:szCs w:val="24"/>
          <w:lang w:val="pt-PT"/>
        </w:rPr>
        <w:t>e Proposed</w:t>
      </w:r>
      <w:r w:rsidRPr="00100C55">
        <w:rPr>
          <w:rFonts w:ascii="Times New Roman" w:hAnsi="Times New Roman" w:cs="Times New Roman"/>
          <w:b/>
          <w:bCs/>
          <w:sz w:val="24"/>
          <w:szCs w:val="24"/>
          <w:lang w:val="pt-PT"/>
        </w:rPr>
        <w:t xml:space="preserve">: </w:t>
      </w:r>
    </w:p>
    <w:p w14:paraId="6D567D7E" w14:textId="16C4083B" w:rsidR="00BD092C" w:rsidRPr="00B67D8B" w:rsidRDefault="0096338A" w:rsidP="00BD092C">
      <w:pPr>
        <w:pStyle w:val="Body"/>
        <w:spacing w:after="0" w:line="240" w:lineRule="auto"/>
        <w:rPr>
          <w:rFonts w:ascii="Times New Roman" w:eastAsia="Times New Roman" w:hAnsi="Times New Roman" w:cs="Times New Roman"/>
          <w:b/>
          <w:bCs/>
          <w:sz w:val="24"/>
          <w:szCs w:val="24"/>
          <w:lang w:val="en-US"/>
        </w:rPr>
      </w:pPr>
      <w:r w:rsidRPr="00B67D8B">
        <w:rPr>
          <w:rFonts w:ascii="Times New Roman" w:hAnsi="Times New Roman" w:cs="Times New Roman"/>
          <w:b/>
          <w:bCs/>
          <w:sz w:val="24"/>
          <w:szCs w:val="24"/>
          <w:lang w:val="en-US"/>
        </w:rPr>
        <w:t xml:space="preserve">March </w:t>
      </w:r>
      <w:r w:rsidR="00C45714">
        <w:rPr>
          <w:rFonts w:ascii="Times New Roman" w:hAnsi="Times New Roman" w:cs="Times New Roman"/>
          <w:b/>
          <w:bCs/>
          <w:sz w:val="24"/>
          <w:szCs w:val="24"/>
          <w:lang w:val="en-US"/>
        </w:rPr>
        <w:t>4</w:t>
      </w:r>
      <w:r w:rsidR="00925579" w:rsidRPr="00B67D8B">
        <w:rPr>
          <w:rFonts w:ascii="Times New Roman" w:hAnsi="Times New Roman" w:cs="Times New Roman"/>
          <w:b/>
          <w:bCs/>
          <w:sz w:val="24"/>
          <w:szCs w:val="24"/>
          <w:lang w:val="en-US"/>
        </w:rPr>
        <w:t>, 202</w:t>
      </w:r>
      <w:r w:rsidR="00B67D8B">
        <w:rPr>
          <w:rFonts w:ascii="Times New Roman" w:hAnsi="Times New Roman" w:cs="Times New Roman"/>
          <w:b/>
          <w:bCs/>
          <w:sz w:val="24"/>
          <w:szCs w:val="24"/>
          <w:lang w:val="en-US"/>
        </w:rPr>
        <w:t>6</w:t>
      </w:r>
    </w:p>
    <w:p w14:paraId="62FD872A" w14:textId="77777777" w:rsidR="00BD092C" w:rsidRPr="00B67D8B" w:rsidRDefault="00BD092C" w:rsidP="00BD092C">
      <w:pPr>
        <w:pStyle w:val="Body"/>
        <w:spacing w:after="0" w:line="240" w:lineRule="auto"/>
        <w:jc w:val="both"/>
        <w:rPr>
          <w:rFonts w:ascii="Times New Roman" w:eastAsia="Times New Roman" w:hAnsi="Times New Roman" w:cs="Times New Roman"/>
          <w:b/>
          <w:bCs/>
          <w:sz w:val="24"/>
          <w:szCs w:val="24"/>
          <w:lang w:val="en-US"/>
        </w:rPr>
      </w:pPr>
    </w:p>
    <w:p w14:paraId="4303C56F" w14:textId="1EF39DD1" w:rsidR="0001239A" w:rsidRPr="00B67D8B" w:rsidRDefault="00BD092C" w:rsidP="0001239A">
      <w:pPr>
        <w:pStyle w:val="NormalWeb"/>
      </w:pPr>
      <w:r w:rsidRPr="00B67D8B">
        <w:rPr>
          <w:b/>
          <w:bCs/>
        </w:rPr>
        <w:t>R</w:t>
      </w:r>
      <w:r w:rsidR="000F48D8" w:rsidRPr="00B67D8B">
        <w:rPr>
          <w:b/>
          <w:bCs/>
        </w:rPr>
        <w:t>esolved</w:t>
      </w:r>
      <w:r w:rsidRPr="00100C55">
        <w:t xml:space="preserve">, </w:t>
      </w:r>
      <w:r w:rsidR="0001239A">
        <w:t xml:space="preserve">That the State Board of Education adopts the recommendation from the Connecticut State Department of Education to extend, for the 2026-27 school year only, implementation of the following temporary certification endorsements, as allowable under Sec. 10-145d-619 of </w:t>
      </w:r>
      <w:r w:rsidR="0001239A">
        <w:rPr>
          <w:rStyle w:val="Emphasis"/>
        </w:rPr>
        <w:t>Regulations Concerning State Educator Certificates, Permits and Authorizations</w:t>
      </w:r>
      <w:r w:rsidR="0001239A">
        <w:t>,</w:t>
      </w:r>
      <w:r w:rsidR="0001239A">
        <w:rPr>
          <w:rStyle w:val="Emphasis"/>
        </w:rPr>
        <w:t xml:space="preserve"> </w:t>
      </w:r>
      <w:r w:rsidR="0001239A">
        <w:t>Emergency Generalist, PK-8 (#201), Emergency Generalist, 4-12 (#202), and Emergency Teacher of English Language Learners, PK-12 (#204) to allow educators who continuously hold during the 2026-27 school year an appropriate teaching certificate with verified completion of the TEAM Program to be eligible for Emergency Authorization at the request of the local education agency (LEA)/district, and directs the Commissioner to take the necessary action.</w:t>
      </w:r>
    </w:p>
    <w:p w14:paraId="0C07EF51" w14:textId="08ADED75" w:rsidR="00BD092C" w:rsidRPr="00B67D8B" w:rsidRDefault="00BD092C" w:rsidP="00BD092C">
      <w:pPr>
        <w:pStyle w:val="Body"/>
        <w:spacing w:after="0" w:line="240" w:lineRule="auto"/>
        <w:rPr>
          <w:rFonts w:ascii="Times New Roman" w:eastAsia="Times New Roman" w:hAnsi="Times New Roman" w:cs="Times New Roman"/>
          <w:sz w:val="24"/>
          <w:szCs w:val="24"/>
          <w:lang w:val="en-US"/>
        </w:rPr>
      </w:pPr>
      <w:r w:rsidRPr="00100C55">
        <w:rPr>
          <w:rFonts w:ascii="Times New Roman" w:hAnsi="Times New Roman" w:cs="Times New Roman"/>
          <w:sz w:val="24"/>
          <w:szCs w:val="24"/>
          <w:lang w:val="en-US"/>
        </w:rPr>
        <w:t>Approved by a vote</w:t>
      </w:r>
      <w:r w:rsidR="001A3825" w:rsidRPr="00100C55">
        <w:rPr>
          <w:rFonts w:ascii="Times New Roman" w:hAnsi="Times New Roman" w:cs="Times New Roman"/>
          <w:sz w:val="24"/>
          <w:szCs w:val="24"/>
          <w:lang w:val="en-US"/>
        </w:rPr>
        <w:t xml:space="preserve"> of _____, this </w:t>
      </w:r>
      <w:r w:rsidR="00C45714">
        <w:rPr>
          <w:rFonts w:ascii="Times New Roman" w:hAnsi="Times New Roman" w:cs="Times New Roman"/>
          <w:sz w:val="24"/>
          <w:szCs w:val="24"/>
          <w:lang w:val="en-US"/>
        </w:rPr>
        <w:t>fourth</w:t>
      </w:r>
      <w:r w:rsidR="001A3825" w:rsidRPr="00100C55">
        <w:rPr>
          <w:rFonts w:ascii="Times New Roman" w:hAnsi="Times New Roman" w:cs="Times New Roman"/>
          <w:sz w:val="24"/>
          <w:szCs w:val="24"/>
          <w:lang w:val="en-US"/>
        </w:rPr>
        <w:t xml:space="preserve"> day of </w:t>
      </w:r>
      <w:r w:rsidR="0096338A">
        <w:rPr>
          <w:rFonts w:ascii="Times New Roman" w:hAnsi="Times New Roman" w:cs="Times New Roman"/>
          <w:sz w:val="24"/>
          <w:szCs w:val="24"/>
          <w:lang w:val="en-US"/>
        </w:rPr>
        <w:t>March</w:t>
      </w:r>
      <w:r w:rsidRPr="00100C55">
        <w:rPr>
          <w:rFonts w:ascii="Times New Roman" w:hAnsi="Times New Roman" w:cs="Times New Roman"/>
          <w:sz w:val="24"/>
          <w:szCs w:val="24"/>
          <w:lang w:val="en-US"/>
        </w:rPr>
        <w:t>,</w:t>
      </w:r>
      <w:r w:rsidR="00B576D8" w:rsidRPr="00100C55">
        <w:rPr>
          <w:rFonts w:ascii="Times New Roman" w:hAnsi="Times New Roman" w:cs="Times New Roman"/>
          <w:sz w:val="24"/>
          <w:szCs w:val="24"/>
          <w:lang w:val="en-US"/>
        </w:rPr>
        <w:t xml:space="preserve"> Two</w:t>
      </w:r>
      <w:r w:rsidRPr="00100C55">
        <w:rPr>
          <w:rFonts w:ascii="Times New Roman" w:hAnsi="Times New Roman" w:cs="Times New Roman"/>
          <w:sz w:val="24"/>
          <w:szCs w:val="24"/>
          <w:lang w:val="en-US"/>
        </w:rPr>
        <w:t xml:space="preserve"> Thousand </w:t>
      </w:r>
      <w:r w:rsidR="00C547F2" w:rsidRPr="00100C55">
        <w:rPr>
          <w:rFonts w:ascii="Times New Roman" w:hAnsi="Times New Roman" w:cs="Times New Roman"/>
          <w:sz w:val="24"/>
          <w:szCs w:val="24"/>
          <w:lang w:val="en-US"/>
        </w:rPr>
        <w:t>Twenty-</w:t>
      </w:r>
      <w:r w:rsidR="00B67D8B">
        <w:rPr>
          <w:rFonts w:ascii="Times New Roman" w:hAnsi="Times New Roman" w:cs="Times New Roman"/>
          <w:sz w:val="24"/>
          <w:szCs w:val="24"/>
          <w:lang w:val="en-US"/>
        </w:rPr>
        <w:t>Six</w:t>
      </w:r>
      <w:r w:rsidRPr="00100C55">
        <w:rPr>
          <w:rFonts w:ascii="Times New Roman" w:hAnsi="Times New Roman" w:cs="Times New Roman"/>
          <w:sz w:val="24"/>
          <w:szCs w:val="24"/>
          <w:lang w:val="en-US"/>
        </w:rPr>
        <w:t>.</w:t>
      </w:r>
    </w:p>
    <w:p w14:paraId="40DE3748" w14:textId="77777777" w:rsidR="007A240E" w:rsidRPr="00B67D8B" w:rsidRDefault="007A240E" w:rsidP="00BD092C">
      <w:pPr>
        <w:pStyle w:val="Body"/>
        <w:spacing w:after="0" w:line="240" w:lineRule="auto"/>
        <w:rPr>
          <w:rFonts w:ascii="Times New Roman" w:eastAsia="Times New Roman" w:hAnsi="Times New Roman" w:cs="Times New Roman"/>
          <w:sz w:val="24"/>
          <w:szCs w:val="24"/>
          <w:lang w:val="en-US"/>
        </w:rPr>
      </w:pPr>
    </w:p>
    <w:p w14:paraId="6DD2C121" w14:textId="77777777" w:rsidR="00BD092C" w:rsidRPr="00100C55" w:rsidRDefault="00BD092C" w:rsidP="00BD092C">
      <w:pPr>
        <w:pStyle w:val="Default"/>
        <w:rPr>
          <w:rFonts w:cs="Times New Roman"/>
        </w:rPr>
      </w:pPr>
    </w:p>
    <w:p w14:paraId="4947FA83" w14:textId="3A0ED1E6" w:rsidR="00BD092C" w:rsidRPr="00100C55" w:rsidRDefault="00BD092C" w:rsidP="00BD092C">
      <w:pPr>
        <w:pStyle w:val="Default"/>
        <w:rPr>
          <w:rFonts w:cs="Times New Roman"/>
        </w:rPr>
      </w:pPr>
      <w:r w:rsidRPr="00100C55">
        <w:rPr>
          <w:rFonts w:cs="Times New Roman"/>
        </w:rPr>
        <w:t xml:space="preserve"> </w:t>
      </w:r>
      <w:r w:rsidRPr="00100C55">
        <w:rPr>
          <w:rFonts w:cs="Times New Roman"/>
        </w:rPr>
        <w:tab/>
      </w:r>
      <w:r w:rsidRPr="00100C55">
        <w:rPr>
          <w:rFonts w:cs="Times New Roman"/>
        </w:rPr>
        <w:tab/>
      </w:r>
      <w:r w:rsidRPr="00100C55">
        <w:rPr>
          <w:rFonts w:cs="Times New Roman"/>
        </w:rPr>
        <w:tab/>
      </w:r>
      <w:r w:rsidRPr="00100C55">
        <w:rPr>
          <w:rFonts w:cs="Times New Roman"/>
        </w:rPr>
        <w:tab/>
      </w:r>
      <w:r w:rsidR="00EC1304" w:rsidRPr="00100C55">
        <w:rPr>
          <w:rFonts w:cs="Times New Roman"/>
        </w:rPr>
        <w:t xml:space="preserve">    </w:t>
      </w:r>
      <w:r w:rsidR="00EB3C35">
        <w:rPr>
          <w:rFonts w:cs="Times New Roman"/>
        </w:rPr>
        <w:tab/>
      </w:r>
      <w:r w:rsidR="00EC1304" w:rsidRPr="00100C55">
        <w:rPr>
          <w:rFonts w:cs="Times New Roman"/>
        </w:rPr>
        <w:t xml:space="preserve">    </w:t>
      </w:r>
      <w:r w:rsidRPr="00100C55">
        <w:rPr>
          <w:rFonts w:cs="Times New Roman"/>
        </w:rPr>
        <w:t xml:space="preserve">Signed: _________________________________ </w:t>
      </w:r>
    </w:p>
    <w:p w14:paraId="2724E98B" w14:textId="5BEEA375" w:rsidR="00EC1304" w:rsidRPr="00100C55" w:rsidRDefault="00EC1304" w:rsidP="00EC1304">
      <w:pPr>
        <w:pStyle w:val="Body"/>
        <w:spacing w:after="0" w:line="240" w:lineRule="auto"/>
        <w:rPr>
          <w:rFonts w:ascii="Times New Roman" w:hAnsi="Times New Roman" w:cs="Times New Roman"/>
          <w:sz w:val="24"/>
          <w:szCs w:val="24"/>
          <w:lang w:val="en-US"/>
        </w:rPr>
      </w:pPr>
      <w:r w:rsidRPr="00100C55">
        <w:rPr>
          <w:rFonts w:ascii="Times New Roman" w:hAnsi="Times New Roman" w:cs="Times New Roman"/>
          <w:sz w:val="24"/>
          <w:szCs w:val="24"/>
          <w:lang w:val="en-US"/>
        </w:rPr>
        <w:t xml:space="preserve">                                                                          </w:t>
      </w:r>
      <w:r w:rsidR="00EB3C35">
        <w:rPr>
          <w:rFonts w:ascii="Times New Roman" w:hAnsi="Times New Roman" w:cs="Times New Roman"/>
          <w:sz w:val="24"/>
          <w:szCs w:val="24"/>
          <w:lang w:val="en-US"/>
        </w:rPr>
        <w:t xml:space="preserve">  </w:t>
      </w:r>
      <w:r w:rsidRPr="00100C55">
        <w:rPr>
          <w:rFonts w:ascii="Times New Roman" w:hAnsi="Times New Roman" w:cs="Times New Roman"/>
          <w:sz w:val="24"/>
          <w:szCs w:val="24"/>
          <w:lang w:val="en-US"/>
        </w:rPr>
        <w:t xml:space="preserve"> </w:t>
      </w:r>
      <w:r w:rsidR="00BD092C" w:rsidRPr="00100C55">
        <w:rPr>
          <w:rFonts w:ascii="Times New Roman" w:hAnsi="Times New Roman" w:cs="Times New Roman"/>
          <w:sz w:val="24"/>
          <w:szCs w:val="24"/>
          <w:lang w:val="en-US"/>
        </w:rPr>
        <w:t xml:space="preserve">Charlene M. Russell-Tucker, Secretary </w:t>
      </w:r>
      <w:r w:rsidRPr="00100C55">
        <w:rPr>
          <w:rFonts w:ascii="Times New Roman" w:hAnsi="Times New Roman" w:cs="Times New Roman"/>
          <w:sz w:val="24"/>
          <w:szCs w:val="24"/>
          <w:lang w:val="en-US"/>
        </w:rPr>
        <w:t xml:space="preserve">  </w:t>
      </w:r>
    </w:p>
    <w:p w14:paraId="2BEB9281" w14:textId="4900BCAC" w:rsidR="007A240E" w:rsidRPr="00100C55" w:rsidRDefault="00EC1304" w:rsidP="00EC1304">
      <w:pPr>
        <w:pStyle w:val="Body"/>
        <w:spacing w:after="0" w:line="240" w:lineRule="auto"/>
        <w:rPr>
          <w:rFonts w:ascii="Times New Roman" w:hAnsi="Times New Roman" w:cs="Times New Roman"/>
          <w:sz w:val="24"/>
          <w:szCs w:val="24"/>
          <w:lang w:val="en-US"/>
        </w:rPr>
      </w:pPr>
      <w:r w:rsidRPr="00100C55">
        <w:rPr>
          <w:rFonts w:ascii="Times New Roman" w:hAnsi="Times New Roman" w:cs="Times New Roman"/>
          <w:sz w:val="24"/>
          <w:szCs w:val="24"/>
          <w:lang w:val="en-US"/>
        </w:rPr>
        <w:t xml:space="preserve">                                                                          </w:t>
      </w:r>
      <w:r w:rsidR="00EB3C35">
        <w:rPr>
          <w:rFonts w:ascii="Times New Roman" w:hAnsi="Times New Roman" w:cs="Times New Roman"/>
          <w:sz w:val="24"/>
          <w:szCs w:val="24"/>
          <w:lang w:val="en-US"/>
        </w:rPr>
        <w:t xml:space="preserve">   S</w:t>
      </w:r>
      <w:r w:rsidRPr="00100C55">
        <w:rPr>
          <w:rFonts w:ascii="Times New Roman" w:hAnsi="Times New Roman" w:cs="Times New Roman"/>
          <w:sz w:val="24"/>
          <w:szCs w:val="24"/>
          <w:lang w:val="en-US"/>
        </w:rPr>
        <w:t xml:space="preserve">tate Board of Education                                                                           </w:t>
      </w:r>
    </w:p>
    <w:p w14:paraId="0F9EDF91" w14:textId="77777777" w:rsidR="00EC1304" w:rsidRPr="00B67D8B" w:rsidRDefault="00EC1304" w:rsidP="00193CA3">
      <w:pPr>
        <w:jc w:val="center"/>
        <w:rPr>
          <w:b/>
          <w:bCs/>
          <w:color w:val="000000"/>
          <w:u w:color="000000"/>
          <w14:textOutline w14:w="0" w14:cap="flat" w14:cmpd="sng" w14:algn="ctr">
            <w14:noFill/>
            <w14:prstDash w14:val="solid"/>
            <w14:bevel/>
          </w14:textOutline>
        </w:rPr>
      </w:pPr>
    </w:p>
    <w:p w14:paraId="0F28459F" w14:textId="77777777" w:rsidR="00693B5C" w:rsidRPr="00B67D8B" w:rsidRDefault="00693B5C" w:rsidP="008C6465">
      <w:pPr>
        <w:rPr>
          <w:b/>
          <w:bCs/>
          <w:color w:val="000000"/>
          <w:u w:color="000000"/>
          <w14:textOutline w14:w="0" w14:cap="flat" w14:cmpd="sng" w14:algn="ctr">
            <w14:noFill/>
            <w14:prstDash w14:val="solid"/>
            <w14:bevel/>
          </w14:textOutline>
        </w:rPr>
        <w:sectPr w:rsidR="00693B5C" w:rsidRPr="00B67D8B" w:rsidSect="00096D9C">
          <w:headerReference w:type="default" r:id="rId11"/>
          <w:footerReference w:type="default" r:id="rId12"/>
          <w:pgSz w:w="12240" w:h="15840"/>
          <w:pgMar w:top="1170" w:right="1440" w:bottom="1440" w:left="1440" w:header="720" w:footer="720" w:gutter="0"/>
          <w:pgNumType w:start="2"/>
          <w:cols w:space="720"/>
          <w:docGrid w:linePitch="360"/>
        </w:sectPr>
      </w:pPr>
    </w:p>
    <w:p w14:paraId="5CEB966E" w14:textId="2BC08D6C" w:rsidR="00193CA3" w:rsidRPr="00B67D8B" w:rsidRDefault="00193CA3" w:rsidP="00511442">
      <w:pPr>
        <w:jc w:val="center"/>
        <w:rPr>
          <w:rFonts w:eastAsia="Times New Roman"/>
          <w:b/>
          <w:bCs/>
          <w:color w:val="000000"/>
          <w:u w:color="000000"/>
          <w14:textOutline w14:w="0" w14:cap="flat" w14:cmpd="sng" w14:algn="ctr">
            <w14:noFill/>
            <w14:prstDash w14:val="solid"/>
            <w14:bevel/>
          </w14:textOutline>
        </w:rPr>
      </w:pPr>
      <w:r w:rsidRPr="00B67D8B">
        <w:rPr>
          <w:b/>
          <w:bCs/>
          <w:color w:val="000000"/>
          <w:u w:color="000000"/>
          <w14:textOutline w14:w="0" w14:cap="flat" w14:cmpd="sng" w14:algn="ctr">
            <w14:noFill/>
            <w14:prstDash w14:val="solid"/>
            <w14:bevel/>
          </w14:textOutline>
        </w:rPr>
        <w:lastRenderedPageBreak/>
        <w:t>C</w:t>
      </w:r>
      <w:r w:rsidR="001613AA" w:rsidRPr="00B67D8B">
        <w:rPr>
          <w:b/>
          <w:bCs/>
          <w:color w:val="000000"/>
          <w:u w:color="000000"/>
          <w14:textOutline w14:w="0" w14:cap="flat" w14:cmpd="sng" w14:algn="ctr">
            <w14:noFill/>
            <w14:prstDash w14:val="solid"/>
            <w14:bevel/>
          </w14:textOutline>
        </w:rPr>
        <w:t>onnecticut State Board of Education</w:t>
      </w:r>
    </w:p>
    <w:p w14:paraId="54F6D632" w14:textId="77777777" w:rsidR="00193CA3" w:rsidRPr="00B67D8B" w:rsidRDefault="00193CA3" w:rsidP="00193CA3">
      <w:pPr>
        <w:jc w:val="center"/>
        <w:rPr>
          <w:rFonts w:eastAsia="Times New Roman"/>
          <w:b/>
          <w:bCs/>
          <w:color w:val="000000"/>
          <w:u w:color="000000"/>
          <w14:textOutline w14:w="0" w14:cap="flat" w14:cmpd="sng" w14:algn="ctr">
            <w14:noFill/>
            <w14:prstDash w14:val="solid"/>
            <w14:bevel/>
          </w14:textOutline>
        </w:rPr>
      </w:pPr>
      <w:r w:rsidRPr="00B67D8B">
        <w:rPr>
          <w:b/>
          <w:bCs/>
          <w:color w:val="000000"/>
          <w:u w:color="000000"/>
          <w14:textOutline w14:w="0" w14:cap="flat" w14:cmpd="sng" w14:algn="ctr">
            <w14:noFill/>
            <w14:prstDash w14:val="solid"/>
            <w14:bevel/>
          </w14:textOutline>
        </w:rPr>
        <w:t>Hartford</w:t>
      </w:r>
    </w:p>
    <w:p w14:paraId="1C842D02" w14:textId="77777777" w:rsidR="00193CA3" w:rsidRPr="00B67D8B" w:rsidRDefault="00193CA3" w:rsidP="00193CA3">
      <w:pPr>
        <w:rPr>
          <w:rFonts w:eastAsia="Times New Roman"/>
          <w:color w:val="000000"/>
          <w:u w:color="000000"/>
          <w14:textOutline w14:w="0" w14:cap="flat" w14:cmpd="sng" w14:algn="ctr">
            <w14:noFill/>
            <w14:prstDash w14:val="solid"/>
            <w14:bevel/>
          </w14:textOutline>
        </w:rPr>
      </w:pPr>
    </w:p>
    <w:p w14:paraId="15BF6E56" w14:textId="4FF7A68F" w:rsidR="00193CA3" w:rsidRPr="00B67D8B" w:rsidRDefault="000F48D8" w:rsidP="00193CA3">
      <w:pPr>
        <w:rPr>
          <w:rFonts w:eastAsia="Times New Roman"/>
          <w:color w:val="000000"/>
          <w:u w:color="000000"/>
          <w14:textOutline w14:w="0" w14:cap="flat" w14:cmpd="sng" w14:algn="ctr">
            <w14:noFill/>
            <w14:prstDash w14:val="solid"/>
            <w14:bevel/>
          </w14:textOutline>
        </w:rPr>
      </w:pPr>
      <w:r w:rsidRPr="00B67D8B">
        <w:rPr>
          <w:b/>
          <w:bCs/>
          <w:color w:val="000000"/>
          <w:u w:color="000000"/>
          <w14:textOutline w14:w="0" w14:cap="flat" w14:cmpd="sng" w14:algn="ctr">
            <w14:noFill/>
            <w14:prstDash w14:val="solid"/>
            <w14:bevel/>
          </w14:textOutline>
        </w:rPr>
        <w:t>To</w:t>
      </w:r>
      <w:proofErr w:type="gramStart"/>
      <w:r w:rsidR="00193CA3" w:rsidRPr="00B67D8B">
        <w:rPr>
          <w:b/>
          <w:bCs/>
          <w:color w:val="000000"/>
          <w:u w:color="000000"/>
          <w14:textOutline w14:w="0" w14:cap="flat" w14:cmpd="sng" w14:algn="ctr">
            <w14:noFill/>
            <w14:prstDash w14:val="solid"/>
            <w14:bevel/>
          </w14:textOutline>
        </w:rPr>
        <w:t>:</w:t>
      </w:r>
      <w:r w:rsidR="00193CA3" w:rsidRPr="00100C55">
        <w:rPr>
          <w:rFonts w:eastAsia="Times New Roman"/>
          <w:color w:val="000000"/>
          <w:u w:color="000000"/>
          <w14:textOutline w14:w="0" w14:cap="flat" w14:cmpd="sng" w14:algn="ctr">
            <w14:noFill/>
            <w14:prstDash w14:val="solid"/>
            <w14:bevel/>
          </w14:textOutline>
        </w:rPr>
        <w:tab/>
      </w:r>
      <w:r w:rsidR="00193CA3" w:rsidRPr="00100C55">
        <w:rPr>
          <w:rFonts w:eastAsia="Times New Roman"/>
          <w:color w:val="000000"/>
          <w:u w:color="000000"/>
          <w14:textOutline w14:w="0" w14:cap="flat" w14:cmpd="sng" w14:algn="ctr">
            <w14:noFill/>
            <w14:prstDash w14:val="solid"/>
            <w14:bevel/>
          </w14:textOutline>
        </w:rPr>
        <w:tab/>
        <w:t>State</w:t>
      </w:r>
      <w:proofErr w:type="gramEnd"/>
      <w:r w:rsidR="00193CA3" w:rsidRPr="00100C55">
        <w:rPr>
          <w:rFonts w:eastAsia="Times New Roman"/>
          <w:color w:val="000000"/>
          <w:u w:color="000000"/>
          <w14:textOutline w14:w="0" w14:cap="flat" w14:cmpd="sng" w14:algn="ctr">
            <w14:noFill/>
            <w14:prstDash w14:val="solid"/>
            <w14:bevel/>
          </w14:textOutline>
        </w:rPr>
        <w:t xml:space="preserve"> Board of Education</w:t>
      </w:r>
    </w:p>
    <w:p w14:paraId="6BF88D17" w14:textId="77777777" w:rsidR="00193CA3" w:rsidRPr="00B67D8B" w:rsidRDefault="00193CA3" w:rsidP="00193CA3">
      <w:pPr>
        <w:rPr>
          <w:rFonts w:eastAsia="Times New Roman"/>
          <w:color w:val="000000"/>
          <w:u w:color="000000"/>
          <w14:textOutline w14:w="0" w14:cap="flat" w14:cmpd="sng" w14:algn="ctr">
            <w14:noFill/>
            <w14:prstDash w14:val="solid"/>
            <w14:bevel/>
          </w14:textOutline>
        </w:rPr>
      </w:pPr>
    </w:p>
    <w:p w14:paraId="39499FDF" w14:textId="1E49B3AC" w:rsidR="00193CA3" w:rsidRPr="00B67D8B" w:rsidRDefault="000F48D8" w:rsidP="00193CA3">
      <w:pPr>
        <w:rPr>
          <w:rFonts w:eastAsia="Times New Roman"/>
          <w:color w:val="000000"/>
          <w:u w:color="000000"/>
          <w14:textOutline w14:w="0" w14:cap="flat" w14:cmpd="sng" w14:algn="ctr">
            <w14:noFill/>
            <w14:prstDash w14:val="solid"/>
            <w14:bevel/>
          </w14:textOutline>
        </w:rPr>
      </w:pPr>
      <w:r w:rsidRPr="00B67D8B">
        <w:rPr>
          <w:b/>
          <w:bCs/>
          <w:color w:val="000000"/>
          <w:u w:color="000000"/>
          <w14:textOutline w14:w="0" w14:cap="flat" w14:cmpd="sng" w14:algn="ctr">
            <w14:noFill/>
            <w14:prstDash w14:val="solid"/>
            <w14:bevel/>
          </w14:textOutline>
        </w:rPr>
        <w:t>From</w:t>
      </w:r>
      <w:proofErr w:type="gramStart"/>
      <w:r w:rsidR="00193CA3" w:rsidRPr="00B67D8B">
        <w:rPr>
          <w:b/>
          <w:bCs/>
          <w:color w:val="000000"/>
          <w:u w:color="000000"/>
          <w14:textOutline w14:w="0" w14:cap="flat" w14:cmpd="sng" w14:algn="ctr">
            <w14:noFill/>
            <w14:prstDash w14:val="solid"/>
            <w14:bevel/>
          </w14:textOutline>
        </w:rPr>
        <w:t>:</w:t>
      </w:r>
      <w:r w:rsidR="00193CA3" w:rsidRPr="00B67D8B">
        <w:rPr>
          <w:rFonts w:eastAsia="Times New Roman"/>
          <w:color w:val="000000"/>
          <w:u w:color="000000"/>
          <w14:textOutline w14:w="0" w14:cap="flat" w14:cmpd="sng" w14:algn="ctr">
            <w14:noFill/>
            <w14:prstDash w14:val="solid"/>
            <w14:bevel/>
          </w14:textOutline>
        </w:rPr>
        <w:tab/>
      </w:r>
      <w:r w:rsidRPr="00B67D8B">
        <w:rPr>
          <w:rFonts w:eastAsia="Times New Roman"/>
          <w:color w:val="000000"/>
          <w:u w:color="000000"/>
          <w14:textOutline w14:w="0" w14:cap="flat" w14:cmpd="sng" w14:algn="ctr">
            <w14:noFill/>
            <w14:prstDash w14:val="solid"/>
            <w14:bevel/>
          </w14:textOutline>
        </w:rPr>
        <w:tab/>
      </w:r>
      <w:r w:rsidR="00193CA3" w:rsidRPr="00100C55">
        <w:rPr>
          <w:color w:val="000000"/>
          <w:u w:color="000000"/>
          <w14:textOutline w14:w="0" w14:cap="flat" w14:cmpd="sng" w14:algn="ctr">
            <w14:noFill/>
            <w14:prstDash w14:val="solid"/>
            <w14:bevel/>
          </w14:textOutline>
        </w:rPr>
        <w:t>Charlene</w:t>
      </w:r>
      <w:proofErr w:type="gramEnd"/>
      <w:r w:rsidR="00193CA3" w:rsidRPr="00100C55">
        <w:rPr>
          <w:color w:val="000000"/>
          <w:u w:color="000000"/>
          <w14:textOutline w14:w="0" w14:cap="flat" w14:cmpd="sng" w14:algn="ctr">
            <w14:noFill/>
            <w14:prstDash w14:val="solid"/>
            <w14:bevel/>
          </w14:textOutline>
        </w:rPr>
        <w:t xml:space="preserve"> M. Russell-Tucker, Commissioner of Education</w:t>
      </w:r>
    </w:p>
    <w:p w14:paraId="5886F2DF" w14:textId="77777777" w:rsidR="00193CA3" w:rsidRPr="00B67D8B" w:rsidRDefault="00193CA3" w:rsidP="00193CA3">
      <w:pPr>
        <w:rPr>
          <w:rFonts w:eastAsia="Times New Roman"/>
          <w:color w:val="000000"/>
          <w:u w:color="000000"/>
          <w14:textOutline w14:w="0" w14:cap="flat" w14:cmpd="sng" w14:algn="ctr">
            <w14:noFill/>
            <w14:prstDash w14:val="solid"/>
            <w14:bevel/>
          </w14:textOutline>
        </w:rPr>
      </w:pPr>
    </w:p>
    <w:p w14:paraId="4C202C14" w14:textId="000A353E" w:rsidR="00193CA3" w:rsidRPr="00B67D8B" w:rsidRDefault="00193CA3" w:rsidP="00193CA3">
      <w:pPr>
        <w:rPr>
          <w:rFonts w:eastAsia="Times New Roman"/>
          <w:color w:val="000000"/>
          <w:u w:color="000000"/>
          <w14:textOutline w14:w="0" w14:cap="flat" w14:cmpd="sng" w14:algn="ctr">
            <w14:noFill/>
            <w14:prstDash w14:val="solid"/>
            <w14:bevel/>
          </w14:textOutline>
        </w:rPr>
      </w:pPr>
      <w:r w:rsidRPr="00B67D8B">
        <w:rPr>
          <w:b/>
          <w:bCs/>
          <w:color w:val="000000"/>
          <w:u w:color="000000"/>
          <w14:textOutline w14:w="0" w14:cap="flat" w14:cmpd="sng" w14:algn="ctr">
            <w14:noFill/>
            <w14:prstDash w14:val="solid"/>
            <w14:bevel/>
          </w14:textOutline>
        </w:rPr>
        <w:t>D</w:t>
      </w:r>
      <w:r w:rsidR="000F48D8" w:rsidRPr="00B67D8B">
        <w:rPr>
          <w:b/>
          <w:bCs/>
          <w:color w:val="000000"/>
          <w:u w:color="000000"/>
          <w14:textOutline w14:w="0" w14:cap="flat" w14:cmpd="sng" w14:algn="ctr">
            <w14:noFill/>
            <w14:prstDash w14:val="solid"/>
            <w14:bevel/>
          </w14:textOutline>
        </w:rPr>
        <w:t>ate</w:t>
      </w:r>
      <w:r w:rsidRPr="00B67D8B">
        <w:rPr>
          <w:b/>
          <w:bCs/>
          <w:color w:val="000000"/>
          <w:u w:color="000000"/>
          <w14:textOutline w14:w="0" w14:cap="flat" w14:cmpd="sng" w14:algn="ctr">
            <w14:noFill/>
            <w14:prstDash w14:val="solid"/>
            <w14:bevel/>
          </w14:textOutline>
        </w:rPr>
        <w:t>:</w:t>
      </w:r>
      <w:r w:rsidRPr="00B67D8B">
        <w:rPr>
          <w:rFonts w:eastAsia="Times New Roman"/>
          <w:color w:val="000000"/>
          <w:u w:color="000000"/>
          <w14:textOutline w14:w="0" w14:cap="flat" w14:cmpd="sng" w14:algn="ctr">
            <w14:noFill/>
            <w14:prstDash w14:val="solid"/>
            <w14:bevel/>
          </w14:textOutline>
        </w:rPr>
        <w:tab/>
      </w:r>
      <w:r w:rsidR="000F48D8" w:rsidRPr="00B67D8B">
        <w:rPr>
          <w:rFonts w:eastAsia="Times New Roman"/>
          <w:color w:val="000000"/>
          <w:u w:color="000000"/>
          <w14:textOutline w14:w="0" w14:cap="flat" w14:cmpd="sng" w14:algn="ctr">
            <w14:noFill/>
            <w14:prstDash w14:val="solid"/>
            <w14:bevel/>
          </w14:textOutline>
        </w:rPr>
        <w:tab/>
      </w:r>
      <w:r w:rsidR="0096338A" w:rsidRPr="00B67D8B">
        <w:rPr>
          <w:rFonts w:eastAsia="Times New Roman"/>
          <w:color w:val="000000"/>
          <w:u w:color="000000"/>
          <w14:textOutline w14:w="0" w14:cap="flat" w14:cmpd="sng" w14:algn="ctr">
            <w14:noFill/>
            <w14:prstDash w14:val="solid"/>
            <w14:bevel/>
          </w14:textOutline>
        </w:rPr>
        <w:t xml:space="preserve">March </w:t>
      </w:r>
      <w:r w:rsidR="00C45714">
        <w:rPr>
          <w:rFonts w:eastAsia="Times New Roman"/>
          <w:color w:val="000000"/>
          <w:u w:color="000000"/>
          <w14:textOutline w14:w="0" w14:cap="flat" w14:cmpd="sng" w14:algn="ctr">
            <w14:noFill/>
            <w14:prstDash w14:val="solid"/>
            <w14:bevel/>
          </w14:textOutline>
        </w:rPr>
        <w:t>4</w:t>
      </w:r>
      <w:r w:rsidR="0096338A" w:rsidRPr="00B67D8B">
        <w:rPr>
          <w:rFonts w:eastAsia="Times New Roman"/>
          <w:color w:val="000000"/>
          <w:u w:color="000000"/>
          <w14:textOutline w14:w="0" w14:cap="flat" w14:cmpd="sng" w14:algn="ctr">
            <w14:noFill/>
            <w14:prstDash w14:val="solid"/>
            <w14:bevel/>
          </w14:textOutline>
        </w:rPr>
        <w:t>, 202</w:t>
      </w:r>
      <w:r w:rsidR="00B67D8B">
        <w:rPr>
          <w:rFonts w:eastAsia="Times New Roman"/>
          <w:color w:val="000000"/>
          <w:u w:color="000000"/>
          <w14:textOutline w14:w="0" w14:cap="flat" w14:cmpd="sng" w14:algn="ctr">
            <w14:noFill/>
            <w14:prstDash w14:val="solid"/>
            <w14:bevel/>
          </w14:textOutline>
        </w:rPr>
        <w:t>6</w:t>
      </w:r>
    </w:p>
    <w:p w14:paraId="0947D7A8" w14:textId="01FC6908" w:rsidR="00193CA3" w:rsidRPr="00B67D8B" w:rsidRDefault="00193CA3" w:rsidP="00193CA3">
      <w:pPr>
        <w:rPr>
          <w:rFonts w:eastAsia="Times New Roman"/>
          <w:color w:val="000000"/>
          <w:u w:color="000000"/>
          <w14:textOutline w14:w="0" w14:cap="flat" w14:cmpd="sng" w14:algn="ctr">
            <w14:noFill/>
            <w14:prstDash w14:val="solid"/>
            <w14:bevel/>
          </w14:textOutline>
        </w:rPr>
      </w:pPr>
    </w:p>
    <w:p w14:paraId="2428FA16" w14:textId="1BD3B344" w:rsidR="00193CA3" w:rsidRPr="00B67D8B" w:rsidRDefault="000F48D8" w:rsidP="00193CA3">
      <w:pPr>
        <w:ind w:left="1440" w:hanging="1440"/>
        <w:rPr>
          <w:rFonts w:eastAsia="Times New Roman"/>
          <w:color w:val="000000"/>
          <w:u w:color="000000"/>
          <w14:textOutline w14:w="0" w14:cap="flat" w14:cmpd="sng" w14:algn="ctr">
            <w14:noFill/>
            <w14:prstDash w14:val="solid"/>
            <w14:bevel/>
          </w14:textOutline>
        </w:rPr>
      </w:pPr>
      <w:r w:rsidRPr="00B67D8B">
        <w:rPr>
          <w:b/>
          <w:bCs/>
          <w:color w:val="000000"/>
          <w:u w:color="000000"/>
          <w14:textOutline w14:w="0" w14:cap="flat" w14:cmpd="sng" w14:algn="ctr">
            <w14:noFill/>
            <w14:prstDash w14:val="solid"/>
            <w14:bevel/>
          </w14:textOutline>
        </w:rPr>
        <w:t>Subject</w:t>
      </w:r>
      <w:r w:rsidR="00193CA3" w:rsidRPr="00B67D8B">
        <w:rPr>
          <w:b/>
          <w:bCs/>
          <w:color w:val="000000"/>
          <w:u w:color="000000"/>
          <w14:textOutline w14:w="0" w14:cap="flat" w14:cmpd="sng" w14:algn="ctr">
            <w14:noFill/>
            <w14:prstDash w14:val="solid"/>
            <w14:bevel/>
          </w14:textOutline>
        </w:rPr>
        <w:t>:</w:t>
      </w:r>
      <w:r w:rsidR="00193CA3" w:rsidRPr="00100C55">
        <w:rPr>
          <w:rFonts w:eastAsia="Times New Roman"/>
          <w:color w:val="000000"/>
          <w:u w:color="000000"/>
          <w14:textOutline w14:w="0" w14:cap="flat" w14:cmpd="sng" w14:algn="ctr">
            <w14:noFill/>
            <w14:prstDash w14:val="solid"/>
            <w14:bevel/>
          </w14:textOutline>
        </w:rPr>
        <w:tab/>
      </w:r>
      <w:r w:rsidR="00804859">
        <w:rPr>
          <w:rFonts w:eastAsia="Times New Roman"/>
          <w:color w:val="000000"/>
          <w:u w:color="000000"/>
          <w14:textOutline w14:w="0" w14:cap="flat" w14:cmpd="sng" w14:algn="ctr">
            <w14:noFill/>
            <w14:prstDash w14:val="solid"/>
            <w14:bevel/>
          </w14:textOutline>
        </w:rPr>
        <w:t xml:space="preserve">Approval of </w:t>
      </w:r>
      <w:r w:rsidR="00193CA3" w:rsidRPr="00100C55">
        <w:rPr>
          <w:rFonts w:eastAsia="Times New Roman"/>
          <w:color w:val="000000"/>
          <w:u w:color="000000"/>
          <w14:textOutline w14:w="0" w14:cap="flat" w14:cmpd="sng" w14:algn="ctr">
            <w14:noFill/>
            <w14:prstDash w14:val="solid"/>
            <w14:bevel/>
          </w14:textOutline>
        </w:rPr>
        <w:t>Re</w:t>
      </w:r>
      <w:r w:rsidR="00CE7227" w:rsidRPr="00100C55">
        <w:rPr>
          <w:rFonts w:eastAsia="Times New Roman"/>
          <w:color w:val="000000"/>
          <w:u w:color="000000"/>
          <w14:textOutline w14:w="0" w14:cap="flat" w14:cmpd="sng" w14:algn="ctr">
            <w14:noFill/>
            <w14:prstDash w14:val="solid"/>
            <w14:bevel/>
          </w14:textOutline>
        </w:rPr>
        <w:t>a</w:t>
      </w:r>
      <w:r w:rsidR="00193CA3" w:rsidRPr="00100C55">
        <w:rPr>
          <w:rFonts w:eastAsia="Times New Roman"/>
          <w:color w:val="000000"/>
          <w:u w:color="000000"/>
          <w14:textOutline w14:w="0" w14:cap="flat" w14:cmpd="sng" w14:algn="ctr">
            <w14:noFill/>
            <w14:prstDash w14:val="solid"/>
            <w14:bevel/>
          </w14:textOutline>
        </w:rPr>
        <w:t>uthorization of Emergency Educator Certification Endorsements</w:t>
      </w:r>
      <w:r w:rsidR="00925579" w:rsidRPr="00100C55">
        <w:rPr>
          <w:rFonts w:eastAsia="Times New Roman"/>
          <w:color w:val="000000"/>
          <w:u w:color="000000"/>
          <w14:textOutline w14:w="0" w14:cap="flat" w14:cmpd="sng" w14:algn="ctr">
            <w14:noFill/>
            <w14:prstDash w14:val="solid"/>
            <w14:bevel/>
          </w14:textOutline>
        </w:rPr>
        <w:t xml:space="preserve"> 202</w:t>
      </w:r>
      <w:r w:rsidR="00B67D8B">
        <w:rPr>
          <w:rFonts w:eastAsia="Times New Roman"/>
          <w:color w:val="000000"/>
          <w:u w:color="000000"/>
          <w14:textOutline w14:w="0" w14:cap="flat" w14:cmpd="sng" w14:algn="ctr">
            <w14:noFill/>
            <w14:prstDash w14:val="solid"/>
            <w14:bevel/>
          </w14:textOutline>
        </w:rPr>
        <w:t>6</w:t>
      </w:r>
      <w:r w:rsidR="00925579" w:rsidRPr="00100C55">
        <w:rPr>
          <w:rFonts w:eastAsia="Times New Roman"/>
          <w:color w:val="000000"/>
          <w:u w:color="000000"/>
          <w14:textOutline w14:w="0" w14:cap="flat" w14:cmpd="sng" w14:algn="ctr">
            <w14:noFill/>
            <w14:prstDash w14:val="solid"/>
            <w14:bevel/>
          </w14:textOutline>
        </w:rPr>
        <w:t>-2</w:t>
      </w:r>
      <w:r w:rsidR="00B67D8B">
        <w:rPr>
          <w:rFonts w:eastAsia="Times New Roman"/>
          <w:color w:val="000000"/>
          <w:u w:color="000000"/>
          <w14:textOutline w14:w="0" w14:cap="flat" w14:cmpd="sng" w14:algn="ctr">
            <w14:noFill/>
            <w14:prstDash w14:val="solid"/>
            <w14:bevel/>
          </w14:textOutline>
        </w:rPr>
        <w:t>7</w:t>
      </w:r>
    </w:p>
    <w:p w14:paraId="4383F78B" w14:textId="77777777" w:rsidR="00804BE2" w:rsidRPr="00B67D8B" w:rsidRDefault="00804BE2" w:rsidP="00193CA3">
      <w:pPr>
        <w:rPr>
          <w:rFonts w:eastAsia="Times New Roman"/>
          <w:color w:val="000000"/>
          <w:u w:color="000000"/>
          <w14:textOutline w14:w="0" w14:cap="flat" w14:cmpd="sng" w14:algn="ctr">
            <w14:noFill/>
            <w14:prstDash w14:val="solid"/>
            <w14:bevel/>
          </w14:textOutline>
        </w:rPr>
      </w:pPr>
    </w:p>
    <w:p w14:paraId="34F3C14A" w14:textId="77777777" w:rsidR="00193CA3" w:rsidRPr="00B67D8B" w:rsidRDefault="00193CA3" w:rsidP="00193CA3">
      <w:pPr>
        <w:jc w:val="center"/>
        <w:rPr>
          <w:rFonts w:eastAsia="Times New Roman"/>
          <w:b/>
          <w:bCs/>
          <w:color w:val="000000"/>
          <w:u w:color="000000"/>
          <w14:textOutline w14:w="0" w14:cap="flat" w14:cmpd="sng" w14:algn="ctr">
            <w14:noFill/>
            <w14:prstDash w14:val="solid"/>
            <w14:bevel/>
          </w14:textOutline>
        </w:rPr>
      </w:pPr>
      <w:r w:rsidRPr="00100C55">
        <w:rPr>
          <w:b/>
          <w:bCs/>
          <w:color w:val="000000"/>
          <w:u w:color="000000"/>
          <w14:textOutline w14:w="0" w14:cap="flat" w14:cmpd="sng" w14:algn="ctr">
            <w14:noFill/>
            <w14:prstDash w14:val="solid"/>
            <w14:bevel/>
          </w14:textOutline>
        </w:rPr>
        <w:t>Executive Summary</w:t>
      </w:r>
    </w:p>
    <w:p w14:paraId="064AF5E6" w14:textId="77777777" w:rsidR="00193CA3" w:rsidRPr="00B67D8B" w:rsidRDefault="00193CA3" w:rsidP="00193CA3">
      <w:pPr>
        <w:rPr>
          <w:rFonts w:eastAsia="Times New Roman"/>
          <w:b/>
          <w:bCs/>
          <w:color w:val="000000"/>
          <w:u w:color="000000"/>
          <w14:textOutline w14:w="0" w14:cap="flat" w14:cmpd="sng" w14:algn="ctr">
            <w14:noFill/>
            <w14:prstDash w14:val="solid"/>
            <w14:bevel/>
          </w14:textOutline>
        </w:rPr>
      </w:pPr>
    </w:p>
    <w:p w14:paraId="04C82D02" w14:textId="77777777" w:rsidR="00193CA3" w:rsidRPr="00100C55" w:rsidRDefault="00193CA3" w:rsidP="00A44B5F">
      <w:pPr>
        <w:rPr>
          <w:b/>
          <w:bCs/>
          <w:u w:color="000000"/>
        </w:rPr>
      </w:pPr>
      <w:r w:rsidRPr="00100C55">
        <w:rPr>
          <w:b/>
          <w:bCs/>
          <w:u w:color="000000"/>
        </w:rPr>
        <w:t>Introduction</w:t>
      </w:r>
    </w:p>
    <w:p w14:paraId="0E735EE6" w14:textId="12B52E70" w:rsidR="00193CA3" w:rsidRPr="00B67D8B" w:rsidRDefault="00193CA3" w:rsidP="00A44B5F">
      <w:pPr>
        <w:rPr>
          <w:rFonts w:eastAsia="Times New Roman"/>
          <w:u w:color="000000"/>
          <w14:textOutline w14:w="0" w14:cap="flat" w14:cmpd="sng" w14:algn="ctr">
            <w14:noFill/>
            <w14:prstDash w14:val="solid"/>
            <w14:bevel/>
          </w14:textOutline>
        </w:rPr>
      </w:pPr>
      <w:r w:rsidRPr="00100C55">
        <w:rPr>
          <w:u w:color="000000"/>
          <w14:textOutline w14:w="0" w14:cap="flat" w14:cmpd="sng" w14:algn="ctr">
            <w14:noFill/>
            <w14:prstDash w14:val="solid"/>
            <w14:bevel/>
          </w14:textOutline>
        </w:rPr>
        <w:t>This report provides the State Board of Education (SBE) with a rationale for the recommendation to re-adopt Emergency Educator Certification Endorsements as temporary authorizations for the 202</w:t>
      </w:r>
      <w:r w:rsidR="00B67D8B">
        <w:rPr>
          <w:u w:color="000000"/>
          <w14:textOutline w14:w="0" w14:cap="flat" w14:cmpd="sng" w14:algn="ctr">
            <w14:noFill/>
            <w14:prstDash w14:val="solid"/>
            <w14:bevel/>
          </w14:textOutline>
        </w:rPr>
        <w:t>6</w:t>
      </w:r>
      <w:r w:rsidRPr="00100C55">
        <w:rPr>
          <w:u w:color="000000"/>
          <w14:textOutline w14:w="0" w14:cap="flat" w14:cmpd="sng" w14:algn="ctr">
            <w14:noFill/>
            <w14:prstDash w14:val="solid"/>
            <w14:bevel/>
          </w14:textOutline>
        </w:rPr>
        <w:t>-2</w:t>
      </w:r>
      <w:r w:rsidR="00B67D8B">
        <w:rPr>
          <w:u w:color="000000"/>
          <w14:textOutline w14:w="0" w14:cap="flat" w14:cmpd="sng" w14:algn="ctr">
            <w14:noFill/>
            <w14:prstDash w14:val="solid"/>
            <w14:bevel/>
          </w14:textOutline>
        </w:rPr>
        <w:t>7</w:t>
      </w:r>
      <w:r w:rsidRPr="00100C55">
        <w:rPr>
          <w:u w:color="000000"/>
          <w14:textOutline w14:w="0" w14:cap="flat" w14:cmpd="sng" w14:algn="ctr">
            <w14:noFill/>
            <w14:prstDash w14:val="solid"/>
            <w14:bevel/>
          </w14:textOutline>
        </w:rPr>
        <w:t xml:space="preserve"> academic year only in an effort to provide additional flexibility for</w:t>
      </w:r>
      <w:r w:rsidR="004301DD">
        <w:rPr>
          <w:u w:color="000000"/>
          <w14:textOutline w14:w="0" w14:cap="flat" w14:cmpd="sng" w14:algn="ctr">
            <w14:noFill/>
            <w14:prstDash w14:val="solid"/>
            <w14:bevel/>
          </w14:textOutline>
        </w:rPr>
        <w:t xml:space="preserve"> school</w:t>
      </w:r>
      <w:r w:rsidRPr="00100C55">
        <w:rPr>
          <w:u w:color="000000"/>
          <w14:textOutline w14:w="0" w14:cap="flat" w14:cmpd="sng" w14:algn="ctr">
            <w14:noFill/>
            <w14:prstDash w14:val="solid"/>
            <w14:bevel/>
          </w14:textOutline>
        </w:rPr>
        <w:t xml:space="preserve"> districts and</w:t>
      </w:r>
      <w:r w:rsidR="00FA4522" w:rsidRPr="00100C55">
        <w:rPr>
          <w:u w:color="000000"/>
          <w14:textOutline w14:w="0" w14:cap="flat" w14:cmpd="sng" w14:algn="ctr">
            <w14:noFill/>
            <w14:prstDash w14:val="solid"/>
            <w14:bevel/>
          </w14:textOutline>
        </w:rPr>
        <w:t xml:space="preserve"> </w:t>
      </w:r>
      <w:r w:rsidR="00EA3D6E">
        <w:rPr>
          <w:u w:color="000000"/>
          <w14:textOutline w14:w="0" w14:cap="flat" w14:cmpd="sng" w14:algn="ctr">
            <w14:noFill/>
            <w14:prstDash w14:val="solid"/>
            <w14:bevel/>
          </w14:textOutline>
        </w:rPr>
        <w:t xml:space="preserve">other </w:t>
      </w:r>
      <w:r w:rsidR="00B83D97" w:rsidRPr="00100C55">
        <w:rPr>
          <w:u w:color="000000"/>
          <w14:textOutline w14:w="0" w14:cap="flat" w14:cmpd="sng" w14:algn="ctr">
            <w14:noFill/>
            <w14:prstDash w14:val="solid"/>
            <w14:bevel/>
          </w14:textOutline>
        </w:rPr>
        <w:t>l</w:t>
      </w:r>
      <w:r w:rsidR="00FA4522" w:rsidRPr="00100C55">
        <w:rPr>
          <w:u w:color="000000"/>
          <w14:textOutline w14:w="0" w14:cap="flat" w14:cmpd="sng" w14:algn="ctr">
            <w14:noFill/>
            <w14:prstDash w14:val="solid"/>
            <w14:bevel/>
          </w14:textOutline>
        </w:rPr>
        <w:t xml:space="preserve">ocal </w:t>
      </w:r>
      <w:r w:rsidR="00B83D97" w:rsidRPr="00100C55">
        <w:rPr>
          <w:u w:color="000000"/>
          <w14:textOutline w14:w="0" w14:cap="flat" w14:cmpd="sng" w14:algn="ctr">
            <w14:noFill/>
            <w14:prstDash w14:val="solid"/>
            <w14:bevel/>
          </w14:textOutline>
        </w:rPr>
        <w:t>e</w:t>
      </w:r>
      <w:r w:rsidR="00FA4522" w:rsidRPr="00100C55">
        <w:rPr>
          <w:u w:color="000000"/>
          <w14:textOutline w14:w="0" w14:cap="flat" w14:cmpd="sng" w14:algn="ctr">
            <w14:noFill/>
            <w14:prstDash w14:val="solid"/>
            <w14:bevel/>
          </w14:textOutline>
        </w:rPr>
        <w:t xml:space="preserve">ducation </w:t>
      </w:r>
      <w:r w:rsidR="00B83D97" w:rsidRPr="00100C55">
        <w:rPr>
          <w:u w:color="000000"/>
          <w14:textOutline w14:w="0" w14:cap="flat" w14:cmpd="sng" w14:algn="ctr">
            <w14:noFill/>
            <w14:prstDash w14:val="solid"/>
            <w14:bevel/>
          </w14:textOutline>
        </w:rPr>
        <w:t>agencies</w:t>
      </w:r>
      <w:r w:rsidR="00FA4522" w:rsidRPr="00100C55">
        <w:rPr>
          <w:u w:color="000000"/>
          <w14:textOutline w14:w="0" w14:cap="flat" w14:cmpd="sng" w14:algn="ctr">
            <w14:noFill/>
            <w14:prstDash w14:val="solid"/>
            <w14:bevel/>
          </w14:textOutline>
        </w:rPr>
        <w:t xml:space="preserve"> (</w:t>
      </w:r>
      <w:r w:rsidRPr="00100C55">
        <w:rPr>
          <w:u w:color="000000"/>
          <w14:textOutline w14:w="0" w14:cap="flat" w14:cmpd="sng" w14:algn="ctr">
            <w14:noFill/>
            <w14:prstDash w14:val="solid"/>
            <w14:bevel/>
          </w14:textOutline>
        </w:rPr>
        <w:t>LEAs</w:t>
      </w:r>
      <w:r w:rsidR="00FA4522" w:rsidRPr="00100C55">
        <w:rPr>
          <w:u w:color="000000"/>
          <w14:textOutline w14:w="0" w14:cap="flat" w14:cmpd="sng" w14:algn="ctr">
            <w14:noFill/>
            <w14:prstDash w14:val="solid"/>
            <w14:bevel/>
          </w14:textOutline>
        </w:rPr>
        <w:t>)</w:t>
      </w:r>
      <w:r w:rsidRPr="00100C55">
        <w:rPr>
          <w:u w:color="000000"/>
          <w14:textOutline w14:w="0" w14:cap="flat" w14:cmpd="sng" w14:algn="ctr">
            <w14:noFill/>
            <w14:prstDash w14:val="solid"/>
            <w14:bevel/>
          </w14:textOutline>
        </w:rPr>
        <w:t xml:space="preserve"> to meet the unique staffing challenges presented by the ongoing </w:t>
      </w:r>
      <w:r w:rsidR="00C30128" w:rsidRPr="00100C55">
        <w:rPr>
          <w:u w:color="000000"/>
          <w14:textOutline w14:w="0" w14:cap="flat" w14:cmpd="sng" w14:algn="ctr">
            <w14:noFill/>
            <w14:prstDash w14:val="solid"/>
            <w14:bevel/>
          </w14:textOutline>
        </w:rPr>
        <w:t>teacher shortage</w:t>
      </w:r>
      <w:r w:rsidRPr="00100C55">
        <w:rPr>
          <w:u w:color="000000"/>
          <w14:textOutline w14:w="0" w14:cap="flat" w14:cmpd="sng" w14:algn="ctr">
            <w14:noFill/>
            <w14:prstDash w14:val="solid"/>
            <w14:bevel/>
          </w14:textOutline>
        </w:rPr>
        <w:t>.</w:t>
      </w:r>
      <w:r w:rsidR="005D6CE1" w:rsidRPr="00DD2A10">
        <w:rPr>
          <w:rStyle w:val="FootnoteReference"/>
          <w:u w:color="000000"/>
          <w14:textOutline w14:w="0" w14:cap="flat" w14:cmpd="sng" w14:algn="ctr">
            <w14:noFill/>
            <w14:prstDash w14:val="solid"/>
            <w14:bevel/>
          </w14:textOutline>
        </w:rPr>
        <w:footnoteReference w:id="2"/>
      </w:r>
      <w:r w:rsidRPr="00100C55">
        <w:rPr>
          <w:u w:color="000000"/>
          <w14:textOutline w14:w="0" w14:cap="flat" w14:cmpd="sng" w14:algn="ctr">
            <w14:noFill/>
            <w14:prstDash w14:val="solid"/>
            <w14:bevel/>
          </w14:textOutline>
        </w:rPr>
        <w:t xml:space="preserve"> </w:t>
      </w:r>
      <w:r w:rsidR="000F48D8" w:rsidRPr="00100C55">
        <w:t>The 202</w:t>
      </w:r>
      <w:r w:rsidR="00B67D8B">
        <w:t>6</w:t>
      </w:r>
      <w:r w:rsidR="000F48D8" w:rsidRPr="00100C55">
        <w:t>-2</w:t>
      </w:r>
      <w:r w:rsidR="00B67D8B">
        <w:t>7</w:t>
      </w:r>
      <w:r w:rsidR="000F48D8" w:rsidRPr="00100C55">
        <w:t xml:space="preserve"> Emergency Authorization</w:t>
      </w:r>
      <w:r w:rsidR="00A01CCE">
        <w:t xml:space="preserve"> </w:t>
      </w:r>
      <w:r w:rsidR="00442090">
        <w:t>may only be issued</w:t>
      </w:r>
      <w:r w:rsidR="00A01CCE">
        <w:t>,</w:t>
      </w:r>
      <w:r w:rsidR="000F48D8" w:rsidRPr="00100C55">
        <w:t xml:space="preserve"> at the request of the LEA/district</w:t>
      </w:r>
      <w:r w:rsidR="00866189">
        <w:t>,</w:t>
      </w:r>
      <w:r w:rsidR="00442090">
        <w:t xml:space="preserve"> </w:t>
      </w:r>
      <w:r w:rsidR="000F48D8" w:rsidRPr="00100C55">
        <w:t xml:space="preserve">to educators who hold </w:t>
      </w:r>
      <w:r w:rsidR="00453DA7">
        <w:t>an appropriate teaching certificat</w:t>
      </w:r>
      <w:r w:rsidR="00D30B83">
        <w:t>e</w:t>
      </w:r>
      <w:r w:rsidR="00453DA7">
        <w:t xml:space="preserve"> with verified completion of the TEAM Program</w:t>
      </w:r>
      <w:r w:rsidR="00600527">
        <w:t>.</w:t>
      </w:r>
    </w:p>
    <w:p w14:paraId="7B0C67BB" w14:textId="27280830" w:rsidR="00193CA3" w:rsidRPr="00100C55" w:rsidRDefault="00193CA3" w:rsidP="00A44B5F">
      <w:pPr>
        <w:tabs>
          <w:tab w:val="left" w:pos="6972"/>
        </w:tabs>
        <w:rPr>
          <w:u w:color="000000"/>
        </w:rPr>
      </w:pPr>
    </w:p>
    <w:p w14:paraId="256D2D68" w14:textId="23D085F7" w:rsidR="00C30128" w:rsidRPr="00100C55" w:rsidRDefault="00193CA3" w:rsidP="00A44B5F">
      <w:pPr>
        <w:suppressAutoHyphens/>
        <w:rPr>
          <w:b/>
          <w:bCs/>
          <w:u w:color="000000"/>
        </w:rPr>
      </w:pPr>
      <w:r w:rsidRPr="00100C55">
        <w:rPr>
          <w:b/>
          <w:bCs/>
          <w:u w:color="000000"/>
        </w:rPr>
        <w:t>History/Background</w:t>
      </w:r>
    </w:p>
    <w:p w14:paraId="0175FAF7" w14:textId="289058FE" w:rsidR="00C30128" w:rsidRPr="00B67D8B" w:rsidRDefault="00D43F5F" w:rsidP="00A44B5F">
      <w:pPr>
        <w:pStyle w:val="Body"/>
        <w:spacing w:after="0" w:line="240" w:lineRule="auto"/>
        <w:rPr>
          <w:rFonts w:ascii="Times New Roman" w:hAnsi="Times New Roman" w:cs="Times New Roman"/>
          <w:sz w:val="24"/>
          <w:szCs w:val="24"/>
          <w:lang w:val="en-US"/>
        </w:rPr>
      </w:pPr>
      <w:r w:rsidRPr="00B67D8B">
        <w:rPr>
          <w:rFonts w:ascii="Times New Roman" w:hAnsi="Times New Roman" w:cs="Times New Roman"/>
          <w:sz w:val="24"/>
          <w:szCs w:val="24"/>
          <w:lang w:val="en-US"/>
        </w:rPr>
        <w:t xml:space="preserve">On </w:t>
      </w:r>
      <w:r w:rsidR="00C30128" w:rsidRPr="00B67D8B">
        <w:rPr>
          <w:rFonts w:ascii="Times New Roman" w:hAnsi="Times New Roman" w:cs="Times New Roman"/>
          <w:sz w:val="24"/>
          <w:szCs w:val="24"/>
          <w:lang w:val="en-US"/>
        </w:rPr>
        <w:t>March 10, 2020, Governor Lamont declared public health and civil preparedness emergencies throughout the State of Connecticut in response to the coronavirus disease 2019 (COVID-19) outbreak caused by the SARS-CoV-2 virus in the United States and Connecticut</w:t>
      </w:r>
      <w:r w:rsidR="000B7888" w:rsidRPr="00B67D8B">
        <w:rPr>
          <w:rFonts w:ascii="Times New Roman" w:hAnsi="Times New Roman" w:cs="Times New Roman"/>
          <w:sz w:val="24"/>
          <w:szCs w:val="24"/>
          <w:lang w:val="en-US"/>
        </w:rPr>
        <w:t>.</w:t>
      </w:r>
      <w:r w:rsidR="00C30128" w:rsidRPr="00B67D8B">
        <w:rPr>
          <w:rFonts w:ascii="Times New Roman" w:hAnsi="Times New Roman" w:cs="Times New Roman"/>
          <w:sz w:val="24"/>
          <w:szCs w:val="24"/>
          <w:lang w:val="en-US"/>
        </w:rPr>
        <w:t xml:space="preserve"> </w:t>
      </w:r>
      <w:r w:rsidR="00D9084A" w:rsidRPr="00B67D8B">
        <w:rPr>
          <w:rFonts w:ascii="Times New Roman" w:hAnsi="Times New Roman" w:cs="Times New Roman"/>
          <w:sz w:val="24"/>
          <w:szCs w:val="24"/>
          <w:lang w:val="en-US"/>
        </w:rPr>
        <w:t xml:space="preserve">One of the consequential measures permitted in response to these declarations included providing for </w:t>
      </w:r>
      <w:r w:rsidR="00976F75" w:rsidRPr="00B67D8B">
        <w:rPr>
          <w:rFonts w:ascii="Times New Roman" w:hAnsi="Times New Roman" w:cs="Times New Roman"/>
          <w:sz w:val="24"/>
          <w:szCs w:val="24"/>
          <w:lang w:val="en-US"/>
        </w:rPr>
        <w:t xml:space="preserve">greater flexibilities in Educator Certification Endorsements. </w:t>
      </w:r>
    </w:p>
    <w:p w14:paraId="159A5499" w14:textId="77777777" w:rsidR="00C30128" w:rsidRPr="00B67D8B" w:rsidRDefault="00C30128" w:rsidP="00A44B5F">
      <w:pPr>
        <w:pStyle w:val="Body"/>
        <w:spacing w:after="0" w:line="240" w:lineRule="auto"/>
        <w:rPr>
          <w:rFonts w:ascii="Times New Roman" w:hAnsi="Times New Roman" w:cs="Times New Roman"/>
          <w:sz w:val="24"/>
          <w:szCs w:val="24"/>
          <w:lang w:val="en-US"/>
        </w:rPr>
      </w:pPr>
    </w:p>
    <w:p w14:paraId="351BA43C" w14:textId="33FABDB9" w:rsidR="00C30128" w:rsidRDefault="0072395F" w:rsidP="00A44B5F">
      <w:r>
        <w:t xml:space="preserve">Since the pandemic </w:t>
      </w:r>
      <w:r w:rsidR="001A1266">
        <w:t xml:space="preserve">educator vacancies, in addition to </w:t>
      </w:r>
      <w:r w:rsidR="004F2A07">
        <w:t>Connecticut educator preparation programs</w:t>
      </w:r>
      <w:r w:rsidR="00F470C0">
        <w:t xml:space="preserve"> (EPP)</w:t>
      </w:r>
      <w:r w:rsidR="004F2A07">
        <w:t xml:space="preserve"> graduat</w:t>
      </w:r>
      <w:r w:rsidR="003F3F72">
        <w:t>ing</w:t>
      </w:r>
      <w:r w:rsidR="004F2A07">
        <w:t xml:space="preserve"> fewer </w:t>
      </w:r>
      <w:r w:rsidR="00C669A4">
        <w:t>students</w:t>
      </w:r>
      <w:r w:rsidR="00565984">
        <w:t>,</w:t>
      </w:r>
      <w:r w:rsidR="002A49AC">
        <w:t xml:space="preserve"> have</w:t>
      </w:r>
      <w:r w:rsidR="00C669A4">
        <w:t xml:space="preserve"> </w:t>
      </w:r>
      <w:r w:rsidR="003F3F72">
        <w:t>continue</w:t>
      </w:r>
      <w:r w:rsidR="002A49AC">
        <w:t>d</w:t>
      </w:r>
      <w:r w:rsidR="003F3F72">
        <w:t xml:space="preserve"> to give rise</w:t>
      </w:r>
      <w:r w:rsidR="00EA2149">
        <w:t xml:space="preserve"> </w:t>
      </w:r>
      <w:r w:rsidR="00C30128" w:rsidRPr="00100C55">
        <w:t>to staffing challenges for schools</w:t>
      </w:r>
      <w:r w:rsidR="001706E0">
        <w:t>.</w:t>
      </w:r>
      <w:r w:rsidR="00361F77" w:rsidRPr="00DD2A10">
        <w:rPr>
          <w:rStyle w:val="FootnoteReference"/>
        </w:rPr>
        <w:footnoteReference w:id="3"/>
      </w:r>
      <w:r w:rsidR="001706E0">
        <w:t xml:space="preserve"> </w:t>
      </w:r>
      <w:r w:rsidR="0076456F">
        <w:t xml:space="preserve">High </w:t>
      </w:r>
      <w:r w:rsidR="00C30128" w:rsidRPr="00100C55">
        <w:t xml:space="preserve">levels of vacancies for certified staff members in Connecticut public schools statewide </w:t>
      </w:r>
      <w:r w:rsidR="0092284B">
        <w:t>persists</w:t>
      </w:r>
      <w:r w:rsidR="001B3973">
        <w:t>,</w:t>
      </w:r>
      <w:r w:rsidR="0092284B">
        <w:t xml:space="preserve"> </w:t>
      </w:r>
      <w:r w:rsidR="00C30128" w:rsidRPr="00100C55">
        <w:t>and the Bureau of Educator Standards and Certification</w:t>
      </w:r>
      <w:r w:rsidR="00680CAF">
        <w:t xml:space="preserve"> (BESC)</w:t>
      </w:r>
      <w:r w:rsidR="00C30128" w:rsidRPr="00100C55">
        <w:t xml:space="preserve"> continues to trend well above pre-pandemic level requests for temporary authorizations and permits.</w:t>
      </w:r>
      <w:r w:rsidR="000D1FFE" w:rsidRPr="00313E74">
        <w:rPr>
          <w:rStyle w:val="FootnoteReference"/>
        </w:rPr>
        <w:footnoteReference w:id="4"/>
      </w:r>
    </w:p>
    <w:p w14:paraId="2BC007D6" w14:textId="77777777" w:rsidR="00D43F5F" w:rsidRDefault="00D43F5F" w:rsidP="00A44B5F"/>
    <w:p w14:paraId="598CB79E" w14:textId="77777777" w:rsidR="00A470B7" w:rsidRDefault="00193CA3" w:rsidP="00D732CB">
      <w:pPr>
        <w:rPr>
          <w:u w:color="000000"/>
          <w14:textOutline w14:w="0" w14:cap="flat" w14:cmpd="sng" w14:algn="ctr">
            <w14:noFill/>
            <w14:prstDash w14:val="solid"/>
            <w14:bevel/>
          </w14:textOutline>
        </w:rPr>
        <w:sectPr w:rsidR="00A470B7" w:rsidSect="00096D9C">
          <w:footerReference w:type="default" r:id="rId13"/>
          <w:pgSz w:w="12240" w:h="15840"/>
          <w:pgMar w:top="1170" w:right="1440" w:bottom="1440" w:left="1440" w:header="720" w:footer="720" w:gutter="0"/>
          <w:pgNumType w:start="2"/>
          <w:cols w:space="720"/>
          <w:docGrid w:linePitch="360"/>
        </w:sectPr>
      </w:pPr>
      <w:r w:rsidRPr="00100C55">
        <w:rPr>
          <w:u w:color="000000"/>
          <w14:textOutline w14:w="0" w14:cap="flat" w14:cmpd="sng" w14:algn="ctr">
            <w14:noFill/>
            <w14:prstDash w14:val="solid"/>
            <w14:bevel/>
          </w14:textOutline>
        </w:rPr>
        <w:t>The employment of appropriately certified, authorized and/or permitted educators remains crucial to the success of all students.</w:t>
      </w:r>
      <w:r w:rsidR="0043041A" w:rsidRPr="00100C55">
        <w:rPr>
          <w:u w:color="000000"/>
          <w14:textOutline w14:w="0" w14:cap="flat" w14:cmpd="sng" w14:algn="ctr">
            <w14:noFill/>
            <w14:prstDash w14:val="solid"/>
            <w14:bevel/>
          </w14:textOutline>
        </w:rPr>
        <w:t xml:space="preserve"> </w:t>
      </w:r>
      <w:r w:rsidR="00804859">
        <w:rPr>
          <w:u w:color="000000"/>
          <w14:textOutline w14:w="0" w14:cap="flat" w14:cmpd="sng" w14:algn="ctr">
            <w14:noFill/>
            <w14:prstDash w14:val="solid"/>
            <w14:bevel/>
          </w14:textOutline>
        </w:rPr>
        <w:t xml:space="preserve">The </w:t>
      </w:r>
      <w:r w:rsidR="00FA697C">
        <w:rPr>
          <w:u w:color="000000"/>
          <w14:textOutline w14:w="0" w14:cap="flat" w14:cmpd="sng" w14:algn="ctr">
            <w14:noFill/>
            <w14:prstDash w14:val="solid"/>
            <w14:bevel/>
          </w14:textOutline>
        </w:rPr>
        <w:t>BES</w:t>
      </w:r>
      <w:r w:rsidR="00EB6F96">
        <w:rPr>
          <w:u w:color="000000"/>
          <w14:textOutline w14:w="0" w14:cap="flat" w14:cmpd="sng" w14:algn="ctr">
            <w14:noFill/>
            <w14:prstDash w14:val="solid"/>
            <w14:bevel/>
          </w14:textOutline>
        </w:rPr>
        <w:t>C</w:t>
      </w:r>
      <w:r w:rsidRPr="00100C55">
        <w:rPr>
          <w:u w:color="000000"/>
          <w14:textOutline w14:w="0" w14:cap="flat" w14:cmpd="sng" w14:algn="ctr">
            <w14:noFill/>
            <w14:prstDash w14:val="solid"/>
            <w14:bevel/>
          </w14:textOutline>
        </w:rPr>
        <w:t xml:space="preserve"> </w:t>
      </w:r>
      <w:r w:rsidR="00804859">
        <w:rPr>
          <w:u w:color="000000"/>
          <w14:textOutline w14:w="0" w14:cap="flat" w14:cmpd="sng" w14:algn="ctr">
            <w14:noFill/>
            <w14:prstDash w14:val="solid"/>
            <w14:bevel/>
          </w14:textOutline>
        </w:rPr>
        <w:t xml:space="preserve">continues to work </w:t>
      </w:r>
      <w:r w:rsidRPr="00100C55">
        <w:rPr>
          <w:u w:color="000000"/>
          <w14:textOutline w14:w="0" w14:cap="flat" w14:cmpd="sng" w14:algn="ctr">
            <w14:noFill/>
            <w14:prstDash w14:val="solid"/>
            <w14:bevel/>
          </w14:textOutline>
        </w:rPr>
        <w:t>closely with PK-12 Superintendents, HR personnel and EPP personnel to implement numerous measures to allow for the continued processing of applications, expanded pathways into the profession</w:t>
      </w:r>
      <w:r w:rsidR="001B3973">
        <w:rPr>
          <w:u w:color="000000"/>
          <w14:textOutline w14:w="0" w14:cap="flat" w14:cmpd="sng" w14:algn="ctr">
            <w14:noFill/>
            <w14:prstDash w14:val="solid"/>
            <w14:bevel/>
          </w14:textOutline>
        </w:rPr>
        <w:t>,</w:t>
      </w:r>
      <w:r w:rsidRPr="00100C55">
        <w:rPr>
          <w:u w:color="000000"/>
          <w14:textOutline w14:w="0" w14:cap="flat" w14:cmpd="sng" w14:algn="ctr">
            <w14:noFill/>
            <w14:prstDash w14:val="solid"/>
            <w14:bevel/>
          </w14:textOutline>
        </w:rPr>
        <w:t xml:space="preserve"> and on-going flexibilities for teacher candidates and educators to meet the needs of students.</w:t>
      </w:r>
    </w:p>
    <w:p w14:paraId="230A5A58" w14:textId="0E47E57A" w:rsidR="00193CA3" w:rsidRDefault="00E02FB3" w:rsidP="00D732CB">
      <w:r w:rsidRPr="00100C55">
        <w:lastRenderedPageBreak/>
        <w:t>The B</w:t>
      </w:r>
      <w:r w:rsidR="001636CF">
        <w:t>ESC</w:t>
      </w:r>
      <w:r w:rsidRPr="00100C55">
        <w:t xml:space="preserve"> </w:t>
      </w:r>
      <w:r w:rsidR="003815BA">
        <w:t xml:space="preserve">consistently </w:t>
      </w:r>
      <w:r w:rsidRPr="00100C55">
        <w:t>provide</w:t>
      </w:r>
      <w:r w:rsidR="003815BA">
        <w:t>s</w:t>
      </w:r>
      <w:r w:rsidRPr="00100C55">
        <w:t xml:space="preserve"> guidance to districts and LEAs regarding flexibility around the use of non-certified staff members and candidates enrolled in EPPs under temporary authorizations, guidance regarding the re-employment of retired educators, and strategies to utilize the C</w:t>
      </w:r>
      <w:r w:rsidR="00C54502" w:rsidRPr="00100C55">
        <w:t>onnecticut State Department of Education (CSDE)</w:t>
      </w:r>
      <w:r w:rsidRPr="00100C55">
        <w:t xml:space="preserve"> </w:t>
      </w:r>
      <w:proofErr w:type="spellStart"/>
      <w:r w:rsidRPr="00100C55">
        <w:t>EdSight</w:t>
      </w:r>
      <w:proofErr w:type="spellEnd"/>
      <w:r w:rsidRPr="00100C55">
        <w:t xml:space="preserve"> Active Certificate Search Tool, which has provided easier access to Connecticut Educator Certification data to assist districts in strategic recruitment and hiring of staff. Additionally, in August 2020, the </w:t>
      </w:r>
      <w:r w:rsidR="00C54502" w:rsidRPr="00100C55">
        <w:t>SBE</w:t>
      </w:r>
      <w:r w:rsidRPr="00100C55">
        <w:t xml:space="preserve"> approved Emergency Educator Endorsements for the 2020–21 school year and supported the B</w:t>
      </w:r>
      <w:r w:rsidR="00F13DF4">
        <w:t>ESC</w:t>
      </w:r>
      <w:r w:rsidRPr="00100C55">
        <w:t>, under the authority of the Commissioner of Education, to utilize Equivalency, as prescribed in Sec. 10-145d-614, to accept 20 months of successful service as a paraeducator to serve in lieu of the 12-credits of special education content required for temporary authorizations (Durational Shortage Area Permits and Long-Term Substitute Authorizations)</w:t>
      </w:r>
      <w:r w:rsidR="00C30128" w:rsidRPr="00100C55">
        <w:t>.</w:t>
      </w:r>
      <w:r w:rsidR="007E2911">
        <w:t xml:space="preserve"> Since that original approval, the SBE has renewed these Emergency Educator Endorsements in the face of ongoing teacher shortages. </w:t>
      </w:r>
    </w:p>
    <w:p w14:paraId="1D488C9A" w14:textId="77777777" w:rsidR="00547BCE" w:rsidRDefault="00547BCE" w:rsidP="00A44B5F">
      <w:pPr>
        <w:tabs>
          <w:tab w:val="left" w:pos="3984"/>
        </w:tabs>
        <w:outlineLvl w:val="7"/>
      </w:pPr>
    </w:p>
    <w:p w14:paraId="5F389811" w14:textId="4F236E3A" w:rsidR="00193CA3" w:rsidRDefault="00193CA3" w:rsidP="00A44B5F">
      <w:pPr>
        <w:tabs>
          <w:tab w:val="left" w:pos="3984"/>
        </w:tabs>
        <w:outlineLvl w:val="7"/>
        <w:rPr>
          <w:b/>
          <w:bCs/>
          <w:u w:color="000000"/>
        </w:rPr>
      </w:pPr>
      <w:r w:rsidRPr="00100C55">
        <w:rPr>
          <w:b/>
          <w:bCs/>
          <w:u w:color="000000"/>
        </w:rPr>
        <w:t>Recommendation and Justification</w:t>
      </w:r>
    </w:p>
    <w:p w14:paraId="34810679" w14:textId="462323A3" w:rsidR="00E02FB3" w:rsidRPr="00100C55" w:rsidRDefault="006C557B" w:rsidP="00A44B5F">
      <w:pPr>
        <w:pStyle w:val="NormalWeb"/>
        <w:spacing w:before="0" w:beforeAutospacing="0" w:after="0" w:afterAutospacing="0"/>
      </w:pPr>
      <w:r>
        <w:t>A</w:t>
      </w:r>
      <w:r w:rsidR="00E02FB3" w:rsidRPr="00100C55">
        <w:t>ll early indicators show the 202</w:t>
      </w:r>
      <w:r w:rsidR="00B67D8B">
        <w:t>6</w:t>
      </w:r>
      <w:r w:rsidR="00E02FB3" w:rsidRPr="00100C55">
        <w:t>–202</w:t>
      </w:r>
      <w:r w:rsidR="00B67D8B">
        <w:t>7</w:t>
      </w:r>
      <w:r w:rsidR="00E02FB3" w:rsidRPr="00100C55">
        <w:t xml:space="preserve"> academic year will prove to be another</w:t>
      </w:r>
      <w:r w:rsidR="001B3973">
        <w:t xml:space="preserve"> </w:t>
      </w:r>
      <w:r w:rsidR="00E02FB3" w:rsidRPr="00100C55">
        <w:t xml:space="preserve">challenging one for Connecticut school districts to hire appropriately certified, authorized, and permitted educators. As such, it is recommended that the following Emergency Endorsements be re-approved as “Temporary </w:t>
      </w:r>
      <w:r w:rsidR="006C1F0E">
        <w:t>Emergency</w:t>
      </w:r>
      <w:r w:rsidR="00E02FB3" w:rsidRPr="00100C55">
        <w:t xml:space="preserve"> Endorsements” by the SBE for the 202</w:t>
      </w:r>
      <w:r w:rsidR="00B67D8B">
        <w:t>6</w:t>
      </w:r>
      <w:r w:rsidR="00E02FB3" w:rsidRPr="00100C55">
        <w:t>–2</w:t>
      </w:r>
      <w:r w:rsidR="00B67D8B">
        <w:t>7</w:t>
      </w:r>
      <w:r w:rsidR="00E02FB3" w:rsidRPr="00100C55">
        <w:t xml:space="preserve"> school year only, as allowed under Sec. 10-145d-619 of </w:t>
      </w:r>
      <w:r w:rsidR="00E02FB3" w:rsidRPr="00100C55">
        <w:rPr>
          <w:rStyle w:val="Emphasis"/>
        </w:rPr>
        <w:t>Regulations Concerning State Educator Certificates, Permits, and Authorizations</w:t>
      </w:r>
      <w:r w:rsidR="003A7C43" w:rsidRPr="0083332C">
        <w:rPr>
          <w:rStyle w:val="FootnoteReference"/>
        </w:rPr>
        <w:footnoteReference w:id="5"/>
      </w:r>
      <w:r w:rsidR="00E02FB3" w:rsidRPr="00100C55">
        <w:rPr>
          <w:rStyle w:val="Emphasis"/>
        </w:rPr>
        <w:t>.</w:t>
      </w:r>
    </w:p>
    <w:p w14:paraId="5F6E2DEC" w14:textId="77777777" w:rsidR="00193CA3" w:rsidRPr="00100C55" w:rsidRDefault="00193CA3" w:rsidP="00A44B5F">
      <w:pPr>
        <w:rPr>
          <w:i/>
          <w:u w:color="000000"/>
          <w14:textOutline w14:w="0" w14:cap="flat" w14:cmpd="sng" w14:algn="ctr">
            <w14:noFill/>
            <w14:prstDash w14:val="solid"/>
            <w14:bevel/>
          </w14:textOutline>
        </w:rPr>
      </w:pPr>
    </w:p>
    <w:p w14:paraId="20E4A0AF" w14:textId="60CF21DC" w:rsidR="00193CA3" w:rsidRPr="00100C55" w:rsidRDefault="00193CA3" w:rsidP="00A44B5F">
      <w:pPr>
        <w:numPr>
          <w:ilvl w:val="0"/>
          <w:numId w:val="1"/>
        </w:numPr>
        <w:contextualSpacing/>
      </w:pPr>
      <w:r w:rsidRPr="00100C55">
        <w:t>Emergency Generalist, PK-</w:t>
      </w:r>
      <w:proofErr w:type="gramStart"/>
      <w:r w:rsidRPr="00100C55">
        <w:t>8 (#</w:t>
      </w:r>
      <w:proofErr w:type="gramEnd"/>
      <w:r w:rsidRPr="00100C55">
        <w:t>201)</w:t>
      </w:r>
      <w:r w:rsidR="00370D77">
        <w:t xml:space="preserve"> and</w:t>
      </w:r>
      <w:r w:rsidRPr="00100C55">
        <w:t xml:space="preserve"> Emergency Generalist, </w:t>
      </w:r>
      <w:r w:rsidR="00A3376A">
        <w:t>4</w:t>
      </w:r>
      <w:r w:rsidRPr="00100C55">
        <w:t>-</w:t>
      </w:r>
      <w:proofErr w:type="gramStart"/>
      <w:r w:rsidRPr="00100C55">
        <w:t>12 (#</w:t>
      </w:r>
      <w:proofErr w:type="gramEnd"/>
      <w:r w:rsidRPr="00100C55">
        <w:t>202)</w:t>
      </w:r>
    </w:p>
    <w:p w14:paraId="7DF52D44" w14:textId="77777777" w:rsidR="00193CA3" w:rsidRPr="00100C55" w:rsidRDefault="00193CA3"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p>
    <w:p w14:paraId="41D685C9" w14:textId="662B6293" w:rsidR="00193CA3" w:rsidRPr="00100C55" w:rsidRDefault="001B3973" w:rsidP="00A44B5F">
      <w:r>
        <w:t>T</w:t>
      </w:r>
      <w:r w:rsidR="00193CA3" w:rsidRPr="00100C55">
        <w:t xml:space="preserve">he Emergency Generalist, PK-8 (#201) and Emergency Generalist, </w:t>
      </w:r>
      <w:r w:rsidR="00A3376A">
        <w:t>4</w:t>
      </w:r>
      <w:r w:rsidR="00193CA3" w:rsidRPr="00100C55">
        <w:t xml:space="preserve">-12 (#202) would allow a certified educator who currently holds </w:t>
      </w:r>
      <w:r w:rsidR="00EE78DB">
        <w:t>an appropriate teaching certificat</w:t>
      </w:r>
      <w:r w:rsidR="008270B6">
        <w:t>e</w:t>
      </w:r>
      <w:r w:rsidR="00EE78DB">
        <w:t xml:space="preserve"> with verified completion of the TEAM Program </w:t>
      </w:r>
      <w:r w:rsidR="00193CA3" w:rsidRPr="00100C55">
        <w:t xml:space="preserve">to teach all content/subject and grade levels within the PK-8 or </w:t>
      </w:r>
      <w:r w:rsidR="00A3376A">
        <w:t>4</w:t>
      </w:r>
      <w:r w:rsidR="00193CA3" w:rsidRPr="00100C55">
        <w:t>-12 grade span</w:t>
      </w:r>
      <w:r w:rsidR="006C180D" w:rsidRPr="00100C55">
        <w:t>,</w:t>
      </w:r>
      <w:r w:rsidR="00193CA3" w:rsidRPr="00100C55">
        <w:t xml:space="preserve"> exclusive of special education and TESOL/bilingual endorsements, for the 202</w:t>
      </w:r>
      <w:r w:rsidR="00370D77">
        <w:t>6</w:t>
      </w:r>
      <w:r w:rsidR="00193CA3" w:rsidRPr="00100C55">
        <w:t>-202</w:t>
      </w:r>
      <w:r w:rsidR="00370D77">
        <w:t>7</w:t>
      </w:r>
      <w:r w:rsidR="00193CA3" w:rsidRPr="00100C55">
        <w:t xml:space="preserve"> school year at the request of the LEA/District.</w:t>
      </w:r>
    </w:p>
    <w:p w14:paraId="5DD74211" w14:textId="77777777" w:rsidR="00193CA3" w:rsidRPr="00100C55" w:rsidRDefault="00193CA3"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p>
    <w:p w14:paraId="0FEDF1FC" w14:textId="2FB278CA" w:rsidR="00193CA3" w:rsidRPr="00100C55" w:rsidRDefault="006C180D" w:rsidP="00A44B5F">
      <w:pPr>
        <w:pBdr>
          <w:top w:val="none" w:sz="0" w:space="0" w:color="auto"/>
          <w:left w:val="none" w:sz="0" w:space="0" w:color="auto"/>
          <w:bottom w:val="none" w:sz="0" w:space="0" w:color="auto"/>
          <w:right w:val="none" w:sz="0" w:space="0" w:color="auto"/>
          <w:between w:val="none" w:sz="0" w:space="0" w:color="auto"/>
          <w:bar w:val="none" w:sz="0" w:color="auto"/>
        </w:pBdr>
      </w:pPr>
      <w:r w:rsidRPr="00100C55">
        <w:t>Currently certified elementary</w:t>
      </w:r>
      <w:r w:rsidR="009078C4">
        <w:t xml:space="preserve"> and early childhood</w:t>
      </w:r>
      <w:r w:rsidRPr="00100C55">
        <w:t xml:space="preserve"> #002, #</w:t>
      </w:r>
      <w:proofErr w:type="gramStart"/>
      <w:r w:rsidRPr="00100C55">
        <w:t>003, #004, #005, #013, #305, #</w:t>
      </w:r>
      <w:proofErr w:type="gramEnd"/>
      <w:r w:rsidRPr="00100C55">
        <w:t xml:space="preserve">112, and #113 holders </w:t>
      </w:r>
      <w:r w:rsidR="00B012DF">
        <w:t>would be</w:t>
      </w:r>
      <w:r w:rsidRPr="00100C55">
        <w:t xml:space="preserve"> eligible for Emergency #201, and current </w:t>
      </w:r>
      <w:r w:rsidR="00A3376A">
        <w:t>4</w:t>
      </w:r>
      <w:r w:rsidRPr="00100C55">
        <w:t xml:space="preserve">-12 holders </w:t>
      </w:r>
      <w:r w:rsidR="00DF75EA">
        <w:t>would be</w:t>
      </w:r>
      <w:r w:rsidRPr="00100C55">
        <w:t xml:space="preserve"> eligible for Emergency #202. Currently certified PK-12 educators and middle grades (4–8) </w:t>
      </w:r>
      <w:r w:rsidR="00DF75EA">
        <w:t>would be</w:t>
      </w:r>
      <w:r w:rsidRPr="00100C55">
        <w:t xml:space="preserve"> eligible for either #201 or #202, depending on need.</w:t>
      </w:r>
    </w:p>
    <w:p w14:paraId="6B4BF241" w14:textId="77777777" w:rsidR="006C180D" w:rsidRPr="00100C55" w:rsidRDefault="006C180D"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p>
    <w:p w14:paraId="3668F7CF" w14:textId="77777777" w:rsidR="00193CA3" w:rsidRPr="00100C55" w:rsidRDefault="00193CA3" w:rsidP="00A44B5F">
      <w:pPr>
        <w:numPr>
          <w:ilvl w:val="0"/>
          <w:numId w:val="1"/>
        </w:numPr>
        <w:contextualSpacing/>
      </w:pPr>
      <w:r w:rsidRPr="00100C55">
        <w:t xml:space="preserve">Emergency Teacher of English Language Learners, PK-12 (#204) </w:t>
      </w:r>
    </w:p>
    <w:p w14:paraId="73F7A0EE" w14:textId="77777777" w:rsidR="00193CA3" w:rsidRPr="00100C55" w:rsidRDefault="00193CA3"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p>
    <w:p w14:paraId="7DE5B767" w14:textId="55B22879" w:rsidR="00193CA3" w:rsidRPr="00100C55" w:rsidRDefault="00193CA3"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r w:rsidRPr="00100C55">
        <w:rPr>
          <w:rFonts w:eastAsia="Helvetica Neue"/>
          <w:bdr w:val="none" w:sz="0" w:space="0" w:color="auto"/>
        </w:rPr>
        <w:t xml:space="preserve">The Emergency Teacher of English Language Learners, PK-12 (#204) would authorize a certified world language teacher or a bilingual or TESOL teacher who currently holds </w:t>
      </w:r>
      <w:r w:rsidR="0083332C">
        <w:t>an appropriate teaching certificate with verified completion of the TEAM Program</w:t>
      </w:r>
      <w:r w:rsidRPr="00100C55">
        <w:rPr>
          <w:rFonts w:eastAsia="Helvetica Neue"/>
          <w:bdr w:val="none" w:sz="0" w:space="0" w:color="auto"/>
        </w:rPr>
        <w:t xml:space="preserve"> to serve </w:t>
      </w:r>
      <w:r w:rsidR="006C2C10">
        <w:rPr>
          <w:rFonts w:eastAsia="Helvetica Neue"/>
          <w:bdr w:val="none" w:sz="0" w:space="0" w:color="auto"/>
        </w:rPr>
        <w:t>as either</w:t>
      </w:r>
      <w:r w:rsidRPr="00100C55">
        <w:rPr>
          <w:rFonts w:eastAsia="Helvetica Neue"/>
          <w:bdr w:val="none" w:sz="0" w:space="0" w:color="auto"/>
        </w:rPr>
        <w:t xml:space="preserve"> </w:t>
      </w:r>
      <w:r w:rsidRPr="00100C55">
        <w:rPr>
          <w:rFonts w:eastAsia="Helvetica Neue"/>
          <w:bdr w:val="none" w:sz="0" w:space="0" w:color="auto"/>
        </w:rPr>
        <w:lastRenderedPageBreak/>
        <w:t>a TESOL or bilingual education content teacher in grades PK-12 for the 202</w:t>
      </w:r>
      <w:r w:rsidR="00370D77">
        <w:rPr>
          <w:rFonts w:eastAsia="Helvetica Neue"/>
          <w:bdr w:val="none" w:sz="0" w:space="0" w:color="auto"/>
        </w:rPr>
        <w:t>6</w:t>
      </w:r>
      <w:r w:rsidRPr="00100C55">
        <w:rPr>
          <w:rFonts w:eastAsia="Helvetica Neue"/>
          <w:bdr w:val="none" w:sz="0" w:space="0" w:color="auto"/>
        </w:rPr>
        <w:t>-2</w:t>
      </w:r>
      <w:r w:rsidR="00370D77">
        <w:rPr>
          <w:rFonts w:eastAsia="Helvetica Neue"/>
          <w:bdr w:val="none" w:sz="0" w:space="0" w:color="auto"/>
        </w:rPr>
        <w:t>7</w:t>
      </w:r>
      <w:r w:rsidRPr="00100C55">
        <w:rPr>
          <w:rFonts w:eastAsia="Helvetica Neue"/>
          <w:bdr w:val="none" w:sz="0" w:space="0" w:color="auto"/>
        </w:rPr>
        <w:t xml:space="preserve"> school year at the request of the LEA/District</w:t>
      </w:r>
      <w:r w:rsidR="001D42DF">
        <w:rPr>
          <w:rFonts w:eastAsia="Helvetica Neue"/>
          <w:bdr w:val="none" w:sz="0" w:space="0" w:color="auto"/>
        </w:rPr>
        <w:t>.</w:t>
      </w:r>
    </w:p>
    <w:p w14:paraId="65A4AA43" w14:textId="77777777" w:rsidR="00193CA3" w:rsidRPr="00100C55" w:rsidRDefault="00193CA3" w:rsidP="00A44B5F">
      <w:pPr>
        <w:rPr>
          <w:u w:color="000000"/>
          <w14:textOutline w14:w="0" w14:cap="flat" w14:cmpd="sng" w14:algn="ctr">
            <w14:noFill/>
            <w14:prstDash w14:val="solid"/>
            <w14:bevel/>
          </w14:textOutline>
        </w:rPr>
      </w:pPr>
    </w:p>
    <w:p w14:paraId="7924B888" w14:textId="032EF51D" w:rsidR="00193CA3" w:rsidRPr="00100C55" w:rsidRDefault="00193CA3"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r w:rsidRPr="00100C55">
        <w:rPr>
          <w:rFonts w:eastAsia="Helvetica Neue"/>
          <w:bdr w:val="none" w:sz="0" w:space="0" w:color="auto"/>
        </w:rPr>
        <w:t xml:space="preserve">In each instance, the </w:t>
      </w:r>
      <w:r w:rsidR="00B33748">
        <w:rPr>
          <w:rFonts w:eastAsia="Helvetica Neue"/>
          <w:bdr w:val="none" w:sz="0" w:space="0" w:color="auto"/>
        </w:rPr>
        <w:t>T</w:t>
      </w:r>
      <w:r w:rsidRPr="00100C55">
        <w:rPr>
          <w:rFonts w:eastAsia="Helvetica Neue"/>
          <w:bdr w:val="none" w:sz="0" w:space="0" w:color="auto"/>
        </w:rPr>
        <w:t xml:space="preserve">emporary </w:t>
      </w:r>
      <w:r w:rsidR="00B33748">
        <w:rPr>
          <w:rFonts w:eastAsia="Helvetica Neue"/>
          <w:bdr w:val="none" w:sz="0" w:space="0" w:color="auto"/>
        </w:rPr>
        <w:t>A</w:t>
      </w:r>
      <w:r w:rsidRPr="00100C55">
        <w:rPr>
          <w:rFonts w:eastAsia="Helvetica Neue"/>
          <w:bdr w:val="none" w:sz="0" w:space="0" w:color="auto"/>
        </w:rPr>
        <w:t xml:space="preserve">uthorization would be issued as a stand-alone authorization, valid for the remainder of the school year, with no fees associated with the processing. Status as a </w:t>
      </w:r>
      <w:r w:rsidR="004354FE" w:rsidRPr="00100C55">
        <w:rPr>
          <w:rFonts w:eastAsia="Helvetica Neue"/>
          <w:bdr w:val="none" w:sz="0" w:space="0" w:color="auto"/>
        </w:rPr>
        <w:t>T</w:t>
      </w:r>
      <w:r w:rsidRPr="00100C55">
        <w:rPr>
          <w:rFonts w:eastAsia="Helvetica Neue"/>
          <w:bdr w:val="none" w:sz="0" w:space="0" w:color="auto"/>
        </w:rPr>
        <w:t xml:space="preserve">emporary </w:t>
      </w:r>
      <w:r w:rsidR="004354FE" w:rsidRPr="00100C55">
        <w:rPr>
          <w:rFonts w:eastAsia="Helvetica Neue"/>
          <w:bdr w:val="none" w:sz="0" w:space="0" w:color="auto"/>
        </w:rPr>
        <w:t>A</w:t>
      </w:r>
      <w:r w:rsidRPr="00100C55">
        <w:rPr>
          <w:rFonts w:eastAsia="Helvetica Neue"/>
          <w:bdr w:val="none" w:sz="0" w:space="0" w:color="auto"/>
        </w:rPr>
        <w:t>uthorization would allow the SBE and B</w:t>
      </w:r>
      <w:r w:rsidR="00415D5A">
        <w:rPr>
          <w:rFonts w:eastAsia="Helvetica Neue"/>
          <w:bdr w:val="none" w:sz="0" w:space="0" w:color="auto"/>
        </w:rPr>
        <w:t>ESC</w:t>
      </w:r>
      <w:r w:rsidRPr="00100C55">
        <w:rPr>
          <w:rFonts w:eastAsia="Helvetica Neue"/>
          <w:bdr w:val="none" w:sz="0" w:space="0" w:color="auto"/>
        </w:rPr>
        <w:t xml:space="preserve"> greater control over the addition and subsequent removal (expiration) of the “Temporary Authorization</w:t>
      </w:r>
      <w:r w:rsidR="00940488" w:rsidRPr="00100C55">
        <w:rPr>
          <w:rFonts w:eastAsia="Helvetica Neue"/>
          <w:bdr w:val="none" w:sz="0" w:space="0" w:color="auto"/>
        </w:rPr>
        <w:t>.</w:t>
      </w:r>
      <w:r w:rsidRPr="00100C55">
        <w:rPr>
          <w:rFonts w:eastAsia="Helvetica Neue"/>
          <w:bdr w:val="none" w:sz="0" w:space="0" w:color="auto"/>
        </w:rPr>
        <w:t>” All Emergency Endorsements issued under a Temporary Authorization would be set to expire June 30, 202</w:t>
      </w:r>
      <w:r w:rsidR="00370D77">
        <w:rPr>
          <w:rFonts w:eastAsia="Helvetica Neue"/>
          <w:bdr w:val="none" w:sz="0" w:space="0" w:color="auto"/>
        </w:rPr>
        <w:t>7</w:t>
      </w:r>
      <w:r w:rsidRPr="00100C55">
        <w:rPr>
          <w:rFonts w:eastAsia="Helvetica Neue"/>
          <w:bdr w:val="none" w:sz="0" w:space="0" w:color="auto"/>
        </w:rPr>
        <w:t>.</w:t>
      </w:r>
    </w:p>
    <w:p w14:paraId="10C844B3" w14:textId="77777777" w:rsidR="00193CA3" w:rsidRPr="00100C55" w:rsidRDefault="00193CA3"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p>
    <w:p w14:paraId="1DAE0C0D" w14:textId="33350A25" w:rsidR="00193CA3" w:rsidRDefault="00193CA3"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r w:rsidRPr="00100C55">
        <w:rPr>
          <w:rFonts w:eastAsia="Helvetica Neue"/>
          <w:bdr w:val="none" w:sz="0" w:space="0" w:color="auto"/>
        </w:rPr>
        <w:t>Districts would submit a request to the B</w:t>
      </w:r>
      <w:r w:rsidR="00025641">
        <w:rPr>
          <w:rFonts w:eastAsia="Helvetica Neue"/>
          <w:bdr w:val="none" w:sz="0" w:space="0" w:color="auto"/>
        </w:rPr>
        <w:t>ESC</w:t>
      </w:r>
      <w:r w:rsidRPr="00100C55">
        <w:rPr>
          <w:rFonts w:eastAsia="Helvetica Neue"/>
          <w:bdr w:val="none" w:sz="0" w:space="0" w:color="auto"/>
        </w:rPr>
        <w:t xml:space="preserve"> to have the “Temporary </w:t>
      </w:r>
      <w:r w:rsidR="00831EA2">
        <w:rPr>
          <w:rFonts w:eastAsia="Helvetica Neue"/>
          <w:bdr w:val="none" w:sz="0" w:space="0" w:color="auto"/>
        </w:rPr>
        <w:t xml:space="preserve">Emergency </w:t>
      </w:r>
      <w:r w:rsidRPr="00100C55">
        <w:rPr>
          <w:rFonts w:eastAsia="Helvetica Neue"/>
          <w:bdr w:val="none" w:sz="0" w:space="0" w:color="auto"/>
        </w:rPr>
        <w:t>Authorization” assigned to the designated educator’s EIN# with the educator completing part 1 of the application and the</w:t>
      </w:r>
      <w:r w:rsidR="00831EA2">
        <w:rPr>
          <w:rFonts w:eastAsia="Helvetica Neue"/>
          <w:bdr w:val="none" w:sz="0" w:space="0" w:color="auto"/>
        </w:rPr>
        <w:t xml:space="preserve"> </w:t>
      </w:r>
      <w:r w:rsidRPr="00100C55">
        <w:rPr>
          <w:rFonts w:eastAsia="Helvetica Neue"/>
          <w:bdr w:val="none" w:sz="0" w:space="0" w:color="auto"/>
        </w:rPr>
        <w:t xml:space="preserve">district completing part 2. This process would help ensure that the use of the Emergency Endorsement was </w:t>
      </w:r>
      <w:r w:rsidRPr="00A470B7">
        <w:rPr>
          <w:rFonts w:eastAsia="Helvetica Neue"/>
          <w:bdr w:val="none" w:sz="0" w:space="0" w:color="auto"/>
        </w:rPr>
        <w:t xml:space="preserve">mutually agreed to </w:t>
      </w:r>
      <w:r w:rsidRPr="00100C55">
        <w:rPr>
          <w:rFonts w:eastAsia="Helvetica Neue"/>
          <w:bdr w:val="none" w:sz="0" w:space="0" w:color="auto"/>
        </w:rPr>
        <w:t>by both the educator and the requesting district. We believe this process protects the role of the educator in the decision and th</w:t>
      </w:r>
      <w:r w:rsidR="00344350" w:rsidRPr="00100C55">
        <w:rPr>
          <w:rFonts w:eastAsia="Helvetica Neue"/>
          <w:bdr w:val="none" w:sz="0" w:space="0" w:color="auto"/>
        </w:rPr>
        <w:t>is</w:t>
      </w:r>
      <w:r w:rsidRPr="00100C55">
        <w:rPr>
          <w:rFonts w:eastAsia="Helvetica Neue"/>
          <w:bdr w:val="none" w:sz="0" w:space="0" w:color="auto"/>
        </w:rPr>
        <w:t xml:space="preserve"> procedure </w:t>
      </w:r>
      <w:r w:rsidR="00344350" w:rsidRPr="00100C55">
        <w:rPr>
          <w:rFonts w:eastAsia="Helvetica Neue"/>
          <w:bdr w:val="none" w:sz="0" w:space="0" w:color="auto"/>
        </w:rPr>
        <w:t>encourages</w:t>
      </w:r>
      <w:r w:rsidRPr="00100C55">
        <w:rPr>
          <w:rFonts w:eastAsia="Helvetica Neue"/>
          <w:bdr w:val="none" w:sz="0" w:space="0" w:color="auto"/>
        </w:rPr>
        <w:t xml:space="preserve"> districts to have conversations with educators prior to requesting the </w:t>
      </w:r>
      <w:r w:rsidR="00831EA2">
        <w:rPr>
          <w:rFonts w:eastAsia="Helvetica Neue"/>
          <w:bdr w:val="none" w:sz="0" w:space="0" w:color="auto"/>
        </w:rPr>
        <w:t>E</w:t>
      </w:r>
      <w:r w:rsidRPr="00100C55">
        <w:rPr>
          <w:rFonts w:eastAsia="Helvetica Neue"/>
          <w:bdr w:val="none" w:sz="0" w:space="0" w:color="auto"/>
        </w:rPr>
        <w:t xml:space="preserve">mergency </w:t>
      </w:r>
      <w:r w:rsidR="00831EA2">
        <w:rPr>
          <w:rFonts w:eastAsia="Helvetica Neue"/>
          <w:bdr w:val="none" w:sz="0" w:space="0" w:color="auto"/>
        </w:rPr>
        <w:t>A</w:t>
      </w:r>
      <w:r w:rsidRPr="00100C55">
        <w:rPr>
          <w:rFonts w:eastAsia="Helvetica Neue"/>
          <w:bdr w:val="none" w:sz="0" w:space="0" w:color="auto"/>
        </w:rPr>
        <w:t>uthorization.</w:t>
      </w:r>
      <w:r w:rsidR="00AF19A5">
        <w:rPr>
          <w:rFonts w:eastAsia="Helvetica Neue"/>
          <w:bdr w:val="none" w:sz="0" w:space="0" w:color="auto"/>
        </w:rPr>
        <w:t xml:space="preserve"> </w:t>
      </w:r>
      <w:r w:rsidR="007F5C82" w:rsidRPr="007F5C82">
        <w:rPr>
          <w:rFonts w:eastAsia="Helvetica Neue"/>
          <w:bdr w:val="none" w:sz="0" w:space="0" w:color="auto"/>
        </w:rPr>
        <w:t xml:space="preserve">Additionally, the Emergency </w:t>
      </w:r>
      <w:r w:rsidR="00831EA2">
        <w:rPr>
          <w:rFonts w:eastAsia="Helvetica Neue"/>
          <w:bdr w:val="none" w:sz="0" w:space="0" w:color="auto"/>
        </w:rPr>
        <w:t>Authorization</w:t>
      </w:r>
      <w:r w:rsidR="007F5C82" w:rsidRPr="007F5C82">
        <w:rPr>
          <w:rFonts w:eastAsia="Helvetica Neue"/>
          <w:bdr w:val="none" w:sz="0" w:space="0" w:color="auto"/>
        </w:rPr>
        <w:t>s offer district flexibility to place certified educators in part-time</w:t>
      </w:r>
      <w:r w:rsidR="00784134">
        <w:rPr>
          <w:rFonts w:eastAsia="Helvetica Neue"/>
          <w:bdr w:val="none" w:sz="0" w:space="0" w:color="auto"/>
        </w:rPr>
        <w:t xml:space="preserve"> </w:t>
      </w:r>
      <w:r w:rsidR="006C12D6">
        <w:rPr>
          <w:rFonts w:eastAsia="Helvetica Neue"/>
          <w:bdr w:val="none" w:sz="0" w:space="0" w:color="auto"/>
        </w:rPr>
        <w:t>and/</w:t>
      </w:r>
      <w:r w:rsidR="00784134">
        <w:rPr>
          <w:rFonts w:eastAsia="Helvetica Neue"/>
          <w:bdr w:val="none" w:sz="0" w:space="0" w:color="auto"/>
        </w:rPr>
        <w:t>or temporary</w:t>
      </w:r>
      <w:r w:rsidR="007F5C82" w:rsidRPr="007F5C82">
        <w:rPr>
          <w:rFonts w:eastAsia="Helvetica Neue"/>
          <w:bdr w:val="none" w:sz="0" w:space="0" w:color="auto"/>
        </w:rPr>
        <w:t xml:space="preserve"> assignments that might otherwise remain unfilled. </w:t>
      </w:r>
      <w:r w:rsidR="00C57281" w:rsidRPr="00C57281">
        <w:rPr>
          <w:rFonts w:eastAsia="Helvetica Neue"/>
          <w:bdr w:val="none" w:sz="0" w:space="0" w:color="auto"/>
        </w:rPr>
        <w:t>This experience, supported by the district, may then encourage those teachers to pursue the additional endorsement area. </w:t>
      </w:r>
    </w:p>
    <w:p w14:paraId="7D65FBDB" w14:textId="77777777" w:rsidR="00C57281" w:rsidRPr="00100C55" w:rsidRDefault="00C57281"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p>
    <w:p w14:paraId="391103B3" w14:textId="1AF7F071" w:rsidR="00193CA3" w:rsidRPr="00100C55" w:rsidRDefault="00193CA3" w:rsidP="00A44B5F">
      <w:pPr>
        <w:pBdr>
          <w:top w:val="none" w:sz="0" w:space="0" w:color="auto"/>
          <w:left w:val="none" w:sz="0" w:space="0" w:color="auto"/>
          <w:bottom w:val="none" w:sz="0" w:space="0" w:color="auto"/>
          <w:right w:val="none" w:sz="0" w:space="0" w:color="auto"/>
          <w:between w:val="none" w:sz="0" w:space="0" w:color="auto"/>
          <w:bar w:val="none" w:sz="0" w:color="auto"/>
        </w:pBdr>
        <w:rPr>
          <w:rFonts w:eastAsia="Helvetica Neue"/>
          <w:bdr w:val="none" w:sz="0" w:space="0" w:color="auto"/>
        </w:rPr>
      </w:pPr>
      <w:r w:rsidRPr="00100C55">
        <w:rPr>
          <w:rFonts w:eastAsia="Helvetica Neue"/>
          <w:bdr w:val="none" w:sz="0" w:space="0" w:color="auto"/>
        </w:rPr>
        <w:t>The B</w:t>
      </w:r>
      <w:r w:rsidR="007F5978">
        <w:rPr>
          <w:rFonts w:eastAsia="Helvetica Neue"/>
          <w:bdr w:val="none" w:sz="0" w:space="0" w:color="auto"/>
        </w:rPr>
        <w:t>ESC</w:t>
      </w:r>
      <w:r w:rsidRPr="00100C55">
        <w:rPr>
          <w:rFonts w:eastAsia="Helvetica Neue"/>
          <w:bdr w:val="none" w:sz="0" w:space="0" w:color="auto"/>
        </w:rPr>
        <w:t xml:space="preserve"> would re-establish the unique </w:t>
      </w:r>
      <w:r w:rsidR="00831EA2">
        <w:rPr>
          <w:rFonts w:eastAsia="Helvetica Neue"/>
          <w:bdr w:val="none" w:sz="0" w:space="0" w:color="auto"/>
        </w:rPr>
        <w:t>E</w:t>
      </w:r>
      <w:r w:rsidRPr="00100C55">
        <w:rPr>
          <w:rFonts w:eastAsia="Helvetica Neue"/>
          <w:bdr w:val="none" w:sz="0" w:space="0" w:color="auto"/>
        </w:rPr>
        <w:t xml:space="preserve">mergency </w:t>
      </w:r>
      <w:r w:rsidR="00831EA2">
        <w:rPr>
          <w:rFonts w:eastAsia="Helvetica Neue"/>
          <w:bdr w:val="none" w:sz="0" w:space="0" w:color="auto"/>
        </w:rPr>
        <w:t>E</w:t>
      </w:r>
      <w:r w:rsidRPr="00100C55">
        <w:rPr>
          <w:rFonts w:eastAsia="Helvetica Neue"/>
          <w:bdr w:val="none" w:sz="0" w:space="0" w:color="auto"/>
        </w:rPr>
        <w:t>ndorsement codes into the Educator Database System (EDS) which would allow districts to assign the Emergency Endorsements to an educator for the 202</w:t>
      </w:r>
      <w:r w:rsidR="00BA209B">
        <w:rPr>
          <w:rFonts w:eastAsia="Helvetica Neue"/>
          <w:bdr w:val="none" w:sz="0" w:space="0" w:color="auto"/>
        </w:rPr>
        <w:t>6</w:t>
      </w:r>
      <w:r w:rsidRPr="00100C55">
        <w:rPr>
          <w:rFonts w:eastAsia="Helvetica Neue"/>
          <w:bdr w:val="none" w:sz="0" w:space="0" w:color="auto"/>
        </w:rPr>
        <w:t>-2</w:t>
      </w:r>
      <w:r w:rsidR="00BA209B">
        <w:rPr>
          <w:rFonts w:eastAsia="Helvetica Neue"/>
          <w:bdr w:val="none" w:sz="0" w:space="0" w:color="auto"/>
        </w:rPr>
        <w:t>7</w:t>
      </w:r>
      <w:r w:rsidRPr="00100C55">
        <w:rPr>
          <w:rFonts w:eastAsia="Helvetica Neue"/>
          <w:bdr w:val="none" w:sz="0" w:space="0" w:color="auto"/>
        </w:rPr>
        <w:t xml:space="preserve"> school year to ensure compliance with both certification and Teachers Retirement Board (TRB) requirements.</w:t>
      </w:r>
    </w:p>
    <w:p w14:paraId="735C33BA" w14:textId="77777777" w:rsidR="00193CA3" w:rsidRPr="00B67D8B" w:rsidRDefault="00193CA3" w:rsidP="00A44B5F">
      <w:pPr>
        <w:rPr>
          <w:b/>
          <w:bCs/>
          <w:u w:color="000000"/>
        </w:rPr>
      </w:pPr>
    </w:p>
    <w:p w14:paraId="333962A7" w14:textId="77777777" w:rsidR="00193CA3" w:rsidRPr="006F2816" w:rsidRDefault="00193CA3" w:rsidP="00A44B5F">
      <w:pPr>
        <w:rPr>
          <w:b/>
          <w:bCs/>
          <w:u w:color="000000"/>
        </w:rPr>
      </w:pPr>
      <w:r w:rsidRPr="006F2816">
        <w:rPr>
          <w:b/>
          <w:bCs/>
          <w:u w:color="000000"/>
        </w:rPr>
        <w:t>Follow-up Activity</w:t>
      </w:r>
    </w:p>
    <w:p w14:paraId="7663B250" w14:textId="6C833909" w:rsidR="00193CA3" w:rsidRDefault="00AB1B44" w:rsidP="00A44B5F">
      <w:r>
        <w:t xml:space="preserve">As Educator Certification Endorsements are set forth in the regulations promulgated by the State Board pursuant to its statutory authority, should the SBE approve the proposed adoption of these Temporary Educator Certification Endorsements and Emergency Endorsements, they will then be referred to the </w:t>
      </w:r>
      <w:r w:rsidR="00543BC0" w:rsidRPr="00543BC0">
        <w:rPr>
          <w14:textOutline w14:w="0" w14:cap="flat" w14:cmpd="sng" w14:algn="ctr">
            <w14:noFill/>
            <w14:prstDash w14:val="solid"/>
            <w14:bevel/>
          </w14:textOutline>
        </w:rPr>
        <w:t>Connecticut Educator Preparation and Certification Board</w:t>
      </w:r>
      <w:r w:rsidR="006F2816">
        <w:rPr>
          <w14:textOutline w14:w="0" w14:cap="flat" w14:cmpd="sng" w14:algn="ctr">
            <w14:noFill/>
            <w14:prstDash w14:val="solid"/>
            <w14:bevel/>
          </w14:textOutline>
        </w:rPr>
        <w:t xml:space="preserve"> (</w:t>
      </w:r>
      <w:r w:rsidR="001806D1">
        <w:rPr>
          <w14:textOutline w14:w="0" w14:cap="flat" w14:cmpd="sng" w14:algn="ctr">
            <w14:noFill/>
            <w14:prstDash w14:val="solid"/>
            <w14:bevel/>
          </w14:textOutline>
        </w:rPr>
        <w:t>CEPCB)</w:t>
      </w:r>
      <w:r>
        <w:t xml:space="preserve"> for its review and requested approval.</w:t>
      </w:r>
      <w:r w:rsidR="7F0CCE3C">
        <w:t xml:space="preserve"> If the C</w:t>
      </w:r>
      <w:r w:rsidR="001806D1">
        <w:t>EPCB</w:t>
      </w:r>
      <w:r w:rsidR="4942AB10">
        <w:t>, in turn,</w:t>
      </w:r>
      <w:r w:rsidR="7F0CCE3C">
        <w:t xml:space="preserve"> approves the adoption of these proposed endorsements, the B</w:t>
      </w:r>
      <w:r w:rsidR="00841C5D">
        <w:t>ESC</w:t>
      </w:r>
      <w:r w:rsidR="7F0CCE3C">
        <w:t xml:space="preserve"> </w:t>
      </w:r>
      <w:r w:rsidR="047FA0E6">
        <w:t xml:space="preserve">would continue to process applications </w:t>
      </w:r>
      <w:proofErr w:type="gramStart"/>
      <w:r w:rsidR="047FA0E6">
        <w:t>through the use of</w:t>
      </w:r>
      <w:proofErr w:type="gramEnd"/>
      <w:r w:rsidR="047FA0E6">
        <w:t xml:space="preserve"> the ED 2020 form, which was developed and has continued to be used to process LEA/district requests of unique Emergency Endorsements since the 2020-21 school year.</w:t>
      </w:r>
    </w:p>
    <w:p w14:paraId="1CE67555" w14:textId="77777777" w:rsidR="00C61FDC" w:rsidRPr="00B67D8B" w:rsidRDefault="00C61FDC" w:rsidP="00A44B5F">
      <w:pPr>
        <w:rPr>
          <w:rFonts w:eastAsia="Times New Roman"/>
          <w:b/>
          <w:bCs/>
          <w:u w:color="000000"/>
          <w14:textOutline w14:w="0" w14:cap="flat" w14:cmpd="sng" w14:algn="ctr">
            <w14:noFill/>
            <w14:prstDash w14:val="solid"/>
            <w14:bevel/>
          </w14:textOutline>
        </w:rPr>
      </w:pPr>
    </w:p>
    <w:p w14:paraId="5D9AFB94" w14:textId="77777777" w:rsidR="00C61FDC" w:rsidRPr="00B67D8B" w:rsidRDefault="00C61FDC" w:rsidP="00A44B5F">
      <w:pPr>
        <w:rPr>
          <w:rFonts w:eastAsia="Times New Roman"/>
          <w:b/>
          <w:bCs/>
          <w:u w:color="000000"/>
          <w14:textOutline w14:w="0" w14:cap="flat" w14:cmpd="sng" w14:algn="ctr">
            <w14:noFill/>
            <w14:prstDash w14:val="solid"/>
            <w14:bevel/>
          </w14:textOutline>
        </w:rPr>
      </w:pPr>
    </w:p>
    <w:p w14:paraId="03952276" w14:textId="17852A56" w:rsidR="00193CA3" w:rsidRPr="00100C55" w:rsidRDefault="00193CA3" w:rsidP="00A44B5F">
      <w:pPr>
        <w:ind w:left="1440"/>
        <w:rPr>
          <w:u w:color="000000"/>
        </w:rPr>
      </w:pPr>
      <w:r w:rsidRPr="00100C55">
        <w:rPr>
          <w:u w:color="000000"/>
        </w:rPr>
        <w:t xml:space="preserve">Prepared by:  </w:t>
      </w:r>
      <w:r w:rsidR="0045627C">
        <w:rPr>
          <w:u w:color="000000"/>
        </w:rPr>
        <w:t xml:space="preserve">  </w:t>
      </w:r>
      <w:r w:rsidR="00C55565" w:rsidRPr="00100C55">
        <w:rPr>
          <w:u w:color="000000"/>
        </w:rPr>
        <w:t>Kaylan Ricciardi</w:t>
      </w:r>
      <w:r w:rsidRPr="00100C55">
        <w:rPr>
          <w:u w:color="000000"/>
        </w:rPr>
        <w:t xml:space="preserve">, </w:t>
      </w:r>
      <w:r w:rsidR="00697099">
        <w:rPr>
          <w:u w:color="000000"/>
        </w:rPr>
        <w:t xml:space="preserve">Ed.D., </w:t>
      </w:r>
      <w:r w:rsidR="00C55565" w:rsidRPr="00100C55">
        <w:rPr>
          <w:u w:color="000000"/>
        </w:rPr>
        <w:t>Education Consultant</w:t>
      </w:r>
      <w:r w:rsidR="00925579" w:rsidRPr="00100C55">
        <w:rPr>
          <w:u w:color="000000"/>
        </w:rPr>
        <w:t>, Talent Office</w:t>
      </w:r>
    </w:p>
    <w:p w14:paraId="5A9D7631" w14:textId="77777777" w:rsidR="00C61FDC" w:rsidRPr="00100C55" w:rsidRDefault="00C61FDC" w:rsidP="0096360C">
      <w:pPr>
        <w:rPr>
          <w:u w:color="000000"/>
        </w:rPr>
      </w:pPr>
    </w:p>
    <w:p w14:paraId="0B57A917" w14:textId="5EEF11F0" w:rsidR="00193CA3" w:rsidRPr="00100C55" w:rsidRDefault="00193CA3" w:rsidP="00A44B5F">
      <w:pPr>
        <w:rPr>
          <w:u w:color="000000"/>
        </w:rPr>
      </w:pPr>
      <w:r w:rsidRPr="00100C55">
        <w:rPr>
          <w:u w:color="000000"/>
        </w:rPr>
        <w:tab/>
      </w:r>
      <w:r w:rsidRPr="00100C55">
        <w:rPr>
          <w:u w:color="000000"/>
        </w:rPr>
        <w:tab/>
      </w:r>
      <w:r w:rsidR="00C54502" w:rsidRPr="00100C55">
        <w:rPr>
          <w:u w:color="000000"/>
        </w:rPr>
        <w:t xml:space="preserve">Reviewed </w:t>
      </w:r>
      <w:r w:rsidRPr="00100C55">
        <w:rPr>
          <w:u w:color="000000"/>
        </w:rPr>
        <w:t>by</w:t>
      </w:r>
      <w:proofErr w:type="gramStart"/>
      <w:r w:rsidRPr="00100C55">
        <w:rPr>
          <w:u w:color="000000"/>
        </w:rPr>
        <w:t xml:space="preserve">:  </w:t>
      </w:r>
      <w:r w:rsidRPr="00B67D8B">
        <w:rPr>
          <w:u w:color="000000"/>
        </w:rPr>
        <w:t>Shuana</w:t>
      </w:r>
      <w:proofErr w:type="gramEnd"/>
      <w:r w:rsidRPr="00B67D8B">
        <w:rPr>
          <w:u w:color="000000"/>
        </w:rPr>
        <w:t xml:space="preserve"> K. Tucker, Ph.D., Chief</w:t>
      </w:r>
      <w:r w:rsidRPr="00100C55">
        <w:rPr>
          <w:u w:color="000000"/>
        </w:rPr>
        <w:t xml:space="preserve"> Talent Officer, Talent Office</w:t>
      </w:r>
    </w:p>
    <w:p w14:paraId="6ACB125F" w14:textId="04380B90" w:rsidR="000A205E" w:rsidRPr="00100C55" w:rsidRDefault="00C54502" w:rsidP="00A44B5F">
      <w:pPr>
        <w:rPr>
          <w:u w:color="000000"/>
        </w:rPr>
      </w:pPr>
      <w:r w:rsidRPr="00100C55">
        <w:rPr>
          <w:u w:color="000000"/>
        </w:rPr>
        <w:tab/>
      </w:r>
      <w:r w:rsidRPr="00100C55">
        <w:rPr>
          <w:u w:color="000000"/>
        </w:rPr>
        <w:tab/>
      </w:r>
    </w:p>
    <w:p w14:paraId="06B471F8" w14:textId="44B2C052" w:rsidR="00C54502" w:rsidRPr="00100C55" w:rsidRDefault="00C54502" w:rsidP="00A44B5F">
      <w:pPr>
        <w:rPr>
          <w:u w:color="000000"/>
        </w:rPr>
      </w:pPr>
      <w:r w:rsidRPr="00100C55">
        <w:rPr>
          <w:u w:color="000000"/>
        </w:rPr>
        <w:tab/>
      </w:r>
      <w:r w:rsidRPr="00100C55">
        <w:rPr>
          <w:u w:color="000000"/>
        </w:rPr>
        <w:tab/>
        <w:t>Approved by</w:t>
      </w:r>
      <w:proofErr w:type="gramStart"/>
      <w:r w:rsidRPr="00100C55">
        <w:rPr>
          <w:u w:color="000000"/>
        </w:rPr>
        <w:t>:  Sinthia</w:t>
      </w:r>
      <w:proofErr w:type="gramEnd"/>
      <w:r w:rsidRPr="00100C55">
        <w:rPr>
          <w:u w:color="000000"/>
        </w:rPr>
        <w:t xml:space="preserve"> Sone-Moyano</w:t>
      </w:r>
      <w:r w:rsidR="00C81828">
        <w:rPr>
          <w:u w:color="000000"/>
        </w:rPr>
        <w:t>,</w:t>
      </w:r>
      <w:r w:rsidRPr="00100C55">
        <w:rPr>
          <w:u w:color="000000"/>
        </w:rPr>
        <w:t xml:space="preserve"> Deputy Commissioner</w:t>
      </w:r>
    </w:p>
    <w:p w14:paraId="5B366779" w14:textId="776D41EB" w:rsidR="008C6465" w:rsidRPr="00100C55" w:rsidRDefault="00C54502" w:rsidP="00A44B5F">
      <w:pPr>
        <w:rPr>
          <w:u w:color="000000"/>
        </w:rPr>
      </w:pPr>
      <w:r w:rsidRPr="00100C55">
        <w:rPr>
          <w:u w:color="000000"/>
        </w:rPr>
        <w:tab/>
      </w:r>
      <w:r w:rsidRPr="00100C55">
        <w:rPr>
          <w:u w:color="000000"/>
        </w:rPr>
        <w:tab/>
      </w:r>
      <w:r w:rsidRPr="00100C55">
        <w:rPr>
          <w:u w:color="000000"/>
        </w:rPr>
        <w:tab/>
      </w:r>
      <w:r w:rsidRPr="00100C55">
        <w:rPr>
          <w:u w:color="000000"/>
        </w:rPr>
        <w:tab/>
        <w:t>Educational Supports and Wellness</w:t>
      </w:r>
    </w:p>
    <w:sectPr w:rsidR="008C6465" w:rsidRPr="00100C55" w:rsidSect="00096D9C">
      <w:footerReference w:type="default" r:id="rId14"/>
      <w:pgSz w:w="12240" w:h="15840"/>
      <w:pgMar w:top="117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F4C8" w14:textId="77777777" w:rsidR="002265CE" w:rsidRDefault="002265CE" w:rsidP="00BA54E0">
      <w:r>
        <w:separator/>
      </w:r>
    </w:p>
  </w:endnote>
  <w:endnote w:type="continuationSeparator" w:id="0">
    <w:p w14:paraId="1CADDC36" w14:textId="77777777" w:rsidR="002265CE" w:rsidRDefault="002265CE" w:rsidP="00BA54E0">
      <w:r>
        <w:continuationSeparator/>
      </w:r>
    </w:p>
  </w:endnote>
  <w:endnote w:type="continuationNotice" w:id="1">
    <w:p w14:paraId="0CB9395E" w14:textId="77777777" w:rsidR="002265CE" w:rsidRDefault="00226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4CAB" w14:textId="0FCFECC0" w:rsidR="0055159E" w:rsidRDefault="0055159E" w:rsidP="0063697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111E" w14:textId="7AE6D6FE" w:rsidR="00B92347" w:rsidRDefault="00B92347">
    <w:pPr>
      <w:pStyle w:val="Footer"/>
    </w:pPr>
  </w:p>
  <w:p w14:paraId="032D5ABC" w14:textId="77777777" w:rsidR="00B92347" w:rsidRDefault="00B92347" w:rsidP="0063697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93625"/>
      <w:docPartObj>
        <w:docPartGallery w:val="Page Numbers (Bottom of Page)"/>
        <w:docPartUnique/>
      </w:docPartObj>
    </w:sdtPr>
    <w:sdtEndPr>
      <w:rPr>
        <w:noProof/>
      </w:rPr>
    </w:sdtEndPr>
    <w:sdtContent>
      <w:p w14:paraId="68392056" w14:textId="5760AB21" w:rsidR="00A470B7" w:rsidRDefault="00A47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821EA6" w14:textId="77777777" w:rsidR="00A470B7" w:rsidRDefault="00A470B7" w:rsidP="006369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45F5" w14:textId="77777777" w:rsidR="002265CE" w:rsidRDefault="002265CE" w:rsidP="00BA54E0">
      <w:r>
        <w:separator/>
      </w:r>
    </w:p>
  </w:footnote>
  <w:footnote w:type="continuationSeparator" w:id="0">
    <w:p w14:paraId="3A1284CB" w14:textId="77777777" w:rsidR="002265CE" w:rsidRDefault="002265CE" w:rsidP="00BA54E0">
      <w:r>
        <w:continuationSeparator/>
      </w:r>
    </w:p>
  </w:footnote>
  <w:footnote w:type="continuationNotice" w:id="1">
    <w:p w14:paraId="230EE416" w14:textId="77777777" w:rsidR="002265CE" w:rsidRDefault="002265CE"/>
  </w:footnote>
  <w:footnote w:id="2">
    <w:p w14:paraId="3C9261B4" w14:textId="7E262089" w:rsidR="005D6CE1" w:rsidRPr="00A15F6B" w:rsidRDefault="005D6CE1" w:rsidP="005D6CE1">
      <w:pPr>
        <w:pStyle w:val="FootnoteText"/>
      </w:pPr>
      <w:r>
        <w:rPr>
          <w:rStyle w:val="FootnoteReference"/>
        </w:rPr>
        <w:footnoteRef/>
      </w:r>
      <w:r>
        <w:t xml:space="preserve"> </w:t>
      </w:r>
      <w:proofErr w:type="spellStart"/>
      <w:r>
        <w:t>EdSight</w:t>
      </w:r>
      <w:proofErr w:type="spellEnd"/>
      <w:r w:rsidRPr="00A15F6B">
        <w:t>:</w:t>
      </w:r>
      <w:r>
        <w:t xml:space="preserve"> As of </w:t>
      </w:r>
      <w:r w:rsidRPr="004B4533">
        <w:t>August 202</w:t>
      </w:r>
      <w:r w:rsidR="00C84E55" w:rsidRPr="004B4533">
        <w:t>5</w:t>
      </w:r>
      <w:r w:rsidRPr="004B4533">
        <w:t xml:space="preserve">, </w:t>
      </w:r>
      <w:r w:rsidR="004B4533">
        <w:t>538</w:t>
      </w:r>
      <w:r>
        <w:t xml:space="preserve"> teacher vacancies statewide were reported, exclusive of special education.  </w:t>
      </w:r>
    </w:p>
    <w:p w14:paraId="7F6B8931" w14:textId="56BB097C" w:rsidR="005D6CE1" w:rsidRPr="00FB1221" w:rsidRDefault="005D6CE1">
      <w:pPr>
        <w:pStyle w:val="FootnoteText"/>
        <w:rPr>
          <w:sz w:val="10"/>
          <w:szCs w:val="10"/>
        </w:rPr>
      </w:pPr>
    </w:p>
  </w:footnote>
  <w:footnote w:id="3">
    <w:p w14:paraId="685B628E" w14:textId="3A37661F" w:rsidR="00361F77" w:rsidRPr="00A15F6B" w:rsidRDefault="00361F77" w:rsidP="00361F77">
      <w:pPr>
        <w:pStyle w:val="FootnoteText"/>
      </w:pPr>
      <w:r>
        <w:rPr>
          <w:rStyle w:val="FootnoteReference"/>
        </w:rPr>
        <w:footnoteRef/>
      </w:r>
      <w:r>
        <w:t xml:space="preserve"> </w:t>
      </w:r>
      <w:r w:rsidRPr="00A15F6B">
        <w:t xml:space="preserve">CT EPP Data Dashboard: From </w:t>
      </w:r>
      <w:r w:rsidRPr="00006E8F">
        <w:t>2019-20 to 202</w:t>
      </w:r>
      <w:r w:rsidR="00C84889" w:rsidRPr="00006E8F">
        <w:t>3</w:t>
      </w:r>
      <w:r w:rsidRPr="00006E8F">
        <w:t>-2</w:t>
      </w:r>
      <w:r w:rsidR="00C84889">
        <w:t>4</w:t>
      </w:r>
      <w:r w:rsidRPr="00A15F6B">
        <w:t xml:space="preserve">, </w:t>
      </w:r>
      <w:r w:rsidR="00006E8F">
        <w:t>142</w:t>
      </w:r>
      <w:r w:rsidRPr="00A15F6B">
        <w:t xml:space="preserve"> fewer teacher candidates completed a CT EPP</w:t>
      </w:r>
      <w:r>
        <w:t>, and</w:t>
      </w:r>
    </w:p>
    <w:p w14:paraId="14E0D9A0" w14:textId="0F63B78D" w:rsidR="00361F77" w:rsidRDefault="00361F77" w:rsidP="00361F77">
      <w:pPr>
        <w:pStyle w:val="FootnoteText"/>
      </w:pPr>
      <w:r>
        <w:t xml:space="preserve">  </w:t>
      </w:r>
      <w:r w:rsidR="0044581C">
        <w:t>259</w:t>
      </w:r>
      <w:r w:rsidRPr="00B77984">
        <w:t xml:space="preserve"> fewer teacher candidates</w:t>
      </w:r>
      <w:r w:rsidR="006E61E9">
        <w:t xml:space="preserve"> who completed a CT EPP</w:t>
      </w:r>
      <w:r w:rsidRPr="00B77984">
        <w:t xml:space="preserve"> were issued a</w:t>
      </w:r>
      <w:r w:rsidR="006E61E9">
        <w:t xml:space="preserve">n </w:t>
      </w:r>
      <w:r w:rsidRPr="00B77984">
        <w:t xml:space="preserve">educator certification. </w:t>
      </w:r>
    </w:p>
    <w:p w14:paraId="3179EC0F" w14:textId="11098228" w:rsidR="00361F77" w:rsidRPr="002C0163" w:rsidRDefault="00361F77">
      <w:pPr>
        <w:pStyle w:val="FootnoteText"/>
        <w:rPr>
          <w:sz w:val="10"/>
          <w:szCs w:val="10"/>
        </w:rPr>
      </w:pPr>
    </w:p>
  </w:footnote>
  <w:footnote w:id="4">
    <w:p w14:paraId="52DF2E83" w14:textId="2983C443" w:rsidR="002C0163" w:rsidRPr="002C0163" w:rsidRDefault="000D1FFE" w:rsidP="002C0163">
      <w:pPr>
        <w:rPr>
          <w:rFonts w:eastAsiaTheme="minorHAnsi"/>
          <w:sz w:val="20"/>
          <w:szCs w:val="20"/>
          <w:bdr w:val="none" w:sz="0" w:space="0" w:color="auto"/>
        </w:rPr>
      </w:pPr>
      <w:r w:rsidRPr="002C0163">
        <w:rPr>
          <w:rStyle w:val="FootnoteReference"/>
          <w:sz w:val="20"/>
          <w:szCs w:val="20"/>
        </w:rPr>
        <w:footnoteRef/>
      </w:r>
      <w:r w:rsidRPr="002C0163">
        <w:rPr>
          <w:sz w:val="20"/>
          <w:szCs w:val="20"/>
        </w:rPr>
        <w:t xml:space="preserve"> </w:t>
      </w:r>
      <w:r w:rsidR="002C0163" w:rsidRPr="002C0163">
        <w:rPr>
          <w:sz w:val="20"/>
          <w:szCs w:val="20"/>
        </w:rPr>
        <w:t>As of February 202</w:t>
      </w:r>
      <w:r w:rsidR="00877645">
        <w:rPr>
          <w:sz w:val="20"/>
          <w:szCs w:val="20"/>
        </w:rPr>
        <w:t>6</w:t>
      </w:r>
      <w:r w:rsidR="002C0163" w:rsidRPr="002C0163">
        <w:rPr>
          <w:sz w:val="20"/>
          <w:szCs w:val="20"/>
        </w:rPr>
        <w:t xml:space="preserve">, </w:t>
      </w:r>
      <w:r w:rsidR="005B2CC8" w:rsidRPr="005B2CC8">
        <w:rPr>
          <w:sz w:val="20"/>
          <w:szCs w:val="20"/>
        </w:rPr>
        <w:t>961 Emergency Endorsements have been issued since 2021 to 740 unique teachers</w:t>
      </w:r>
      <w:r w:rsidR="002C0163" w:rsidRPr="002C0163">
        <w:rPr>
          <w:sz w:val="20"/>
          <w:szCs w:val="20"/>
        </w:rPr>
        <w:t>.</w:t>
      </w:r>
    </w:p>
    <w:p w14:paraId="3479876E" w14:textId="57083CAB" w:rsidR="000D1FFE" w:rsidRDefault="000D1FFE">
      <w:pPr>
        <w:pStyle w:val="FootnoteText"/>
      </w:pPr>
    </w:p>
  </w:footnote>
  <w:footnote w:id="5">
    <w:p w14:paraId="4D910321" w14:textId="26D99EA6" w:rsidR="00C91F69" w:rsidRPr="00C91F69" w:rsidRDefault="003A7C43" w:rsidP="00C91F69">
      <w:pPr>
        <w:pStyle w:val="FootnoteText"/>
      </w:pPr>
      <w:r>
        <w:rPr>
          <w:rStyle w:val="FootnoteReference"/>
        </w:rPr>
        <w:footnoteRef/>
      </w:r>
      <w:r>
        <w:t xml:space="preserve"> </w:t>
      </w:r>
      <w:r w:rsidR="00C91F69" w:rsidRPr="00C91F69">
        <w:t>Sec. 10-145d-619.</w:t>
      </w:r>
      <w:r w:rsidR="000E0F41">
        <w:t xml:space="preserve"> </w:t>
      </w:r>
      <w:r w:rsidR="00C91F69" w:rsidRPr="00C91F69">
        <w:t>In cases where existing endorsements do not cover a unique certification area, the Department may issue certificates with endorsements other than those contained in these regulations. Issuance of such unique endorsement shall be based on completion by the applicant of general, specialized and professional education clearly appropriate to the duties of the position and similar in quality, quantity and degrees to that required for other positions of comparable importance in a board of education.</w:t>
      </w:r>
    </w:p>
    <w:p w14:paraId="0B2F0C73" w14:textId="4F31E047" w:rsidR="003A7C43" w:rsidRDefault="003A7C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E90A" w14:textId="25FC8531" w:rsidR="000A205E" w:rsidRPr="000A205E" w:rsidRDefault="000A205E">
    <w:pPr>
      <w:pStyle w:val="Header"/>
      <w:rPr>
        <w:b/>
        <w:bCs/>
        <w:sz w:val="52"/>
        <w:szCs w:val="52"/>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3C04"/>
    <w:multiLevelType w:val="hybridMultilevel"/>
    <w:tmpl w:val="3EF4905A"/>
    <w:lvl w:ilvl="0" w:tplc="74623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0A0A"/>
    <w:multiLevelType w:val="hybridMultilevel"/>
    <w:tmpl w:val="33F6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3258403">
    <w:abstractNumId w:val="0"/>
  </w:num>
  <w:num w:numId="2" w16cid:durableId="151657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2C"/>
    <w:rsid w:val="000066ED"/>
    <w:rsid w:val="00006E8F"/>
    <w:rsid w:val="0001239A"/>
    <w:rsid w:val="00016D4D"/>
    <w:rsid w:val="00017FB7"/>
    <w:rsid w:val="000221D3"/>
    <w:rsid w:val="00025641"/>
    <w:rsid w:val="0003006E"/>
    <w:rsid w:val="00033C69"/>
    <w:rsid w:val="00053521"/>
    <w:rsid w:val="00070BBE"/>
    <w:rsid w:val="00085DF5"/>
    <w:rsid w:val="00096D9C"/>
    <w:rsid w:val="000A205E"/>
    <w:rsid w:val="000A315B"/>
    <w:rsid w:val="000A5042"/>
    <w:rsid w:val="000B4D94"/>
    <w:rsid w:val="000B7888"/>
    <w:rsid w:val="000C0C2A"/>
    <w:rsid w:val="000D0A0B"/>
    <w:rsid w:val="000D1FFE"/>
    <w:rsid w:val="000E0F41"/>
    <w:rsid w:val="000F1D3A"/>
    <w:rsid w:val="000F48D8"/>
    <w:rsid w:val="000F6D91"/>
    <w:rsid w:val="00100C55"/>
    <w:rsid w:val="001354EC"/>
    <w:rsid w:val="0015066E"/>
    <w:rsid w:val="001613AA"/>
    <w:rsid w:val="001636CF"/>
    <w:rsid w:val="001706E0"/>
    <w:rsid w:val="001806D1"/>
    <w:rsid w:val="00184287"/>
    <w:rsid w:val="00193B9A"/>
    <w:rsid w:val="00193CA3"/>
    <w:rsid w:val="001A1266"/>
    <w:rsid w:val="001A3825"/>
    <w:rsid w:val="001A79E2"/>
    <w:rsid w:val="001B3973"/>
    <w:rsid w:val="001D238F"/>
    <w:rsid w:val="001D404F"/>
    <w:rsid w:val="001D40E3"/>
    <w:rsid w:val="001D42DF"/>
    <w:rsid w:val="001E2A9F"/>
    <w:rsid w:val="002166E8"/>
    <w:rsid w:val="002265CE"/>
    <w:rsid w:val="00230A58"/>
    <w:rsid w:val="00255898"/>
    <w:rsid w:val="00260E09"/>
    <w:rsid w:val="002613D2"/>
    <w:rsid w:val="002826EE"/>
    <w:rsid w:val="002A4176"/>
    <w:rsid w:val="002A49AC"/>
    <w:rsid w:val="002A6EA6"/>
    <w:rsid w:val="002B03F4"/>
    <w:rsid w:val="002C0163"/>
    <w:rsid w:val="002D29FD"/>
    <w:rsid w:val="002D4748"/>
    <w:rsid w:val="002E2415"/>
    <w:rsid w:val="00313E74"/>
    <w:rsid w:val="00317FD4"/>
    <w:rsid w:val="0034078A"/>
    <w:rsid w:val="00342AFD"/>
    <w:rsid w:val="00343255"/>
    <w:rsid w:val="00344350"/>
    <w:rsid w:val="0034484F"/>
    <w:rsid w:val="003537A3"/>
    <w:rsid w:val="00361F77"/>
    <w:rsid w:val="00366096"/>
    <w:rsid w:val="00370D77"/>
    <w:rsid w:val="00381156"/>
    <w:rsid w:val="003815BA"/>
    <w:rsid w:val="00387367"/>
    <w:rsid w:val="00395665"/>
    <w:rsid w:val="003A290A"/>
    <w:rsid w:val="003A5B2B"/>
    <w:rsid w:val="003A7C43"/>
    <w:rsid w:val="003B44FD"/>
    <w:rsid w:val="003C69F5"/>
    <w:rsid w:val="003F3F72"/>
    <w:rsid w:val="00415D5A"/>
    <w:rsid w:val="00425695"/>
    <w:rsid w:val="004301DD"/>
    <w:rsid w:val="0043041A"/>
    <w:rsid w:val="004354FE"/>
    <w:rsid w:val="00442090"/>
    <w:rsid w:val="00445349"/>
    <w:rsid w:val="0044581C"/>
    <w:rsid w:val="00453C20"/>
    <w:rsid w:val="00453DA7"/>
    <w:rsid w:val="0045627C"/>
    <w:rsid w:val="004613F5"/>
    <w:rsid w:val="0046486C"/>
    <w:rsid w:val="00473CBB"/>
    <w:rsid w:val="00497356"/>
    <w:rsid w:val="004A2E03"/>
    <w:rsid w:val="004A30B9"/>
    <w:rsid w:val="004A5164"/>
    <w:rsid w:val="004A60B9"/>
    <w:rsid w:val="004B4533"/>
    <w:rsid w:val="004C2F65"/>
    <w:rsid w:val="004C71DF"/>
    <w:rsid w:val="004D456D"/>
    <w:rsid w:val="004D7C75"/>
    <w:rsid w:val="004F159B"/>
    <w:rsid w:val="004F2914"/>
    <w:rsid w:val="004F2A07"/>
    <w:rsid w:val="004F2AA0"/>
    <w:rsid w:val="004F341B"/>
    <w:rsid w:val="004F37C9"/>
    <w:rsid w:val="004F75C1"/>
    <w:rsid w:val="00503AEF"/>
    <w:rsid w:val="00511442"/>
    <w:rsid w:val="005201CA"/>
    <w:rsid w:val="00543BC0"/>
    <w:rsid w:val="00547BCE"/>
    <w:rsid w:val="0055159E"/>
    <w:rsid w:val="00565982"/>
    <w:rsid w:val="00565984"/>
    <w:rsid w:val="005749E5"/>
    <w:rsid w:val="00577104"/>
    <w:rsid w:val="00581D35"/>
    <w:rsid w:val="00590F01"/>
    <w:rsid w:val="00593034"/>
    <w:rsid w:val="005A474B"/>
    <w:rsid w:val="005B2CC8"/>
    <w:rsid w:val="005D00B4"/>
    <w:rsid w:val="005D12B3"/>
    <w:rsid w:val="005D60AD"/>
    <w:rsid w:val="005D6CA0"/>
    <w:rsid w:val="005D6CE1"/>
    <w:rsid w:val="005F0CC5"/>
    <w:rsid w:val="00600527"/>
    <w:rsid w:val="00613A08"/>
    <w:rsid w:val="00636979"/>
    <w:rsid w:val="0063783A"/>
    <w:rsid w:val="0065251D"/>
    <w:rsid w:val="00680CAF"/>
    <w:rsid w:val="00680D3C"/>
    <w:rsid w:val="00693B5C"/>
    <w:rsid w:val="00697099"/>
    <w:rsid w:val="006A4BA0"/>
    <w:rsid w:val="006B75C4"/>
    <w:rsid w:val="006C12D6"/>
    <w:rsid w:val="006C180D"/>
    <w:rsid w:val="006C1F0E"/>
    <w:rsid w:val="006C24FE"/>
    <w:rsid w:val="006C2C10"/>
    <w:rsid w:val="006C557B"/>
    <w:rsid w:val="006D7ABB"/>
    <w:rsid w:val="006E26E0"/>
    <w:rsid w:val="006E61E9"/>
    <w:rsid w:val="006F2816"/>
    <w:rsid w:val="0070248E"/>
    <w:rsid w:val="00704293"/>
    <w:rsid w:val="0072395F"/>
    <w:rsid w:val="0075547E"/>
    <w:rsid w:val="0076456F"/>
    <w:rsid w:val="007678E6"/>
    <w:rsid w:val="00772A17"/>
    <w:rsid w:val="00784134"/>
    <w:rsid w:val="007A090C"/>
    <w:rsid w:val="007A240E"/>
    <w:rsid w:val="007B5A24"/>
    <w:rsid w:val="007B6066"/>
    <w:rsid w:val="007C1B44"/>
    <w:rsid w:val="007C1F56"/>
    <w:rsid w:val="007C5079"/>
    <w:rsid w:val="007D02C9"/>
    <w:rsid w:val="007D7A8B"/>
    <w:rsid w:val="007E089D"/>
    <w:rsid w:val="007E2911"/>
    <w:rsid w:val="007F0542"/>
    <w:rsid w:val="007F5978"/>
    <w:rsid w:val="007F5C82"/>
    <w:rsid w:val="00804859"/>
    <w:rsid w:val="00804BE2"/>
    <w:rsid w:val="00811D86"/>
    <w:rsid w:val="008270B6"/>
    <w:rsid w:val="008309BD"/>
    <w:rsid w:val="00831EA2"/>
    <w:rsid w:val="0083332C"/>
    <w:rsid w:val="00841C5D"/>
    <w:rsid w:val="00850CDA"/>
    <w:rsid w:val="00855E30"/>
    <w:rsid w:val="00866189"/>
    <w:rsid w:val="00877645"/>
    <w:rsid w:val="008A1295"/>
    <w:rsid w:val="008A7150"/>
    <w:rsid w:val="008B17D3"/>
    <w:rsid w:val="008B3500"/>
    <w:rsid w:val="008B5709"/>
    <w:rsid w:val="008C6465"/>
    <w:rsid w:val="008E0AE7"/>
    <w:rsid w:val="008E44D6"/>
    <w:rsid w:val="008F16CC"/>
    <w:rsid w:val="008F4BAA"/>
    <w:rsid w:val="008F6E3A"/>
    <w:rsid w:val="009078C4"/>
    <w:rsid w:val="00912A11"/>
    <w:rsid w:val="00912D54"/>
    <w:rsid w:val="0092284B"/>
    <w:rsid w:val="00922D95"/>
    <w:rsid w:val="00925579"/>
    <w:rsid w:val="00940488"/>
    <w:rsid w:val="00941841"/>
    <w:rsid w:val="009612CD"/>
    <w:rsid w:val="0096338A"/>
    <w:rsid w:val="0096360C"/>
    <w:rsid w:val="00970622"/>
    <w:rsid w:val="00976F75"/>
    <w:rsid w:val="00986E4B"/>
    <w:rsid w:val="009917C0"/>
    <w:rsid w:val="00996822"/>
    <w:rsid w:val="009A0A33"/>
    <w:rsid w:val="009A3B71"/>
    <w:rsid w:val="009A467F"/>
    <w:rsid w:val="009A545D"/>
    <w:rsid w:val="009A7D5B"/>
    <w:rsid w:val="009B0FD7"/>
    <w:rsid w:val="009B2591"/>
    <w:rsid w:val="009B54F8"/>
    <w:rsid w:val="009B686D"/>
    <w:rsid w:val="009B6E27"/>
    <w:rsid w:val="009E2178"/>
    <w:rsid w:val="009E7C97"/>
    <w:rsid w:val="00A01CCE"/>
    <w:rsid w:val="00A07DCC"/>
    <w:rsid w:val="00A24316"/>
    <w:rsid w:val="00A3376A"/>
    <w:rsid w:val="00A42B9F"/>
    <w:rsid w:val="00A44B5F"/>
    <w:rsid w:val="00A470B7"/>
    <w:rsid w:val="00A5189B"/>
    <w:rsid w:val="00A5531D"/>
    <w:rsid w:val="00A57CD7"/>
    <w:rsid w:val="00A61D29"/>
    <w:rsid w:val="00A6621C"/>
    <w:rsid w:val="00A67851"/>
    <w:rsid w:val="00A83FB0"/>
    <w:rsid w:val="00A95E75"/>
    <w:rsid w:val="00AA11D7"/>
    <w:rsid w:val="00AA6F2C"/>
    <w:rsid w:val="00AB1B44"/>
    <w:rsid w:val="00AB48A9"/>
    <w:rsid w:val="00AB55FD"/>
    <w:rsid w:val="00AC04DC"/>
    <w:rsid w:val="00AE0E03"/>
    <w:rsid w:val="00AE0EE2"/>
    <w:rsid w:val="00AE3A80"/>
    <w:rsid w:val="00AE3D43"/>
    <w:rsid w:val="00AF0363"/>
    <w:rsid w:val="00AF19A5"/>
    <w:rsid w:val="00AF2A68"/>
    <w:rsid w:val="00B012DF"/>
    <w:rsid w:val="00B0458C"/>
    <w:rsid w:val="00B05B39"/>
    <w:rsid w:val="00B114C0"/>
    <w:rsid w:val="00B20365"/>
    <w:rsid w:val="00B269B3"/>
    <w:rsid w:val="00B33748"/>
    <w:rsid w:val="00B34718"/>
    <w:rsid w:val="00B45D67"/>
    <w:rsid w:val="00B55F8A"/>
    <w:rsid w:val="00B5633F"/>
    <w:rsid w:val="00B576D8"/>
    <w:rsid w:val="00B62FE1"/>
    <w:rsid w:val="00B67319"/>
    <w:rsid w:val="00B67D8B"/>
    <w:rsid w:val="00B7231F"/>
    <w:rsid w:val="00B77984"/>
    <w:rsid w:val="00B83D97"/>
    <w:rsid w:val="00B92347"/>
    <w:rsid w:val="00BA209B"/>
    <w:rsid w:val="00BA54E0"/>
    <w:rsid w:val="00BB181C"/>
    <w:rsid w:val="00BB5EDD"/>
    <w:rsid w:val="00BC22A0"/>
    <w:rsid w:val="00BD092C"/>
    <w:rsid w:val="00BD3DE5"/>
    <w:rsid w:val="00BF76DA"/>
    <w:rsid w:val="00C30128"/>
    <w:rsid w:val="00C4120A"/>
    <w:rsid w:val="00C43CE3"/>
    <w:rsid w:val="00C446A9"/>
    <w:rsid w:val="00C45714"/>
    <w:rsid w:val="00C54502"/>
    <w:rsid w:val="00C547F2"/>
    <w:rsid w:val="00C55565"/>
    <w:rsid w:val="00C57019"/>
    <w:rsid w:val="00C57281"/>
    <w:rsid w:val="00C61FDC"/>
    <w:rsid w:val="00C63B7D"/>
    <w:rsid w:val="00C6644D"/>
    <w:rsid w:val="00C669A4"/>
    <w:rsid w:val="00C70F8F"/>
    <w:rsid w:val="00C76FDF"/>
    <w:rsid w:val="00C81828"/>
    <w:rsid w:val="00C83093"/>
    <w:rsid w:val="00C84889"/>
    <w:rsid w:val="00C84E55"/>
    <w:rsid w:val="00C91F69"/>
    <w:rsid w:val="00C95239"/>
    <w:rsid w:val="00C954EA"/>
    <w:rsid w:val="00CB57EE"/>
    <w:rsid w:val="00CB5B48"/>
    <w:rsid w:val="00CC004E"/>
    <w:rsid w:val="00CC3743"/>
    <w:rsid w:val="00CC73CA"/>
    <w:rsid w:val="00CE7227"/>
    <w:rsid w:val="00CE7242"/>
    <w:rsid w:val="00CF3D66"/>
    <w:rsid w:val="00CF5633"/>
    <w:rsid w:val="00D01304"/>
    <w:rsid w:val="00D024CF"/>
    <w:rsid w:val="00D07A69"/>
    <w:rsid w:val="00D20791"/>
    <w:rsid w:val="00D30B83"/>
    <w:rsid w:val="00D30C51"/>
    <w:rsid w:val="00D43F5F"/>
    <w:rsid w:val="00D5568A"/>
    <w:rsid w:val="00D61D6E"/>
    <w:rsid w:val="00D63D22"/>
    <w:rsid w:val="00D65518"/>
    <w:rsid w:val="00D70B3A"/>
    <w:rsid w:val="00D732CB"/>
    <w:rsid w:val="00D76A72"/>
    <w:rsid w:val="00D81F8D"/>
    <w:rsid w:val="00D9084A"/>
    <w:rsid w:val="00D91257"/>
    <w:rsid w:val="00D92EAF"/>
    <w:rsid w:val="00DA6004"/>
    <w:rsid w:val="00DB56AF"/>
    <w:rsid w:val="00DB780D"/>
    <w:rsid w:val="00DD0F8B"/>
    <w:rsid w:val="00DD1CB8"/>
    <w:rsid w:val="00DD2A10"/>
    <w:rsid w:val="00DE09F7"/>
    <w:rsid w:val="00DE1511"/>
    <w:rsid w:val="00DE31F7"/>
    <w:rsid w:val="00DF43E9"/>
    <w:rsid w:val="00DF5A45"/>
    <w:rsid w:val="00DF75EA"/>
    <w:rsid w:val="00E02FB3"/>
    <w:rsid w:val="00E05539"/>
    <w:rsid w:val="00E3676D"/>
    <w:rsid w:val="00E44173"/>
    <w:rsid w:val="00E763A3"/>
    <w:rsid w:val="00E8783A"/>
    <w:rsid w:val="00E927ED"/>
    <w:rsid w:val="00EA2149"/>
    <w:rsid w:val="00EA3D6E"/>
    <w:rsid w:val="00EB3C35"/>
    <w:rsid w:val="00EB6117"/>
    <w:rsid w:val="00EB6F96"/>
    <w:rsid w:val="00EC1304"/>
    <w:rsid w:val="00ED2406"/>
    <w:rsid w:val="00ED7037"/>
    <w:rsid w:val="00EE2CF5"/>
    <w:rsid w:val="00EE78DB"/>
    <w:rsid w:val="00F13DF4"/>
    <w:rsid w:val="00F1642E"/>
    <w:rsid w:val="00F238EF"/>
    <w:rsid w:val="00F42994"/>
    <w:rsid w:val="00F45F7D"/>
    <w:rsid w:val="00F470C0"/>
    <w:rsid w:val="00F5217C"/>
    <w:rsid w:val="00F64636"/>
    <w:rsid w:val="00FA311D"/>
    <w:rsid w:val="00FA4522"/>
    <w:rsid w:val="00FA4E33"/>
    <w:rsid w:val="00FA697C"/>
    <w:rsid w:val="00FB0FA2"/>
    <w:rsid w:val="00FB1221"/>
    <w:rsid w:val="00FB3B4F"/>
    <w:rsid w:val="00FB3CE8"/>
    <w:rsid w:val="00FB7AA9"/>
    <w:rsid w:val="00FC4635"/>
    <w:rsid w:val="00FC5D51"/>
    <w:rsid w:val="00FD7BA3"/>
    <w:rsid w:val="00FE30F6"/>
    <w:rsid w:val="00FE3BD3"/>
    <w:rsid w:val="00FE7E95"/>
    <w:rsid w:val="00FF008E"/>
    <w:rsid w:val="00FF244B"/>
    <w:rsid w:val="00FF3BB1"/>
    <w:rsid w:val="00FF545C"/>
    <w:rsid w:val="047FA0E6"/>
    <w:rsid w:val="2825444A"/>
    <w:rsid w:val="43F67FEA"/>
    <w:rsid w:val="4942AB10"/>
    <w:rsid w:val="6306C0AC"/>
    <w:rsid w:val="7F0CC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44B5"/>
  <w15:chartTrackingRefBased/>
  <w15:docId w15:val="{6296A623-1216-441F-9C63-41504459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09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92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customStyle="1" w:styleId="Body">
    <w:name w:val="Body"/>
    <w:rsid w:val="00BD092C"/>
    <w:pPr>
      <w:pBdr>
        <w:top w:val="nil"/>
        <w:left w:val="nil"/>
        <w:bottom w:val="nil"/>
        <w:right w:val="nil"/>
        <w:between w:val="nil"/>
        <w:bar w:val="nil"/>
      </w:pBdr>
    </w:pPr>
    <w:rPr>
      <w:rFonts w:ascii="Calibri" w:eastAsia="Arial Unicode MS" w:hAnsi="Calibri" w:cs="Arial Unicode MS"/>
      <w:color w:val="000000"/>
      <w:u w:color="000000"/>
      <w:bdr w:val="nil"/>
      <w:lang w:val="de-DE"/>
      <w14:textOutline w14:w="0" w14:cap="flat" w14:cmpd="sng" w14:algn="ctr">
        <w14:noFill/>
        <w14:prstDash w14:val="solid"/>
        <w14:bevel/>
      </w14:textOutline>
    </w:rPr>
  </w:style>
  <w:style w:type="paragraph" w:styleId="Header">
    <w:name w:val="header"/>
    <w:basedOn w:val="Normal"/>
    <w:link w:val="HeaderChar"/>
    <w:uiPriority w:val="99"/>
    <w:unhideWhenUsed/>
    <w:rsid w:val="00BA54E0"/>
    <w:pPr>
      <w:tabs>
        <w:tab w:val="center" w:pos="4680"/>
        <w:tab w:val="right" w:pos="9360"/>
      </w:tabs>
    </w:pPr>
  </w:style>
  <w:style w:type="character" w:customStyle="1" w:styleId="HeaderChar">
    <w:name w:val="Header Char"/>
    <w:basedOn w:val="DefaultParagraphFont"/>
    <w:link w:val="Header"/>
    <w:uiPriority w:val="99"/>
    <w:rsid w:val="00BA54E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BA54E0"/>
    <w:pPr>
      <w:tabs>
        <w:tab w:val="center" w:pos="4680"/>
        <w:tab w:val="right" w:pos="9360"/>
      </w:tabs>
    </w:pPr>
  </w:style>
  <w:style w:type="character" w:customStyle="1" w:styleId="FooterChar">
    <w:name w:val="Footer Char"/>
    <w:basedOn w:val="DefaultParagraphFont"/>
    <w:link w:val="Footer"/>
    <w:uiPriority w:val="99"/>
    <w:rsid w:val="00BA54E0"/>
    <w:rPr>
      <w:rFonts w:ascii="Times New Roman" w:eastAsia="Arial Unicode MS" w:hAnsi="Times New Roman" w:cs="Times New Roman"/>
      <w:sz w:val="24"/>
      <w:szCs w:val="24"/>
      <w:bdr w:val="nil"/>
    </w:rPr>
  </w:style>
  <w:style w:type="paragraph" w:styleId="NormalWeb">
    <w:name w:val="Normal (Web)"/>
    <w:basedOn w:val="Normal"/>
    <w:uiPriority w:val="99"/>
    <w:unhideWhenUsed/>
    <w:rsid w:val="00E02F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E02FB3"/>
    <w:rPr>
      <w:i/>
      <w:iCs/>
    </w:rPr>
  </w:style>
  <w:style w:type="paragraph" w:styleId="FootnoteText">
    <w:name w:val="footnote text"/>
    <w:basedOn w:val="Normal"/>
    <w:link w:val="FootnoteTextChar"/>
    <w:uiPriority w:val="99"/>
    <w:unhideWhenUsed/>
    <w:rsid w:val="004D7C75"/>
    <w:rPr>
      <w:sz w:val="20"/>
      <w:szCs w:val="20"/>
    </w:rPr>
  </w:style>
  <w:style w:type="character" w:customStyle="1" w:styleId="FootnoteTextChar">
    <w:name w:val="Footnote Text Char"/>
    <w:basedOn w:val="DefaultParagraphFont"/>
    <w:link w:val="FootnoteText"/>
    <w:uiPriority w:val="99"/>
    <w:rsid w:val="004D7C75"/>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4D7C75"/>
    <w:rPr>
      <w:vertAlign w:val="superscript"/>
    </w:rPr>
  </w:style>
  <w:style w:type="paragraph" w:styleId="Revision">
    <w:name w:val="Revision"/>
    <w:hidden/>
    <w:uiPriority w:val="99"/>
    <w:semiHidden/>
    <w:rsid w:val="00804859"/>
    <w:pPr>
      <w:spacing w:after="0" w:line="240" w:lineRule="auto"/>
    </w:pPr>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5F0CC5"/>
    <w:rPr>
      <w:sz w:val="16"/>
      <w:szCs w:val="16"/>
    </w:rPr>
  </w:style>
  <w:style w:type="paragraph" w:styleId="CommentText">
    <w:name w:val="annotation text"/>
    <w:basedOn w:val="Normal"/>
    <w:link w:val="CommentTextChar"/>
    <w:uiPriority w:val="99"/>
    <w:unhideWhenUsed/>
    <w:rsid w:val="005F0CC5"/>
    <w:rPr>
      <w:sz w:val="20"/>
      <w:szCs w:val="20"/>
    </w:rPr>
  </w:style>
  <w:style w:type="character" w:customStyle="1" w:styleId="CommentTextChar">
    <w:name w:val="Comment Text Char"/>
    <w:basedOn w:val="DefaultParagraphFont"/>
    <w:link w:val="CommentText"/>
    <w:uiPriority w:val="99"/>
    <w:rsid w:val="005F0CC5"/>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5F0CC5"/>
    <w:rPr>
      <w:b/>
      <w:bCs/>
    </w:rPr>
  </w:style>
  <w:style w:type="character" w:customStyle="1" w:styleId="CommentSubjectChar">
    <w:name w:val="Comment Subject Char"/>
    <w:basedOn w:val="CommentTextChar"/>
    <w:link w:val="CommentSubject"/>
    <w:uiPriority w:val="99"/>
    <w:semiHidden/>
    <w:rsid w:val="005F0CC5"/>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873">
      <w:bodyDiv w:val="1"/>
      <w:marLeft w:val="0"/>
      <w:marRight w:val="0"/>
      <w:marTop w:val="0"/>
      <w:marBottom w:val="0"/>
      <w:divBdr>
        <w:top w:val="none" w:sz="0" w:space="0" w:color="auto"/>
        <w:left w:val="none" w:sz="0" w:space="0" w:color="auto"/>
        <w:bottom w:val="none" w:sz="0" w:space="0" w:color="auto"/>
        <w:right w:val="none" w:sz="0" w:space="0" w:color="auto"/>
      </w:divBdr>
    </w:div>
    <w:div w:id="957685996">
      <w:bodyDiv w:val="1"/>
      <w:marLeft w:val="0"/>
      <w:marRight w:val="0"/>
      <w:marTop w:val="0"/>
      <w:marBottom w:val="0"/>
      <w:divBdr>
        <w:top w:val="none" w:sz="0" w:space="0" w:color="auto"/>
        <w:left w:val="none" w:sz="0" w:space="0" w:color="auto"/>
        <w:bottom w:val="none" w:sz="0" w:space="0" w:color="auto"/>
        <w:right w:val="none" w:sz="0" w:space="0" w:color="auto"/>
      </w:divBdr>
    </w:div>
    <w:div w:id="1175000371">
      <w:bodyDiv w:val="1"/>
      <w:marLeft w:val="0"/>
      <w:marRight w:val="0"/>
      <w:marTop w:val="0"/>
      <w:marBottom w:val="0"/>
      <w:divBdr>
        <w:top w:val="none" w:sz="0" w:space="0" w:color="auto"/>
        <w:left w:val="none" w:sz="0" w:space="0" w:color="auto"/>
        <w:bottom w:val="none" w:sz="0" w:space="0" w:color="auto"/>
        <w:right w:val="none" w:sz="0" w:space="0" w:color="auto"/>
      </w:divBdr>
    </w:div>
    <w:div w:id="12646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4" ma:contentTypeDescription="Create a new document." ma:contentTypeScope="" ma:versionID="3a49504c114d57364706d4a2fdba65e1">
  <xsd:schema xmlns:xsd="http://www.w3.org/2001/XMLSchema" xmlns:xs="http://www.w3.org/2001/XMLSchema" xmlns:p="http://schemas.microsoft.com/office/2006/metadata/properties" xmlns:ns1="http://schemas.microsoft.com/sharepoint/v3" xmlns:ns3="c867d1a5-5827-4927-b797-91c0fe867b8f" xmlns:ns4="26e7f4b6-3714-4cf5-b0ae-a47b16f23eba" targetNamespace="http://schemas.microsoft.com/office/2006/metadata/properties" ma:root="true" ma:fieldsID="19dd83d69dcc037e456a7c5df6061d51" ns1:_="" ns3:_="" ns4:_="">
    <xsd:import namespace="http://schemas.microsoft.com/sharepoint/v3"/>
    <xsd:import namespace="c867d1a5-5827-4927-b797-91c0fe867b8f"/>
    <xsd:import namespace="26e7f4b6-3714-4cf5-b0ae-a47b16f23eb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0DEED-258D-4175-9A11-2655D05A6C33}">
  <ds:schemaRefs>
    <ds:schemaRef ds:uri="http://schemas.openxmlformats.org/officeDocument/2006/bibliography"/>
  </ds:schemaRefs>
</ds:datastoreItem>
</file>

<file path=customXml/itemProps2.xml><?xml version="1.0" encoding="utf-8"?>
<ds:datastoreItem xmlns:ds="http://schemas.openxmlformats.org/officeDocument/2006/customXml" ds:itemID="{4BEDB4ED-40AA-431C-AC51-42CD092C3E4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08C9A57-3E95-4BE4-9E1F-8A3E0009C647}">
  <ds:schemaRefs>
    <ds:schemaRef ds:uri="http://schemas.microsoft.com/sharepoint/v3/contenttype/forms"/>
  </ds:schemaRefs>
</ds:datastoreItem>
</file>

<file path=customXml/itemProps4.xml><?xml version="1.0" encoding="utf-8"?>
<ds:datastoreItem xmlns:ds="http://schemas.openxmlformats.org/officeDocument/2006/customXml" ds:itemID="{7CB5A80E-79BD-41C3-8340-35EFBF37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1288</Words>
  <Characters>7850</Characters>
  <Application>Microsoft Office Word</Application>
  <DocSecurity>0</DocSecurity>
  <Lines>157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of Reauthorization of Emergency Educator Certification Endorsements 2026-27</dc:title>
  <dc:subject/>
  <dc:creator>McKeon, Mike</dc:creator>
  <cp:keywords/>
  <dc:description/>
  <cp:lastModifiedBy>Casiano, Pam</cp:lastModifiedBy>
  <cp:revision>4</cp:revision>
  <dcterms:created xsi:type="dcterms:W3CDTF">2026-02-06T13:54:00Z</dcterms:created>
  <dcterms:modified xsi:type="dcterms:W3CDTF">2026-04-07T15:13:00Z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