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A4A" w:rsidRDefault="00DC68AF" w:rsidP="00207C77">
      <w:pPr>
        <w:pStyle w:val="Title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9D5" w:rsidRDefault="002079D5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:rsidR="002079D5" w:rsidRDefault="002079D5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C5B8A" w:rsidRDefault="007C5B8A" w:rsidP="00207C77">
      <w:pPr>
        <w:spacing w:line="264" w:lineRule="auto"/>
        <w:jc w:val="center"/>
        <w:rPr>
          <w:szCs w:val="24"/>
        </w:rPr>
      </w:pPr>
    </w:p>
    <w:p w:rsidR="00B426F2" w:rsidRPr="002B7ECD" w:rsidRDefault="00B426F2" w:rsidP="00207C77">
      <w:pPr>
        <w:spacing w:line="264" w:lineRule="auto"/>
        <w:jc w:val="center"/>
        <w:rPr>
          <w:szCs w:val="24"/>
        </w:rPr>
      </w:pPr>
    </w:p>
    <w:p w:rsidR="00B426F2" w:rsidRPr="00B426F2" w:rsidRDefault="00B426F2" w:rsidP="00207C77">
      <w:pPr>
        <w:spacing w:line="264" w:lineRule="auto"/>
        <w:jc w:val="center"/>
        <w:rPr>
          <w:szCs w:val="24"/>
        </w:rPr>
      </w:pPr>
      <w:r w:rsidRPr="00B426F2">
        <w:rPr>
          <w:szCs w:val="24"/>
        </w:rPr>
        <w:t>CONNECTICUT DISTRIBUTED GENERATION TECHNICAL WORKING GROUP</w:t>
      </w:r>
    </w:p>
    <w:p w:rsidR="00B426F2" w:rsidRDefault="00B426F2" w:rsidP="00207C77">
      <w:pPr>
        <w:spacing w:line="264" w:lineRule="auto"/>
        <w:jc w:val="center"/>
        <w:rPr>
          <w:szCs w:val="24"/>
          <w:u w:val="single"/>
        </w:rPr>
      </w:pPr>
    </w:p>
    <w:p w:rsidR="007C5B8A" w:rsidRPr="002B7ECD" w:rsidRDefault="00913C44" w:rsidP="00207C77">
      <w:pPr>
        <w:spacing w:line="264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MEETING MINUTES</w:t>
      </w:r>
    </w:p>
    <w:p w:rsidR="007C5B8A" w:rsidRPr="002B7ECD" w:rsidRDefault="00B426F2" w:rsidP="00207C77">
      <w:pPr>
        <w:spacing w:line="264" w:lineRule="auto"/>
        <w:jc w:val="center"/>
        <w:rPr>
          <w:szCs w:val="24"/>
        </w:rPr>
      </w:pPr>
      <w:r>
        <w:rPr>
          <w:szCs w:val="24"/>
        </w:rPr>
        <w:t xml:space="preserve">Monday, </w:t>
      </w:r>
      <w:r w:rsidRPr="00B426F2">
        <w:rPr>
          <w:szCs w:val="24"/>
        </w:rPr>
        <w:t>March 22, 2021</w:t>
      </w:r>
    </w:p>
    <w:p w:rsidR="00126A02" w:rsidRPr="00B426F2" w:rsidRDefault="00126A02" w:rsidP="00207C77">
      <w:pPr>
        <w:spacing w:line="264" w:lineRule="auto"/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>9:00 AM – 1</w:t>
      </w:r>
      <w:r w:rsidR="00F66017">
        <w:rPr>
          <w:rFonts w:cs="Arial"/>
          <w:szCs w:val="24"/>
        </w:rPr>
        <w:t>1</w:t>
      </w:r>
      <w:r w:rsidRPr="00B426F2">
        <w:rPr>
          <w:rFonts w:cs="Arial"/>
          <w:szCs w:val="24"/>
        </w:rPr>
        <w:t>:</w:t>
      </w:r>
      <w:r w:rsidR="00F66017">
        <w:rPr>
          <w:rFonts w:cs="Arial"/>
          <w:szCs w:val="24"/>
        </w:rPr>
        <w:t>15</w:t>
      </w:r>
      <w:r w:rsidR="00F66017" w:rsidRPr="00B426F2">
        <w:rPr>
          <w:rFonts w:cs="Arial"/>
          <w:szCs w:val="24"/>
        </w:rPr>
        <w:t xml:space="preserve"> </w:t>
      </w:r>
      <w:r w:rsidRPr="00B426F2">
        <w:rPr>
          <w:rFonts w:cs="Arial"/>
          <w:szCs w:val="24"/>
        </w:rPr>
        <w:t>PM</w:t>
      </w:r>
    </w:p>
    <w:p w:rsidR="00B426F2" w:rsidRDefault="00B426F2" w:rsidP="00207C77">
      <w:pPr>
        <w:spacing w:line="264" w:lineRule="auto"/>
        <w:jc w:val="both"/>
        <w:rPr>
          <w:rFonts w:cs="Arial"/>
          <w:szCs w:val="24"/>
        </w:rPr>
      </w:pPr>
    </w:p>
    <w:p w:rsidR="00126A02" w:rsidRDefault="00126A02" w:rsidP="00207C77">
      <w:pPr>
        <w:spacing w:line="264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Introduction</w:t>
      </w:r>
    </w:p>
    <w:p w:rsidR="00BF0AAC" w:rsidRDefault="00BF0AAC" w:rsidP="00207C77">
      <w:pPr>
        <w:spacing w:line="264" w:lineRule="auto"/>
        <w:jc w:val="both"/>
        <w:rPr>
          <w:rFonts w:cs="Arial"/>
          <w:b/>
          <w:szCs w:val="24"/>
        </w:rPr>
      </w:pPr>
    </w:p>
    <w:p w:rsidR="00BF0AAC" w:rsidRPr="00BF0AAC" w:rsidRDefault="00913C44" w:rsidP="00207C77">
      <w:p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Attendees:</w:t>
      </w:r>
    </w:p>
    <w:p w:rsidR="00BF0AAC" w:rsidRPr="00913C44" w:rsidRDefault="00BF0AAC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rFonts w:eastAsia="Times New Roman"/>
          <w:color w:val="auto"/>
          <w:u w:val="none"/>
        </w:rPr>
      </w:pPr>
      <w:r w:rsidRPr="00913C44">
        <w:rPr>
          <w:rFonts w:eastAsia="Times New Roman"/>
        </w:rPr>
        <w:t>Andy Mayshar, Con Ed Clean Energy Business</w:t>
      </w:r>
    </w:p>
    <w:p w:rsidR="00BF0AAC" w:rsidRPr="00913C44" w:rsidRDefault="00BF0AAC" w:rsidP="00207C77">
      <w:pPr>
        <w:pStyle w:val="ListParagraph"/>
        <w:numPr>
          <w:ilvl w:val="0"/>
          <w:numId w:val="8"/>
        </w:numPr>
        <w:spacing w:line="264" w:lineRule="auto"/>
        <w:rPr>
          <w:rFonts w:eastAsia="Times New Roman" w:cs="Times New Roman"/>
        </w:rPr>
      </w:pPr>
      <w:r w:rsidRPr="00913C44">
        <w:rPr>
          <w:rFonts w:eastAsia="Times New Roman"/>
        </w:rPr>
        <w:t xml:space="preserve">Jean-Paul </w:t>
      </w:r>
      <w:proofErr w:type="spellStart"/>
      <w:r w:rsidRPr="00913C44">
        <w:rPr>
          <w:rFonts w:eastAsia="Times New Roman"/>
        </w:rPr>
        <w:t>LaMarche</w:t>
      </w:r>
      <w:proofErr w:type="spellEnd"/>
      <w:r w:rsidRPr="00913C44">
        <w:rPr>
          <w:rFonts w:eastAsia="Times New Roman"/>
        </w:rPr>
        <w:t>, Clean Focus (</w:t>
      </w:r>
      <w:proofErr w:type="spellStart"/>
      <w:r w:rsidRPr="00913C44">
        <w:rPr>
          <w:rFonts w:eastAsia="Times New Roman"/>
        </w:rPr>
        <w:t>Greenskies</w:t>
      </w:r>
      <w:proofErr w:type="spellEnd"/>
      <w:r w:rsidRPr="00913C44">
        <w:rPr>
          <w:rFonts w:eastAsia="Times New Roman"/>
        </w:rPr>
        <w:t>)</w:t>
      </w:r>
    </w:p>
    <w:p w:rsidR="00BF0AAC" w:rsidRPr="00913C44" w:rsidRDefault="00BF0AAC" w:rsidP="00207C77">
      <w:pPr>
        <w:pStyle w:val="ListParagraph"/>
        <w:numPr>
          <w:ilvl w:val="0"/>
          <w:numId w:val="8"/>
        </w:numPr>
        <w:spacing w:line="264" w:lineRule="auto"/>
      </w:pPr>
      <w:r w:rsidRPr="00913C44">
        <w:rPr>
          <w:rFonts w:cs="Arial"/>
          <w:szCs w:val="24"/>
        </w:rPr>
        <w:t>Carl Nowiszewski, Eversource</w:t>
      </w:r>
    </w:p>
    <w:p w:rsidR="00913C44" w:rsidRPr="00913C44" w:rsidRDefault="00913C44" w:rsidP="00207C77">
      <w:pPr>
        <w:pStyle w:val="ListParagraph"/>
        <w:numPr>
          <w:ilvl w:val="0"/>
          <w:numId w:val="8"/>
        </w:numPr>
        <w:spacing w:line="264" w:lineRule="auto"/>
      </w:pPr>
      <w:r w:rsidRPr="00913C44">
        <w:rPr>
          <w:rStyle w:val="Hyperlink"/>
          <w:rFonts w:cs="Arial"/>
          <w:color w:val="auto"/>
          <w:szCs w:val="24"/>
          <w:u w:val="none"/>
        </w:rPr>
        <w:t xml:space="preserve">David A Ferrante, Eversource </w:t>
      </w:r>
    </w:p>
    <w:p w:rsidR="00BF0AAC" w:rsidRPr="00913C44" w:rsidRDefault="00BF0AAC" w:rsidP="00207C77">
      <w:pPr>
        <w:pStyle w:val="ListParagraph"/>
        <w:numPr>
          <w:ilvl w:val="0"/>
          <w:numId w:val="8"/>
        </w:numPr>
        <w:spacing w:line="264" w:lineRule="auto"/>
      </w:pPr>
      <w:r w:rsidRPr="00913C44">
        <w:rPr>
          <w:rFonts w:cs="Arial"/>
        </w:rPr>
        <w:t xml:space="preserve">Mark </w:t>
      </w:r>
      <w:proofErr w:type="spellStart"/>
      <w:r w:rsidRPr="00913C44">
        <w:rPr>
          <w:rFonts w:cs="Arial"/>
        </w:rPr>
        <w:t>Kirschbaum</w:t>
      </w:r>
      <w:proofErr w:type="spellEnd"/>
      <w:r w:rsidRPr="00913C44">
        <w:rPr>
          <w:rFonts w:cs="Arial"/>
        </w:rPr>
        <w:t xml:space="preserve">, </w:t>
      </w:r>
      <w:r w:rsidRPr="00913C44">
        <w:rPr>
          <w:rFonts w:cs="Arial"/>
          <w:szCs w:val="24"/>
        </w:rPr>
        <w:t>UI</w:t>
      </w:r>
    </w:p>
    <w:p w:rsidR="00913C44" w:rsidRPr="00913C44" w:rsidRDefault="00913C44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Style w:val="Hyperlink"/>
          <w:rFonts w:cs="Arial"/>
          <w:color w:val="auto"/>
          <w:szCs w:val="24"/>
          <w:u w:val="none"/>
        </w:rPr>
        <w:t xml:space="preserve">Joseph </w:t>
      </w:r>
      <w:proofErr w:type="spellStart"/>
      <w:r w:rsidRPr="00913C44">
        <w:rPr>
          <w:rStyle w:val="Hyperlink"/>
          <w:rFonts w:cs="Arial"/>
          <w:color w:val="auto"/>
          <w:szCs w:val="24"/>
          <w:u w:val="none"/>
        </w:rPr>
        <w:t>Folz</w:t>
      </w:r>
      <w:proofErr w:type="spellEnd"/>
      <w:r w:rsidR="008F1F76">
        <w:rPr>
          <w:rStyle w:val="Hyperlink"/>
          <w:rFonts w:cs="Arial"/>
          <w:color w:val="auto"/>
          <w:szCs w:val="24"/>
          <w:u w:val="none"/>
        </w:rPr>
        <w:t>, UI</w:t>
      </w:r>
    </w:p>
    <w:p w:rsidR="00913C44" w:rsidRPr="00913C44" w:rsidRDefault="00913C44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Style w:val="Hyperlink"/>
          <w:rFonts w:cs="Arial"/>
          <w:color w:val="auto"/>
          <w:szCs w:val="24"/>
          <w:u w:val="none"/>
        </w:rPr>
        <w:t xml:space="preserve">Joseph </w:t>
      </w:r>
      <w:proofErr w:type="spellStart"/>
      <w:r w:rsidRPr="00913C44">
        <w:rPr>
          <w:rStyle w:val="Hyperlink"/>
          <w:rFonts w:cs="Arial"/>
          <w:color w:val="auto"/>
          <w:szCs w:val="24"/>
          <w:u w:val="none"/>
        </w:rPr>
        <w:t>Marranca</w:t>
      </w:r>
      <w:proofErr w:type="spellEnd"/>
      <w:r w:rsidR="008F1F76">
        <w:rPr>
          <w:rStyle w:val="Hyperlink"/>
          <w:rFonts w:cs="Arial"/>
          <w:color w:val="auto"/>
          <w:szCs w:val="24"/>
          <w:u w:val="none"/>
        </w:rPr>
        <w:t>, UI</w:t>
      </w:r>
    </w:p>
    <w:p w:rsidR="00BF0AAC" w:rsidRPr="00913C44" w:rsidRDefault="00BF0AAC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Fonts w:cs="Arial"/>
          <w:szCs w:val="24"/>
        </w:rPr>
        <w:t xml:space="preserve">Amanda De Vito Trinsey, </w:t>
      </w:r>
      <w:r w:rsidR="00336B04" w:rsidRPr="00913C44">
        <w:rPr>
          <w:rFonts w:cs="Arial"/>
          <w:szCs w:val="24"/>
        </w:rPr>
        <w:t>CIEC/</w:t>
      </w:r>
      <w:r w:rsidRPr="00913C44">
        <w:rPr>
          <w:rFonts w:cs="Arial"/>
          <w:szCs w:val="24"/>
        </w:rPr>
        <w:t>Couch White, LLP</w:t>
      </w:r>
      <w:r w:rsidR="008F1F76" w:rsidRPr="00913C44">
        <w:rPr>
          <w:rStyle w:val="Hyperlink"/>
          <w:color w:val="auto"/>
          <w:u w:val="none"/>
        </w:rPr>
        <w:t xml:space="preserve"> </w:t>
      </w:r>
    </w:p>
    <w:p w:rsidR="000756BF" w:rsidRPr="00913C44" w:rsidRDefault="000756BF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Style w:val="Hyperlink"/>
          <w:rFonts w:cs="Arial"/>
          <w:color w:val="auto"/>
          <w:szCs w:val="24"/>
          <w:u w:val="none"/>
        </w:rPr>
        <w:t>Brad Marszalkowski</w:t>
      </w:r>
      <w:r w:rsidR="003B0613" w:rsidRPr="00913C44">
        <w:rPr>
          <w:rStyle w:val="Hyperlink"/>
          <w:rFonts w:cs="Arial"/>
          <w:color w:val="auto"/>
          <w:szCs w:val="24"/>
          <w:u w:val="none"/>
        </w:rPr>
        <w:t>, ISO N</w:t>
      </w:r>
      <w:r w:rsidR="00EC295A" w:rsidRPr="00913C44">
        <w:rPr>
          <w:rStyle w:val="Hyperlink"/>
          <w:rFonts w:cs="Arial"/>
          <w:color w:val="auto"/>
          <w:szCs w:val="24"/>
          <w:u w:val="none"/>
        </w:rPr>
        <w:t>E</w:t>
      </w:r>
    </w:p>
    <w:p w:rsidR="000756BF" w:rsidRPr="00913C44" w:rsidRDefault="000756BF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Style w:val="Hyperlink"/>
          <w:rFonts w:cs="Arial"/>
          <w:color w:val="auto"/>
          <w:szCs w:val="24"/>
          <w:u w:val="none"/>
        </w:rPr>
        <w:t>Kerry Schlichting</w:t>
      </w:r>
      <w:r w:rsidR="003B0613" w:rsidRPr="00913C44">
        <w:rPr>
          <w:rStyle w:val="Hyperlink"/>
          <w:rFonts w:cs="Arial"/>
          <w:color w:val="auto"/>
          <w:szCs w:val="24"/>
          <w:u w:val="none"/>
        </w:rPr>
        <w:t xml:space="preserve">, ISO NE </w:t>
      </w:r>
    </w:p>
    <w:p w:rsidR="00EA0ECC" w:rsidRPr="00FE0D33" w:rsidRDefault="00EA0ECC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 w:rsidRPr="00913C44">
        <w:rPr>
          <w:rStyle w:val="Hyperlink"/>
          <w:rFonts w:cs="Arial"/>
          <w:color w:val="auto"/>
          <w:szCs w:val="24"/>
          <w:u w:val="none"/>
        </w:rPr>
        <w:t>Mike Trahan</w:t>
      </w:r>
      <w:r w:rsidR="00EC295A" w:rsidRPr="00913C44">
        <w:rPr>
          <w:rStyle w:val="Hyperlink"/>
          <w:rFonts w:cs="Arial"/>
          <w:color w:val="auto"/>
          <w:szCs w:val="24"/>
          <w:u w:val="none"/>
        </w:rPr>
        <w:t>, Solar Connecticut</w:t>
      </w:r>
    </w:p>
    <w:p w:rsidR="00FE0D33" w:rsidRPr="00913C44" w:rsidRDefault="00FE0D33" w:rsidP="00207C77">
      <w:pPr>
        <w:pStyle w:val="ListParagraph"/>
        <w:numPr>
          <w:ilvl w:val="0"/>
          <w:numId w:val="8"/>
        </w:numPr>
        <w:spacing w:line="264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JR Viglione, OCC</w:t>
      </w:r>
    </w:p>
    <w:p w:rsidR="000756BF" w:rsidRPr="00336B04" w:rsidRDefault="000756BF" w:rsidP="00207C77">
      <w:pPr>
        <w:pStyle w:val="ListParagraph"/>
        <w:spacing w:line="264" w:lineRule="auto"/>
        <w:rPr>
          <w:rStyle w:val="Hyperlink"/>
          <w:color w:val="auto"/>
        </w:rPr>
      </w:pPr>
    </w:p>
    <w:p w:rsidR="00336B04" w:rsidRPr="00336B04" w:rsidRDefault="00336B04" w:rsidP="00207C77">
      <w:pPr>
        <w:spacing w:line="264" w:lineRule="auto"/>
        <w:rPr>
          <w:rStyle w:val="Hyperlink"/>
          <w:color w:val="auto"/>
        </w:rPr>
      </w:pPr>
      <w:r w:rsidRPr="00336B04">
        <w:rPr>
          <w:rStyle w:val="Hyperlink"/>
          <w:color w:val="auto"/>
        </w:rPr>
        <w:t>Facilitators</w:t>
      </w:r>
      <w:r w:rsidR="004B3F72">
        <w:rPr>
          <w:rStyle w:val="Hyperlink"/>
          <w:color w:val="auto"/>
        </w:rPr>
        <w:t>:</w:t>
      </w:r>
    </w:p>
    <w:p w:rsidR="00BF0AAC" w:rsidRPr="00BF0AAC" w:rsidRDefault="00BF0AAC" w:rsidP="00207C77">
      <w:pPr>
        <w:pStyle w:val="ListParagraph"/>
        <w:numPr>
          <w:ilvl w:val="0"/>
          <w:numId w:val="8"/>
        </w:numPr>
        <w:spacing w:line="264" w:lineRule="auto"/>
      </w:pPr>
      <w:r w:rsidRPr="00BF0AAC">
        <w:rPr>
          <w:rFonts w:cs="Arial"/>
          <w:szCs w:val="24"/>
        </w:rPr>
        <w:t xml:space="preserve">Zak Alexander, </w:t>
      </w:r>
      <w:r w:rsidRPr="00BF0AAC">
        <w:t>PURA</w:t>
      </w:r>
      <w:r w:rsidR="00336B04">
        <w:t>,</w:t>
      </w:r>
      <w:r w:rsidRPr="00BF0AAC">
        <w:t xml:space="preserve"> </w:t>
      </w:r>
      <w:hyperlink r:id="rId9" w:history="1">
        <w:r w:rsidRPr="00BF0AAC">
          <w:rPr>
            <w:rStyle w:val="Hyperlink"/>
            <w:rFonts w:cs="Arial"/>
            <w:color w:val="auto"/>
            <w:szCs w:val="24"/>
          </w:rPr>
          <w:t>Zachary.Alexander@ct.gov</w:t>
        </w:r>
      </w:hyperlink>
    </w:p>
    <w:p w:rsidR="00BF0AAC" w:rsidRPr="00BF0AAC" w:rsidRDefault="00BF0AAC" w:rsidP="00207C77">
      <w:pPr>
        <w:pStyle w:val="ListParagraph"/>
        <w:numPr>
          <w:ilvl w:val="0"/>
          <w:numId w:val="8"/>
        </w:numPr>
        <w:spacing w:line="264" w:lineRule="auto"/>
        <w:rPr>
          <w:rFonts w:cs="Arial"/>
          <w:b/>
          <w:szCs w:val="24"/>
        </w:rPr>
      </w:pPr>
      <w:r w:rsidRPr="00BF0AAC">
        <w:rPr>
          <w:rFonts w:cs="Arial"/>
          <w:szCs w:val="24"/>
        </w:rPr>
        <w:t>Lauren Bergman, PURA</w:t>
      </w:r>
      <w:r w:rsidR="00CE4BA5">
        <w:rPr>
          <w:rFonts w:cs="Arial"/>
          <w:szCs w:val="24"/>
        </w:rPr>
        <w:t>,</w:t>
      </w:r>
      <w:r w:rsidRPr="00BF0AAC">
        <w:rPr>
          <w:rFonts w:cs="Arial"/>
          <w:szCs w:val="24"/>
        </w:rPr>
        <w:t xml:space="preserve"> </w:t>
      </w:r>
      <w:hyperlink r:id="rId10" w:history="1">
        <w:r w:rsidRPr="00BF0AAC">
          <w:rPr>
            <w:rStyle w:val="Hyperlink"/>
            <w:rFonts w:cs="Arial"/>
            <w:color w:val="auto"/>
            <w:szCs w:val="24"/>
          </w:rPr>
          <w:t>Lauren.Bergman@ct.gov</w:t>
        </w:r>
      </w:hyperlink>
    </w:p>
    <w:p w:rsidR="00E04E83" w:rsidRDefault="00E04E83" w:rsidP="00207C77">
      <w:pPr>
        <w:spacing w:line="264" w:lineRule="auto"/>
        <w:jc w:val="both"/>
        <w:rPr>
          <w:rFonts w:cs="Arial"/>
          <w:b/>
          <w:szCs w:val="24"/>
        </w:rPr>
      </w:pPr>
    </w:p>
    <w:p w:rsidR="00F66017" w:rsidRDefault="00F66017" w:rsidP="00207C77">
      <w:pPr>
        <w:spacing w:line="264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Joe </w:t>
      </w:r>
      <w:proofErr w:type="spellStart"/>
      <w:r>
        <w:rPr>
          <w:rFonts w:cs="Arial"/>
          <w:szCs w:val="24"/>
        </w:rPr>
        <w:t>Folz</w:t>
      </w:r>
      <w:proofErr w:type="spellEnd"/>
      <w:r>
        <w:rPr>
          <w:rFonts w:cs="Arial"/>
          <w:szCs w:val="24"/>
        </w:rPr>
        <w:t xml:space="preserve"> was identified as UI’s primary representative and David Ferrante was identified as Eversource’s primary representative. </w:t>
      </w:r>
    </w:p>
    <w:p w:rsidR="00F66017" w:rsidRPr="002079D5" w:rsidRDefault="00F66017" w:rsidP="00207C77">
      <w:pPr>
        <w:spacing w:line="264" w:lineRule="auto"/>
        <w:jc w:val="both"/>
        <w:rPr>
          <w:rFonts w:cs="Arial"/>
          <w:szCs w:val="24"/>
        </w:rPr>
      </w:pPr>
    </w:p>
    <w:p w:rsidR="00126A02" w:rsidRDefault="00126A02" w:rsidP="00207C77">
      <w:pPr>
        <w:spacing w:line="264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 xml:space="preserve">Review </w:t>
      </w:r>
      <w:r w:rsidR="00336B04">
        <w:rPr>
          <w:rFonts w:cs="Arial"/>
          <w:b/>
          <w:szCs w:val="24"/>
        </w:rPr>
        <w:t xml:space="preserve">Meeting Process and </w:t>
      </w:r>
      <w:r w:rsidRPr="00B426F2">
        <w:rPr>
          <w:rFonts w:cs="Arial"/>
          <w:b/>
          <w:szCs w:val="24"/>
        </w:rPr>
        <w:t>Schedule</w:t>
      </w:r>
    </w:p>
    <w:p w:rsidR="00336B04" w:rsidRDefault="00336B04" w:rsidP="00207C77">
      <w:pPr>
        <w:spacing w:line="264" w:lineRule="auto"/>
        <w:jc w:val="both"/>
        <w:rPr>
          <w:rFonts w:cs="Arial"/>
          <w:b/>
          <w:szCs w:val="24"/>
        </w:rPr>
      </w:pPr>
    </w:p>
    <w:p w:rsidR="00336B04" w:rsidRDefault="00336B04" w:rsidP="00207C77">
      <w:p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Process</w:t>
      </w:r>
    </w:p>
    <w:p w:rsidR="00336B04" w:rsidRPr="00336B04" w:rsidRDefault="00336B04" w:rsidP="00207C77">
      <w:pPr>
        <w:pStyle w:val="ListParagraph"/>
        <w:numPr>
          <w:ilvl w:val="0"/>
          <w:numId w:val="10"/>
        </w:num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Meeting Frequency</w:t>
      </w:r>
    </w:p>
    <w:p w:rsidR="00336B04" w:rsidRPr="00336B04" w:rsidRDefault="00336B04" w:rsidP="00207C77">
      <w:pPr>
        <w:pStyle w:val="ListParagraph"/>
        <w:numPr>
          <w:ilvl w:val="0"/>
          <w:numId w:val="10"/>
        </w:num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Tracking of Action Items</w:t>
      </w:r>
    </w:p>
    <w:p w:rsidR="00336B04" w:rsidRPr="00336B04" w:rsidRDefault="00336B04" w:rsidP="00207C77">
      <w:pPr>
        <w:pStyle w:val="ListParagraph"/>
        <w:numPr>
          <w:ilvl w:val="0"/>
          <w:numId w:val="10"/>
        </w:num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Website Information  </w:t>
      </w:r>
    </w:p>
    <w:p w:rsidR="00336B04" w:rsidRPr="00336B04" w:rsidRDefault="00336B04" w:rsidP="00207C77">
      <w:pPr>
        <w:pStyle w:val="ListParagraph"/>
        <w:spacing w:line="264" w:lineRule="auto"/>
        <w:jc w:val="both"/>
        <w:rPr>
          <w:rFonts w:cs="Arial"/>
          <w:szCs w:val="24"/>
          <w:u w:val="single"/>
        </w:rPr>
      </w:pPr>
    </w:p>
    <w:p w:rsidR="00B426F2" w:rsidRPr="00336B04" w:rsidRDefault="00336B04" w:rsidP="00207C77">
      <w:pPr>
        <w:spacing w:line="264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Meeting Schedule and Minute Keeping</w:t>
      </w:r>
    </w:p>
    <w:p w:rsidR="00B426F2" w:rsidRPr="00B426F2" w:rsidRDefault="00B426F2" w:rsidP="00207C77">
      <w:pPr>
        <w:pStyle w:val="ListParagraph"/>
        <w:numPr>
          <w:ilvl w:val="0"/>
          <w:numId w:val="7"/>
        </w:numPr>
        <w:spacing w:line="264" w:lineRule="auto"/>
        <w:jc w:val="both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Tuesday, April 20, 2021 </w:t>
      </w:r>
    </w:p>
    <w:p w:rsidR="00B426F2" w:rsidRPr="00BF0AAC" w:rsidRDefault="00B426F2" w:rsidP="00207C77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i/>
          <w:szCs w:val="24"/>
        </w:rPr>
      </w:pPr>
      <w:r w:rsidRPr="007C6F40">
        <w:rPr>
          <w:rFonts w:cs="Arial"/>
          <w:i/>
          <w:szCs w:val="24"/>
        </w:rPr>
        <w:lastRenderedPageBreak/>
        <w:t xml:space="preserve">Andy Mayshar </w:t>
      </w:r>
      <w:r w:rsidR="00336B04">
        <w:rPr>
          <w:rFonts w:cs="Arial"/>
          <w:i/>
          <w:szCs w:val="24"/>
        </w:rPr>
        <w:t xml:space="preserve">or designee </w:t>
      </w:r>
      <w:r w:rsidRPr="007C6F40">
        <w:rPr>
          <w:rFonts w:cs="Arial"/>
          <w:i/>
          <w:szCs w:val="24"/>
        </w:rPr>
        <w:t>to take minutes</w:t>
      </w:r>
    </w:p>
    <w:p w:rsidR="00B426F2" w:rsidRPr="00B426F2" w:rsidRDefault="00B426F2" w:rsidP="00207C77">
      <w:pPr>
        <w:pStyle w:val="ListParagraph"/>
        <w:numPr>
          <w:ilvl w:val="0"/>
          <w:numId w:val="7"/>
        </w:numPr>
        <w:spacing w:line="264" w:lineRule="auto"/>
        <w:jc w:val="both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Monday, May 24, 2021 </w:t>
      </w:r>
    </w:p>
    <w:p w:rsidR="00B426F2" w:rsidRPr="00BF0AAC" w:rsidRDefault="00B426F2" w:rsidP="00207C77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i/>
          <w:szCs w:val="24"/>
        </w:rPr>
      </w:pPr>
      <w:r w:rsidRPr="007C6F40">
        <w:rPr>
          <w:rFonts w:cs="Arial"/>
          <w:i/>
          <w:szCs w:val="24"/>
        </w:rPr>
        <w:t xml:space="preserve">Jean-Paul </w:t>
      </w:r>
      <w:proofErr w:type="spellStart"/>
      <w:r w:rsidRPr="007C6F40">
        <w:rPr>
          <w:rFonts w:cs="Arial"/>
          <w:i/>
          <w:szCs w:val="24"/>
        </w:rPr>
        <w:t>LaMarche</w:t>
      </w:r>
      <w:proofErr w:type="spellEnd"/>
      <w:r w:rsidRPr="007C6F40">
        <w:rPr>
          <w:rFonts w:cs="Arial"/>
          <w:i/>
          <w:szCs w:val="24"/>
        </w:rPr>
        <w:t xml:space="preserve"> </w:t>
      </w:r>
      <w:bookmarkStart w:id="0" w:name="_Hlk65222750"/>
      <w:r w:rsidR="00336B04">
        <w:rPr>
          <w:rFonts w:cs="Arial"/>
          <w:i/>
          <w:szCs w:val="24"/>
        </w:rPr>
        <w:t xml:space="preserve">or designee </w:t>
      </w:r>
      <w:bookmarkEnd w:id="0"/>
      <w:r w:rsidRPr="007C6F40">
        <w:rPr>
          <w:rFonts w:cs="Arial"/>
          <w:i/>
          <w:szCs w:val="24"/>
        </w:rPr>
        <w:t>to take minutes</w:t>
      </w:r>
    </w:p>
    <w:p w:rsidR="00B426F2" w:rsidRPr="00B426F2" w:rsidRDefault="00B426F2" w:rsidP="00207C77">
      <w:pPr>
        <w:pStyle w:val="ListParagraph"/>
        <w:numPr>
          <w:ilvl w:val="0"/>
          <w:numId w:val="7"/>
        </w:numPr>
        <w:spacing w:line="264" w:lineRule="auto"/>
        <w:jc w:val="both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Tuesday, June 22, 2021 </w:t>
      </w:r>
    </w:p>
    <w:p w:rsidR="00B426F2" w:rsidRPr="00BF0AAC" w:rsidRDefault="00CA6128" w:rsidP="00207C77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>David Ferrante</w:t>
      </w:r>
      <w:r w:rsidR="00B426F2" w:rsidRPr="007C6F40">
        <w:rPr>
          <w:rFonts w:cs="Arial"/>
          <w:i/>
          <w:szCs w:val="24"/>
        </w:rPr>
        <w:t xml:space="preserve"> </w:t>
      </w:r>
      <w:r w:rsidR="00336B04">
        <w:rPr>
          <w:rFonts w:cs="Arial"/>
          <w:i/>
          <w:szCs w:val="24"/>
        </w:rPr>
        <w:t xml:space="preserve">or designee </w:t>
      </w:r>
      <w:r w:rsidR="00B426F2" w:rsidRPr="007C6F40">
        <w:rPr>
          <w:rFonts w:cs="Arial"/>
          <w:i/>
          <w:szCs w:val="24"/>
        </w:rPr>
        <w:t>to take minutes</w:t>
      </w:r>
      <w:r w:rsidR="003506F4">
        <w:rPr>
          <w:rFonts w:cs="Arial"/>
          <w:i/>
          <w:szCs w:val="24"/>
        </w:rPr>
        <w:t xml:space="preserve"> </w:t>
      </w:r>
    </w:p>
    <w:p w:rsidR="00B426F2" w:rsidRPr="00B426F2" w:rsidRDefault="00B426F2" w:rsidP="00207C77">
      <w:pPr>
        <w:pStyle w:val="ListParagraph"/>
        <w:numPr>
          <w:ilvl w:val="0"/>
          <w:numId w:val="7"/>
        </w:numPr>
        <w:spacing w:line="264" w:lineRule="auto"/>
        <w:jc w:val="both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Tuesday, July 20, 2021 </w:t>
      </w:r>
    </w:p>
    <w:p w:rsidR="00B426F2" w:rsidRPr="00BF0AAC" w:rsidRDefault="0053617C" w:rsidP="00207C77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i/>
          <w:szCs w:val="24"/>
        </w:rPr>
      </w:pPr>
      <w:r w:rsidRPr="0053617C">
        <w:rPr>
          <w:rStyle w:val="Hyperlink"/>
          <w:rFonts w:cs="Arial"/>
          <w:i/>
          <w:iCs/>
          <w:color w:val="auto"/>
          <w:szCs w:val="24"/>
          <w:u w:val="none"/>
        </w:rPr>
        <w:t xml:space="preserve">Joseph </w:t>
      </w:r>
      <w:proofErr w:type="spellStart"/>
      <w:r w:rsidRPr="0053617C">
        <w:rPr>
          <w:rStyle w:val="Hyperlink"/>
          <w:rFonts w:cs="Arial"/>
          <w:i/>
          <w:iCs/>
          <w:color w:val="auto"/>
          <w:szCs w:val="24"/>
          <w:u w:val="none"/>
        </w:rPr>
        <w:t>Folz</w:t>
      </w:r>
      <w:proofErr w:type="spellEnd"/>
      <w:r>
        <w:rPr>
          <w:rFonts w:cs="Arial"/>
          <w:i/>
          <w:szCs w:val="24"/>
        </w:rPr>
        <w:t xml:space="preserve"> </w:t>
      </w:r>
      <w:r w:rsidR="00336B04">
        <w:rPr>
          <w:rFonts w:cs="Arial"/>
          <w:i/>
          <w:szCs w:val="24"/>
        </w:rPr>
        <w:t xml:space="preserve">or designee </w:t>
      </w:r>
      <w:r w:rsidR="00B426F2" w:rsidRPr="007C6F40">
        <w:rPr>
          <w:rFonts w:cs="Arial"/>
          <w:i/>
          <w:szCs w:val="24"/>
        </w:rPr>
        <w:t>to take minutes</w:t>
      </w:r>
    </w:p>
    <w:p w:rsidR="00B426F2" w:rsidRPr="00B426F2" w:rsidRDefault="00B426F2" w:rsidP="00207C77">
      <w:pPr>
        <w:pStyle w:val="ListParagraph"/>
        <w:numPr>
          <w:ilvl w:val="0"/>
          <w:numId w:val="7"/>
        </w:numPr>
        <w:spacing w:line="264" w:lineRule="auto"/>
        <w:jc w:val="both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Tuesday, August 24, 2021 </w:t>
      </w:r>
    </w:p>
    <w:p w:rsidR="00B426F2" w:rsidRDefault="00B426F2" w:rsidP="00207C77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i/>
          <w:szCs w:val="24"/>
        </w:rPr>
      </w:pPr>
      <w:r w:rsidRPr="00D57AEF">
        <w:rPr>
          <w:rFonts w:cs="Arial"/>
          <w:i/>
          <w:szCs w:val="24"/>
        </w:rPr>
        <w:t>Amanda De Vito Trinsey</w:t>
      </w:r>
      <w:r w:rsidR="00336B04" w:rsidRPr="00336B04">
        <w:rPr>
          <w:rFonts w:cs="Arial"/>
          <w:i/>
          <w:szCs w:val="24"/>
        </w:rPr>
        <w:t xml:space="preserve"> </w:t>
      </w:r>
      <w:r w:rsidR="00336B04">
        <w:rPr>
          <w:rFonts w:cs="Arial"/>
          <w:i/>
          <w:szCs w:val="24"/>
        </w:rPr>
        <w:t>or designee</w:t>
      </w:r>
      <w:r w:rsidRPr="00D57AEF">
        <w:rPr>
          <w:rFonts w:cs="Arial"/>
          <w:i/>
          <w:szCs w:val="24"/>
        </w:rPr>
        <w:t xml:space="preserve"> to take minutes</w:t>
      </w:r>
    </w:p>
    <w:p w:rsidR="00691508" w:rsidRDefault="00691508" w:rsidP="00207C77">
      <w:pPr>
        <w:spacing w:line="264" w:lineRule="auto"/>
        <w:jc w:val="both"/>
        <w:rPr>
          <w:rFonts w:cs="Arial"/>
          <w:i/>
          <w:szCs w:val="24"/>
        </w:rPr>
      </w:pPr>
    </w:p>
    <w:p w:rsidR="00C53C24" w:rsidRPr="00C53C24" w:rsidRDefault="0053617C" w:rsidP="00207C77">
      <w:pPr>
        <w:spacing w:line="264" w:lineRule="auto"/>
        <w:jc w:val="both"/>
        <w:rPr>
          <w:rFonts w:cs="Arial"/>
          <w:i/>
          <w:color w:val="FF0000"/>
          <w:szCs w:val="24"/>
        </w:rPr>
      </w:pPr>
      <w:r>
        <w:rPr>
          <w:rFonts w:cs="Arial"/>
          <w:i/>
          <w:szCs w:val="24"/>
        </w:rPr>
        <w:t xml:space="preserve">The person responsible for taking minutes may bring another person for assistance in taking minutes.  Please send minutes to Zak or Lauren. </w:t>
      </w:r>
    </w:p>
    <w:p w:rsidR="00E6086B" w:rsidRDefault="00E6086B" w:rsidP="00207C77">
      <w:pPr>
        <w:spacing w:line="264" w:lineRule="auto"/>
        <w:jc w:val="both"/>
        <w:rPr>
          <w:rFonts w:cs="Arial"/>
          <w:b/>
          <w:szCs w:val="24"/>
        </w:rPr>
      </w:pPr>
    </w:p>
    <w:p w:rsidR="00E04E83" w:rsidRDefault="00E04E83" w:rsidP="00207C77">
      <w:pPr>
        <w:spacing w:line="264" w:lineRule="auto"/>
        <w:jc w:val="both"/>
        <w:rPr>
          <w:rFonts w:cs="Arial"/>
          <w:b/>
          <w:szCs w:val="24"/>
        </w:rPr>
      </w:pPr>
    </w:p>
    <w:p w:rsidR="00126A02" w:rsidRPr="00BF0AAC" w:rsidRDefault="00126A02" w:rsidP="00207C77">
      <w:pPr>
        <w:spacing w:line="264" w:lineRule="auto"/>
        <w:jc w:val="both"/>
        <w:rPr>
          <w:rFonts w:cs="Arial"/>
          <w:b/>
          <w:szCs w:val="24"/>
        </w:rPr>
      </w:pPr>
      <w:r w:rsidRPr="00BF0AAC">
        <w:rPr>
          <w:rFonts w:cs="Arial"/>
          <w:b/>
          <w:szCs w:val="24"/>
        </w:rPr>
        <w:t>Discuss Priority of Topics</w:t>
      </w:r>
    </w:p>
    <w:p w:rsidR="00126A02" w:rsidRDefault="00126A02" w:rsidP="00207C77">
      <w:pPr>
        <w:spacing w:line="264" w:lineRule="auto"/>
        <w:jc w:val="both"/>
        <w:rPr>
          <w:rFonts w:cs="Arial"/>
          <w:szCs w:val="24"/>
        </w:rPr>
      </w:pPr>
    </w:p>
    <w:p w:rsidR="00BF0AAC" w:rsidRPr="00906C44" w:rsidRDefault="009232E1" w:rsidP="00207C77">
      <w:pPr>
        <w:spacing w:line="264" w:lineRule="auto"/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4"/>
          <w:u w:val="single"/>
        </w:rPr>
        <w:t xml:space="preserve">Pre-Identified </w:t>
      </w:r>
      <w:r w:rsidR="00336B04">
        <w:rPr>
          <w:rFonts w:cs="Arial"/>
          <w:szCs w:val="24"/>
          <w:u w:val="single"/>
        </w:rPr>
        <w:t xml:space="preserve">Priority </w:t>
      </w:r>
      <w:r w:rsidR="00BF0AAC" w:rsidRPr="00BF0AAC">
        <w:rPr>
          <w:rFonts w:cs="Arial"/>
          <w:szCs w:val="24"/>
          <w:u w:val="single"/>
        </w:rPr>
        <w:t>Discussion Topics</w:t>
      </w:r>
      <w:r w:rsidR="00BF0AAC" w:rsidRPr="00906C44">
        <w:rPr>
          <w:rFonts w:cs="Arial"/>
          <w:b/>
          <w:szCs w:val="24"/>
          <w:u w:val="single"/>
        </w:rPr>
        <w:t>:</w:t>
      </w:r>
    </w:p>
    <w:p w:rsidR="00BF0AAC" w:rsidRPr="00906C44" w:rsidRDefault="00BF0AAC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Conduct review of interconnection guidelines and technical criteria/screens</w:t>
      </w:r>
    </w:p>
    <w:p w:rsidR="00BF0AAC" w:rsidRPr="00906C44" w:rsidRDefault="00BF0AAC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Monitor IEEE-1547 and identify areas that need investigation</w:t>
      </w:r>
    </w:p>
    <w:p w:rsidR="00BF0AAC" w:rsidRPr="00906C44" w:rsidRDefault="00BF0AAC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Continue to evaluate ways to improve hosting capacity maps</w:t>
      </w:r>
    </w:p>
    <w:p w:rsidR="00BF0AAC" w:rsidRPr="00906C44" w:rsidRDefault="00BF0AAC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Identify ways to establish a formal technical regional working group</w:t>
      </w:r>
    </w:p>
    <w:p w:rsidR="00BF0AAC" w:rsidRDefault="00BF0AAC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Begin to consider specific cybersecurity requirements</w:t>
      </w:r>
    </w:p>
    <w:p w:rsidR="003506F4" w:rsidRDefault="003506F4" w:rsidP="00207C77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sz w:val="24"/>
        </w:rPr>
      </w:pPr>
    </w:p>
    <w:p w:rsidR="00E134C7" w:rsidRDefault="00E134C7" w:rsidP="00207C77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Discussion:</w:t>
      </w:r>
    </w:p>
    <w:p w:rsidR="00E134C7" w:rsidRDefault="00E134C7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Top 2 priorities </w:t>
      </w:r>
    </w:p>
    <w:p w:rsidR="00E134C7" w:rsidRDefault="00E134C7" w:rsidP="00207C77">
      <w:pPr>
        <w:pStyle w:val="Quick1"/>
        <w:numPr>
          <w:ilvl w:val="1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Conduct review of interconnection guidelines and technical criteria/screens</w:t>
      </w:r>
    </w:p>
    <w:p w:rsidR="00E134C7" w:rsidRDefault="00E134C7" w:rsidP="00207C77">
      <w:pPr>
        <w:pStyle w:val="Quick1"/>
        <w:numPr>
          <w:ilvl w:val="1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906C44">
        <w:rPr>
          <w:rFonts w:ascii="Arial" w:hAnsi="Arial" w:cs="Arial"/>
          <w:iCs/>
          <w:sz w:val="24"/>
        </w:rPr>
        <w:t>Continue to evaluate ways to improve hosting capacity maps</w:t>
      </w:r>
    </w:p>
    <w:p w:rsidR="00E134C7" w:rsidRDefault="004348B5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New topic – potential implementation of a public queue of DER projects</w:t>
      </w:r>
    </w:p>
    <w:p w:rsidR="00AD37CF" w:rsidRPr="00E325D1" w:rsidRDefault="00AD37CF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Include discussions of what other states have done su</w:t>
      </w:r>
      <w:r w:rsidRPr="00E325D1">
        <w:rPr>
          <w:rFonts w:ascii="Arial" w:hAnsi="Arial" w:cs="Arial"/>
          <w:iCs/>
          <w:sz w:val="24"/>
        </w:rPr>
        <w:t>ccessfully for each topic</w:t>
      </w:r>
    </w:p>
    <w:p w:rsidR="00E325D1" w:rsidRPr="00E325D1" w:rsidRDefault="00E325D1" w:rsidP="00207C77">
      <w:pPr>
        <w:pStyle w:val="Quick1"/>
        <w:numPr>
          <w:ilvl w:val="0"/>
          <w:numId w:val="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E325D1">
        <w:rPr>
          <w:rFonts w:ascii="Arial" w:hAnsi="Arial" w:cs="Arial"/>
          <w:bCs/>
          <w:sz w:val="24"/>
        </w:rPr>
        <w:t>Communication between technical and policy working groups is critical</w:t>
      </w:r>
    </w:p>
    <w:p w:rsidR="00671846" w:rsidRDefault="00671846" w:rsidP="00207C77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color w:val="FF0000"/>
          <w:sz w:val="24"/>
        </w:rPr>
      </w:pPr>
    </w:p>
    <w:p w:rsidR="00BF0AAC" w:rsidRDefault="00BF0AAC" w:rsidP="00207C77">
      <w:pPr>
        <w:spacing w:line="264" w:lineRule="auto"/>
        <w:jc w:val="both"/>
        <w:rPr>
          <w:rFonts w:cs="Arial"/>
          <w:szCs w:val="24"/>
        </w:rPr>
      </w:pPr>
    </w:p>
    <w:p w:rsidR="00126A02" w:rsidRDefault="00126A02" w:rsidP="002079D5">
      <w:pPr>
        <w:spacing w:line="264" w:lineRule="auto"/>
        <w:ind w:left="2520" w:hanging="2700"/>
        <w:jc w:val="both"/>
        <w:rPr>
          <w:rFonts w:cs="Arial"/>
          <w:b/>
          <w:szCs w:val="24"/>
        </w:rPr>
      </w:pPr>
      <w:r w:rsidRPr="00BF0AAC">
        <w:rPr>
          <w:rFonts w:cs="Arial"/>
          <w:b/>
          <w:szCs w:val="24"/>
        </w:rPr>
        <w:t xml:space="preserve">Technical Discussion: </w:t>
      </w:r>
      <w:r w:rsidR="002079D5">
        <w:rPr>
          <w:rFonts w:cs="Arial"/>
          <w:b/>
          <w:szCs w:val="24"/>
        </w:rPr>
        <w:t xml:space="preserve"> </w:t>
      </w:r>
      <w:r w:rsidRPr="00BF0AAC">
        <w:rPr>
          <w:rFonts w:cs="Arial"/>
          <w:b/>
          <w:szCs w:val="24"/>
        </w:rPr>
        <w:t xml:space="preserve">Conduct </w:t>
      </w:r>
      <w:bookmarkStart w:id="1" w:name="_Hlk65223341"/>
      <w:r w:rsidRPr="00BF0AAC">
        <w:rPr>
          <w:rFonts w:cs="Arial"/>
          <w:b/>
          <w:szCs w:val="24"/>
        </w:rPr>
        <w:t>review of interconnection guidelines and technical criteria/screens</w:t>
      </w:r>
      <w:bookmarkEnd w:id="1"/>
    </w:p>
    <w:p w:rsidR="00EC6145" w:rsidRDefault="00EC6145" w:rsidP="00207C77">
      <w:pPr>
        <w:spacing w:line="264" w:lineRule="auto"/>
        <w:ind w:left="2880" w:hanging="2880"/>
        <w:jc w:val="both"/>
        <w:rPr>
          <w:rFonts w:cs="Arial"/>
          <w:b/>
          <w:szCs w:val="24"/>
        </w:rPr>
      </w:pPr>
    </w:p>
    <w:p w:rsidR="00EC6145" w:rsidRPr="004348B5" w:rsidRDefault="00EC6145" w:rsidP="00207C77">
      <w:pPr>
        <w:pStyle w:val="ListParagraph"/>
        <w:numPr>
          <w:ilvl w:val="0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Interconnection Guidelines and Technical Criteria/Screens</w:t>
      </w:r>
    </w:p>
    <w:p w:rsidR="004348B5" w:rsidRPr="00824413" w:rsidRDefault="004348B5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Multiple parties expressed desire for </w:t>
      </w:r>
      <w:r w:rsidR="00004D48">
        <w:rPr>
          <w:rFonts w:cs="Arial"/>
          <w:bCs/>
          <w:szCs w:val="24"/>
        </w:rPr>
        <w:t xml:space="preserve">more </w:t>
      </w:r>
      <w:r>
        <w:rPr>
          <w:rFonts w:cs="Arial"/>
          <w:bCs/>
          <w:szCs w:val="24"/>
        </w:rPr>
        <w:t>automated process</w:t>
      </w:r>
    </w:p>
    <w:p w:rsidR="00824413" w:rsidRPr="00824413" w:rsidRDefault="00824413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Automate forms and screens in the application process</w:t>
      </w:r>
    </w:p>
    <w:p w:rsidR="00824413" w:rsidRPr="004348B5" w:rsidRDefault="00824413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Use hosting capacity maps to automate process</w:t>
      </w:r>
    </w:p>
    <w:p w:rsidR="003E65B2" w:rsidRPr="003E65B2" w:rsidRDefault="004348B5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Service line and transformer (capacity) are limiting factors for implementing new DERs</w:t>
      </w:r>
    </w:p>
    <w:p w:rsidR="00DD72C1" w:rsidRPr="003E65B2" w:rsidRDefault="00DD72C1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 w:rsidRPr="003E65B2">
        <w:rPr>
          <w:rFonts w:cs="Arial"/>
          <w:bCs/>
          <w:szCs w:val="24"/>
        </w:rPr>
        <w:lastRenderedPageBreak/>
        <w:t>High volume of residential solar PV applications</w:t>
      </w:r>
    </w:p>
    <w:p w:rsidR="003E65B2" w:rsidRPr="003E65B2" w:rsidRDefault="003E65B2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Capacity limits a concern</w:t>
      </w:r>
    </w:p>
    <w:p w:rsidR="003E65B2" w:rsidRPr="003E65B2" w:rsidRDefault="003E65B2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New transformers/equipment needed when capacity limits reached</w:t>
      </w:r>
    </w:p>
    <w:p w:rsidR="00D60E4A" w:rsidRDefault="003E65B2" w:rsidP="00207C77">
      <w:pPr>
        <w:pStyle w:val="Quick1"/>
        <w:numPr>
          <w:ilvl w:val="1"/>
          <w:numId w:val="13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3E65B2">
        <w:rPr>
          <w:rFonts w:ascii="Arial" w:hAnsi="Arial" w:cs="Arial"/>
          <w:iCs/>
          <w:sz w:val="24"/>
        </w:rPr>
        <w:t>Screens</w:t>
      </w:r>
      <w:r w:rsidR="00004D48">
        <w:rPr>
          <w:rFonts w:ascii="Arial" w:hAnsi="Arial" w:cs="Arial"/>
          <w:iCs/>
          <w:sz w:val="24"/>
        </w:rPr>
        <w:t xml:space="preserve"> may need updating; currently</w:t>
      </w:r>
      <w:r w:rsidRPr="003E65B2">
        <w:rPr>
          <w:rFonts w:ascii="Arial" w:hAnsi="Arial" w:cs="Arial"/>
          <w:iCs/>
          <w:sz w:val="24"/>
        </w:rPr>
        <w:t xml:space="preserve"> based on FERC, rules of thumb about how much generation on circu</w:t>
      </w:r>
      <w:r w:rsidRPr="001536AF">
        <w:rPr>
          <w:rFonts w:ascii="Arial" w:hAnsi="Arial" w:cs="Arial"/>
          <w:iCs/>
          <w:sz w:val="24"/>
        </w:rPr>
        <w:t>it, calculations to determine pass/fail</w:t>
      </w:r>
    </w:p>
    <w:p w:rsidR="001536AF" w:rsidRPr="00D60E4A" w:rsidRDefault="001536AF" w:rsidP="00207C77">
      <w:pPr>
        <w:pStyle w:val="Quick1"/>
        <w:numPr>
          <w:ilvl w:val="1"/>
          <w:numId w:val="13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D60E4A">
        <w:rPr>
          <w:rFonts w:ascii="Arial" w:hAnsi="Arial" w:cs="Arial"/>
          <w:iCs/>
          <w:sz w:val="24"/>
        </w:rPr>
        <w:t xml:space="preserve">For large systems, screens </w:t>
      </w:r>
      <w:r w:rsidR="002079D5">
        <w:rPr>
          <w:rFonts w:ascii="Arial" w:hAnsi="Arial" w:cs="Arial"/>
          <w:iCs/>
          <w:sz w:val="24"/>
        </w:rPr>
        <w:t xml:space="preserve">are </w:t>
      </w:r>
      <w:r w:rsidRPr="00D60E4A">
        <w:rPr>
          <w:rFonts w:ascii="Arial" w:hAnsi="Arial" w:cs="Arial"/>
          <w:iCs/>
          <w:sz w:val="24"/>
        </w:rPr>
        <w:t>more complicated than residential</w:t>
      </w:r>
    </w:p>
    <w:p w:rsidR="00E134C7" w:rsidRPr="00E134C7" w:rsidRDefault="00E134C7" w:rsidP="00207C77">
      <w:pPr>
        <w:pStyle w:val="ListParagraph"/>
        <w:numPr>
          <w:ilvl w:val="0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Hosting Capacity Maps</w:t>
      </w:r>
    </w:p>
    <w:p w:rsidR="00E134C7" w:rsidRPr="007444FD" w:rsidRDefault="007444FD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Pros: GIS format is helpful and user friendly for developers</w:t>
      </w:r>
    </w:p>
    <w:p w:rsidR="007444FD" w:rsidRPr="00884550" w:rsidRDefault="007444FD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Needs: </w:t>
      </w:r>
      <w:r w:rsidR="002079D5">
        <w:rPr>
          <w:rFonts w:cs="Arial"/>
          <w:bCs/>
          <w:szCs w:val="24"/>
        </w:rPr>
        <w:t xml:space="preserve">developers would like </w:t>
      </w:r>
      <w:r>
        <w:rPr>
          <w:rFonts w:cs="Arial"/>
          <w:bCs/>
          <w:szCs w:val="24"/>
        </w:rPr>
        <w:t>access to data behind map, regular updates</w:t>
      </w:r>
    </w:p>
    <w:p w:rsidR="00884550" w:rsidRPr="00884550" w:rsidRDefault="00884550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Eversource updates monthly</w:t>
      </w:r>
    </w:p>
    <w:p w:rsidR="00884550" w:rsidRPr="007444FD" w:rsidRDefault="00884550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UI updates quarterly</w:t>
      </w:r>
    </w:p>
    <w:p w:rsidR="00EC6145" w:rsidRPr="00EC6145" w:rsidRDefault="007444FD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Goals: consistency among maps</w:t>
      </w:r>
      <w:r w:rsidR="00004D48">
        <w:rPr>
          <w:rFonts w:cs="Arial"/>
          <w:bCs/>
          <w:szCs w:val="24"/>
        </w:rPr>
        <w:t>, in layout if not in back-end software</w:t>
      </w:r>
      <w:r>
        <w:rPr>
          <w:rFonts w:cs="Arial"/>
          <w:bCs/>
          <w:szCs w:val="24"/>
        </w:rPr>
        <w:t>, allow for some self-service among developers</w:t>
      </w:r>
    </w:p>
    <w:p w:rsidR="00EC6145" w:rsidRPr="00884550" w:rsidRDefault="00EC6145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EDCs to bring internal mapping personnel to upcoming meeting to discuss current mapping resources</w:t>
      </w:r>
      <w:r w:rsidR="00004D48">
        <w:rPr>
          <w:rFonts w:cs="Arial"/>
          <w:bCs/>
          <w:szCs w:val="24"/>
        </w:rPr>
        <w:t xml:space="preserve"> and potential changes to systems</w:t>
      </w:r>
    </w:p>
    <w:p w:rsidR="003E65B2" w:rsidRPr="003E65B2" w:rsidRDefault="00884550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Hosting capacity maps </w:t>
      </w:r>
      <w:r w:rsidR="003E65B2">
        <w:rPr>
          <w:rFonts w:cs="Arial"/>
          <w:bCs/>
          <w:szCs w:val="24"/>
        </w:rPr>
        <w:t>and assumptions need to be updated for future technology</w:t>
      </w:r>
    </w:p>
    <w:p w:rsidR="00884550" w:rsidRPr="003E65B2" w:rsidRDefault="002079D5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Have maps g</w:t>
      </w:r>
      <w:r w:rsidR="00884550">
        <w:rPr>
          <w:rFonts w:cs="Arial"/>
          <w:bCs/>
          <w:szCs w:val="24"/>
        </w:rPr>
        <w:t>eared towards residential PV due to high application volume</w:t>
      </w:r>
    </w:p>
    <w:p w:rsidR="003E65B2" w:rsidRPr="003E65B2" w:rsidRDefault="003E65B2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Assumptions based on averages for existing systems, but criteria will likely change with changing technology</w:t>
      </w:r>
      <w:r w:rsidR="00004D48">
        <w:rPr>
          <w:rFonts w:cs="Arial"/>
          <w:bCs/>
          <w:szCs w:val="24"/>
        </w:rPr>
        <w:t xml:space="preserve">, e.g., electric vehicles. </w:t>
      </w:r>
    </w:p>
    <w:p w:rsidR="003E65B2" w:rsidRPr="003E65B2" w:rsidRDefault="003E65B2" w:rsidP="00207C77">
      <w:pPr>
        <w:pStyle w:val="ListParagraph"/>
        <w:spacing w:line="264" w:lineRule="auto"/>
        <w:ind w:left="2160"/>
        <w:jc w:val="both"/>
        <w:rPr>
          <w:rFonts w:cs="Arial"/>
          <w:b/>
          <w:szCs w:val="24"/>
        </w:rPr>
      </w:pPr>
    </w:p>
    <w:p w:rsidR="003E65B2" w:rsidRPr="00AD37CF" w:rsidRDefault="003E65B2" w:rsidP="00207C77">
      <w:pPr>
        <w:pStyle w:val="ListParagraph"/>
        <w:numPr>
          <w:ilvl w:val="0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Comparison to other jurisdictions in the region</w:t>
      </w:r>
    </w:p>
    <w:p w:rsidR="00AD37CF" w:rsidRPr="00C80D35" w:rsidRDefault="00AD37CF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Interest from multiple parties in adopting successful practices from other states</w:t>
      </w:r>
    </w:p>
    <w:p w:rsidR="00C80D35" w:rsidRPr="00AD37CF" w:rsidRDefault="00C80D35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MA and NY working on similar challenges</w:t>
      </w:r>
    </w:p>
    <w:p w:rsidR="00AD37CF" w:rsidRPr="00AD37CF" w:rsidRDefault="00AD37CF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Massachusetts has similar working group – MA TSRG</w:t>
      </w:r>
    </w:p>
    <w:p w:rsidR="00AD37CF" w:rsidRPr="00004D48" w:rsidRDefault="00004D48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 w:rsidRPr="00004D48">
        <w:rPr>
          <w:rFonts w:cs="Arial"/>
          <w:bCs/>
          <w:szCs w:val="24"/>
        </w:rPr>
        <w:t xml:space="preserve">Approximately one </w:t>
      </w:r>
      <w:r w:rsidR="00AD37CF" w:rsidRPr="00004D48">
        <w:rPr>
          <w:rFonts w:cs="Arial"/>
          <w:bCs/>
          <w:szCs w:val="24"/>
        </w:rPr>
        <w:t>year ahead of CT</w:t>
      </w:r>
      <w:r w:rsidRPr="00004D48">
        <w:rPr>
          <w:rFonts w:cs="Arial"/>
          <w:bCs/>
          <w:szCs w:val="24"/>
        </w:rPr>
        <w:t xml:space="preserve"> in IEEE 1547</w:t>
      </w:r>
      <w:r w:rsidR="003E7B89">
        <w:rPr>
          <w:rFonts w:cs="Arial"/>
          <w:bCs/>
          <w:szCs w:val="24"/>
        </w:rPr>
        <w:t>-2018</w:t>
      </w:r>
      <w:r w:rsidRPr="00004D48">
        <w:rPr>
          <w:rFonts w:cs="Arial"/>
          <w:bCs/>
          <w:szCs w:val="24"/>
        </w:rPr>
        <w:t xml:space="preserve"> implementation</w:t>
      </w:r>
    </w:p>
    <w:p w:rsidR="00AD37CF" w:rsidRPr="00AD37CF" w:rsidRDefault="00AD37CF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Interest in inviting a MA TSRG member to meeting to provide update</w:t>
      </w:r>
    </w:p>
    <w:p w:rsidR="00AD37CF" w:rsidRPr="00C80D35" w:rsidRDefault="00C80D35" w:rsidP="00207C77">
      <w:pPr>
        <w:pStyle w:val="ListParagraph"/>
        <w:numPr>
          <w:ilvl w:val="1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MA TSRG 1547 Subgroup</w:t>
      </w:r>
    </w:p>
    <w:p w:rsidR="00C80D35" w:rsidRPr="00C80D35" w:rsidRDefault="00C80D35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Working on new 1547-2018 document</w:t>
      </w:r>
    </w:p>
    <w:p w:rsidR="00C80D35" w:rsidRPr="00C80D35" w:rsidRDefault="00C80D35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Goal to have applications filed after Jan 1, 2022 subject to new requirements</w:t>
      </w:r>
      <w:r w:rsidR="00E325D1">
        <w:rPr>
          <w:rFonts w:cs="Arial"/>
          <w:bCs/>
          <w:szCs w:val="24"/>
        </w:rPr>
        <w:t xml:space="preserve"> and</w:t>
      </w:r>
      <w:r w:rsidR="00004D48">
        <w:rPr>
          <w:rFonts w:cs="Arial"/>
          <w:bCs/>
          <w:szCs w:val="24"/>
        </w:rPr>
        <w:t>, subject to availability,</w:t>
      </w:r>
      <w:r w:rsidR="00E325D1">
        <w:rPr>
          <w:rFonts w:cs="Arial"/>
          <w:bCs/>
          <w:szCs w:val="24"/>
        </w:rPr>
        <w:t xml:space="preserve"> require certified inverters by summer 2022 (no retroactive requirements)</w:t>
      </w:r>
    </w:p>
    <w:p w:rsidR="00C80D35" w:rsidRPr="00E325D1" w:rsidRDefault="00C80D35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Current challenge is certification because labs are backed up</w:t>
      </w:r>
      <w:r w:rsidR="00E325D1">
        <w:rPr>
          <w:rFonts w:cs="Arial"/>
          <w:bCs/>
          <w:szCs w:val="24"/>
        </w:rPr>
        <w:t>, will not impose new requirements on certified inverters until feasible</w:t>
      </w:r>
    </w:p>
    <w:p w:rsidR="00E325D1" w:rsidRPr="00E325D1" w:rsidRDefault="00E325D1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Upgraded inverters </w:t>
      </w:r>
      <w:r w:rsidR="003E7B89">
        <w:rPr>
          <w:rFonts w:cs="Arial"/>
          <w:bCs/>
          <w:szCs w:val="24"/>
        </w:rPr>
        <w:t xml:space="preserve">can </w:t>
      </w:r>
      <w:r>
        <w:rPr>
          <w:rFonts w:cs="Arial"/>
          <w:bCs/>
          <w:szCs w:val="24"/>
        </w:rPr>
        <w:t xml:space="preserve">help </w:t>
      </w:r>
      <w:r w:rsidR="003E7B89">
        <w:rPr>
          <w:rFonts w:cs="Arial"/>
          <w:bCs/>
          <w:szCs w:val="24"/>
        </w:rPr>
        <w:t xml:space="preserve">with capacity issues </w:t>
      </w:r>
      <w:r>
        <w:rPr>
          <w:rFonts w:cs="Arial"/>
          <w:bCs/>
          <w:szCs w:val="24"/>
        </w:rPr>
        <w:t xml:space="preserve">but </w:t>
      </w:r>
      <w:r w:rsidR="003E7B89">
        <w:rPr>
          <w:rFonts w:cs="Arial"/>
          <w:bCs/>
          <w:szCs w:val="24"/>
        </w:rPr>
        <w:t xml:space="preserve">many projects will </w:t>
      </w:r>
      <w:r>
        <w:rPr>
          <w:rFonts w:cs="Arial"/>
          <w:bCs/>
          <w:szCs w:val="24"/>
        </w:rPr>
        <w:t>still need to transformer upgrades/replacements</w:t>
      </w:r>
    </w:p>
    <w:p w:rsidR="00E325D1" w:rsidRPr="00E325D1" w:rsidRDefault="00E325D1" w:rsidP="00207C77">
      <w:pPr>
        <w:pStyle w:val="ListParagraph"/>
        <w:numPr>
          <w:ilvl w:val="2"/>
          <w:numId w:val="13"/>
        </w:numPr>
        <w:spacing w:line="264" w:lineRule="auto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>ISO representative to give presentation at upcoming meeting</w:t>
      </w:r>
    </w:p>
    <w:p w:rsidR="00E134C7" w:rsidRDefault="00E134C7" w:rsidP="00207C77">
      <w:pPr>
        <w:spacing w:line="264" w:lineRule="auto"/>
        <w:ind w:left="2880" w:hanging="2880"/>
        <w:jc w:val="both"/>
        <w:rPr>
          <w:rFonts w:cs="Arial"/>
          <w:b/>
          <w:szCs w:val="24"/>
        </w:rPr>
      </w:pPr>
    </w:p>
    <w:p w:rsidR="000C2679" w:rsidRDefault="000C2679" w:rsidP="00207C77">
      <w:pPr>
        <w:pStyle w:val="ListParagraph"/>
        <w:numPr>
          <w:ilvl w:val="0"/>
          <w:numId w:val="14"/>
        </w:numPr>
        <w:spacing w:line="264" w:lineRule="auto"/>
        <w:jc w:val="both"/>
        <w:rPr>
          <w:rFonts w:cs="Arial"/>
          <w:bCs/>
          <w:szCs w:val="24"/>
        </w:rPr>
      </w:pPr>
      <w:r w:rsidRPr="000C2679">
        <w:rPr>
          <w:rFonts w:cs="Arial"/>
          <w:bCs/>
          <w:szCs w:val="24"/>
        </w:rPr>
        <w:t>Public Queue for DER Projects</w:t>
      </w:r>
    </w:p>
    <w:p w:rsidR="008C3BAF" w:rsidRDefault="008C3BA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Goal: help developers with cost sharing</w:t>
      </w:r>
    </w:p>
    <w:p w:rsidR="00C41CDF" w:rsidRDefault="00C41CD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Sharing</w:t>
      </w:r>
      <w:r w:rsidR="003E7B89">
        <w:rPr>
          <w:rFonts w:cs="Arial"/>
          <w:bCs/>
          <w:szCs w:val="24"/>
        </w:rPr>
        <w:t xml:space="preserve"> certain</w:t>
      </w:r>
      <w:r>
        <w:rPr>
          <w:rFonts w:cs="Arial"/>
          <w:bCs/>
          <w:szCs w:val="24"/>
        </w:rPr>
        <w:t xml:space="preserve"> information may be a concern for developers</w:t>
      </w:r>
    </w:p>
    <w:p w:rsidR="00C41CDF" w:rsidRDefault="00C41CDF" w:rsidP="00207C77">
      <w:pPr>
        <w:pStyle w:val="ListParagraph"/>
        <w:numPr>
          <w:ilvl w:val="2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Developers to collect information from other developers regarding what information they would be willing to share and what would be helpful</w:t>
      </w:r>
      <w:bookmarkStart w:id="2" w:name="_GoBack"/>
      <w:bookmarkEnd w:id="2"/>
    </w:p>
    <w:p w:rsidR="00C41CDF" w:rsidRPr="002079D5" w:rsidRDefault="00C41CD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Maine public utilities post</w:t>
      </w:r>
      <w:r w:rsidR="003E7B89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 updates</w:t>
      </w:r>
    </w:p>
    <w:p w:rsidR="00C41CDF" w:rsidRPr="00C41CDF" w:rsidRDefault="002079D5" w:rsidP="00207C77">
      <w:pPr>
        <w:pStyle w:val="ListParagraph"/>
        <w:numPr>
          <w:ilvl w:val="2"/>
          <w:numId w:val="14"/>
        </w:numPr>
        <w:spacing w:line="264" w:lineRule="auto"/>
        <w:jc w:val="both"/>
        <w:rPr>
          <w:rStyle w:val="Hyperlink"/>
          <w:rFonts w:cs="Arial"/>
          <w:bCs/>
          <w:color w:val="auto"/>
          <w:sz w:val="22"/>
          <w:u w:val="none"/>
        </w:rPr>
      </w:pPr>
      <w:hyperlink r:id="rId11" w:tgtFrame="_blank" w:tooltip="https://www.cmpco.com/wps/portal/cmp/networksfooter/suppliersandpartners/servicesandresources/interconnection/!ut/p/z1/tznlc4iwemc_sw8cmueeqm-mtvph-hilpc5ojahiqiihavvtg-qhy0elhprtzrp_bpa3g5ccgkqm7wmojoumlwqfpm7snilrxbrczzewpphmmbnwpf7ar9se0dwavxokn-lf5lntbvij9" w:history="1">
        <w:r w:rsidR="00C41CDF" w:rsidRPr="002079D5">
          <w:rPr>
            <w:rStyle w:val="Hyperlink"/>
            <w:rFonts w:cs="Arial"/>
            <w:szCs w:val="24"/>
          </w:rPr>
          <w:t>Central Maine Power MPUC Chapter 324 Interconnection Project List</w:t>
        </w:r>
      </w:hyperlink>
    </w:p>
    <w:p w:rsidR="00C41CDF" w:rsidRPr="002079D5" w:rsidRDefault="00C41CD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Style w:val="Hyperlink"/>
          <w:rFonts w:cs="Arial"/>
          <w:bCs/>
          <w:color w:val="auto"/>
          <w:szCs w:val="24"/>
          <w:u w:val="none"/>
        </w:rPr>
      </w:pPr>
      <w:r w:rsidRPr="00C41CDF">
        <w:rPr>
          <w:rStyle w:val="Hyperlink"/>
          <w:rFonts w:cs="Arial"/>
          <w:color w:val="auto"/>
          <w:szCs w:val="24"/>
          <w:u w:val="none"/>
        </w:rPr>
        <w:t>CA and NV al</w:t>
      </w:r>
      <w:r w:rsidRPr="003E7B89">
        <w:rPr>
          <w:rStyle w:val="Hyperlink"/>
          <w:rFonts w:cs="Arial"/>
          <w:color w:val="auto"/>
          <w:szCs w:val="24"/>
          <w:u w:val="none"/>
        </w:rPr>
        <w:t>so share updates:</w:t>
      </w:r>
    </w:p>
    <w:p w:rsidR="00C41CDF" w:rsidRPr="002079D5" w:rsidRDefault="00646174" w:rsidP="00207C77">
      <w:pPr>
        <w:pStyle w:val="ListParagraph"/>
        <w:numPr>
          <w:ilvl w:val="2"/>
          <w:numId w:val="14"/>
        </w:numPr>
        <w:spacing w:line="264" w:lineRule="auto"/>
        <w:jc w:val="both"/>
        <w:rPr>
          <w:rFonts w:cs="Arial"/>
          <w:bCs/>
          <w:szCs w:val="24"/>
        </w:rPr>
      </w:pPr>
      <w:hyperlink r:id="rId12" w:history="1">
        <w:r w:rsidR="00C41CDF" w:rsidRPr="002079D5">
          <w:rPr>
            <w:rStyle w:val="Hyperlink"/>
            <w:rFonts w:eastAsia="Times New Roman" w:cs="Arial"/>
            <w:szCs w:val="24"/>
          </w:rPr>
          <w:t>https://ltmdrpep.sce.com/drpep/</w:t>
        </w:r>
      </w:hyperlink>
    </w:p>
    <w:p w:rsidR="00C41CDF" w:rsidRPr="00C41CDF" w:rsidRDefault="00C41CDF" w:rsidP="00207C77">
      <w:pPr>
        <w:pStyle w:val="ListParagraph"/>
        <w:spacing w:line="264" w:lineRule="auto"/>
        <w:ind w:left="1440"/>
        <w:jc w:val="both"/>
        <w:rPr>
          <w:rFonts w:cs="Arial"/>
          <w:bCs/>
          <w:sz w:val="22"/>
        </w:rPr>
      </w:pPr>
    </w:p>
    <w:p w:rsidR="00E134C7" w:rsidRDefault="00C41CDF" w:rsidP="00207C77">
      <w:pPr>
        <w:pStyle w:val="ListParagraph"/>
        <w:numPr>
          <w:ilvl w:val="0"/>
          <w:numId w:val="14"/>
        </w:numPr>
        <w:spacing w:line="264" w:lineRule="auto"/>
        <w:jc w:val="both"/>
        <w:rPr>
          <w:rFonts w:cs="Arial"/>
          <w:bCs/>
          <w:szCs w:val="24"/>
        </w:rPr>
      </w:pPr>
      <w:r w:rsidRPr="00C41CDF">
        <w:rPr>
          <w:rFonts w:cs="Arial"/>
          <w:bCs/>
          <w:szCs w:val="24"/>
        </w:rPr>
        <w:t>Cyber Security</w:t>
      </w:r>
    </w:p>
    <w:p w:rsidR="00C41CDF" w:rsidRDefault="00C41CD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Concern with</w:t>
      </w:r>
      <w:r w:rsidR="00F66017">
        <w:rPr>
          <w:rFonts w:cs="Arial"/>
          <w:bCs/>
          <w:szCs w:val="24"/>
        </w:rPr>
        <w:t xml:space="preserve"> distributed generation hardware/firmware/</w:t>
      </w:r>
      <w:r>
        <w:rPr>
          <w:rFonts w:cs="Arial"/>
          <w:bCs/>
          <w:szCs w:val="24"/>
        </w:rPr>
        <w:t xml:space="preserve">software – </w:t>
      </w:r>
      <w:r w:rsidR="00F66017">
        <w:rPr>
          <w:rFonts w:cs="Arial"/>
          <w:bCs/>
          <w:szCs w:val="24"/>
        </w:rPr>
        <w:t xml:space="preserve">many devices are </w:t>
      </w:r>
      <w:r>
        <w:rPr>
          <w:rFonts w:cs="Arial"/>
          <w:bCs/>
          <w:szCs w:val="24"/>
        </w:rPr>
        <w:t>connected to internet, but not securely</w:t>
      </w:r>
    </w:p>
    <w:p w:rsidR="00C41CDF" w:rsidRDefault="00C41CDF" w:rsidP="00207C77">
      <w:pPr>
        <w:pStyle w:val="ListParagraph"/>
        <w:numPr>
          <w:ilvl w:val="1"/>
          <w:numId w:val="14"/>
        </w:numPr>
        <w:spacing w:line="264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FERC Order 2222 allows DERs to be aggregated to participate in markets</w:t>
      </w:r>
    </w:p>
    <w:p w:rsidR="00C41CDF" w:rsidRPr="00C41CDF" w:rsidRDefault="00C41CDF" w:rsidP="00207C77">
      <w:pPr>
        <w:pStyle w:val="Quick1"/>
        <w:numPr>
          <w:ilvl w:val="2"/>
          <w:numId w:val="14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C41CDF">
        <w:rPr>
          <w:rFonts w:ascii="Arial" w:hAnsi="Arial" w:cs="Arial"/>
          <w:iCs/>
          <w:sz w:val="24"/>
        </w:rPr>
        <w:t>Communication links between distribution companies and ISO</w:t>
      </w:r>
    </w:p>
    <w:p w:rsidR="00C41CDF" w:rsidRPr="00C41CDF" w:rsidRDefault="00C41CDF" w:rsidP="00207C77">
      <w:pPr>
        <w:pStyle w:val="Quick1"/>
        <w:numPr>
          <w:ilvl w:val="2"/>
          <w:numId w:val="14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C41CDF">
        <w:rPr>
          <w:rFonts w:ascii="Arial" w:hAnsi="Arial" w:cs="Arial"/>
          <w:iCs/>
          <w:sz w:val="24"/>
        </w:rPr>
        <w:t xml:space="preserve">Need cyber security initiatives </w:t>
      </w:r>
    </w:p>
    <w:p w:rsidR="00C41CDF" w:rsidRDefault="00C41CDF" w:rsidP="00207C77">
      <w:pPr>
        <w:pStyle w:val="Quick1"/>
        <w:numPr>
          <w:ilvl w:val="2"/>
          <w:numId w:val="14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 w:rsidRPr="00C41CDF">
        <w:rPr>
          <w:rFonts w:ascii="Arial" w:hAnsi="Arial" w:cs="Arial"/>
          <w:iCs/>
          <w:sz w:val="24"/>
        </w:rPr>
        <w:t xml:space="preserve">DERs most vulnerable </w:t>
      </w:r>
      <w:r w:rsidR="00F66017">
        <w:rPr>
          <w:rFonts w:ascii="Arial" w:hAnsi="Arial" w:cs="Arial"/>
          <w:iCs/>
          <w:sz w:val="24"/>
        </w:rPr>
        <w:t>at customer</w:t>
      </w:r>
      <w:r w:rsidR="00F66017" w:rsidRPr="00C41CDF">
        <w:rPr>
          <w:rFonts w:ascii="Arial" w:hAnsi="Arial" w:cs="Arial"/>
          <w:iCs/>
          <w:sz w:val="24"/>
        </w:rPr>
        <w:t xml:space="preserve"> </w:t>
      </w:r>
      <w:r w:rsidRPr="00C41CDF">
        <w:rPr>
          <w:rFonts w:ascii="Arial" w:hAnsi="Arial" w:cs="Arial"/>
          <w:iCs/>
          <w:sz w:val="24"/>
        </w:rPr>
        <w:t>end point</w:t>
      </w:r>
    </w:p>
    <w:p w:rsidR="00E325D1" w:rsidRDefault="00E325D1" w:rsidP="00207C77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sz w:val="24"/>
        </w:rPr>
      </w:pPr>
    </w:p>
    <w:p w:rsidR="00E325D1" w:rsidRDefault="00E325D1" w:rsidP="00207C77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Action Items:</w:t>
      </w:r>
    </w:p>
    <w:p w:rsidR="00E325D1" w:rsidRDefault="00E325D1" w:rsidP="00207C77">
      <w:pPr>
        <w:pStyle w:val="Quick1"/>
        <w:numPr>
          <w:ilvl w:val="0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EDCs to provide information on hosting capacity maps</w:t>
      </w:r>
    </w:p>
    <w:p w:rsid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Bring in hosting capacity map personnel to provide overview</w:t>
      </w:r>
    </w:p>
    <w:p w:rsid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Eversource to discuss map</w:t>
      </w:r>
      <w:r w:rsidR="00F66017">
        <w:rPr>
          <w:rFonts w:ascii="Arial" w:hAnsi="Arial" w:cs="Arial"/>
          <w:iCs/>
          <w:sz w:val="24"/>
        </w:rPr>
        <w:t>ping</w:t>
      </w:r>
      <w:r>
        <w:rPr>
          <w:rFonts w:ascii="Arial" w:hAnsi="Arial" w:cs="Arial"/>
          <w:iCs/>
          <w:sz w:val="24"/>
        </w:rPr>
        <w:t xml:space="preserve"> in other</w:t>
      </w:r>
      <w:r w:rsidR="00F66017">
        <w:rPr>
          <w:rFonts w:ascii="Arial" w:hAnsi="Arial" w:cs="Arial"/>
          <w:iCs/>
          <w:sz w:val="24"/>
        </w:rPr>
        <w:t xml:space="preserve"> footprint</w:t>
      </w:r>
      <w:r>
        <w:rPr>
          <w:rFonts w:ascii="Arial" w:hAnsi="Arial" w:cs="Arial"/>
          <w:iCs/>
          <w:sz w:val="24"/>
        </w:rPr>
        <w:t xml:space="preserve"> states (MA, NH)</w:t>
      </w:r>
    </w:p>
    <w:p w:rsidR="00E325D1" w:rsidRDefault="00E325D1" w:rsidP="00207C77">
      <w:pPr>
        <w:pStyle w:val="Quick1"/>
        <w:numPr>
          <w:ilvl w:val="0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Developers to collect information from other developers on public queue</w:t>
      </w:r>
    </w:p>
    <w:p w:rsid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What information are they comfortable sharing?</w:t>
      </w:r>
    </w:p>
    <w:p w:rsidR="00E325D1" w:rsidRP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What information w</w:t>
      </w:r>
      <w:r w:rsidRPr="00E325D1">
        <w:rPr>
          <w:rFonts w:ascii="Arial" w:hAnsi="Arial" w:cs="Arial"/>
          <w:iCs/>
          <w:sz w:val="24"/>
        </w:rPr>
        <w:t>ould be helpful?</w:t>
      </w:r>
    </w:p>
    <w:p w:rsidR="00E325D1" w:rsidRPr="00E325D1" w:rsidRDefault="00E325D1" w:rsidP="00207C77">
      <w:pPr>
        <w:pStyle w:val="Quick1"/>
        <w:numPr>
          <w:ilvl w:val="0"/>
          <w:numId w:val="16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iCs/>
          <w:color w:val="auto"/>
          <w:sz w:val="24"/>
          <w:u w:val="none"/>
        </w:rPr>
      </w:pPr>
      <w:r w:rsidRPr="00E325D1">
        <w:rPr>
          <w:rStyle w:val="Hyperlink"/>
          <w:rFonts w:ascii="Arial" w:hAnsi="Arial" w:cs="Arial"/>
          <w:color w:val="auto"/>
          <w:sz w:val="24"/>
          <w:u w:val="none"/>
        </w:rPr>
        <w:t xml:space="preserve">Brad Marszalkowski (ISO) to develop presentation for the group </w:t>
      </w:r>
    </w:p>
    <w:p w:rsidR="00E325D1" w:rsidRP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iCs/>
          <w:color w:val="auto"/>
          <w:sz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u w:val="none"/>
        </w:rPr>
        <w:t>D</w:t>
      </w:r>
      <w:r w:rsidRPr="00E325D1">
        <w:rPr>
          <w:rStyle w:val="Hyperlink"/>
          <w:rFonts w:ascii="Arial" w:hAnsi="Arial" w:cs="Arial"/>
          <w:color w:val="auto"/>
          <w:sz w:val="24"/>
          <w:u w:val="none"/>
        </w:rPr>
        <w:t>ifferences between the new 1547 document and the current standard</w:t>
      </w:r>
    </w:p>
    <w:p w:rsidR="00E325D1" w:rsidRPr="00E325D1" w:rsidRDefault="00E325D1" w:rsidP="00207C77">
      <w:pPr>
        <w:pStyle w:val="Quick1"/>
        <w:numPr>
          <w:ilvl w:val="1"/>
          <w:numId w:val="16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iCs/>
          <w:color w:val="auto"/>
          <w:sz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u w:val="none"/>
        </w:rPr>
        <w:t>New inverter features</w:t>
      </w:r>
    </w:p>
    <w:p w:rsidR="00E325D1" w:rsidRPr="00E325D1" w:rsidRDefault="00E325D1" w:rsidP="00207C77">
      <w:pPr>
        <w:pStyle w:val="Quick1"/>
        <w:numPr>
          <w:ilvl w:val="0"/>
          <w:numId w:val="16"/>
        </w:numPr>
        <w:tabs>
          <w:tab w:val="left" w:pos="-1440"/>
        </w:tabs>
        <w:spacing w:line="264" w:lineRule="auto"/>
        <w:rPr>
          <w:rFonts w:ascii="Arial" w:hAnsi="Arial" w:cs="Arial"/>
          <w:iCs/>
          <w:sz w:val="24"/>
        </w:rPr>
      </w:pPr>
      <w:r>
        <w:rPr>
          <w:rStyle w:val="Hyperlink"/>
          <w:rFonts w:ascii="Arial" w:hAnsi="Arial" w:cs="Arial"/>
          <w:color w:val="auto"/>
          <w:sz w:val="24"/>
          <w:u w:val="none"/>
        </w:rPr>
        <w:t xml:space="preserve">PURA </w:t>
      </w:r>
      <w:r w:rsidR="00662CE5">
        <w:rPr>
          <w:rStyle w:val="Hyperlink"/>
          <w:rFonts w:ascii="Arial" w:hAnsi="Arial" w:cs="Arial"/>
          <w:color w:val="auto"/>
          <w:sz w:val="24"/>
          <w:u w:val="none"/>
        </w:rPr>
        <w:t>f</w:t>
      </w:r>
      <w:r>
        <w:rPr>
          <w:rStyle w:val="Hyperlink"/>
          <w:rFonts w:ascii="Arial" w:hAnsi="Arial" w:cs="Arial"/>
          <w:color w:val="auto"/>
          <w:sz w:val="24"/>
          <w:u w:val="none"/>
        </w:rPr>
        <w:t>acilitators to coordinate with MA TSRG member to present to the group</w:t>
      </w:r>
      <w:r w:rsidR="00F66017">
        <w:rPr>
          <w:rStyle w:val="Hyperlink"/>
          <w:rFonts w:ascii="Arial" w:hAnsi="Arial" w:cs="Arial"/>
          <w:color w:val="auto"/>
          <w:sz w:val="24"/>
          <w:u w:val="none"/>
        </w:rPr>
        <w:t xml:space="preserve"> regarding IEEE-1547</w:t>
      </w:r>
    </w:p>
    <w:p w:rsidR="00126A02" w:rsidRDefault="00126A02" w:rsidP="00207C77">
      <w:pPr>
        <w:spacing w:line="264" w:lineRule="auto"/>
        <w:rPr>
          <w:rFonts w:cs="Arial"/>
          <w:szCs w:val="24"/>
        </w:rPr>
      </w:pPr>
    </w:p>
    <w:p w:rsidR="00671846" w:rsidRPr="00E91AA6" w:rsidRDefault="00671846" w:rsidP="00207C77">
      <w:pPr>
        <w:pStyle w:val="ListParagraph"/>
        <w:spacing w:line="264" w:lineRule="auto"/>
        <w:ind w:left="1440"/>
        <w:jc w:val="both"/>
        <w:rPr>
          <w:rFonts w:cs="Arial"/>
          <w:i/>
          <w:szCs w:val="24"/>
        </w:rPr>
      </w:pPr>
    </w:p>
    <w:p w:rsidR="00126A02" w:rsidRDefault="00126A02" w:rsidP="00207C77">
      <w:pPr>
        <w:spacing w:line="264" w:lineRule="auto"/>
        <w:jc w:val="both"/>
        <w:rPr>
          <w:rFonts w:cs="Arial"/>
          <w:i/>
          <w:szCs w:val="24"/>
        </w:rPr>
      </w:pPr>
    </w:p>
    <w:p w:rsidR="00796042" w:rsidRPr="009200CE" w:rsidRDefault="00796042" w:rsidP="00207C77">
      <w:pPr>
        <w:spacing w:line="264" w:lineRule="auto"/>
        <w:jc w:val="both"/>
        <w:rPr>
          <w:rFonts w:eastAsia="Times New Roman"/>
          <w:szCs w:val="20"/>
        </w:rPr>
      </w:pPr>
    </w:p>
    <w:sectPr w:rsidR="00796042" w:rsidRPr="009200CE" w:rsidSect="0067222B">
      <w:footerReference w:type="first" r:id="rId13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9D5" w:rsidRDefault="002079D5" w:rsidP="00327991">
      <w:r>
        <w:separator/>
      </w:r>
    </w:p>
  </w:endnote>
  <w:endnote w:type="continuationSeparator" w:id="0">
    <w:p w:rsidR="002079D5" w:rsidRDefault="002079D5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9D5" w:rsidRPr="0067222B" w:rsidRDefault="002079D5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:rsidR="002079D5" w:rsidRPr="009200CE" w:rsidRDefault="002079D5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:rsidR="002079D5" w:rsidRPr="0067222B" w:rsidRDefault="002079D5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9D5" w:rsidRDefault="002079D5" w:rsidP="00327991">
      <w:r>
        <w:separator/>
      </w:r>
    </w:p>
  </w:footnote>
  <w:footnote w:type="continuationSeparator" w:id="0">
    <w:p w:rsidR="002079D5" w:rsidRDefault="002079D5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1383E5F"/>
    <w:multiLevelType w:val="hybridMultilevel"/>
    <w:tmpl w:val="254C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905"/>
    <w:multiLevelType w:val="hybridMultilevel"/>
    <w:tmpl w:val="23D4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E3116"/>
    <w:multiLevelType w:val="hybridMultilevel"/>
    <w:tmpl w:val="CEA8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E9A"/>
    <w:multiLevelType w:val="hybridMultilevel"/>
    <w:tmpl w:val="7EF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F64A6"/>
    <w:multiLevelType w:val="hybridMultilevel"/>
    <w:tmpl w:val="1A848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22645"/>
    <w:multiLevelType w:val="hybridMultilevel"/>
    <w:tmpl w:val="1BDA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2">
      <w:lvl w:ilvl="2">
        <w:start w:val="1"/>
        <w:numFmt w:val="decimal"/>
        <w:pStyle w:val="Heading3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  <w:b w:val="0"/>
        </w:rPr>
      </w:lvl>
    </w:lvlOverride>
  </w:num>
  <w:num w:numId="3">
    <w:abstractNumId w:val="12"/>
  </w:num>
  <w:num w:numId="4">
    <w:abstractNumId w:val="4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5"/>
  </w:num>
  <w:num w:numId="7">
    <w:abstractNumId w:val="14"/>
  </w:num>
  <w:num w:numId="8">
    <w:abstractNumId w:val="2"/>
  </w:num>
  <w:num w:numId="9">
    <w:abstractNumId w:val="9"/>
  </w:num>
  <w:num w:numId="10">
    <w:abstractNumId w:val="8"/>
  </w:num>
  <w:num w:numId="11">
    <w:abstractNumId w:val="13"/>
  </w:num>
  <w:num w:numId="12">
    <w:abstractNumId w:val="11"/>
  </w:num>
  <w:num w:numId="13">
    <w:abstractNumId w:val="6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D48"/>
    <w:rsid w:val="00016489"/>
    <w:rsid w:val="00030F6A"/>
    <w:rsid w:val="0004217E"/>
    <w:rsid w:val="0007016F"/>
    <w:rsid w:val="000756BF"/>
    <w:rsid w:val="000773DA"/>
    <w:rsid w:val="000A613A"/>
    <w:rsid w:val="000B5E67"/>
    <w:rsid w:val="000C2679"/>
    <w:rsid w:val="000D58E6"/>
    <w:rsid w:val="0011108E"/>
    <w:rsid w:val="001140C0"/>
    <w:rsid w:val="00124B5C"/>
    <w:rsid w:val="00126A02"/>
    <w:rsid w:val="00151031"/>
    <w:rsid w:val="00152A4A"/>
    <w:rsid w:val="001536AF"/>
    <w:rsid w:val="001A2A63"/>
    <w:rsid w:val="001A5AB8"/>
    <w:rsid w:val="001E12AB"/>
    <w:rsid w:val="001F2792"/>
    <w:rsid w:val="00201472"/>
    <w:rsid w:val="002079D5"/>
    <w:rsid w:val="00207C77"/>
    <w:rsid w:val="002B25E0"/>
    <w:rsid w:val="002B6CAE"/>
    <w:rsid w:val="002E1D3C"/>
    <w:rsid w:val="00327991"/>
    <w:rsid w:val="00335923"/>
    <w:rsid w:val="00336B04"/>
    <w:rsid w:val="0034500B"/>
    <w:rsid w:val="003506F4"/>
    <w:rsid w:val="00353B8D"/>
    <w:rsid w:val="00365121"/>
    <w:rsid w:val="00384372"/>
    <w:rsid w:val="00397B63"/>
    <w:rsid w:val="003A7383"/>
    <w:rsid w:val="003B0613"/>
    <w:rsid w:val="003E65B2"/>
    <w:rsid w:val="003E7B89"/>
    <w:rsid w:val="004348B5"/>
    <w:rsid w:val="00434A1B"/>
    <w:rsid w:val="0043679C"/>
    <w:rsid w:val="00440FF7"/>
    <w:rsid w:val="004B3F72"/>
    <w:rsid w:val="004E35C6"/>
    <w:rsid w:val="004E67C1"/>
    <w:rsid w:val="004F4298"/>
    <w:rsid w:val="0053617C"/>
    <w:rsid w:val="00552D3F"/>
    <w:rsid w:val="0056049A"/>
    <w:rsid w:val="00576A79"/>
    <w:rsid w:val="00577D4C"/>
    <w:rsid w:val="005A29A0"/>
    <w:rsid w:val="005A2DDB"/>
    <w:rsid w:val="005C670B"/>
    <w:rsid w:val="005E599B"/>
    <w:rsid w:val="005F3C90"/>
    <w:rsid w:val="00631E03"/>
    <w:rsid w:val="00646174"/>
    <w:rsid w:val="00662CE5"/>
    <w:rsid w:val="00664F63"/>
    <w:rsid w:val="00671846"/>
    <w:rsid w:val="0067222B"/>
    <w:rsid w:val="00680B7C"/>
    <w:rsid w:val="00681487"/>
    <w:rsid w:val="006817FF"/>
    <w:rsid w:val="00691508"/>
    <w:rsid w:val="0069356B"/>
    <w:rsid w:val="00695AFC"/>
    <w:rsid w:val="006A1AEB"/>
    <w:rsid w:val="006A28F0"/>
    <w:rsid w:val="006E2CF3"/>
    <w:rsid w:val="006F5C1D"/>
    <w:rsid w:val="00737EF8"/>
    <w:rsid w:val="007444FD"/>
    <w:rsid w:val="00754D1A"/>
    <w:rsid w:val="0078338B"/>
    <w:rsid w:val="0078501F"/>
    <w:rsid w:val="00796042"/>
    <w:rsid w:val="007A3192"/>
    <w:rsid w:val="007A4C07"/>
    <w:rsid w:val="007C5B8A"/>
    <w:rsid w:val="007D51DD"/>
    <w:rsid w:val="007E0A18"/>
    <w:rsid w:val="007E221A"/>
    <w:rsid w:val="00803E2C"/>
    <w:rsid w:val="0081277D"/>
    <w:rsid w:val="00824413"/>
    <w:rsid w:val="0084017E"/>
    <w:rsid w:val="008417F4"/>
    <w:rsid w:val="008620BA"/>
    <w:rsid w:val="00867BC1"/>
    <w:rsid w:val="00884550"/>
    <w:rsid w:val="008A402F"/>
    <w:rsid w:val="008B38F9"/>
    <w:rsid w:val="008C3BAF"/>
    <w:rsid w:val="008F1F76"/>
    <w:rsid w:val="00913C44"/>
    <w:rsid w:val="009200CE"/>
    <w:rsid w:val="009232E1"/>
    <w:rsid w:val="00927F0C"/>
    <w:rsid w:val="009309E3"/>
    <w:rsid w:val="00953080"/>
    <w:rsid w:val="00990E84"/>
    <w:rsid w:val="009A6920"/>
    <w:rsid w:val="009E3479"/>
    <w:rsid w:val="00A07C1A"/>
    <w:rsid w:val="00A14AB3"/>
    <w:rsid w:val="00A24230"/>
    <w:rsid w:val="00A417E6"/>
    <w:rsid w:val="00A70EAE"/>
    <w:rsid w:val="00A82579"/>
    <w:rsid w:val="00AA3499"/>
    <w:rsid w:val="00AD37CF"/>
    <w:rsid w:val="00AD51B3"/>
    <w:rsid w:val="00B26312"/>
    <w:rsid w:val="00B426F2"/>
    <w:rsid w:val="00B9109F"/>
    <w:rsid w:val="00BA27DD"/>
    <w:rsid w:val="00BC6E56"/>
    <w:rsid w:val="00BC7227"/>
    <w:rsid w:val="00BE1A70"/>
    <w:rsid w:val="00BF0AAC"/>
    <w:rsid w:val="00C41CDF"/>
    <w:rsid w:val="00C442C2"/>
    <w:rsid w:val="00C53C24"/>
    <w:rsid w:val="00C60889"/>
    <w:rsid w:val="00C7111C"/>
    <w:rsid w:val="00C7727B"/>
    <w:rsid w:val="00C80D35"/>
    <w:rsid w:val="00CA1F38"/>
    <w:rsid w:val="00CA6128"/>
    <w:rsid w:val="00CD5159"/>
    <w:rsid w:val="00CE4BA5"/>
    <w:rsid w:val="00CF1F3F"/>
    <w:rsid w:val="00D006F6"/>
    <w:rsid w:val="00D60E4A"/>
    <w:rsid w:val="00D969F3"/>
    <w:rsid w:val="00DC68AF"/>
    <w:rsid w:val="00DD1059"/>
    <w:rsid w:val="00DD72C1"/>
    <w:rsid w:val="00DE0E38"/>
    <w:rsid w:val="00E04E83"/>
    <w:rsid w:val="00E05B48"/>
    <w:rsid w:val="00E134C7"/>
    <w:rsid w:val="00E325D1"/>
    <w:rsid w:val="00E6086B"/>
    <w:rsid w:val="00E91AA6"/>
    <w:rsid w:val="00EA0ECC"/>
    <w:rsid w:val="00EC103F"/>
    <w:rsid w:val="00EC295A"/>
    <w:rsid w:val="00EC6145"/>
    <w:rsid w:val="00EC7A55"/>
    <w:rsid w:val="00EF40C8"/>
    <w:rsid w:val="00F10EFF"/>
    <w:rsid w:val="00F302A9"/>
    <w:rsid w:val="00F45502"/>
    <w:rsid w:val="00F66017"/>
    <w:rsid w:val="00F74194"/>
    <w:rsid w:val="00FB186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16716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D3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D3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tmdrpep.sce.com/drpe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pco.com/wps/portal/cmp/networksfooter/suppliersandpartners/servicesandresources/interconnection/!ut/p/z1/tZNLc4IwEMc_Sw8cMUEeQm-MtVpH-hiLPC5OjAHiQIIhavvtG-qhY0elHprTZrP_bPa3G5CCGKQM7WmOJOUMlWqfpM7SNILRxBrCZzewPPhmmbNwPF7AR9sE0dWAVxOkN-lf5lNTBVij94kxNo3p4G96eGH5sEu_AClIMZO1LECCqxrlYvlDQIMZ55IIDTa7ui4pEQ1i6xoJyZSpvETsKSatU5CG74SyNUiZkmDOGMHtJW2GGtM1SBzsepljWLpDLE-3UObprmcMdMNycd_rI9t1nA6i9pHolYKnXSWrnvZFMAxy9SwkC52yjIP4XCkg_l2K0tLNdpv6ChpXZx8SxP9ELWq5dczWacCZ4emClSjYg0spFkMIoj0lBxAyLir1HeY39nLy3Y685KvjX_LZynQVd0EyIojo7YRyF1LWzb0GNXg4HHo553lJephXGjwnKXijmJ9GgroKw7ByzU89TVzpPW3svFo-zEjk3919AcKZSZQ!/?1dmy&amp;current=true&amp;urile=wcm%3apath%3a%2Fcmpagr_suppliersandpartners%2Fsuppliersandpartners%2Fnc_servicesandresources%2Finterconnection%2Fch-324-interconnection-project-li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uren.Bergman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chary.Alexander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3F20-2C1B-41BC-B6FD-998DDB5E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7133</CharactersWithSpaces>
  <SharedDoc>false</SharedDoc>
  <HLinks>
    <vt:vector size="6" baseType="variant">
      <vt:variant>
        <vt:i4>131178</vt:i4>
      </vt:variant>
      <vt:variant>
        <vt:i4>0</vt:i4>
      </vt:variant>
      <vt:variant>
        <vt:i4>0</vt:i4>
      </vt:variant>
      <vt:variant>
        <vt:i4>5</vt:i4>
      </vt:variant>
      <vt:variant>
        <vt:lpwstr>mailto:deep.accommodations@ct.gov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Bergman</dc:creator>
  <cp:lastModifiedBy>Alexander, Zachary</cp:lastModifiedBy>
  <cp:revision>25</cp:revision>
  <cp:lastPrinted>2015-02-26T16:45:00Z</cp:lastPrinted>
  <dcterms:created xsi:type="dcterms:W3CDTF">2021-03-22T15:41:00Z</dcterms:created>
  <dcterms:modified xsi:type="dcterms:W3CDTF">2021-03-24T14:47:00Z</dcterms:modified>
</cp:coreProperties>
</file>