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4B3A5ADF" w:rsidR="00B426F2" w:rsidRPr="00B426F2" w:rsidRDefault="00B426F2" w:rsidP="00B426F2">
      <w:pPr>
        <w:jc w:val="center"/>
        <w:rPr>
          <w:szCs w:val="24"/>
        </w:rPr>
      </w:pPr>
      <w:r w:rsidRPr="00B426F2">
        <w:rPr>
          <w:szCs w:val="24"/>
        </w:rPr>
        <w:t>CONNECTICUT DISTRIBUTED GENERATION WORKING GROUP</w:t>
      </w:r>
      <w:r w:rsidR="00F633BD">
        <w:rPr>
          <w:szCs w:val="24"/>
        </w:rPr>
        <w:t xml:space="preserve"> – NONRESIDENTIAL INTERCONNECTION GUIDELINES SUBCOMMITTEE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4BF6B1D9" w:rsidR="007C5B8A" w:rsidRPr="002B7ECD" w:rsidRDefault="007C5127" w:rsidP="007C5B8A">
      <w:pPr>
        <w:jc w:val="center"/>
        <w:rPr>
          <w:szCs w:val="24"/>
        </w:rPr>
      </w:pPr>
      <w:r>
        <w:rPr>
          <w:szCs w:val="24"/>
        </w:rPr>
        <w:t>Tue</w:t>
      </w:r>
      <w:r w:rsidR="00EA5846">
        <w:rPr>
          <w:szCs w:val="24"/>
        </w:rPr>
        <w:t>sday</w:t>
      </w:r>
      <w:r w:rsidR="00B426F2">
        <w:rPr>
          <w:szCs w:val="24"/>
        </w:rPr>
        <w:t xml:space="preserve">, </w:t>
      </w:r>
      <w:r w:rsidR="00B85F18">
        <w:rPr>
          <w:szCs w:val="24"/>
        </w:rPr>
        <w:t>March</w:t>
      </w:r>
      <w:r w:rsidR="006C0036">
        <w:rPr>
          <w:szCs w:val="24"/>
        </w:rPr>
        <w:t xml:space="preserve"> </w:t>
      </w:r>
      <w:r w:rsidR="00B85F18">
        <w:rPr>
          <w:szCs w:val="24"/>
        </w:rPr>
        <w:t>21</w:t>
      </w:r>
      <w:r w:rsidR="00B426F2" w:rsidRPr="00B426F2">
        <w:rPr>
          <w:szCs w:val="24"/>
        </w:rPr>
        <w:t>, 202</w:t>
      </w:r>
      <w:r>
        <w:rPr>
          <w:szCs w:val="24"/>
        </w:rPr>
        <w:t>3</w:t>
      </w:r>
    </w:p>
    <w:p w14:paraId="0EEEA09E" w14:textId="287A438C" w:rsidR="00126A02" w:rsidRPr="00B426F2" w:rsidRDefault="00126A02" w:rsidP="00126A02">
      <w:pPr>
        <w:spacing w:line="360" w:lineRule="auto"/>
        <w:jc w:val="center"/>
        <w:rPr>
          <w:rFonts w:cs="Arial"/>
          <w:szCs w:val="24"/>
        </w:rPr>
      </w:pPr>
      <w:r w:rsidRPr="00B426F2">
        <w:rPr>
          <w:rFonts w:cs="Arial"/>
          <w:szCs w:val="24"/>
        </w:rPr>
        <w:t>9:00 AM – 1</w:t>
      </w:r>
      <w:r w:rsidR="00F633BD">
        <w:rPr>
          <w:rFonts w:cs="Arial"/>
          <w:szCs w:val="24"/>
        </w:rPr>
        <w:t>0</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4E963C5E" w14:textId="1FD9A017" w:rsidR="00E01A90" w:rsidRPr="00824130" w:rsidRDefault="00E01A90" w:rsidP="00824130">
      <w:pPr>
        <w:jc w:val="both"/>
        <w:rPr>
          <w:rFonts w:cs="Arial"/>
          <w:b/>
          <w:szCs w:val="24"/>
        </w:rPr>
      </w:pPr>
    </w:p>
    <w:p w14:paraId="078AFE5D" w14:textId="334B366F" w:rsidR="00634473" w:rsidRDefault="00634473" w:rsidP="00634473">
      <w:pPr>
        <w:rPr>
          <w:rFonts w:cs="Arial"/>
          <w:bCs/>
          <w:szCs w:val="24"/>
        </w:rPr>
      </w:pPr>
    </w:p>
    <w:p w14:paraId="53BE9D06" w14:textId="7AA510EF" w:rsidR="0026478E" w:rsidRPr="00634473" w:rsidRDefault="006C0036" w:rsidP="00824130">
      <w:pPr>
        <w:jc w:val="both"/>
        <w:rPr>
          <w:rFonts w:cs="Arial"/>
          <w:b/>
          <w:szCs w:val="24"/>
        </w:rPr>
      </w:pPr>
      <w:r>
        <w:rPr>
          <w:rFonts w:cs="Arial"/>
          <w:b/>
          <w:szCs w:val="24"/>
        </w:rPr>
        <w:t xml:space="preserve">Discussion on </w:t>
      </w:r>
      <w:r w:rsidR="00B85F18">
        <w:rPr>
          <w:rFonts w:cs="Arial"/>
          <w:b/>
          <w:szCs w:val="24"/>
        </w:rPr>
        <w:t>i2X Application</w:t>
      </w:r>
    </w:p>
    <w:p w14:paraId="2057750B" w14:textId="46DAB616" w:rsidR="00B85F18" w:rsidRPr="00D94F1E" w:rsidRDefault="00824130" w:rsidP="00B85F18">
      <w:pPr>
        <w:pStyle w:val="ListParagraph"/>
        <w:numPr>
          <w:ilvl w:val="0"/>
          <w:numId w:val="21"/>
        </w:numPr>
        <w:jc w:val="both"/>
        <w:rPr>
          <w:rFonts w:cs="Arial"/>
          <w:szCs w:val="24"/>
        </w:rPr>
      </w:pPr>
      <w:r>
        <w:rPr>
          <w:rFonts w:cs="Arial"/>
          <w:bCs/>
          <w:szCs w:val="24"/>
        </w:rPr>
        <w:t xml:space="preserve">The meeting began with </w:t>
      </w:r>
      <w:r w:rsidR="00B85F18">
        <w:rPr>
          <w:rFonts w:cs="Arial"/>
          <w:bCs/>
          <w:szCs w:val="24"/>
        </w:rPr>
        <w:t>Zak</w:t>
      </w:r>
      <w:r w:rsidR="00B85F18">
        <w:rPr>
          <w:rFonts w:cs="Arial"/>
          <w:szCs w:val="24"/>
        </w:rPr>
        <w:t xml:space="preserve"> discussing the draft i2X application for technical assistance that was circulated prior to the meeting</w:t>
      </w:r>
    </w:p>
    <w:p w14:paraId="1D77CCE9" w14:textId="77777777" w:rsidR="00C26688" w:rsidRDefault="00B85F18" w:rsidP="00B85F18">
      <w:pPr>
        <w:pStyle w:val="ListParagraph"/>
        <w:numPr>
          <w:ilvl w:val="0"/>
          <w:numId w:val="24"/>
        </w:numPr>
        <w:jc w:val="both"/>
        <w:rPr>
          <w:rFonts w:cs="Arial"/>
          <w:szCs w:val="24"/>
        </w:rPr>
      </w:pPr>
      <w:r>
        <w:rPr>
          <w:rFonts w:cs="Arial"/>
          <w:szCs w:val="24"/>
        </w:rPr>
        <w:t xml:space="preserve">The </w:t>
      </w:r>
      <w:r w:rsidR="00C26688">
        <w:rPr>
          <w:rFonts w:cs="Arial"/>
          <w:szCs w:val="24"/>
        </w:rPr>
        <w:t>group went through Blue Wave’s suggested edits, with Shirin Vora providing additional context on some of the suggested changes</w:t>
      </w:r>
    </w:p>
    <w:p w14:paraId="491423E6" w14:textId="6BEDBF0C" w:rsidR="004B7C8E" w:rsidRDefault="00F31F75" w:rsidP="00F31F75">
      <w:pPr>
        <w:pStyle w:val="ListParagraph"/>
        <w:numPr>
          <w:ilvl w:val="1"/>
          <w:numId w:val="24"/>
        </w:numPr>
        <w:jc w:val="both"/>
        <w:rPr>
          <w:rFonts w:cs="Arial"/>
          <w:szCs w:val="24"/>
        </w:rPr>
      </w:pPr>
      <w:r>
        <w:rPr>
          <w:rFonts w:cs="Arial"/>
          <w:szCs w:val="24"/>
        </w:rPr>
        <w:t xml:space="preserve">Shirin discussed the operating set point of capacitors as a voltage control strategy, dynamic modeling, and other </w:t>
      </w:r>
      <w:r w:rsidR="00712F9B">
        <w:rPr>
          <w:rFonts w:cs="Arial"/>
          <w:szCs w:val="24"/>
        </w:rPr>
        <w:t>potential areas of revision in the grant application</w:t>
      </w:r>
    </w:p>
    <w:p w14:paraId="1AC70D3F" w14:textId="26F2A6C6" w:rsidR="00712F9B" w:rsidRDefault="00712F9B" w:rsidP="00712F9B">
      <w:pPr>
        <w:pStyle w:val="ListParagraph"/>
        <w:numPr>
          <w:ilvl w:val="0"/>
          <w:numId w:val="24"/>
        </w:numPr>
        <w:jc w:val="both"/>
        <w:rPr>
          <w:rFonts w:cs="Arial"/>
          <w:szCs w:val="24"/>
        </w:rPr>
      </w:pPr>
      <w:r>
        <w:rPr>
          <w:rFonts w:cs="Arial"/>
          <w:szCs w:val="24"/>
        </w:rPr>
        <w:t>Following the discussion, Zak stated that he would incorporate the revisions and submit the application the following day</w:t>
      </w:r>
    </w:p>
    <w:p w14:paraId="34CC87B2" w14:textId="1971B51B" w:rsidR="00DE7EC2" w:rsidRDefault="00DE7EC2" w:rsidP="00DE7EC2">
      <w:pPr>
        <w:ind w:left="360"/>
        <w:jc w:val="both"/>
        <w:rPr>
          <w:rFonts w:cs="Arial"/>
          <w:szCs w:val="24"/>
        </w:rPr>
      </w:pPr>
    </w:p>
    <w:p w14:paraId="3A3D8980" w14:textId="36111EE6" w:rsidR="00DE7EC2" w:rsidRDefault="00DE7EC2" w:rsidP="00DE7EC2">
      <w:pPr>
        <w:ind w:left="360"/>
        <w:jc w:val="both"/>
        <w:rPr>
          <w:rFonts w:cs="Arial"/>
          <w:b/>
          <w:bCs/>
          <w:szCs w:val="24"/>
        </w:rPr>
      </w:pPr>
      <w:r>
        <w:rPr>
          <w:rFonts w:cs="Arial"/>
          <w:b/>
          <w:bCs/>
          <w:szCs w:val="24"/>
        </w:rPr>
        <w:t>Miscellaneous Topics</w:t>
      </w:r>
    </w:p>
    <w:p w14:paraId="49DB3F09" w14:textId="2E8B95DE" w:rsidR="00DE7EC2" w:rsidRDefault="00DE7EC2" w:rsidP="00DE7EC2">
      <w:pPr>
        <w:pStyle w:val="ListParagraph"/>
        <w:numPr>
          <w:ilvl w:val="0"/>
          <w:numId w:val="25"/>
        </w:numPr>
        <w:jc w:val="both"/>
        <w:rPr>
          <w:rFonts w:cs="Arial"/>
          <w:szCs w:val="24"/>
        </w:rPr>
      </w:pPr>
      <w:r>
        <w:rPr>
          <w:rFonts w:cs="Arial"/>
          <w:szCs w:val="24"/>
        </w:rPr>
        <w:t>Corey Zucker stated that he was having issues with project communications from Eversource</w:t>
      </w:r>
    </w:p>
    <w:p w14:paraId="3C014016" w14:textId="6F07213D" w:rsidR="00DE7EC2" w:rsidRDefault="00DE7EC2" w:rsidP="00DE7EC2">
      <w:pPr>
        <w:pStyle w:val="ListParagraph"/>
        <w:numPr>
          <w:ilvl w:val="1"/>
          <w:numId w:val="25"/>
        </w:numPr>
        <w:jc w:val="both"/>
        <w:rPr>
          <w:rFonts w:cs="Arial"/>
          <w:szCs w:val="24"/>
        </w:rPr>
      </w:pPr>
      <w:r>
        <w:rPr>
          <w:rFonts w:cs="Arial"/>
          <w:szCs w:val="24"/>
        </w:rPr>
        <w:t>Brian Rice described the use of the FAQs for the NRES process and also stated he would take Corey’s concerns back to the NRES team</w:t>
      </w:r>
    </w:p>
    <w:p w14:paraId="7F9304D0" w14:textId="3AB5EB67" w:rsidR="00DE7EC2" w:rsidRDefault="00DE7EC2" w:rsidP="00DE7EC2">
      <w:pPr>
        <w:pStyle w:val="ListParagraph"/>
        <w:numPr>
          <w:ilvl w:val="0"/>
          <w:numId w:val="25"/>
        </w:numPr>
        <w:jc w:val="both"/>
        <w:rPr>
          <w:rFonts w:cs="Arial"/>
          <w:szCs w:val="24"/>
        </w:rPr>
      </w:pPr>
      <w:r>
        <w:rPr>
          <w:rFonts w:cs="Arial"/>
          <w:szCs w:val="24"/>
        </w:rPr>
        <w:t>Pete Falcier asked about Eversource’s new tool, Gridtwin and whether anyone on the call could give a description of the tool</w:t>
      </w:r>
    </w:p>
    <w:p w14:paraId="7014A7CE" w14:textId="0357EC06" w:rsidR="00510667" w:rsidRDefault="00510667" w:rsidP="00510667">
      <w:pPr>
        <w:pStyle w:val="ListParagraph"/>
        <w:numPr>
          <w:ilvl w:val="1"/>
          <w:numId w:val="25"/>
        </w:numPr>
        <w:jc w:val="both"/>
        <w:rPr>
          <w:rFonts w:cs="Arial"/>
          <w:szCs w:val="24"/>
        </w:rPr>
      </w:pPr>
      <w:r>
        <w:rPr>
          <w:rFonts w:cs="Arial"/>
          <w:szCs w:val="24"/>
        </w:rPr>
        <w:t>Joe Debs responded that Gridtwin is a tool that provides a high level overview of costs.  Joe stated that he doesn’t work with the tool but will request that someone with more knowledge come in and provide an overview to the group</w:t>
      </w:r>
    </w:p>
    <w:p w14:paraId="5F066337" w14:textId="55F8B885" w:rsidR="00510667" w:rsidRDefault="00C34C85" w:rsidP="00510667">
      <w:pPr>
        <w:pStyle w:val="ListParagraph"/>
        <w:numPr>
          <w:ilvl w:val="0"/>
          <w:numId w:val="25"/>
        </w:numPr>
        <w:jc w:val="both"/>
        <w:rPr>
          <w:rFonts w:cs="Arial"/>
          <w:szCs w:val="24"/>
        </w:rPr>
      </w:pPr>
      <w:r>
        <w:rPr>
          <w:rFonts w:cs="Arial"/>
          <w:szCs w:val="24"/>
        </w:rPr>
        <w:t>Pete asked about how developers can determine which substations are at the 20MW threshold, requiring additional study</w:t>
      </w:r>
    </w:p>
    <w:p w14:paraId="19BE7839" w14:textId="77777777" w:rsidR="003365F7" w:rsidRDefault="00C34C85" w:rsidP="00C34C85">
      <w:pPr>
        <w:pStyle w:val="ListParagraph"/>
        <w:numPr>
          <w:ilvl w:val="1"/>
          <w:numId w:val="25"/>
        </w:numPr>
        <w:jc w:val="both"/>
        <w:rPr>
          <w:rFonts w:cs="Arial"/>
          <w:szCs w:val="24"/>
        </w:rPr>
      </w:pPr>
      <w:r>
        <w:rPr>
          <w:rFonts w:cs="Arial"/>
          <w:szCs w:val="24"/>
        </w:rPr>
        <w:t xml:space="preserve">Joe Debs responded that because ISO-NE and not the EDC determines which substations are electrically connected for purposes of the 20MW threshold, the EDCs do not have a fixed list.  The </w:t>
      </w:r>
      <w:r w:rsidR="003365F7">
        <w:rPr>
          <w:rFonts w:cs="Arial"/>
          <w:szCs w:val="24"/>
        </w:rPr>
        <w:t>criteria for determining when the groupings will change is not well defined.  The EDCs are supposed to know within two weeks whether additional review is needed but is generally taking longer to hear from ISO-NE.</w:t>
      </w:r>
    </w:p>
    <w:p w14:paraId="5B7E9E1F" w14:textId="77777777" w:rsidR="003365F7" w:rsidRDefault="003365F7" w:rsidP="003365F7">
      <w:pPr>
        <w:pStyle w:val="ListParagraph"/>
        <w:numPr>
          <w:ilvl w:val="0"/>
          <w:numId w:val="25"/>
        </w:numPr>
        <w:jc w:val="both"/>
        <w:rPr>
          <w:rFonts w:cs="Arial"/>
          <w:szCs w:val="24"/>
        </w:rPr>
      </w:pPr>
      <w:r>
        <w:rPr>
          <w:rFonts w:cs="Arial"/>
          <w:szCs w:val="24"/>
        </w:rPr>
        <w:t>Joe also stated that the number of Level 3 screens is increasing due to an increase in projects over 5MW and more substations at the 20MW threshold.</w:t>
      </w:r>
    </w:p>
    <w:p w14:paraId="4BFB3C34" w14:textId="77777777" w:rsidR="003365F7" w:rsidRDefault="003365F7" w:rsidP="003365F7">
      <w:pPr>
        <w:pStyle w:val="ListParagraph"/>
        <w:numPr>
          <w:ilvl w:val="0"/>
          <w:numId w:val="25"/>
        </w:numPr>
        <w:jc w:val="both"/>
        <w:rPr>
          <w:rFonts w:cs="Arial"/>
          <w:szCs w:val="24"/>
        </w:rPr>
      </w:pPr>
      <w:r>
        <w:rPr>
          <w:rFonts w:cs="Arial"/>
          <w:szCs w:val="24"/>
        </w:rPr>
        <w:lastRenderedPageBreak/>
        <w:t>Bob Ives asked whether there are restrictions on the use of refurnished inverters for new projects</w:t>
      </w:r>
    </w:p>
    <w:p w14:paraId="2F208975" w14:textId="0E460853" w:rsidR="003365F7" w:rsidRDefault="003365F7" w:rsidP="003365F7">
      <w:pPr>
        <w:pStyle w:val="ListParagraph"/>
        <w:numPr>
          <w:ilvl w:val="1"/>
          <w:numId w:val="25"/>
        </w:numPr>
        <w:jc w:val="both"/>
        <w:rPr>
          <w:rFonts w:cs="Arial"/>
          <w:szCs w:val="24"/>
        </w:rPr>
      </w:pPr>
      <w:r>
        <w:rPr>
          <w:rFonts w:cs="Arial"/>
          <w:szCs w:val="24"/>
        </w:rPr>
        <w:t>Joe Debs stated that from an interconnection standpoint, they are allowed so long as they meet the current requirements</w:t>
      </w:r>
    </w:p>
    <w:p w14:paraId="41CBA1A7" w14:textId="671A9647" w:rsidR="00C34C85" w:rsidRDefault="003365F7" w:rsidP="003365F7">
      <w:pPr>
        <w:pStyle w:val="ListParagraph"/>
        <w:numPr>
          <w:ilvl w:val="1"/>
          <w:numId w:val="25"/>
        </w:numPr>
        <w:jc w:val="both"/>
        <w:rPr>
          <w:rFonts w:cs="Arial"/>
          <w:szCs w:val="24"/>
        </w:rPr>
      </w:pPr>
      <w:r>
        <w:rPr>
          <w:rFonts w:cs="Arial"/>
          <w:szCs w:val="24"/>
        </w:rPr>
        <w:t>Brian Rice cautioned that certain pro</w:t>
      </w:r>
      <w:r w:rsidR="006D3E0F">
        <w:rPr>
          <w:rFonts w:cs="Arial"/>
          <w:szCs w:val="24"/>
        </w:rPr>
        <w:t>grams, such as NRES, may require the use of new inverters</w:t>
      </w:r>
    </w:p>
    <w:p w14:paraId="17756081" w14:textId="77777777" w:rsidR="00423242" w:rsidRDefault="00423242" w:rsidP="006D3E0F">
      <w:pPr>
        <w:pStyle w:val="ListParagraph"/>
        <w:numPr>
          <w:ilvl w:val="0"/>
          <w:numId w:val="25"/>
        </w:numPr>
        <w:jc w:val="both"/>
        <w:rPr>
          <w:rFonts w:cs="Arial"/>
          <w:szCs w:val="24"/>
        </w:rPr>
      </w:pPr>
      <w:r>
        <w:rPr>
          <w:rFonts w:cs="Arial"/>
          <w:szCs w:val="24"/>
        </w:rPr>
        <w:t>The meeting concluded with a conversation regarding the Bloom RoCoF pilot in UI territory.</w:t>
      </w:r>
    </w:p>
    <w:p w14:paraId="02041CFB" w14:textId="51FCFAFA" w:rsidR="006D3E0F" w:rsidRPr="00DE7EC2" w:rsidRDefault="00423242" w:rsidP="00423242">
      <w:pPr>
        <w:pStyle w:val="ListParagraph"/>
        <w:numPr>
          <w:ilvl w:val="1"/>
          <w:numId w:val="25"/>
        </w:numPr>
        <w:jc w:val="both"/>
        <w:rPr>
          <w:rFonts w:cs="Arial"/>
          <w:szCs w:val="24"/>
        </w:rPr>
      </w:pPr>
      <w:r>
        <w:rPr>
          <w:rFonts w:cs="Arial"/>
          <w:szCs w:val="24"/>
        </w:rPr>
        <w:t xml:space="preserve">Joe Marranca stated that the project was paused due to a minor issue unrelated to the use of RoCoF but that UI and Bloom would likely be ready to discuss the results of the pilot program in April. </w:t>
      </w:r>
    </w:p>
    <w:sectPr w:rsidR="006D3E0F" w:rsidRPr="00DE7EC2"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EA45" w14:textId="77777777" w:rsidR="004373F8" w:rsidRDefault="004373F8" w:rsidP="00327991">
      <w:r>
        <w:separator/>
      </w:r>
    </w:p>
  </w:endnote>
  <w:endnote w:type="continuationSeparator" w:id="0">
    <w:p w14:paraId="09ADC83C" w14:textId="77777777" w:rsidR="004373F8" w:rsidRDefault="004373F8"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41A2" w14:textId="77777777" w:rsidR="004373F8" w:rsidRDefault="004373F8" w:rsidP="00327991">
      <w:r>
        <w:separator/>
      </w:r>
    </w:p>
  </w:footnote>
  <w:footnote w:type="continuationSeparator" w:id="0">
    <w:p w14:paraId="2BE689C5" w14:textId="77777777" w:rsidR="004373F8" w:rsidRDefault="004373F8"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12933"/>
    <w:multiLevelType w:val="hybridMultilevel"/>
    <w:tmpl w:val="91BA2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BD7216"/>
    <w:multiLevelType w:val="hybridMultilevel"/>
    <w:tmpl w:val="25C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1A16F54"/>
    <w:multiLevelType w:val="hybridMultilevel"/>
    <w:tmpl w:val="5B3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2"/>
  </w:num>
  <w:num w:numId="2" w16cid:durableId="1387990128">
    <w:abstractNumId w:val="12"/>
  </w:num>
  <w:num w:numId="3" w16cid:durableId="1594894636">
    <w:abstractNumId w:val="20"/>
  </w:num>
  <w:num w:numId="4" w16cid:durableId="513231317">
    <w:abstractNumId w:val="7"/>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8"/>
  </w:num>
  <w:num w:numId="7" w16cid:durableId="96755797">
    <w:abstractNumId w:val="21"/>
  </w:num>
  <w:num w:numId="8" w16cid:durableId="818226630">
    <w:abstractNumId w:val="2"/>
  </w:num>
  <w:num w:numId="9" w16cid:durableId="280452499">
    <w:abstractNumId w:val="14"/>
  </w:num>
  <w:num w:numId="10" w16cid:durableId="489902645">
    <w:abstractNumId w:val="13"/>
  </w:num>
  <w:num w:numId="11" w16cid:durableId="1779831888">
    <w:abstractNumId w:val="3"/>
  </w:num>
  <w:num w:numId="12" w16cid:durableId="1103645507">
    <w:abstractNumId w:val="9"/>
  </w:num>
  <w:num w:numId="13" w16cid:durableId="896670795">
    <w:abstractNumId w:val="16"/>
  </w:num>
  <w:num w:numId="14" w16cid:durableId="1665011071">
    <w:abstractNumId w:val="17"/>
  </w:num>
  <w:num w:numId="15" w16cid:durableId="426511439">
    <w:abstractNumId w:val="18"/>
  </w:num>
  <w:num w:numId="16" w16cid:durableId="396443317">
    <w:abstractNumId w:val="15"/>
  </w:num>
  <w:num w:numId="17" w16cid:durableId="279915133">
    <w:abstractNumId w:val="11"/>
  </w:num>
  <w:num w:numId="18" w16cid:durableId="2010675890">
    <w:abstractNumId w:val="10"/>
  </w:num>
  <w:num w:numId="19" w16cid:durableId="399405507">
    <w:abstractNumId w:val="1"/>
  </w:num>
  <w:num w:numId="20" w16cid:durableId="1303121136">
    <w:abstractNumId w:val="23"/>
  </w:num>
  <w:num w:numId="21" w16cid:durableId="759328141">
    <w:abstractNumId w:val="22"/>
  </w:num>
  <w:num w:numId="22" w16cid:durableId="1850481202">
    <w:abstractNumId w:val="6"/>
  </w:num>
  <w:num w:numId="23" w16cid:durableId="909772060">
    <w:abstractNumId w:val="5"/>
  </w:num>
  <w:num w:numId="24" w16cid:durableId="544408194">
    <w:abstractNumId w:val="19"/>
  </w:num>
  <w:num w:numId="25" w16cid:durableId="73427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05BC1"/>
    <w:rsid w:val="00011230"/>
    <w:rsid w:val="00011C48"/>
    <w:rsid w:val="00016489"/>
    <w:rsid w:val="00030F6A"/>
    <w:rsid w:val="000339B3"/>
    <w:rsid w:val="0004217E"/>
    <w:rsid w:val="00045AFA"/>
    <w:rsid w:val="00061853"/>
    <w:rsid w:val="000736E5"/>
    <w:rsid w:val="000773DA"/>
    <w:rsid w:val="000A2832"/>
    <w:rsid w:val="000B0A1B"/>
    <w:rsid w:val="000B5E67"/>
    <w:rsid w:val="000B6BD4"/>
    <w:rsid w:val="000E3C2C"/>
    <w:rsid w:val="00105356"/>
    <w:rsid w:val="001078CC"/>
    <w:rsid w:val="00112E34"/>
    <w:rsid w:val="001140C0"/>
    <w:rsid w:val="0011681F"/>
    <w:rsid w:val="00124B5C"/>
    <w:rsid w:val="00126A02"/>
    <w:rsid w:val="001429DB"/>
    <w:rsid w:val="0014791E"/>
    <w:rsid w:val="00151031"/>
    <w:rsid w:val="00152A4A"/>
    <w:rsid w:val="00183FAD"/>
    <w:rsid w:val="00187562"/>
    <w:rsid w:val="001900BE"/>
    <w:rsid w:val="00196097"/>
    <w:rsid w:val="001C33B9"/>
    <w:rsid w:val="001E12AB"/>
    <w:rsid w:val="001F2792"/>
    <w:rsid w:val="00201472"/>
    <w:rsid w:val="00210AA2"/>
    <w:rsid w:val="00221FE4"/>
    <w:rsid w:val="00237537"/>
    <w:rsid w:val="0026478E"/>
    <w:rsid w:val="0027427F"/>
    <w:rsid w:val="002775DE"/>
    <w:rsid w:val="002861A3"/>
    <w:rsid w:val="0029000E"/>
    <w:rsid w:val="00290BEA"/>
    <w:rsid w:val="002927DB"/>
    <w:rsid w:val="002B25E0"/>
    <w:rsid w:val="002B6CAE"/>
    <w:rsid w:val="002C06CD"/>
    <w:rsid w:val="002E1D3C"/>
    <w:rsid w:val="00301330"/>
    <w:rsid w:val="00314EF7"/>
    <w:rsid w:val="00317621"/>
    <w:rsid w:val="00327991"/>
    <w:rsid w:val="003365F7"/>
    <w:rsid w:val="00336B04"/>
    <w:rsid w:val="0034500B"/>
    <w:rsid w:val="00353B8D"/>
    <w:rsid w:val="00354BD8"/>
    <w:rsid w:val="00356528"/>
    <w:rsid w:val="00377489"/>
    <w:rsid w:val="00380286"/>
    <w:rsid w:val="003807D7"/>
    <w:rsid w:val="00384372"/>
    <w:rsid w:val="003912DE"/>
    <w:rsid w:val="00397B63"/>
    <w:rsid w:val="003A634C"/>
    <w:rsid w:val="003E2CE3"/>
    <w:rsid w:val="003E4DD8"/>
    <w:rsid w:val="00400EFB"/>
    <w:rsid w:val="00412059"/>
    <w:rsid w:val="004212E8"/>
    <w:rsid w:val="00423242"/>
    <w:rsid w:val="004262D5"/>
    <w:rsid w:val="00434A1B"/>
    <w:rsid w:val="0043679C"/>
    <w:rsid w:val="004373F8"/>
    <w:rsid w:val="00440FF7"/>
    <w:rsid w:val="00441B6A"/>
    <w:rsid w:val="00443E04"/>
    <w:rsid w:val="00451CD3"/>
    <w:rsid w:val="00461708"/>
    <w:rsid w:val="00461DD0"/>
    <w:rsid w:val="004A1C1E"/>
    <w:rsid w:val="004B7BA2"/>
    <w:rsid w:val="004B7C8E"/>
    <w:rsid w:val="004C3DD5"/>
    <w:rsid w:val="004E67C1"/>
    <w:rsid w:val="004F4298"/>
    <w:rsid w:val="00510667"/>
    <w:rsid w:val="0051702C"/>
    <w:rsid w:val="005300BE"/>
    <w:rsid w:val="00533EDA"/>
    <w:rsid w:val="00552D3F"/>
    <w:rsid w:val="0056049A"/>
    <w:rsid w:val="00561FF8"/>
    <w:rsid w:val="005673E2"/>
    <w:rsid w:val="00576A79"/>
    <w:rsid w:val="00576D82"/>
    <w:rsid w:val="00577D4C"/>
    <w:rsid w:val="00585771"/>
    <w:rsid w:val="00596AC5"/>
    <w:rsid w:val="005A2DDB"/>
    <w:rsid w:val="005D3F2F"/>
    <w:rsid w:val="005E2CCC"/>
    <w:rsid w:val="005E4875"/>
    <w:rsid w:val="005E599B"/>
    <w:rsid w:val="005F3C90"/>
    <w:rsid w:val="00604FE8"/>
    <w:rsid w:val="00631E03"/>
    <w:rsid w:val="0063208D"/>
    <w:rsid w:val="00634473"/>
    <w:rsid w:val="00635281"/>
    <w:rsid w:val="006445F8"/>
    <w:rsid w:val="00650744"/>
    <w:rsid w:val="00650EFE"/>
    <w:rsid w:val="00664F63"/>
    <w:rsid w:val="00665AF8"/>
    <w:rsid w:val="0067222B"/>
    <w:rsid w:val="00680A83"/>
    <w:rsid w:val="00680B7C"/>
    <w:rsid w:val="00681487"/>
    <w:rsid w:val="006817FF"/>
    <w:rsid w:val="00683365"/>
    <w:rsid w:val="0069356B"/>
    <w:rsid w:val="00695953"/>
    <w:rsid w:val="00695AFC"/>
    <w:rsid w:val="006A1AEB"/>
    <w:rsid w:val="006A28F0"/>
    <w:rsid w:val="006A4B1A"/>
    <w:rsid w:val="006A6CDB"/>
    <w:rsid w:val="006C0036"/>
    <w:rsid w:val="006D3E0F"/>
    <w:rsid w:val="006E006F"/>
    <w:rsid w:val="006F5C1D"/>
    <w:rsid w:val="007036E4"/>
    <w:rsid w:val="00712F9B"/>
    <w:rsid w:val="00737EF8"/>
    <w:rsid w:val="00754D1A"/>
    <w:rsid w:val="007612EA"/>
    <w:rsid w:val="0078501F"/>
    <w:rsid w:val="00796042"/>
    <w:rsid w:val="007A4C07"/>
    <w:rsid w:val="007C027D"/>
    <w:rsid w:val="007C2476"/>
    <w:rsid w:val="007C5127"/>
    <w:rsid w:val="007C5B8A"/>
    <w:rsid w:val="007D51DD"/>
    <w:rsid w:val="007E0A18"/>
    <w:rsid w:val="007E221A"/>
    <w:rsid w:val="008005A9"/>
    <w:rsid w:val="00803E2C"/>
    <w:rsid w:val="0081277D"/>
    <w:rsid w:val="0082011E"/>
    <w:rsid w:val="00823AD6"/>
    <w:rsid w:val="00824130"/>
    <w:rsid w:val="00834F25"/>
    <w:rsid w:val="0084017E"/>
    <w:rsid w:val="0084611C"/>
    <w:rsid w:val="008608C0"/>
    <w:rsid w:val="008620BA"/>
    <w:rsid w:val="00863EE9"/>
    <w:rsid w:val="008821F0"/>
    <w:rsid w:val="008A21A1"/>
    <w:rsid w:val="008A606B"/>
    <w:rsid w:val="008A6739"/>
    <w:rsid w:val="008B7CF4"/>
    <w:rsid w:val="008C1840"/>
    <w:rsid w:val="008D3364"/>
    <w:rsid w:val="00917425"/>
    <w:rsid w:val="009200CE"/>
    <w:rsid w:val="00920A5D"/>
    <w:rsid w:val="0092260F"/>
    <w:rsid w:val="009232E1"/>
    <w:rsid w:val="00927F0C"/>
    <w:rsid w:val="00946C14"/>
    <w:rsid w:val="009A04A5"/>
    <w:rsid w:val="009A6920"/>
    <w:rsid w:val="009B41AB"/>
    <w:rsid w:val="009B5F69"/>
    <w:rsid w:val="009C6629"/>
    <w:rsid w:val="009E1019"/>
    <w:rsid w:val="009E3479"/>
    <w:rsid w:val="009F4286"/>
    <w:rsid w:val="00A03D07"/>
    <w:rsid w:val="00A07C1A"/>
    <w:rsid w:val="00A14AB3"/>
    <w:rsid w:val="00A24230"/>
    <w:rsid w:val="00A417E6"/>
    <w:rsid w:val="00A5093C"/>
    <w:rsid w:val="00A70EAE"/>
    <w:rsid w:val="00A85D56"/>
    <w:rsid w:val="00A91F7E"/>
    <w:rsid w:val="00AB4999"/>
    <w:rsid w:val="00AD51B3"/>
    <w:rsid w:val="00AF0069"/>
    <w:rsid w:val="00B03994"/>
    <w:rsid w:val="00B24130"/>
    <w:rsid w:val="00B26312"/>
    <w:rsid w:val="00B37603"/>
    <w:rsid w:val="00B426F2"/>
    <w:rsid w:val="00B64B4B"/>
    <w:rsid w:val="00B85F18"/>
    <w:rsid w:val="00B86D29"/>
    <w:rsid w:val="00BA1756"/>
    <w:rsid w:val="00BA19F6"/>
    <w:rsid w:val="00BA27DD"/>
    <w:rsid w:val="00BB5992"/>
    <w:rsid w:val="00BC6E56"/>
    <w:rsid w:val="00BC7227"/>
    <w:rsid w:val="00BE1A70"/>
    <w:rsid w:val="00BF0AAC"/>
    <w:rsid w:val="00C03880"/>
    <w:rsid w:val="00C12FDD"/>
    <w:rsid w:val="00C20A5A"/>
    <w:rsid w:val="00C26688"/>
    <w:rsid w:val="00C34C85"/>
    <w:rsid w:val="00C41CFA"/>
    <w:rsid w:val="00C442C2"/>
    <w:rsid w:val="00C4572C"/>
    <w:rsid w:val="00C554BD"/>
    <w:rsid w:val="00C568C8"/>
    <w:rsid w:val="00C60889"/>
    <w:rsid w:val="00C7111C"/>
    <w:rsid w:val="00C7727B"/>
    <w:rsid w:val="00C8783D"/>
    <w:rsid w:val="00C9576F"/>
    <w:rsid w:val="00CB3689"/>
    <w:rsid w:val="00CD5159"/>
    <w:rsid w:val="00CE3BD8"/>
    <w:rsid w:val="00CF36AE"/>
    <w:rsid w:val="00D006F6"/>
    <w:rsid w:val="00D27425"/>
    <w:rsid w:val="00D47CFB"/>
    <w:rsid w:val="00D74B7F"/>
    <w:rsid w:val="00D94F1E"/>
    <w:rsid w:val="00D969F3"/>
    <w:rsid w:val="00D972A2"/>
    <w:rsid w:val="00DC5AFF"/>
    <w:rsid w:val="00DC68AF"/>
    <w:rsid w:val="00DD1059"/>
    <w:rsid w:val="00DE0E38"/>
    <w:rsid w:val="00DE7EC2"/>
    <w:rsid w:val="00DF5B9C"/>
    <w:rsid w:val="00E01A90"/>
    <w:rsid w:val="00E04E83"/>
    <w:rsid w:val="00E05B48"/>
    <w:rsid w:val="00E12771"/>
    <w:rsid w:val="00E21DE8"/>
    <w:rsid w:val="00E2468D"/>
    <w:rsid w:val="00E322AE"/>
    <w:rsid w:val="00E6086B"/>
    <w:rsid w:val="00E82A64"/>
    <w:rsid w:val="00E91BE3"/>
    <w:rsid w:val="00EA5846"/>
    <w:rsid w:val="00EC103F"/>
    <w:rsid w:val="00EC258F"/>
    <w:rsid w:val="00EC7A55"/>
    <w:rsid w:val="00ED3239"/>
    <w:rsid w:val="00ED6E79"/>
    <w:rsid w:val="00EF6089"/>
    <w:rsid w:val="00F03C08"/>
    <w:rsid w:val="00F17545"/>
    <w:rsid w:val="00F25C83"/>
    <w:rsid w:val="00F302A9"/>
    <w:rsid w:val="00F31F75"/>
    <w:rsid w:val="00F34968"/>
    <w:rsid w:val="00F45502"/>
    <w:rsid w:val="00F633BD"/>
    <w:rsid w:val="00F86C8B"/>
    <w:rsid w:val="00F94EFF"/>
    <w:rsid w:val="00FA2A87"/>
    <w:rsid w:val="00FB1867"/>
    <w:rsid w:val="00FB444B"/>
    <w:rsid w:val="00FC03C9"/>
    <w:rsid w:val="00FC640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2261</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2623</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2023-04-06T17:39:00Z</dcterms:created>
  <dcterms:modified xsi:type="dcterms:W3CDTF">2023-04-06T17:42:00Z</dcterms:modified>
</cp:coreProperties>
</file>