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DA409B" w14:textId="1B84854C" w:rsidR="00674615" w:rsidRPr="00DD1D15" w:rsidRDefault="00674615" w:rsidP="00DD1D15">
      <w:pPr>
        <w:pStyle w:val="NoSpacing"/>
        <w:rPr>
          <w:b/>
          <w:bCs/>
        </w:rPr>
      </w:pPr>
      <w:r w:rsidRPr="00DD1D15">
        <w:rPr>
          <w:b/>
          <w:bCs/>
        </w:rPr>
        <w:t>CONNECTICUT DISTRIBUTED GENERATION POLICY WORKING GROUP</w:t>
      </w:r>
    </w:p>
    <w:p w14:paraId="79ED4C21" w14:textId="77777777" w:rsidR="00674615" w:rsidRPr="00DD1D15" w:rsidRDefault="00674615" w:rsidP="00DD1D15">
      <w:pPr>
        <w:pStyle w:val="NoSpacing"/>
        <w:rPr>
          <w:b/>
          <w:bCs/>
        </w:rPr>
      </w:pPr>
      <w:r w:rsidRPr="00DD1D15">
        <w:rPr>
          <w:b/>
          <w:bCs/>
        </w:rPr>
        <w:t>[DRAFT] MINUTES FROM MAY 25, 2021 MEETING</w:t>
      </w:r>
    </w:p>
    <w:p w14:paraId="37376A7C" w14:textId="77777777" w:rsidR="00674615" w:rsidRPr="002A656A" w:rsidRDefault="00674615" w:rsidP="00674615"/>
    <w:p w14:paraId="78BDB120" w14:textId="1526FED9" w:rsidR="00674615" w:rsidRDefault="00674615" w:rsidP="00674615">
      <w:pPr>
        <w:pBdr>
          <w:bottom w:val="single" w:sz="6" w:space="1" w:color="auto"/>
        </w:pBdr>
      </w:pPr>
      <w:r w:rsidRPr="002A656A">
        <w:t xml:space="preserve">PURA facilitator Zachary Alexander called the Microsoft Teams call meeting to order at 9:03 am. Attending were Noel Lafayette, SHR Energy; Mike Trahan, </w:t>
      </w:r>
      <w:proofErr w:type="spellStart"/>
      <w:r w:rsidRPr="002A656A">
        <w:t>SolarConnecticut</w:t>
      </w:r>
      <w:proofErr w:type="spellEnd"/>
      <w:r w:rsidRPr="002A656A">
        <w:t xml:space="preserve">; Mike Farrell Trinity Solar; Tim Schneider, Earthlight Technologies; </w:t>
      </w:r>
      <w:r w:rsidR="00BD3406">
        <w:t>Ray Furse, Litchfield Hills Solar;</w:t>
      </w:r>
      <w:r w:rsidR="009D1E45" w:rsidRPr="009D1E45">
        <w:t xml:space="preserve"> Alex</w:t>
      </w:r>
      <w:r w:rsidR="009D1E45">
        <w:t xml:space="preserve"> </w:t>
      </w:r>
      <w:r w:rsidR="009D1E45" w:rsidRPr="009D1E45">
        <w:t>Marroquin</w:t>
      </w:r>
      <w:r w:rsidR="009D1E45">
        <w:t xml:space="preserve">, CED; </w:t>
      </w:r>
      <w:r w:rsidR="006D0216">
        <w:t xml:space="preserve">Kyle Wallace, Sunrun; </w:t>
      </w:r>
      <w:r w:rsidRPr="002A656A">
        <w:t xml:space="preserve">Carl </w:t>
      </w:r>
      <w:proofErr w:type="spellStart"/>
      <w:r w:rsidRPr="002A656A">
        <w:t>Nowiszewski</w:t>
      </w:r>
      <w:proofErr w:type="spellEnd"/>
      <w:r w:rsidRPr="002A656A">
        <w:t xml:space="preserve">, Eversource; Dave Ferrante, Eversource; Joe </w:t>
      </w:r>
      <w:proofErr w:type="spellStart"/>
      <w:r w:rsidRPr="002A656A">
        <w:t>Marranca</w:t>
      </w:r>
      <w:proofErr w:type="spellEnd"/>
      <w:r w:rsidRPr="002A656A">
        <w:t xml:space="preserve">, UI; Mark </w:t>
      </w:r>
      <w:proofErr w:type="spellStart"/>
      <w:r w:rsidRPr="002A656A">
        <w:t>Kirschbaum</w:t>
      </w:r>
      <w:proofErr w:type="spellEnd"/>
      <w:r w:rsidRPr="002A656A">
        <w:t xml:space="preserve">, UI; JR  </w:t>
      </w:r>
      <w:proofErr w:type="spellStart"/>
      <w:r w:rsidRPr="002A656A">
        <w:t>Viglione</w:t>
      </w:r>
      <w:proofErr w:type="spellEnd"/>
      <w:r w:rsidRPr="002A656A">
        <w:t>, OCC;</w:t>
      </w:r>
    </w:p>
    <w:p w14:paraId="6B8A5D9C" w14:textId="77777777" w:rsidR="0016336B" w:rsidRDefault="0016336B" w:rsidP="00674615">
      <w:pPr>
        <w:pBdr>
          <w:bottom w:val="single" w:sz="6" w:space="1" w:color="auto"/>
        </w:pBdr>
      </w:pPr>
    </w:p>
    <w:p w14:paraId="37A47D17" w14:textId="77777777" w:rsidR="0016336B" w:rsidRDefault="0016336B" w:rsidP="00674615"/>
    <w:p w14:paraId="73B954E8" w14:textId="67720C96" w:rsidR="00674615" w:rsidRPr="003F3FE8" w:rsidRDefault="00674615">
      <w:r>
        <w:t>The primary purpose of the meeting was to determine support for the five interconnection issues described in a</w:t>
      </w:r>
      <w:r w:rsidR="00A31DB9">
        <w:t>n August 2020</w:t>
      </w:r>
      <w:r>
        <w:t xml:space="preserve"> report commissioned by </w:t>
      </w:r>
      <w:proofErr w:type="spellStart"/>
      <w:r>
        <w:t>SolarConnecticut</w:t>
      </w:r>
      <w:proofErr w:type="spellEnd"/>
      <w:r>
        <w:t xml:space="preserve"> and prepared by Shute, Mihaly &amp; Weinberger, a national expert in interconnection proceedings across the United States.</w:t>
      </w:r>
      <w:r w:rsidR="00A31DB9">
        <w:t xml:space="preserve"> The report compares Connecticut’s distributed energy resource (DER) interconnection guidelines to national best practices in the areas of</w:t>
      </w:r>
      <w:r>
        <w:t xml:space="preserve"> hosting capacity analyses, sharing distribution upgrade costs, interconnection ombudsperson, public interconnection queues, and permanent interconnection working groups.</w:t>
      </w:r>
      <w:r w:rsidR="00A31DB9">
        <w:t xml:space="preserve"> </w:t>
      </w:r>
    </w:p>
    <w:p w14:paraId="6A0ADD8E" w14:textId="77777777" w:rsidR="00674615" w:rsidRDefault="00674615">
      <w:pPr>
        <w:rPr>
          <w:b/>
          <w:bCs/>
        </w:rPr>
      </w:pPr>
    </w:p>
    <w:p w14:paraId="2F923007" w14:textId="2D290D0F" w:rsidR="005625B8" w:rsidRDefault="007B2ABC">
      <w:r w:rsidRPr="005625B8">
        <w:rPr>
          <w:b/>
          <w:bCs/>
        </w:rPr>
        <w:t>H</w:t>
      </w:r>
      <w:r>
        <w:rPr>
          <w:b/>
          <w:bCs/>
        </w:rPr>
        <w:t xml:space="preserve">OSTING </w:t>
      </w:r>
      <w:r w:rsidRPr="005625B8">
        <w:rPr>
          <w:b/>
          <w:bCs/>
        </w:rPr>
        <w:t>C</w:t>
      </w:r>
      <w:r>
        <w:rPr>
          <w:b/>
          <w:bCs/>
        </w:rPr>
        <w:t>APACITY ANALYSES MAPS</w:t>
      </w:r>
      <w:r>
        <w:t xml:space="preserve"> </w:t>
      </w:r>
      <w:r w:rsidR="0016336B">
        <w:t xml:space="preserve">– </w:t>
      </w:r>
      <w:r>
        <w:t xml:space="preserve">Noel L. </w:t>
      </w:r>
      <w:r w:rsidR="00897A3A">
        <w:t>pointed to the report findings that Southern California Edison’s (SCE) HCA map is a national best practice and that the EDCs (Eversource updat</w:t>
      </w:r>
      <w:r w:rsidR="00CF459E">
        <w:t>ing</w:t>
      </w:r>
      <w:r w:rsidR="00897A3A">
        <w:t xml:space="preserve"> map</w:t>
      </w:r>
      <w:r w:rsidR="00CF459E">
        <w:t>s</w:t>
      </w:r>
      <w:r w:rsidR="00897A3A">
        <w:t xml:space="preserve"> now</w:t>
      </w:r>
      <w:r w:rsidR="00CF459E">
        <w:t xml:space="preserve"> apparently</w:t>
      </w:r>
      <w:r w:rsidR="00897A3A">
        <w:t>)</w:t>
      </w:r>
      <w:r w:rsidR="00AD4889">
        <w:t xml:space="preserve"> should</w:t>
      </w:r>
      <w:r w:rsidR="00897A3A">
        <w:t xml:space="preserve"> strive to replicate th</w:t>
      </w:r>
      <w:r w:rsidR="00CF459E">
        <w:t>e SCE</w:t>
      </w:r>
      <w:r w:rsidR="00897A3A">
        <w:t xml:space="preserve"> best practice. The report</w:t>
      </w:r>
      <w:r w:rsidR="00CF459E">
        <w:t xml:space="preserve"> states that the</w:t>
      </w:r>
      <w:r w:rsidR="00AD4889">
        <w:t xml:space="preserve"> Connecticut maps to not </w:t>
      </w:r>
      <w:r w:rsidR="00CF459E">
        <w:t xml:space="preserve">include more basic distribution system data to help customers determine where to site and how to design DERs and that the Connecticut maps do not meet the level these maps have achieved.   </w:t>
      </w:r>
      <w:r w:rsidR="00897A3A">
        <w:t xml:space="preserve"> </w:t>
      </w:r>
    </w:p>
    <w:p w14:paraId="311F9DF3" w14:textId="4AC39AE6" w:rsidR="00CF459E" w:rsidRDefault="00CC12EB">
      <w:r>
        <w:t xml:space="preserve">NEXT STEPS </w:t>
      </w:r>
      <w:r w:rsidR="00407DEA">
        <w:t xml:space="preserve">– EDCs to review </w:t>
      </w:r>
      <w:hyperlink r:id="rId4" w:history="1">
        <w:r w:rsidR="00407DEA" w:rsidRPr="00011BC7">
          <w:rPr>
            <w:rStyle w:val="Hyperlink"/>
          </w:rPr>
          <w:t>SCE map</w:t>
        </w:r>
      </w:hyperlink>
      <w:r w:rsidR="00011BC7">
        <w:t xml:space="preserve"> and comment on whether their planned upgrades would contain the same/similar information and functionality</w:t>
      </w:r>
    </w:p>
    <w:p w14:paraId="3E7131E9" w14:textId="77777777" w:rsidR="00CC12EB" w:rsidRDefault="00CC12EB">
      <w:pPr>
        <w:rPr>
          <w:b/>
          <w:bCs/>
        </w:rPr>
      </w:pPr>
    </w:p>
    <w:p w14:paraId="24639B65" w14:textId="250DBDDD" w:rsidR="00312279" w:rsidRDefault="007B2ABC">
      <w:r w:rsidRPr="001E093B">
        <w:rPr>
          <w:b/>
          <w:bCs/>
        </w:rPr>
        <w:t>INTERCONNECTION OMBUDSPERSON</w:t>
      </w:r>
      <w:r>
        <w:t xml:space="preserve"> </w:t>
      </w:r>
      <w:r w:rsidR="00C92A7D">
        <w:t xml:space="preserve">– </w:t>
      </w:r>
      <w:r w:rsidR="00312279">
        <w:t>There was significant discussion on dispute resolution</w:t>
      </w:r>
      <w:r w:rsidR="00AD4889">
        <w:t xml:space="preserve"> regarding who</w:t>
      </w:r>
      <w:r w:rsidR="00312279">
        <w:t xml:space="preserve"> would hear disputes</w:t>
      </w:r>
      <w:r w:rsidR="00AD4889">
        <w:t xml:space="preserve"> and how disputes might escalate up the chain. Carl N. said it’s likely most problems can be resolved at the lowest level rather than proceeding quickly to most costly options. Mark K. opposed having the Ombudsperson be regarded as a workaround </w:t>
      </w:r>
      <w:r w:rsidR="001E093B">
        <w:t xml:space="preserve">DER department staff and that developers should abide by a prescribed hierarchy. Mike T. agreed that the first step for disputes </w:t>
      </w:r>
      <w:r w:rsidR="00AB524B">
        <w:t xml:space="preserve">should be DER teams. Noel felt there needs to be a strict deadline for EDCs to respond to developer disputes and the group should adopt the report’s central feature of the process that </w:t>
      </w:r>
      <w:proofErr w:type="gramStart"/>
      <w:r w:rsidR="00AB524B">
        <w:t>a</w:t>
      </w:r>
      <w:proofErr w:type="gramEnd"/>
      <w:r w:rsidR="00AB524B">
        <w:t xml:space="preserve"> ombudsperson be a regulatory agency staffer. </w:t>
      </w:r>
    </w:p>
    <w:p w14:paraId="1943B9E2" w14:textId="4D549BA2" w:rsidR="005625B8" w:rsidRDefault="00AB524B">
      <w:r>
        <w:t xml:space="preserve">NEXT STEPS – Zack A. </w:t>
      </w:r>
      <w:r w:rsidR="00CD46DA">
        <w:t>to circulate IREC/MASS</w:t>
      </w:r>
      <w:r>
        <w:t xml:space="preserve"> dispute</w:t>
      </w:r>
      <w:r w:rsidR="00CD46DA">
        <w:t xml:space="preserve"> timelines </w:t>
      </w:r>
      <w:r>
        <w:t xml:space="preserve">for </w:t>
      </w:r>
      <w:r w:rsidR="00CD46DA">
        <w:t>discuss</w:t>
      </w:r>
      <w:r>
        <w:t>ion</w:t>
      </w:r>
      <w:r w:rsidR="00CD46DA">
        <w:t xml:space="preserve"> at </w:t>
      </w:r>
      <w:r>
        <w:t xml:space="preserve">the </w:t>
      </w:r>
      <w:r w:rsidR="00CD46DA">
        <w:t xml:space="preserve">next meeting. </w:t>
      </w:r>
    </w:p>
    <w:p w14:paraId="58E9BD57" w14:textId="77777777" w:rsidR="00AB524B" w:rsidRDefault="00AB524B"/>
    <w:p w14:paraId="65E4AB89" w14:textId="628291E6" w:rsidR="00AB524B" w:rsidRPr="00C92A7D" w:rsidRDefault="00254ABD">
      <w:pPr>
        <w:rPr>
          <w:b/>
          <w:bCs/>
        </w:rPr>
      </w:pPr>
      <w:r w:rsidRPr="00AB524B">
        <w:rPr>
          <w:b/>
          <w:bCs/>
        </w:rPr>
        <w:t>SHARING DISTRIBUTION SYSTEM UPGRADE COSTS</w:t>
      </w:r>
      <w:r w:rsidR="00C92A7D">
        <w:rPr>
          <w:b/>
          <w:bCs/>
        </w:rPr>
        <w:t xml:space="preserve"> </w:t>
      </w:r>
      <w:r w:rsidR="00C92A7D" w:rsidRPr="00C92A7D">
        <w:t>–</w:t>
      </w:r>
      <w:r w:rsidR="00C92A7D">
        <w:rPr>
          <w:b/>
          <w:bCs/>
        </w:rPr>
        <w:t xml:space="preserve"> </w:t>
      </w:r>
      <w:r w:rsidR="00AB524B">
        <w:t xml:space="preserve">The members </w:t>
      </w:r>
      <w:r w:rsidR="00CC12EB">
        <w:t xml:space="preserve">first </w:t>
      </w:r>
      <w:r w:rsidR="00AB524B">
        <w:t xml:space="preserve">discussed the report findings on rate basing </w:t>
      </w:r>
      <w:r w:rsidR="00BA55DF">
        <w:t>distribution</w:t>
      </w:r>
      <w:r w:rsidR="00AB524B">
        <w:t xml:space="preserve"> system upgrades for small (residential) systems. </w:t>
      </w:r>
      <w:r w:rsidR="006917AF">
        <w:t>Z</w:t>
      </w:r>
      <w:r w:rsidR="00AB524B">
        <w:t>ack A.</w:t>
      </w:r>
      <w:r w:rsidR="006917AF">
        <w:t xml:space="preserve"> reviewed current rules in </w:t>
      </w:r>
      <w:r w:rsidR="00AB524B">
        <w:t xml:space="preserve">New York </w:t>
      </w:r>
      <w:r w:rsidR="00BA55DF">
        <w:t xml:space="preserve">that </w:t>
      </w:r>
      <w:r w:rsidR="00CC12EB">
        <w:t>cap</w:t>
      </w:r>
      <w:r w:rsidR="00AA2FF4">
        <w:t xml:space="preserve"> residential upgrades on systems up to 25kW at $350.</w:t>
      </w:r>
      <w:r w:rsidR="00AB524B">
        <w:t xml:space="preserve"> Carl N. </w:t>
      </w:r>
      <w:r w:rsidR="0072175E">
        <w:t>proposed</w:t>
      </w:r>
      <w:r w:rsidR="00AB524B">
        <w:t xml:space="preserve"> that </w:t>
      </w:r>
      <w:r w:rsidR="001A4E47">
        <w:lastRenderedPageBreak/>
        <w:t xml:space="preserve">interconnection </w:t>
      </w:r>
      <w:r w:rsidR="00BA55DF">
        <w:t xml:space="preserve">fees </w:t>
      </w:r>
      <w:r w:rsidR="0072175E">
        <w:t xml:space="preserve">could </w:t>
      </w:r>
      <w:r w:rsidR="00BA55DF">
        <w:t xml:space="preserve">be raised with </w:t>
      </w:r>
      <w:r w:rsidR="00C53940">
        <w:t xml:space="preserve">a portion of fees collected be pooled </w:t>
      </w:r>
      <w:r w:rsidR="0072175E">
        <w:t xml:space="preserve">to cover </w:t>
      </w:r>
      <w:r w:rsidR="006D0216">
        <w:t>upgrades. Kyle Wallace</w:t>
      </w:r>
      <w:r w:rsidR="00621817">
        <w:t xml:space="preserve"> said a similar arrangement is in place in Mass/RI</w:t>
      </w:r>
      <w:r w:rsidR="00005C75">
        <w:t xml:space="preserve"> and that average upgrade is $3</w:t>
      </w:r>
      <w:r w:rsidR="00605974">
        <w:t xml:space="preserve">k-$5k; </w:t>
      </w:r>
      <w:r w:rsidR="00621817">
        <w:t xml:space="preserve"> </w:t>
      </w:r>
      <w:r w:rsidR="00E2519D">
        <w:t xml:space="preserve">Tim Schneider </w:t>
      </w:r>
      <w:r w:rsidR="009D5D64">
        <w:t xml:space="preserve">and Mike Farrell </w:t>
      </w:r>
      <w:r w:rsidR="00E2519D">
        <w:t xml:space="preserve">described some customer experiences with </w:t>
      </w:r>
      <w:r w:rsidR="007F1047">
        <w:t>overwhelmed transformers</w:t>
      </w:r>
      <w:r w:rsidR="009D5D64">
        <w:t>.</w:t>
      </w:r>
      <w:r w:rsidR="002C20FB">
        <w:t xml:space="preserve"> Dave A. </w:t>
      </w:r>
      <w:r w:rsidR="006E7937">
        <w:t>felt we</w:t>
      </w:r>
      <w:r w:rsidR="002C20FB">
        <w:t xml:space="preserve"> may want to consider put caveats where solar installs don’t contribute much</w:t>
      </w:r>
      <w:r w:rsidR="006E7937">
        <w:t xml:space="preserve"> or when</w:t>
      </w:r>
      <w:r w:rsidR="002C20FB">
        <w:t xml:space="preserve"> underground services will be</w:t>
      </w:r>
      <w:r w:rsidR="006E7937">
        <w:t xml:space="preserve"> especially</w:t>
      </w:r>
      <w:r w:rsidR="002C20FB">
        <w:t xml:space="preserve"> expensive;</w:t>
      </w:r>
    </w:p>
    <w:p w14:paraId="56B24175" w14:textId="12AD961E" w:rsidR="00AB524B" w:rsidRDefault="006E7937">
      <w:r>
        <w:t xml:space="preserve">Mike T. suggested NYS and CA </w:t>
      </w:r>
      <w:r w:rsidR="008829DA">
        <w:t xml:space="preserve">offer reduced interconnection costs or waive costs </w:t>
      </w:r>
      <w:r w:rsidR="00EF15E9">
        <w:t xml:space="preserve">because officials there feel the net benefits </w:t>
      </w:r>
      <w:r w:rsidR="00865135">
        <w:t xml:space="preserve">new solar offers </w:t>
      </w:r>
      <w:r w:rsidR="00EF15E9">
        <w:t>to all ratepayers</w:t>
      </w:r>
      <w:r w:rsidR="006142DE">
        <w:t xml:space="preserve"> including non-solar users</w:t>
      </w:r>
      <w:r w:rsidR="00865135">
        <w:t xml:space="preserve"> outweigh upgrades costs that would be socialized; </w:t>
      </w:r>
    </w:p>
    <w:p w14:paraId="24D50B4B" w14:textId="75B1AC19" w:rsidR="00AB524B" w:rsidRDefault="00AB1451">
      <w:r>
        <w:t>On larger systems, NYS</w:t>
      </w:r>
      <w:r w:rsidR="00D41DC2">
        <w:t xml:space="preserve"> allows</w:t>
      </w:r>
      <w:r>
        <w:t xml:space="preserve"> first one in</w:t>
      </w:r>
      <w:r w:rsidR="00D41DC2">
        <w:t xml:space="preserve"> to</w:t>
      </w:r>
      <w:r>
        <w:t xml:space="preserve"> pay full cost then reimbursed when others tap in</w:t>
      </w:r>
      <w:r w:rsidR="00D41DC2">
        <w:t xml:space="preserve">; </w:t>
      </w:r>
      <w:r>
        <w:t>Noel says MA is a best practice but their DOER is freshening up their policy</w:t>
      </w:r>
      <w:r w:rsidR="00D41DC2">
        <w:t xml:space="preserve"> and we may want to monitor </w:t>
      </w:r>
      <w:r w:rsidR="00D83DC1">
        <w:t>the MASS docket rather than make a decision on larger system cost sharing;</w:t>
      </w:r>
      <w:r>
        <w:t xml:space="preserve"> </w:t>
      </w:r>
      <w:r w:rsidR="00AA3D50">
        <w:t xml:space="preserve">Mike T. suggests reviewing the MA DOER proposal to determine if that docket is trying to solve just a MA problem that doesn’t apply to CT; </w:t>
      </w:r>
      <w:r>
        <w:t>C</w:t>
      </w:r>
      <w:r w:rsidR="00D83DC1">
        <w:t>arl N.</w:t>
      </w:r>
      <w:r>
        <w:t xml:space="preserve"> says developers are free to make cost sharing deals now</w:t>
      </w:r>
      <w:r w:rsidR="00276215">
        <w:t>.</w:t>
      </w:r>
    </w:p>
    <w:p w14:paraId="48B2E4E2" w14:textId="38E99857" w:rsidR="006917AF" w:rsidRDefault="00AB1451">
      <w:r>
        <w:t xml:space="preserve">NEXT STEPS – </w:t>
      </w:r>
      <w:r w:rsidR="00C86B6F">
        <w:t>Zack</w:t>
      </w:r>
      <w:r w:rsidR="00605974">
        <w:t xml:space="preserve"> A</w:t>
      </w:r>
      <w:r w:rsidR="00276215">
        <w:t>.</w:t>
      </w:r>
      <w:r w:rsidR="00C86B6F">
        <w:t xml:space="preserve"> to chart </w:t>
      </w:r>
      <w:r w:rsidR="0035523D">
        <w:t>top two options</w:t>
      </w:r>
      <w:r w:rsidR="00AE01B4">
        <w:t xml:space="preserve"> for both small and large </w:t>
      </w:r>
      <w:r w:rsidR="007C1780">
        <w:t xml:space="preserve">DER </w:t>
      </w:r>
      <w:r w:rsidR="00AE01B4">
        <w:t>systems</w:t>
      </w:r>
      <w:r w:rsidR="0035523D">
        <w:t xml:space="preserve"> based on what</w:t>
      </w:r>
      <w:r w:rsidR="00C86B6F">
        <w:t xml:space="preserve"> other state</w:t>
      </w:r>
      <w:r w:rsidR="00283A44">
        <w:t>s</w:t>
      </w:r>
      <w:r w:rsidR="00C86B6F">
        <w:t xml:space="preserve"> doing and </w:t>
      </w:r>
      <w:r w:rsidR="00276215">
        <w:t>circulate to the group</w:t>
      </w:r>
      <w:r w:rsidR="00283A44">
        <w:t xml:space="preserve"> for</w:t>
      </w:r>
      <w:r w:rsidR="0035523D">
        <w:t xml:space="preserve"> action at the next meeting. </w:t>
      </w:r>
      <w:r w:rsidR="00283A44">
        <w:t xml:space="preserve">  </w:t>
      </w:r>
    </w:p>
    <w:p w14:paraId="714C5AA7" w14:textId="193EAE62" w:rsidR="00CD46DA" w:rsidRDefault="00CD46DA"/>
    <w:p w14:paraId="0DECF41C" w14:textId="126AF7EA" w:rsidR="00254ABD" w:rsidRPr="00C92A7D" w:rsidRDefault="00254ABD">
      <w:pPr>
        <w:rPr>
          <w:b/>
          <w:bCs/>
        </w:rPr>
      </w:pPr>
      <w:r w:rsidRPr="00EC68E1">
        <w:rPr>
          <w:b/>
          <w:bCs/>
        </w:rPr>
        <w:t>PUBLIC DISTRIBUTION SYSTEM INTERCONNECTION QUEUES</w:t>
      </w:r>
      <w:r w:rsidR="00C92A7D">
        <w:rPr>
          <w:b/>
          <w:bCs/>
        </w:rPr>
        <w:t xml:space="preserve"> </w:t>
      </w:r>
      <w:r w:rsidR="00C92A7D" w:rsidRPr="00C92A7D">
        <w:t>–</w:t>
      </w:r>
      <w:r w:rsidR="00C92A7D">
        <w:rPr>
          <w:b/>
          <w:bCs/>
        </w:rPr>
        <w:t xml:space="preserve"> </w:t>
      </w:r>
      <w:r w:rsidR="00EC68E1">
        <w:t xml:space="preserve">Data security and privacy were discussed. </w:t>
      </w:r>
      <w:r w:rsidR="009E2FB7">
        <w:t>Developer</w:t>
      </w:r>
      <w:r w:rsidR="00EC68E1">
        <w:t>s said</w:t>
      </w:r>
      <w:r w:rsidR="009E2FB7">
        <w:t xml:space="preserve"> they don’t know who to contact</w:t>
      </w:r>
      <w:r w:rsidR="00EC68E1">
        <w:t xml:space="preserve"> </w:t>
      </w:r>
      <w:r w:rsidR="00C82089">
        <w:t xml:space="preserve">get a better read on how costs might be shared. </w:t>
      </w:r>
      <w:r w:rsidR="008103B2">
        <w:t>Carl</w:t>
      </w:r>
      <w:r w:rsidR="00C82089">
        <w:t xml:space="preserve"> N/</w:t>
      </w:r>
      <w:r w:rsidR="008103B2">
        <w:t xml:space="preserve"> has been </w:t>
      </w:r>
      <w:r w:rsidR="00C82089">
        <w:t>matching up developers willing to swap information</w:t>
      </w:r>
      <w:r w:rsidR="000955B4">
        <w:t xml:space="preserve">; </w:t>
      </w:r>
      <w:r w:rsidR="008103B2">
        <w:t xml:space="preserve"> </w:t>
      </w:r>
      <w:r w:rsidR="000955B4">
        <w:t>important to developers to know the number</w:t>
      </w:r>
      <w:r w:rsidR="008103B2">
        <w:t xml:space="preserve"> p</w:t>
      </w:r>
      <w:r w:rsidR="000955B4">
        <w:t>r</w:t>
      </w:r>
      <w:r w:rsidR="008103B2">
        <w:t xml:space="preserve">ojects and capacity in front of them; </w:t>
      </w:r>
      <w:r w:rsidR="00DE1154">
        <w:t>N</w:t>
      </w:r>
      <w:r w:rsidR="008103B2">
        <w:t>oel says take CA queue approach then figure out privacy issues</w:t>
      </w:r>
      <w:r w:rsidR="00DE1154">
        <w:t xml:space="preserve">; </w:t>
      </w:r>
      <w:r w:rsidR="008103B2">
        <w:t>E</w:t>
      </w:r>
      <w:r w:rsidR="00DE1154">
        <w:t>ver</w:t>
      </w:r>
      <w:r w:rsidR="008103B2">
        <w:t xml:space="preserve">source </w:t>
      </w:r>
      <w:r>
        <w:t xml:space="preserve">is </w:t>
      </w:r>
      <w:r w:rsidR="008103B2">
        <w:t xml:space="preserve">planning a </w:t>
      </w:r>
      <w:r>
        <w:t>c</w:t>
      </w:r>
      <w:r w:rsidR="008103B2">
        <w:t xml:space="preserve">apacity hosting map that would include some info that </w:t>
      </w:r>
      <w:r>
        <w:t xml:space="preserve">might be helpful; Zack A. disagreed that EDC’s can’t </w:t>
      </w:r>
      <w:r w:rsidR="00011BC7">
        <w:t>continue to serve as entity connecting developers who might want to share information</w:t>
      </w:r>
      <w:r>
        <w:t>. CA best practice still doesn’t answer all issues developers have.</w:t>
      </w:r>
    </w:p>
    <w:p w14:paraId="4B8FB116" w14:textId="792ECF49" w:rsidR="0028666C" w:rsidRDefault="00C92A7D">
      <w:r>
        <w:t xml:space="preserve">NEXT STEPS </w:t>
      </w:r>
      <w:r w:rsidR="00011BC7">
        <w:t>– Follow up at n</w:t>
      </w:r>
      <w:bookmarkStart w:id="0" w:name="_GoBack"/>
      <w:bookmarkEnd w:id="0"/>
      <w:r w:rsidR="00011BC7">
        <w:t>ext meeting to discuss (1) whether separate public interconnection queue is necessary, and if so, whether it should contain all information contained in the Report; and (2) whether information identifying owners of projects should be included in that queue (with consent of developers).</w:t>
      </w:r>
    </w:p>
    <w:p w14:paraId="42A07D38" w14:textId="77777777" w:rsidR="00C92A7D" w:rsidRDefault="00C92A7D"/>
    <w:p w14:paraId="7CB6ACFB" w14:textId="1AE6D4EA" w:rsidR="0028666C" w:rsidRDefault="0028666C">
      <w:r w:rsidRPr="0028666C">
        <w:rPr>
          <w:b/>
          <w:bCs/>
        </w:rPr>
        <w:t>PERMANENT INTERCONNECTION WORKING GROUPS</w:t>
      </w:r>
      <w:r w:rsidR="00C92A7D">
        <w:rPr>
          <w:b/>
          <w:bCs/>
        </w:rPr>
        <w:t xml:space="preserve"> </w:t>
      </w:r>
      <w:r w:rsidR="00C92A7D" w:rsidRPr="00C92A7D">
        <w:t>–</w:t>
      </w:r>
      <w:r w:rsidR="00C92A7D">
        <w:rPr>
          <w:b/>
          <w:bCs/>
        </w:rPr>
        <w:t xml:space="preserve"> </w:t>
      </w:r>
      <w:r w:rsidR="00C92A7D" w:rsidRPr="00C92A7D">
        <w:t>Report findings already taken into consideration of WG formation.</w:t>
      </w:r>
    </w:p>
    <w:p w14:paraId="2482CE08" w14:textId="0CAB9630" w:rsidR="0016336B" w:rsidRDefault="0016336B"/>
    <w:p w14:paraId="2DAD7A38" w14:textId="73367475" w:rsidR="0016336B" w:rsidRDefault="0016336B"/>
    <w:p w14:paraId="0B1E9C9A" w14:textId="306A693B" w:rsidR="0016336B" w:rsidRDefault="0016336B"/>
    <w:p w14:paraId="7D53D97E" w14:textId="77777777" w:rsidR="0016336B" w:rsidRDefault="0016336B"/>
    <w:p w14:paraId="6F661E24" w14:textId="07A9804C" w:rsidR="0016336B" w:rsidRPr="00C92A7D" w:rsidRDefault="0016336B">
      <w:pPr>
        <w:rPr>
          <w:b/>
          <w:bCs/>
        </w:rPr>
      </w:pPr>
      <w:r>
        <w:t>-END-</w:t>
      </w:r>
    </w:p>
    <w:p w14:paraId="2CED0824" w14:textId="77777777" w:rsidR="00E27808" w:rsidRDefault="00E27808"/>
    <w:sectPr w:rsidR="00E278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4F9"/>
    <w:rsid w:val="00005C75"/>
    <w:rsid w:val="00011BC7"/>
    <w:rsid w:val="00083675"/>
    <w:rsid w:val="00091743"/>
    <w:rsid w:val="000955B4"/>
    <w:rsid w:val="000C2676"/>
    <w:rsid w:val="0016336B"/>
    <w:rsid w:val="001A4E47"/>
    <w:rsid w:val="001E093B"/>
    <w:rsid w:val="00254ABD"/>
    <w:rsid w:val="00276215"/>
    <w:rsid w:val="00283A44"/>
    <w:rsid w:val="0028666C"/>
    <w:rsid w:val="002A2553"/>
    <w:rsid w:val="002C20FB"/>
    <w:rsid w:val="00312279"/>
    <w:rsid w:val="0035523D"/>
    <w:rsid w:val="003E69E9"/>
    <w:rsid w:val="003F3FE8"/>
    <w:rsid w:val="00407DEA"/>
    <w:rsid w:val="005625B8"/>
    <w:rsid w:val="005B36B6"/>
    <w:rsid w:val="005B5A78"/>
    <w:rsid w:val="005C46D1"/>
    <w:rsid w:val="00605974"/>
    <w:rsid w:val="006142DE"/>
    <w:rsid w:val="00614375"/>
    <w:rsid w:val="00621817"/>
    <w:rsid w:val="00674615"/>
    <w:rsid w:val="006917AF"/>
    <w:rsid w:val="006D0216"/>
    <w:rsid w:val="006E7937"/>
    <w:rsid w:val="0072175E"/>
    <w:rsid w:val="00766708"/>
    <w:rsid w:val="007B2ABC"/>
    <w:rsid w:val="007C1780"/>
    <w:rsid w:val="007F1047"/>
    <w:rsid w:val="008103B2"/>
    <w:rsid w:val="00865135"/>
    <w:rsid w:val="008829DA"/>
    <w:rsid w:val="00897A3A"/>
    <w:rsid w:val="008F4467"/>
    <w:rsid w:val="0094206D"/>
    <w:rsid w:val="009454DA"/>
    <w:rsid w:val="009D1E45"/>
    <w:rsid w:val="009D5D64"/>
    <w:rsid w:val="009E2FB7"/>
    <w:rsid w:val="00A31DB9"/>
    <w:rsid w:val="00AA2FF4"/>
    <w:rsid w:val="00AA3D50"/>
    <w:rsid w:val="00AB1451"/>
    <w:rsid w:val="00AB524B"/>
    <w:rsid w:val="00AC3AA6"/>
    <w:rsid w:val="00AD4889"/>
    <w:rsid w:val="00AE01B4"/>
    <w:rsid w:val="00BA55DF"/>
    <w:rsid w:val="00BD3406"/>
    <w:rsid w:val="00C46E60"/>
    <w:rsid w:val="00C53940"/>
    <w:rsid w:val="00C82089"/>
    <w:rsid w:val="00C86B6F"/>
    <w:rsid w:val="00C92A7D"/>
    <w:rsid w:val="00CC12EB"/>
    <w:rsid w:val="00CD210E"/>
    <w:rsid w:val="00CD46DA"/>
    <w:rsid w:val="00CF459E"/>
    <w:rsid w:val="00D012F4"/>
    <w:rsid w:val="00D41DC2"/>
    <w:rsid w:val="00D675A2"/>
    <w:rsid w:val="00D83DC1"/>
    <w:rsid w:val="00DD1D15"/>
    <w:rsid w:val="00DE1154"/>
    <w:rsid w:val="00E2519D"/>
    <w:rsid w:val="00E27808"/>
    <w:rsid w:val="00E66C46"/>
    <w:rsid w:val="00EC4B86"/>
    <w:rsid w:val="00EC68E1"/>
    <w:rsid w:val="00EF15E9"/>
    <w:rsid w:val="00F504F9"/>
    <w:rsid w:val="00F55E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103E7"/>
  <w15:chartTrackingRefBased/>
  <w15:docId w15:val="{431E8CA9-0C17-4E60-BBB3-D4A622C22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D1D15"/>
    <w:pPr>
      <w:spacing w:after="0" w:line="240" w:lineRule="auto"/>
    </w:pPr>
  </w:style>
  <w:style w:type="character" w:styleId="Hyperlink">
    <w:name w:val="Hyperlink"/>
    <w:basedOn w:val="DefaultParagraphFont"/>
    <w:uiPriority w:val="99"/>
    <w:unhideWhenUsed/>
    <w:rsid w:val="00011BC7"/>
    <w:rPr>
      <w:color w:val="0563C1" w:themeColor="hyperlink"/>
      <w:u w:val="single"/>
    </w:rPr>
  </w:style>
  <w:style w:type="character" w:styleId="UnresolvedMention">
    <w:name w:val="Unresolved Mention"/>
    <w:basedOn w:val="DefaultParagraphFont"/>
    <w:uiPriority w:val="99"/>
    <w:semiHidden/>
    <w:unhideWhenUsed/>
    <w:rsid w:val="00011B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ltmdrpep.sce.com/drpe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807</Words>
  <Characters>4605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Trahan</dc:creator>
  <cp:keywords/>
  <dc:description/>
  <cp:lastModifiedBy>Alexander, Zachary</cp:lastModifiedBy>
  <cp:revision>2</cp:revision>
  <dcterms:created xsi:type="dcterms:W3CDTF">2021-06-11T20:56:00Z</dcterms:created>
  <dcterms:modified xsi:type="dcterms:W3CDTF">2021-06-11T20:56:00Z</dcterms:modified>
</cp:coreProperties>
</file>