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4B" w:rsidRPr="003F5FEE" w:rsidRDefault="000F374B">
      <w:pPr>
        <w:rPr>
          <w:rFonts w:ascii="Arial" w:hAnsi="Arial" w:cs="Arial"/>
        </w:rPr>
      </w:pPr>
    </w:p>
    <w:p w:rsidR="000F374B" w:rsidRPr="003F5FEE" w:rsidRDefault="000F374B">
      <w:pPr>
        <w:rPr>
          <w:rFonts w:ascii="Arial" w:hAnsi="Arial" w:cs="Arial"/>
        </w:rPr>
      </w:pPr>
      <w:r w:rsidRPr="003F5FEE">
        <w:rPr>
          <w:rFonts w:ascii="Arial" w:hAnsi="Arial" w:cs="Arial"/>
          <w:b/>
        </w:rPr>
        <w:t>Scope:</w:t>
      </w:r>
      <w:r w:rsidRPr="003F5FEE">
        <w:rPr>
          <w:rFonts w:ascii="Arial" w:hAnsi="Arial" w:cs="Arial"/>
        </w:rPr>
        <w:t xml:space="preserve"> The scope of this policy is limited to the behavioral health programs and services provided by </w:t>
      </w:r>
      <w:r w:rsidRPr="003F5FEE">
        <w:rPr>
          <w:rFonts w:ascii="Arial" w:hAnsi="Arial" w:cs="Arial"/>
          <w:u w:val="thick"/>
        </w:rPr>
        <w:t>(insert Town/Agency name)</w:t>
      </w:r>
      <w:r w:rsidRPr="003F5FEE">
        <w:rPr>
          <w:rFonts w:ascii="Arial" w:hAnsi="Arial" w:cs="Arial"/>
        </w:rPr>
        <w:t>. This policy is provided in accordance with the requirements of Connecticut Public Act 19-17.</w:t>
      </w:r>
    </w:p>
    <w:p w:rsidR="000F374B" w:rsidRPr="003F5FEE" w:rsidRDefault="000F374B">
      <w:pPr>
        <w:rPr>
          <w:rFonts w:ascii="Arial" w:hAnsi="Arial" w:cs="Arial"/>
        </w:rPr>
      </w:pPr>
      <w:r w:rsidRPr="003F5FEE">
        <w:rPr>
          <w:rFonts w:ascii="Arial" w:hAnsi="Arial" w:cs="Arial"/>
          <w:b/>
        </w:rPr>
        <w:t>Purpose:</w:t>
      </w:r>
      <w:r w:rsidRPr="003F5FEE">
        <w:rPr>
          <w:rFonts w:ascii="Arial" w:hAnsi="Arial" w:cs="Arial"/>
        </w:rPr>
        <w:t xml:space="preserve"> The purpose of this policy is to ensure that the members of </w:t>
      </w:r>
      <w:r w:rsidRPr="003F5FEE">
        <w:rPr>
          <w:rFonts w:ascii="Arial" w:hAnsi="Arial" w:cs="Arial"/>
          <w:u w:val="thick"/>
        </w:rPr>
        <w:t>(inse</w:t>
      </w:r>
      <w:bookmarkStart w:id="0" w:name="_GoBack"/>
      <w:bookmarkEnd w:id="0"/>
      <w:r w:rsidRPr="003F5FEE">
        <w:rPr>
          <w:rFonts w:ascii="Arial" w:hAnsi="Arial" w:cs="Arial"/>
          <w:u w:val="thick"/>
        </w:rPr>
        <w:t>rt</w:t>
      </w:r>
      <w:r w:rsidR="008A060C">
        <w:rPr>
          <w:rFonts w:ascii="Arial" w:hAnsi="Arial" w:cs="Arial"/>
          <w:u w:val="thick"/>
        </w:rPr>
        <w:t xml:space="preserve"> Town</w:t>
      </w:r>
      <w:r w:rsidR="006A4452">
        <w:rPr>
          <w:rFonts w:ascii="Arial" w:hAnsi="Arial" w:cs="Arial"/>
          <w:u w:val="thick"/>
        </w:rPr>
        <w:t>/A</w:t>
      </w:r>
      <w:r w:rsidR="00586B09" w:rsidRPr="003F5FEE">
        <w:rPr>
          <w:rFonts w:ascii="Arial" w:hAnsi="Arial" w:cs="Arial"/>
          <w:u w:val="thick"/>
        </w:rPr>
        <w:t>gency</w:t>
      </w:r>
      <w:r w:rsidR="008A060C">
        <w:rPr>
          <w:rFonts w:ascii="Arial" w:hAnsi="Arial" w:cs="Arial"/>
          <w:u w:val="thick"/>
        </w:rPr>
        <w:t xml:space="preserve"> name</w:t>
      </w:r>
      <w:r w:rsidRPr="003F5FEE">
        <w:rPr>
          <w:rFonts w:ascii="Arial" w:hAnsi="Arial" w:cs="Arial"/>
          <w:u w:val="thick"/>
        </w:rPr>
        <w:t>)</w:t>
      </w:r>
      <w:r w:rsidRPr="003F5FEE">
        <w:rPr>
          <w:rFonts w:ascii="Arial" w:hAnsi="Arial" w:cs="Arial"/>
        </w:rPr>
        <w:t xml:space="preserve"> have access to behavioral health resources and to note the methods to access </w:t>
      </w:r>
      <w:r w:rsidR="003B1419" w:rsidRPr="003F5FEE">
        <w:rPr>
          <w:rFonts w:ascii="Arial" w:hAnsi="Arial" w:cs="Arial"/>
        </w:rPr>
        <w:t>those</w:t>
      </w:r>
      <w:r w:rsidRPr="003F5FEE">
        <w:rPr>
          <w:rFonts w:ascii="Arial" w:hAnsi="Arial" w:cs="Arial"/>
        </w:rPr>
        <w:t xml:space="preserve"> resources. </w:t>
      </w:r>
    </w:p>
    <w:p w:rsidR="000F374B" w:rsidRPr="003F5FEE" w:rsidRDefault="000F374B">
      <w:pPr>
        <w:rPr>
          <w:rFonts w:ascii="Arial" w:hAnsi="Arial" w:cs="Arial"/>
        </w:rPr>
      </w:pPr>
      <w:r w:rsidRPr="003F5FEE">
        <w:rPr>
          <w:rFonts w:ascii="Arial" w:hAnsi="Arial" w:cs="Arial"/>
          <w:b/>
        </w:rPr>
        <w:t>Safety Message:</w:t>
      </w:r>
      <w:r w:rsidRPr="003F5FEE">
        <w:rPr>
          <w:rFonts w:ascii="Arial" w:hAnsi="Arial" w:cs="Arial"/>
        </w:rPr>
        <w:t xml:space="preserve">  If you are a member in crisis</w:t>
      </w:r>
      <w:r w:rsidR="003B1419" w:rsidRPr="003F5FEE">
        <w:rPr>
          <w:rFonts w:ascii="Arial" w:hAnsi="Arial" w:cs="Arial"/>
        </w:rPr>
        <w:t xml:space="preserve"> and/or thinking of harming yourself or others</w:t>
      </w:r>
      <w:r w:rsidRPr="003F5FEE">
        <w:rPr>
          <w:rFonts w:ascii="Arial" w:hAnsi="Arial" w:cs="Arial"/>
        </w:rPr>
        <w:t xml:space="preserve">, contact </w:t>
      </w:r>
      <w:r w:rsidRPr="003F5FEE">
        <w:rPr>
          <w:rFonts w:ascii="Arial" w:hAnsi="Arial" w:cs="Arial"/>
          <w:u w:val="thick"/>
        </w:rPr>
        <w:t>(applicable number)</w:t>
      </w:r>
      <w:r w:rsidRPr="003F5FEE">
        <w:rPr>
          <w:rFonts w:ascii="Arial" w:hAnsi="Arial" w:cs="Arial"/>
        </w:rPr>
        <w:t xml:space="preserve"> now.</w:t>
      </w:r>
    </w:p>
    <w:p w:rsidR="000F374B" w:rsidRPr="003F5FEE" w:rsidRDefault="000F374B">
      <w:pPr>
        <w:rPr>
          <w:rFonts w:ascii="Arial" w:hAnsi="Arial" w:cs="Arial"/>
        </w:rPr>
      </w:pPr>
      <w:r w:rsidRPr="003F5FEE">
        <w:rPr>
          <w:rFonts w:ascii="Arial" w:hAnsi="Arial" w:cs="Arial"/>
        </w:rPr>
        <w:t>A member in crisis shall be able to access any of these resources at any time. All members are valued to the organization and the agency. Members should access these resources freely with the knowledge and understanding that it will occur in a supportive environment absent of judgement or retribution.</w:t>
      </w:r>
    </w:p>
    <w:p w:rsidR="000F374B" w:rsidRPr="003F5FEE" w:rsidRDefault="000F374B">
      <w:pPr>
        <w:rPr>
          <w:rFonts w:ascii="Arial" w:hAnsi="Arial" w:cs="Arial"/>
          <w:b/>
        </w:rPr>
      </w:pPr>
      <w:r w:rsidRPr="003F5FEE">
        <w:rPr>
          <w:rFonts w:ascii="Arial" w:hAnsi="Arial" w:cs="Arial"/>
          <w:b/>
        </w:rPr>
        <w:t>Definitions:</w:t>
      </w:r>
    </w:p>
    <w:p w:rsidR="00F270E0" w:rsidRPr="003F5FEE" w:rsidRDefault="003F3F40">
      <w:pPr>
        <w:rPr>
          <w:rFonts w:ascii="Arial" w:hAnsi="Arial" w:cs="Arial"/>
        </w:rPr>
      </w:pPr>
      <w:r w:rsidRPr="003F5FEE">
        <w:rPr>
          <w:rFonts w:ascii="Arial" w:hAnsi="Arial" w:cs="Arial"/>
          <w:b/>
        </w:rPr>
        <w:t>Content:</w:t>
      </w:r>
      <w:r w:rsidRPr="003F5FEE">
        <w:rPr>
          <w:rFonts w:ascii="Arial" w:hAnsi="Arial" w:cs="Arial"/>
        </w:rPr>
        <w:t xml:space="preserve"> </w:t>
      </w:r>
      <w:r w:rsidR="00F270E0" w:rsidRPr="003F5FEE">
        <w:rPr>
          <w:rFonts w:ascii="Arial" w:hAnsi="Arial" w:cs="Arial"/>
        </w:rPr>
        <w:t>The model policy should, at a minimum, include the following:</w:t>
      </w:r>
    </w:p>
    <w:p w:rsidR="00F270E0" w:rsidRPr="003F5FEE" w:rsidRDefault="00F270E0" w:rsidP="00F270E0">
      <w:pPr>
        <w:pStyle w:val="ListParagraph"/>
        <w:numPr>
          <w:ilvl w:val="0"/>
          <w:numId w:val="1"/>
        </w:numPr>
        <w:rPr>
          <w:rFonts w:ascii="Arial" w:hAnsi="Arial" w:cs="Arial"/>
        </w:rPr>
      </w:pPr>
      <w:r w:rsidRPr="003F5FEE">
        <w:rPr>
          <w:rFonts w:ascii="Arial" w:hAnsi="Arial" w:cs="Arial"/>
        </w:rPr>
        <w:t>(Command) A strong statement from the leadership, including labor, management, and other applicable stakeholder (volunteer fire association, etc.) that accomplishes the following:</w:t>
      </w:r>
    </w:p>
    <w:p w:rsidR="003F3F40" w:rsidRPr="003F5FEE" w:rsidRDefault="003F3F40" w:rsidP="003F3F40">
      <w:pPr>
        <w:pStyle w:val="ListParagraph"/>
        <w:numPr>
          <w:ilvl w:val="1"/>
          <w:numId w:val="1"/>
        </w:numPr>
        <w:rPr>
          <w:rFonts w:ascii="Arial" w:hAnsi="Arial" w:cs="Arial"/>
        </w:rPr>
      </w:pPr>
      <w:r w:rsidRPr="003F5FEE">
        <w:rPr>
          <w:rFonts w:ascii="Arial" w:hAnsi="Arial" w:cs="Arial"/>
        </w:rPr>
        <w:t>Destigmatizes behavioral health</w:t>
      </w:r>
    </w:p>
    <w:p w:rsidR="003F3F40" w:rsidRPr="003F5FEE" w:rsidRDefault="003F3F40" w:rsidP="003F3F40">
      <w:pPr>
        <w:pStyle w:val="ListParagraph"/>
        <w:numPr>
          <w:ilvl w:val="1"/>
          <w:numId w:val="1"/>
        </w:numPr>
        <w:rPr>
          <w:rFonts w:ascii="Arial" w:hAnsi="Arial" w:cs="Arial"/>
        </w:rPr>
      </w:pPr>
      <w:r w:rsidRPr="003F5FEE">
        <w:rPr>
          <w:rFonts w:ascii="Arial" w:hAnsi="Arial" w:cs="Arial"/>
        </w:rPr>
        <w:t>Expresses the value of all persons in the agency</w:t>
      </w:r>
      <w:r w:rsidR="00001933">
        <w:rPr>
          <w:rFonts w:ascii="Arial" w:hAnsi="Arial" w:cs="Arial"/>
        </w:rPr>
        <w:t xml:space="preserve">; and </w:t>
      </w:r>
    </w:p>
    <w:p w:rsidR="003F3F40" w:rsidRDefault="00001933" w:rsidP="003F3F40">
      <w:pPr>
        <w:pStyle w:val="ListParagraph"/>
        <w:numPr>
          <w:ilvl w:val="1"/>
          <w:numId w:val="1"/>
        </w:numPr>
        <w:rPr>
          <w:rFonts w:ascii="Arial" w:hAnsi="Arial" w:cs="Arial"/>
        </w:rPr>
      </w:pPr>
      <w:r>
        <w:rPr>
          <w:rFonts w:ascii="Arial" w:hAnsi="Arial" w:cs="Arial"/>
        </w:rPr>
        <w:t>Express t</w:t>
      </w:r>
      <w:r w:rsidR="003F3F40" w:rsidRPr="003F5FEE">
        <w:rPr>
          <w:rFonts w:ascii="Arial" w:hAnsi="Arial" w:cs="Arial"/>
        </w:rPr>
        <w:t>he importance of being medically, physically, emotionally, and spiritually ready to answer the calls we receive</w:t>
      </w:r>
    </w:p>
    <w:p w:rsidR="00BD0306" w:rsidRDefault="00BD0306" w:rsidP="00BD0306">
      <w:pPr>
        <w:pStyle w:val="ListParagraph"/>
        <w:ind w:left="1440"/>
        <w:rPr>
          <w:rFonts w:ascii="Arial" w:hAnsi="Arial" w:cs="Arial"/>
        </w:rPr>
      </w:pPr>
    </w:p>
    <w:p w:rsidR="00F270E0" w:rsidRPr="003F5FEE" w:rsidRDefault="00F270E0" w:rsidP="00F270E0">
      <w:pPr>
        <w:pStyle w:val="ListParagraph"/>
        <w:numPr>
          <w:ilvl w:val="0"/>
          <w:numId w:val="1"/>
        </w:numPr>
        <w:rPr>
          <w:rFonts w:ascii="Arial" w:hAnsi="Arial" w:cs="Arial"/>
        </w:rPr>
      </w:pPr>
      <w:r w:rsidRPr="003F5FEE">
        <w:rPr>
          <w:rFonts w:ascii="Arial" w:hAnsi="Arial" w:cs="Arial"/>
        </w:rPr>
        <w:t xml:space="preserve">(Operations) </w:t>
      </w:r>
      <w:r w:rsidR="00BD0306">
        <w:rPr>
          <w:rFonts w:ascii="Arial" w:hAnsi="Arial" w:cs="Arial"/>
        </w:rPr>
        <w:t>a list of the following should be included in the program</w:t>
      </w:r>
      <w:r w:rsidRPr="003F5FEE">
        <w:rPr>
          <w:rFonts w:ascii="Arial" w:hAnsi="Arial" w:cs="Arial"/>
        </w:rPr>
        <w:t>:</w:t>
      </w:r>
    </w:p>
    <w:p w:rsidR="000F374B" w:rsidRPr="003F5FEE" w:rsidRDefault="000F374B" w:rsidP="000F374B">
      <w:pPr>
        <w:pStyle w:val="ListParagraph"/>
        <w:numPr>
          <w:ilvl w:val="1"/>
          <w:numId w:val="1"/>
        </w:numPr>
        <w:rPr>
          <w:rFonts w:ascii="Arial" w:hAnsi="Arial" w:cs="Arial"/>
        </w:rPr>
      </w:pPr>
      <w:r w:rsidRPr="003F5FEE">
        <w:rPr>
          <w:rFonts w:ascii="Arial" w:hAnsi="Arial" w:cs="Arial"/>
        </w:rPr>
        <w:t>Access to help/support post qualifying event</w:t>
      </w:r>
    </w:p>
    <w:p w:rsidR="000F374B" w:rsidRPr="003F5FEE" w:rsidRDefault="00B167AD" w:rsidP="000F374B">
      <w:pPr>
        <w:pStyle w:val="ListParagraph"/>
        <w:numPr>
          <w:ilvl w:val="1"/>
          <w:numId w:val="1"/>
        </w:numPr>
        <w:rPr>
          <w:rFonts w:ascii="Arial" w:hAnsi="Arial" w:cs="Arial"/>
        </w:rPr>
      </w:pPr>
      <w:r w:rsidRPr="003F5FEE">
        <w:rPr>
          <w:rFonts w:ascii="Arial" w:hAnsi="Arial" w:cs="Arial"/>
        </w:rPr>
        <w:t>Access to help/support post a</w:t>
      </w:r>
      <w:r w:rsidR="000F374B" w:rsidRPr="003F5FEE">
        <w:rPr>
          <w:rFonts w:ascii="Arial" w:hAnsi="Arial" w:cs="Arial"/>
        </w:rPr>
        <w:t xml:space="preserve"> potentially traumatic event that does not meet the criteria contained within </w:t>
      </w:r>
      <w:r w:rsidRPr="003F5FEE">
        <w:rPr>
          <w:rFonts w:ascii="Arial" w:hAnsi="Arial" w:cs="Arial"/>
        </w:rPr>
        <w:t>the P</w:t>
      </w:r>
      <w:r w:rsidR="000F374B" w:rsidRPr="003F5FEE">
        <w:rPr>
          <w:rFonts w:ascii="Arial" w:hAnsi="Arial" w:cs="Arial"/>
        </w:rPr>
        <w:t>ublic Act but, nonetheless, generated an impact on a member</w:t>
      </w:r>
    </w:p>
    <w:p w:rsidR="000F374B" w:rsidRPr="003F5FEE" w:rsidRDefault="000F374B" w:rsidP="000F374B">
      <w:pPr>
        <w:pStyle w:val="ListParagraph"/>
        <w:numPr>
          <w:ilvl w:val="1"/>
          <w:numId w:val="1"/>
        </w:numPr>
        <w:rPr>
          <w:rFonts w:ascii="Arial" w:hAnsi="Arial" w:cs="Arial"/>
        </w:rPr>
      </w:pPr>
      <w:r w:rsidRPr="003F5FEE">
        <w:rPr>
          <w:rFonts w:ascii="Arial" w:hAnsi="Arial" w:cs="Arial"/>
        </w:rPr>
        <w:t>Access to substance use/over-use treatment and support</w:t>
      </w:r>
    </w:p>
    <w:p w:rsidR="000F374B" w:rsidRPr="003F5FEE" w:rsidRDefault="000F374B" w:rsidP="000F374B">
      <w:pPr>
        <w:pStyle w:val="ListParagraph"/>
        <w:numPr>
          <w:ilvl w:val="1"/>
          <w:numId w:val="1"/>
        </w:numPr>
        <w:rPr>
          <w:rFonts w:ascii="Arial" w:hAnsi="Arial" w:cs="Arial"/>
        </w:rPr>
      </w:pPr>
      <w:r w:rsidRPr="003F5FEE">
        <w:rPr>
          <w:rFonts w:ascii="Arial" w:hAnsi="Arial" w:cs="Arial"/>
        </w:rPr>
        <w:t>Access to help/support relative to marriage and family issues</w:t>
      </w:r>
    </w:p>
    <w:p w:rsidR="000F374B" w:rsidRPr="003F5FEE" w:rsidRDefault="000F374B" w:rsidP="000F374B">
      <w:pPr>
        <w:pStyle w:val="ListParagraph"/>
        <w:numPr>
          <w:ilvl w:val="1"/>
          <w:numId w:val="1"/>
        </w:numPr>
        <w:rPr>
          <w:rFonts w:ascii="Arial" w:hAnsi="Arial" w:cs="Arial"/>
        </w:rPr>
      </w:pPr>
      <w:r w:rsidRPr="003F5FEE">
        <w:rPr>
          <w:rFonts w:ascii="Arial" w:hAnsi="Arial" w:cs="Arial"/>
        </w:rPr>
        <w:t>A program to address the specific consideration of citizen soldiers/military families.</w:t>
      </w:r>
    </w:p>
    <w:p w:rsidR="000F374B" w:rsidRPr="003F5FEE" w:rsidRDefault="003F3F40" w:rsidP="000F374B">
      <w:pPr>
        <w:pStyle w:val="ListParagraph"/>
        <w:numPr>
          <w:ilvl w:val="1"/>
          <w:numId w:val="1"/>
        </w:numPr>
        <w:rPr>
          <w:rFonts w:ascii="Arial" w:hAnsi="Arial" w:cs="Arial"/>
        </w:rPr>
      </w:pPr>
      <w:r w:rsidRPr="003F5FEE">
        <w:rPr>
          <w:rFonts w:ascii="Arial" w:hAnsi="Arial" w:cs="Arial"/>
        </w:rPr>
        <w:t>Access to an internal cadre of trained Peer Support members.</w:t>
      </w:r>
    </w:p>
    <w:p w:rsidR="003F3F40" w:rsidRPr="003F5FEE" w:rsidRDefault="003F3F40" w:rsidP="000F374B">
      <w:pPr>
        <w:pStyle w:val="ListParagraph"/>
        <w:numPr>
          <w:ilvl w:val="1"/>
          <w:numId w:val="1"/>
        </w:numPr>
        <w:rPr>
          <w:rFonts w:ascii="Arial" w:hAnsi="Arial" w:cs="Arial"/>
        </w:rPr>
      </w:pPr>
      <w:r w:rsidRPr="003F5FEE">
        <w:rPr>
          <w:rFonts w:ascii="Arial" w:hAnsi="Arial" w:cs="Arial"/>
        </w:rPr>
        <w:t>Access to help/support relative to suicidal ideation (regardless of causation)</w:t>
      </w:r>
    </w:p>
    <w:p w:rsidR="003F5FEE" w:rsidRDefault="003F5FEE" w:rsidP="003F5FEE">
      <w:pPr>
        <w:pStyle w:val="ListParagraph"/>
        <w:ind w:left="1440"/>
        <w:rPr>
          <w:rFonts w:ascii="Arial" w:hAnsi="Arial" w:cs="Arial"/>
        </w:rPr>
      </w:pPr>
    </w:p>
    <w:p w:rsidR="003F5FEE" w:rsidRDefault="003F5FEE" w:rsidP="003F5FEE">
      <w:pPr>
        <w:pStyle w:val="ListParagraph"/>
        <w:ind w:left="1440"/>
        <w:rPr>
          <w:rFonts w:ascii="Arial" w:hAnsi="Arial" w:cs="Arial"/>
        </w:rPr>
      </w:pPr>
    </w:p>
    <w:p w:rsidR="003F5FEE" w:rsidRPr="003F5FEE" w:rsidRDefault="003F3F40" w:rsidP="003F5FEE">
      <w:pPr>
        <w:pStyle w:val="ListParagraph"/>
        <w:numPr>
          <w:ilvl w:val="1"/>
          <w:numId w:val="1"/>
        </w:numPr>
        <w:rPr>
          <w:rFonts w:ascii="Arial" w:hAnsi="Arial" w:cs="Arial"/>
        </w:rPr>
      </w:pPr>
      <w:r w:rsidRPr="003F5FEE">
        <w:rPr>
          <w:rFonts w:ascii="Arial" w:hAnsi="Arial" w:cs="Arial"/>
        </w:rPr>
        <w:t>Access to programs/resources/ support regarding the creation and sustainment of a resilient workforce</w:t>
      </w:r>
      <w:r w:rsidR="00001933">
        <w:rPr>
          <w:rFonts w:ascii="Arial" w:hAnsi="Arial" w:cs="Arial"/>
        </w:rPr>
        <w:t xml:space="preserve">; and </w:t>
      </w:r>
    </w:p>
    <w:p w:rsidR="003F3F40" w:rsidRDefault="00001933" w:rsidP="000F374B">
      <w:pPr>
        <w:pStyle w:val="ListParagraph"/>
        <w:numPr>
          <w:ilvl w:val="1"/>
          <w:numId w:val="1"/>
        </w:numPr>
        <w:rPr>
          <w:rFonts w:ascii="Arial" w:hAnsi="Arial" w:cs="Arial"/>
        </w:rPr>
      </w:pPr>
      <w:r>
        <w:rPr>
          <w:rFonts w:ascii="Arial" w:hAnsi="Arial" w:cs="Arial"/>
        </w:rPr>
        <w:t xml:space="preserve">A procedures as to </w:t>
      </w:r>
      <w:r w:rsidR="003F3F40" w:rsidRPr="003F5FEE">
        <w:rPr>
          <w:rFonts w:ascii="Arial" w:hAnsi="Arial" w:cs="Arial"/>
        </w:rPr>
        <w:t>how a member is re-incorporat</w:t>
      </w:r>
      <w:r w:rsidR="00B167AD" w:rsidRPr="003F5FEE">
        <w:rPr>
          <w:rFonts w:ascii="Arial" w:hAnsi="Arial" w:cs="Arial"/>
        </w:rPr>
        <w:t>ed</w:t>
      </w:r>
      <w:r w:rsidR="003F3F40" w:rsidRPr="003F5FEE">
        <w:rPr>
          <w:rFonts w:ascii="Arial" w:hAnsi="Arial" w:cs="Arial"/>
        </w:rPr>
        <w:t xml:space="preserve"> into the department post-intervention.</w:t>
      </w:r>
    </w:p>
    <w:p w:rsidR="00BD0306" w:rsidRPr="003F5FEE" w:rsidRDefault="00BD0306" w:rsidP="00BD0306">
      <w:pPr>
        <w:pStyle w:val="ListParagraph"/>
        <w:ind w:left="1440"/>
        <w:rPr>
          <w:rFonts w:ascii="Arial" w:hAnsi="Arial" w:cs="Arial"/>
        </w:rPr>
      </w:pPr>
    </w:p>
    <w:p w:rsidR="00F270E0" w:rsidRDefault="00F270E0" w:rsidP="00F270E0">
      <w:pPr>
        <w:pStyle w:val="ListParagraph"/>
        <w:numPr>
          <w:ilvl w:val="0"/>
          <w:numId w:val="1"/>
        </w:numPr>
        <w:rPr>
          <w:rFonts w:ascii="Arial" w:hAnsi="Arial" w:cs="Arial"/>
        </w:rPr>
      </w:pPr>
      <w:r w:rsidRPr="003F5FEE">
        <w:rPr>
          <w:rFonts w:ascii="Arial" w:hAnsi="Arial" w:cs="Arial"/>
        </w:rPr>
        <w:t xml:space="preserve">(Finance) Specific information on how this program is accessed by the member, who is </w:t>
      </w:r>
      <w:r w:rsidRPr="003D3665">
        <w:rPr>
          <w:rFonts w:ascii="Arial" w:hAnsi="Arial" w:cs="Arial"/>
        </w:rPr>
        <w:t>responsible for any costs of accessing the program</w:t>
      </w:r>
      <w:r w:rsidRPr="003F5FEE">
        <w:rPr>
          <w:rFonts w:ascii="Arial" w:hAnsi="Arial" w:cs="Arial"/>
        </w:rPr>
        <w:t xml:space="preserve">, what </w:t>
      </w:r>
      <w:r w:rsidRPr="003F5FEE">
        <w:rPr>
          <w:rFonts w:ascii="Arial" w:hAnsi="Arial" w:cs="Arial"/>
        </w:rPr>
        <w:lastRenderedPageBreak/>
        <w:t xml:space="preserve">insurance covers, and any necessary paperwork that must be done. At the same time, the statement should include process information on how to file a claim within the </w:t>
      </w:r>
      <w:r w:rsidR="00E554C9">
        <w:rPr>
          <w:rFonts w:ascii="Arial" w:hAnsi="Arial" w:cs="Arial"/>
        </w:rPr>
        <w:t xml:space="preserve">agency.  </w:t>
      </w:r>
      <w:r w:rsidRPr="003F5FEE">
        <w:rPr>
          <w:rFonts w:ascii="Arial" w:hAnsi="Arial" w:cs="Arial"/>
        </w:rPr>
        <w:t xml:space="preserve"> </w:t>
      </w:r>
    </w:p>
    <w:p w:rsidR="00BD0306" w:rsidRPr="003F5FEE" w:rsidRDefault="00BD0306" w:rsidP="00BD0306">
      <w:pPr>
        <w:pStyle w:val="ListParagraph"/>
        <w:rPr>
          <w:rFonts w:ascii="Arial" w:hAnsi="Arial" w:cs="Arial"/>
        </w:rPr>
      </w:pPr>
    </w:p>
    <w:p w:rsidR="00F270E0" w:rsidRDefault="00F270E0" w:rsidP="00F270E0">
      <w:pPr>
        <w:pStyle w:val="ListParagraph"/>
        <w:numPr>
          <w:ilvl w:val="0"/>
          <w:numId w:val="1"/>
        </w:numPr>
        <w:rPr>
          <w:rFonts w:ascii="Arial" w:hAnsi="Arial" w:cs="Arial"/>
        </w:rPr>
      </w:pPr>
      <w:r w:rsidRPr="003F5FEE">
        <w:rPr>
          <w:rFonts w:ascii="Arial" w:hAnsi="Arial" w:cs="Arial"/>
        </w:rPr>
        <w:t>(Logistics). The policy should delineate where the services will come from (internal, external) and how they will be supported by the department.</w:t>
      </w:r>
      <w:r w:rsidR="003F3F40" w:rsidRPr="003F5FEE">
        <w:rPr>
          <w:rFonts w:ascii="Arial" w:hAnsi="Arial" w:cs="Arial"/>
        </w:rPr>
        <w:t xml:space="preserve"> This should include processes to address items C, D, E, and G noted above.</w:t>
      </w:r>
    </w:p>
    <w:p w:rsidR="00BD0306" w:rsidRPr="003F5FEE" w:rsidRDefault="00BD0306" w:rsidP="00BD0306">
      <w:pPr>
        <w:pStyle w:val="ListParagraph"/>
        <w:rPr>
          <w:rFonts w:ascii="Arial" w:hAnsi="Arial" w:cs="Arial"/>
        </w:rPr>
      </w:pPr>
    </w:p>
    <w:p w:rsidR="00F270E0" w:rsidRDefault="00F270E0" w:rsidP="00F270E0">
      <w:pPr>
        <w:pStyle w:val="ListParagraph"/>
        <w:numPr>
          <w:ilvl w:val="0"/>
          <w:numId w:val="1"/>
        </w:numPr>
        <w:rPr>
          <w:rFonts w:ascii="Arial" w:hAnsi="Arial" w:cs="Arial"/>
        </w:rPr>
      </w:pPr>
      <w:r w:rsidRPr="003F5FEE">
        <w:rPr>
          <w:rFonts w:ascii="Arial" w:hAnsi="Arial" w:cs="Arial"/>
        </w:rPr>
        <w:t>(Planning) The policy should include information on specific training programs to support the policy</w:t>
      </w:r>
      <w:r w:rsidR="003F3F40" w:rsidRPr="003F5FEE">
        <w:rPr>
          <w:rFonts w:ascii="Arial" w:hAnsi="Arial" w:cs="Arial"/>
        </w:rPr>
        <w:t>. This should include necessary training to address items E, F, G, and H above.</w:t>
      </w:r>
    </w:p>
    <w:p w:rsidR="00BD0306" w:rsidRPr="003F5FEE" w:rsidRDefault="00BD0306" w:rsidP="00BD0306">
      <w:pPr>
        <w:pStyle w:val="ListParagraph"/>
        <w:rPr>
          <w:rFonts w:ascii="Arial" w:hAnsi="Arial" w:cs="Arial"/>
        </w:rPr>
      </w:pPr>
    </w:p>
    <w:p w:rsidR="00F270E0" w:rsidRDefault="00F270E0" w:rsidP="00F270E0">
      <w:pPr>
        <w:pStyle w:val="ListParagraph"/>
        <w:numPr>
          <w:ilvl w:val="0"/>
          <w:numId w:val="1"/>
        </w:numPr>
        <w:rPr>
          <w:rFonts w:ascii="Arial" w:hAnsi="Arial" w:cs="Arial"/>
        </w:rPr>
      </w:pPr>
      <w:r w:rsidRPr="003F5FEE">
        <w:rPr>
          <w:rFonts w:ascii="Arial" w:hAnsi="Arial" w:cs="Arial"/>
        </w:rPr>
        <w:t xml:space="preserve">(Safety) The policy should include information on how the member in crisis will be supported by the organization if time off is needed. </w:t>
      </w:r>
    </w:p>
    <w:p w:rsidR="00BD0306" w:rsidRPr="003F5FEE" w:rsidRDefault="00BD0306" w:rsidP="00BD0306">
      <w:pPr>
        <w:pStyle w:val="ListParagraph"/>
        <w:rPr>
          <w:rFonts w:ascii="Arial" w:hAnsi="Arial" w:cs="Arial"/>
        </w:rPr>
      </w:pPr>
    </w:p>
    <w:p w:rsidR="00F270E0" w:rsidRPr="003F5FEE" w:rsidRDefault="00F270E0" w:rsidP="00F270E0">
      <w:pPr>
        <w:pStyle w:val="ListParagraph"/>
        <w:numPr>
          <w:ilvl w:val="0"/>
          <w:numId w:val="1"/>
        </w:numPr>
        <w:rPr>
          <w:rFonts w:ascii="Arial" w:hAnsi="Arial" w:cs="Arial"/>
        </w:rPr>
      </w:pPr>
      <w:r w:rsidRPr="003F5FEE">
        <w:rPr>
          <w:rFonts w:ascii="Arial" w:hAnsi="Arial" w:cs="Arial"/>
        </w:rPr>
        <w:t>(Liaison) The policy should, if possible, include a pathway to interface with the programs offered by other allied agencies (police/fire/ems) in the same community to ensure all are on the same page and offering helpful resources.</w:t>
      </w:r>
    </w:p>
    <w:sectPr w:rsidR="00F270E0" w:rsidRPr="003F5F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DE" w:rsidRDefault="00BC3FDE" w:rsidP="007B6097">
      <w:pPr>
        <w:spacing w:after="0" w:line="240" w:lineRule="auto"/>
      </w:pPr>
      <w:r>
        <w:separator/>
      </w:r>
    </w:p>
  </w:endnote>
  <w:endnote w:type="continuationSeparator" w:id="0">
    <w:p w:rsidR="00BC3FDE" w:rsidRDefault="00BC3FDE" w:rsidP="007B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DE" w:rsidRDefault="00BC3FDE" w:rsidP="007B6097">
      <w:pPr>
        <w:spacing w:after="0" w:line="240" w:lineRule="auto"/>
      </w:pPr>
      <w:r>
        <w:separator/>
      </w:r>
    </w:p>
  </w:footnote>
  <w:footnote w:type="continuationSeparator" w:id="0">
    <w:p w:rsidR="00BC3FDE" w:rsidRDefault="00BC3FDE" w:rsidP="007B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FE" w:rsidRDefault="00586B09" w:rsidP="00586B09">
    <w:pPr>
      <w:pStyle w:val="Header"/>
      <w:tabs>
        <w:tab w:val="left" w:pos="554"/>
      </w:tabs>
    </w:pPr>
    <w:r>
      <w:rPr>
        <w:noProof/>
      </w:rPr>
      <w:drawing>
        <wp:inline distT="0" distB="0" distL="0" distR="0" wp14:anchorId="680E9D25" wp14:editId="13AF7C25">
          <wp:extent cx="762949" cy="762949"/>
          <wp:effectExtent l="0" t="0" r="0" b="0"/>
          <wp:docPr id="2" name="Picture 2" descr="C:\Users\LandoliA\AppData\Local\Microsoft\Windows\INetCache\Content.MSO\96D836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doliA\AppData\Local\Microsoft\Windows\INetCache\Content.MSO\96D8361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42" cy="795742"/>
                  </a:xfrm>
                  <a:prstGeom prst="rect">
                    <a:avLst/>
                  </a:prstGeom>
                  <a:noFill/>
                  <a:ln>
                    <a:noFill/>
                  </a:ln>
                </pic:spPr>
              </pic:pic>
            </a:graphicData>
          </a:graphic>
        </wp:inline>
      </w:drawing>
    </w:r>
    <w:r>
      <w:tab/>
    </w:r>
    <w:r w:rsidR="004549FE">
      <w:t xml:space="preserve">                                                                                                                                           </w:t>
    </w:r>
    <w:r w:rsidR="004549FE">
      <w:rPr>
        <w:noProof/>
      </w:rPr>
      <w:drawing>
        <wp:inline distT="0" distB="0" distL="0" distR="0" wp14:anchorId="3C042131" wp14:editId="057A2A26">
          <wp:extent cx="762949" cy="762949"/>
          <wp:effectExtent l="0" t="0" r="0" b="0"/>
          <wp:docPr id="4" name="Picture 4" descr="C:\Users\LandoliA\AppData\Local\Microsoft\Windows\INetCache\Content.MSO\96D836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doliA\AppData\Local\Microsoft\Windows\INetCache\Content.MSO\96D8361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42" cy="79574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4549FE" w:rsidTr="004549FE">
      <w:tc>
        <w:tcPr>
          <w:tcW w:w="9350" w:type="dxa"/>
        </w:tcPr>
        <w:p w:rsidR="004549FE" w:rsidRDefault="004549FE" w:rsidP="004549FE">
          <w:pPr>
            <w:pStyle w:val="Header"/>
            <w:tabs>
              <w:tab w:val="left" w:pos="554"/>
            </w:tabs>
            <w:jc w:val="center"/>
          </w:pPr>
          <w:r>
            <w:t>ATTACHMENT A</w:t>
          </w:r>
        </w:p>
      </w:tc>
    </w:tr>
  </w:tbl>
  <w:p w:rsidR="004549FE" w:rsidRDefault="004549FE" w:rsidP="00586B09">
    <w:pPr>
      <w:pStyle w:val="Header"/>
      <w:tabs>
        <w:tab w:val="left" w:pos="554"/>
      </w:tabs>
      <w:rPr>
        <w:noProof/>
      </w:rPr>
    </w:pPr>
    <w:r>
      <w:t xml:space="preserve">                                                                                                             </w:t>
    </w:r>
    <w:r w:rsidR="00586B09">
      <w:rPr>
        <w:noProof/>
      </w:rPr>
      <w:t xml:space="preserve">     </w:t>
    </w:r>
  </w:p>
  <w:tbl>
    <w:tblPr>
      <w:tblStyle w:val="TableGrid"/>
      <w:tblW w:w="0" w:type="auto"/>
      <w:tblLook w:val="04A0" w:firstRow="1" w:lastRow="0" w:firstColumn="1" w:lastColumn="0" w:noHBand="0" w:noVBand="1"/>
    </w:tblPr>
    <w:tblGrid>
      <w:gridCol w:w="9350"/>
    </w:tblGrid>
    <w:tr w:rsidR="004549FE" w:rsidTr="00D15603">
      <w:tc>
        <w:tcPr>
          <w:tcW w:w="9350" w:type="dxa"/>
        </w:tcPr>
        <w:p w:rsidR="004549FE" w:rsidRDefault="004549FE" w:rsidP="004549FE">
          <w:pPr>
            <w:pStyle w:val="Header"/>
            <w:tabs>
              <w:tab w:val="left" w:pos="554"/>
            </w:tabs>
            <w:jc w:val="center"/>
            <w:rPr>
              <w:sz w:val="30"/>
              <w:szCs w:val="30"/>
            </w:rPr>
          </w:pPr>
          <w:r w:rsidRPr="00586B09">
            <w:rPr>
              <w:sz w:val="30"/>
              <w:szCs w:val="30"/>
            </w:rPr>
            <w:t>Public Act 19-17</w:t>
          </w:r>
        </w:p>
        <w:p w:rsidR="004549FE" w:rsidRDefault="006F2D96" w:rsidP="007A612D">
          <w:pPr>
            <w:pStyle w:val="Header"/>
            <w:tabs>
              <w:tab w:val="left" w:pos="554"/>
            </w:tabs>
            <w:jc w:val="center"/>
            <w:rPr>
              <w:sz w:val="30"/>
              <w:szCs w:val="30"/>
            </w:rPr>
          </w:pPr>
          <w:r>
            <w:rPr>
              <w:sz w:val="30"/>
              <w:szCs w:val="30"/>
            </w:rPr>
            <w:t xml:space="preserve"> MODEL CRITIC</w:t>
          </w:r>
          <w:r w:rsidR="004549FE" w:rsidRPr="00586B09">
            <w:rPr>
              <w:sz w:val="30"/>
              <w:szCs w:val="30"/>
            </w:rPr>
            <w:t xml:space="preserve">AL </w:t>
          </w:r>
          <w:r w:rsidR="004549FE">
            <w:rPr>
              <w:sz w:val="30"/>
              <w:szCs w:val="30"/>
            </w:rPr>
            <w:t>INC</w:t>
          </w:r>
          <w:r w:rsidR="003B3AE8">
            <w:rPr>
              <w:sz w:val="30"/>
              <w:szCs w:val="30"/>
            </w:rPr>
            <w:t>ID</w:t>
          </w:r>
          <w:r w:rsidR="004549FE">
            <w:rPr>
              <w:sz w:val="30"/>
              <w:szCs w:val="30"/>
            </w:rPr>
            <w:t>ENT</w:t>
          </w:r>
          <w:r w:rsidR="007A612D">
            <w:rPr>
              <w:sz w:val="30"/>
              <w:szCs w:val="30"/>
            </w:rPr>
            <w:t xml:space="preserve"> &amp; PEER SUPPORT POLICY</w:t>
          </w:r>
          <w:r w:rsidR="004549FE">
            <w:rPr>
              <w:sz w:val="30"/>
              <w:szCs w:val="30"/>
            </w:rPr>
            <w:t xml:space="preserve"> </w:t>
          </w:r>
          <w:r w:rsidR="007A612D">
            <w:rPr>
              <w:sz w:val="30"/>
              <w:szCs w:val="30"/>
            </w:rPr>
            <w:t xml:space="preserve">TEMPLATE </w:t>
          </w:r>
        </w:p>
        <w:p w:rsidR="007A612D" w:rsidRDefault="007A612D" w:rsidP="007A612D">
          <w:pPr>
            <w:pStyle w:val="Header"/>
            <w:tabs>
              <w:tab w:val="left" w:pos="554"/>
            </w:tabs>
            <w:jc w:val="center"/>
            <w:rPr>
              <w:sz w:val="30"/>
              <w:szCs w:val="30"/>
            </w:rPr>
          </w:pPr>
        </w:p>
      </w:tc>
    </w:tr>
  </w:tbl>
  <w:p w:rsidR="007B6097" w:rsidRPr="004549FE" w:rsidRDefault="00586B09" w:rsidP="004549FE">
    <w:pPr>
      <w:pStyle w:val="Header"/>
      <w:tabs>
        <w:tab w:val="left" w:pos="554"/>
      </w:tabs>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C3AA8"/>
    <w:multiLevelType w:val="hybridMultilevel"/>
    <w:tmpl w:val="714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0"/>
    <w:rsid w:val="00001933"/>
    <w:rsid w:val="000F374B"/>
    <w:rsid w:val="00167CAA"/>
    <w:rsid w:val="002D37EB"/>
    <w:rsid w:val="003741B9"/>
    <w:rsid w:val="003B1419"/>
    <w:rsid w:val="003B3AE8"/>
    <w:rsid w:val="003D3665"/>
    <w:rsid w:val="003F3F40"/>
    <w:rsid w:val="003F5FEE"/>
    <w:rsid w:val="00417737"/>
    <w:rsid w:val="004549FE"/>
    <w:rsid w:val="004E4964"/>
    <w:rsid w:val="00586B09"/>
    <w:rsid w:val="006A4452"/>
    <w:rsid w:val="006F2D96"/>
    <w:rsid w:val="007A612D"/>
    <w:rsid w:val="007B6097"/>
    <w:rsid w:val="00856633"/>
    <w:rsid w:val="008A060C"/>
    <w:rsid w:val="00A60490"/>
    <w:rsid w:val="00AF7F0C"/>
    <w:rsid w:val="00B167AD"/>
    <w:rsid w:val="00BC3FDE"/>
    <w:rsid w:val="00BD0306"/>
    <w:rsid w:val="00C246EB"/>
    <w:rsid w:val="00DB48B1"/>
    <w:rsid w:val="00E554C9"/>
    <w:rsid w:val="00E64BC2"/>
    <w:rsid w:val="00F2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46131B-72ED-4D79-B301-2941AD70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E0"/>
    <w:pPr>
      <w:ind w:left="720"/>
      <w:contextualSpacing/>
    </w:pPr>
  </w:style>
  <w:style w:type="paragraph" w:styleId="BalloonText">
    <w:name w:val="Balloon Text"/>
    <w:basedOn w:val="Normal"/>
    <w:link w:val="BalloonTextChar"/>
    <w:uiPriority w:val="99"/>
    <w:semiHidden/>
    <w:unhideWhenUsed/>
    <w:rsid w:val="00E6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C2"/>
    <w:rPr>
      <w:rFonts w:ascii="Segoe UI" w:hAnsi="Segoe UI" w:cs="Segoe UI"/>
      <w:sz w:val="18"/>
      <w:szCs w:val="18"/>
    </w:rPr>
  </w:style>
  <w:style w:type="paragraph" w:styleId="Header">
    <w:name w:val="header"/>
    <w:basedOn w:val="Normal"/>
    <w:link w:val="HeaderChar"/>
    <w:uiPriority w:val="99"/>
    <w:unhideWhenUsed/>
    <w:rsid w:val="007B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97"/>
  </w:style>
  <w:style w:type="paragraph" w:styleId="Footer">
    <w:name w:val="footer"/>
    <w:basedOn w:val="Normal"/>
    <w:link w:val="FooterChar"/>
    <w:uiPriority w:val="99"/>
    <w:unhideWhenUsed/>
    <w:rsid w:val="007B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97"/>
  </w:style>
  <w:style w:type="character" w:styleId="Hyperlink">
    <w:name w:val="Hyperlink"/>
    <w:basedOn w:val="DefaultParagraphFont"/>
    <w:uiPriority w:val="99"/>
    <w:unhideWhenUsed/>
    <w:rsid w:val="00586B09"/>
    <w:rPr>
      <w:color w:val="0563C1" w:themeColor="hyperlink"/>
      <w:u w:val="single"/>
    </w:rPr>
  </w:style>
  <w:style w:type="table" w:styleId="TableGrid">
    <w:name w:val="Table Grid"/>
    <w:basedOn w:val="TableNormal"/>
    <w:uiPriority w:val="39"/>
    <w:rsid w:val="0058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526D-6580-4CB0-8F05-2449E899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John</dc:creator>
  <cp:keywords/>
  <dc:description/>
  <cp:lastModifiedBy>Linda Nido</cp:lastModifiedBy>
  <cp:revision>2</cp:revision>
  <cp:lastPrinted>2020-01-16T18:59:00Z</cp:lastPrinted>
  <dcterms:created xsi:type="dcterms:W3CDTF">2020-08-05T17:16:00Z</dcterms:created>
  <dcterms:modified xsi:type="dcterms:W3CDTF">2020-08-05T17:16:00Z</dcterms:modified>
</cp:coreProperties>
</file>