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56" w:rsidRPr="00807788" w:rsidRDefault="00A94E56" w:rsidP="00A94E5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Helvetica" w:eastAsia="Times New Roman" w:hAnsi="Helvetica" w:cs="Times New Roman"/>
          <w:b/>
          <w:bCs/>
          <w:sz w:val="24"/>
          <w:szCs w:val="24"/>
        </w:rPr>
      </w:pPr>
      <w:r w:rsidRPr="00807788">
        <w:rPr>
          <w:rFonts w:ascii="Helvetica" w:eastAsia="Times New Roman" w:hAnsi="Helvetica" w:cs="Times New Roman"/>
          <w:b/>
          <w:bCs/>
          <w:sz w:val="24"/>
          <w:szCs w:val="24"/>
        </w:rPr>
        <w:t>Management Services</w:t>
      </w:r>
      <w:r w:rsidR="00807788" w:rsidRPr="00807788">
        <w:rPr>
          <w:rFonts w:ascii="Helvetica" w:eastAsia="Times New Roman" w:hAnsi="Helvetica" w:cs="Times New Roman"/>
          <w:b/>
          <w:bCs/>
          <w:sz w:val="24"/>
          <w:szCs w:val="24"/>
        </w:rPr>
        <w:t xml:space="preserve"> Overview</w:t>
      </w:r>
    </w:p>
    <w:p w:rsidR="00A94E56" w:rsidRPr="000C603B" w:rsidRDefault="00807788" w:rsidP="00A94E5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Helvetica" w:eastAsia="Times New Roman" w:hAnsi="Helvetica" w:cs="Times New Roman"/>
          <w:bCs/>
          <w:sz w:val="24"/>
          <w:szCs w:val="24"/>
        </w:rPr>
      </w:pPr>
      <w:r>
        <w:rPr>
          <w:rFonts w:ascii="Helvetica" w:eastAsia="Times New Roman" w:hAnsi="Helvetica" w:cs="Times New Roman"/>
          <w:bCs/>
          <w:sz w:val="24"/>
          <w:szCs w:val="24"/>
        </w:rPr>
        <w:t xml:space="preserve">The 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Management Services </w:t>
      </w:r>
      <w:r>
        <w:rPr>
          <w:rFonts w:ascii="Helvetica" w:eastAsia="Times New Roman" w:hAnsi="Helvetica" w:cs="Times New Roman"/>
          <w:bCs/>
          <w:sz w:val="24"/>
          <w:szCs w:val="24"/>
        </w:rPr>
        <w:t>Division is responsible for the central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manage</w:t>
      </w:r>
      <w:r>
        <w:rPr>
          <w:rFonts w:ascii="Helvetica" w:eastAsia="Times New Roman" w:hAnsi="Helvetica" w:cs="Times New Roman"/>
          <w:bCs/>
          <w:sz w:val="24"/>
          <w:szCs w:val="24"/>
        </w:rPr>
        <w:t>ment and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D24313">
        <w:rPr>
          <w:rFonts w:ascii="Helvetica" w:eastAsia="Times New Roman" w:hAnsi="Helvetica" w:cs="Times New Roman"/>
          <w:bCs/>
          <w:sz w:val="24"/>
          <w:szCs w:val="24"/>
        </w:rPr>
        <w:t xml:space="preserve">operations of the 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>O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ffice of the Treasurer including </w:t>
      </w:r>
      <w:r w:rsidR="00185FEE" w:rsidRPr="000C603B">
        <w:rPr>
          <w:rFonts w:ascii="Helvetica" w:eastAsia="Times New Roman" w:hAnsi="Helvetica" w:cs="Times New Roman"/>
          <w:bCs/>
          <w:sz w:val="24"/>
          <w:szCs w:val="24"/>
        </w:rPr>
        <w:t>financial reporting</w:t>
      </w:r>
      <w:r w:rsidR="009E5BFB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, </w:t>
      </w:r>
      <w:r w:rsidR="00185FEE" w:rsidRPr="000C603B">
        <w:rPr>
          <w:rFonts w:ascii="Helvetica" w:eastAsia="Times New Roman" w:hAnsi="Helvetica" w:cs="Times New Roman"/>
          <w:bCs/>
          <w:sz w:val="24"/>
          <w:szCs w:val="24"/>
        </w:rPr>
        <w:t>administrative</w:t>
      </w:r>
      <w:r w:rsidR="00FC028D">
        <w:rPr>
          <w:rFonts w:ascii="Helvetica" w:eastAsia="Times New Roman" w:hAnsi="Helvetica" w:cs="Times New Roman"/>
          <w:bCs/>
          <w:sz w:val="24"/>
          <w:szCs w:val="24"/>
        </w:rPr>
        <w:t>,</w:t>
      </w:r>
      <w:r w:rsidR="00185FEE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and support functions. </w:t>
      </w:r>
      <w:r w:rsidR="00FC028D">
        <w:rPr>
          <w:rFonts w:ascii="Helvetica" w:eastAsia="Times New Roman" w:hAnsi="Helvetica" w:cs="Times New Roman"/>
          <w:bCs/>
          <w:sz w:val="24"/>
          <w:szCs w:val="24"/>
        </w:rPr>
        <w:t xml:space="preserve">The Division handles this by </w:t>
      </w:r>
      <w:r w:rsidR="0019172B">
        <w:rPr>
          <w:rFonts w:ascii="Helvetica" w:eastAsia="Times New Roman" w:hAnsi="Helvetica" w:cs="Times New Roman"/>
          <w:bCs/>
          <w:sz w:val="24"/>
          <w:szCs w:val="24"/>
        </w:rPr>
        <w:t xml:space="preserve">leading </w:t>
      </w:r>
      <w:r w:rsidR="00FC028D">
        <w:rPr>
          <w:rFonts w:ascii="Helvetica" w:eastAsia="Times New Roman" w:hAnsi="Helvetica" w:cs="Times New Roman"/>
          <w:bCs/>
          <w:sz w:val="24"/>
          <w:szCs w:val="24"/>
        </w:rPr>
        <w:t xml:space="preserve">and supervising </w:t>
      </w:r>
      <w:r w:rsidR="0019172B">
        <w:rPr>
          <w:rFonts w:ascii="Helvetica" w:eastAsia="Times New Roman" w:hAnsi="Helvetica" w:cs="Times New Roman"/>
          <w:bCs/>
          <w:sz w:val="24"/>
          <w:szCs w:val="24"/>
        </w:rPr>
        <w:t xml:space="preserve">the strategic workflow of personnel and responsibilities within the </w:t>
      </w:r>
      <w:r w:rsidR="00D105A6">
        <w:rPr>
          <w:rFonts w:ascii="Helvetica" w:eastAsia="Times New Roman" w:hAnsi="Helvetica" w:cs="Times New Roman"/>
          <w:bCs/>
          <w:sz w:val="24"/>
          <w:szCs w:val="24"/>
        </w:rPr>
        <w:t>following units:</w:t>
      </w:r>
      <w:r w:rsidR="007A0B2C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</w:p>
    <w:p w:rsidR="009E71C2" w:rsidRPr="009E71C2" w:rsidRDefault="009E71C2" w:rsidP="009E71C2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Helvetica" w:eastAsia="Times New Roman" w:hAnsi="Helvetica" w:cs="Times New Roman"/>
          <w:bCs/>
          <w:sz w:val="24"/>
          <w:szCs w:val="24"/>
        </w:rPr>
      </w:pPr>
      <w:r w:rsidRPr="009E71C2">
        <w:rPr>
          <w:rFonts w:ascii="Helvetica" w:eastAsia="Times New Roman" w:hAnsi="Helvetica" w:cs="Times New Roman"/>
          <w:bCs/>
          <w:sz w:val="24"/>
          <w:szCs w:val="24"/>
        </w:rPr>
        <w:t xml:space="preserve">The </w:t>
      </w:r>
      <w:r w:rsidRPr="009E71C2">
        <w:rPr>
          <w:rFonts w:ascii="Helvetica" w:eastAsia="Times New Roman" w:hAnsi="Helvetica" w:cs="Times New Roman"/>
          <w:b/>
          <w:bCs/>
          <w:sz w:val="24"/>
          <w:szCs w:val="24"/>
        </w:rPr>
        <w:t>Business Services Unit</w:t>
      </w:r>
      <w:r w:rsidRPr="009E71C2">
        <w:rPr>
          <w:rFonts w:ascii="Helvetica" w:eastAsia="Times New Roman" w:hAnsi="Helvetica" w:cs="Times New Roman"/>
          <w:bCs/>
          <w:sz w:val="24"/>
          <w:szCs w:val="24"/>
        </w:rPr>
        <w:t xml:space="preserve"> provides full support to the entire agency and handles procurement (including P-Cards), capital assets, processing of agency RFP’s, </w:t>
      </w:r>
      <w:r w:rsidR="00E06CB1">
        <w:rPr>
          <w:rFonts w:ascii="Helvetica" w:eastAsia="Times New Roman" w:hAnsi="Helvetica" w:cs="Times New Roman"/>
          <w:bCs/>
          <w:sz w:val="24"/>
          <w:szCs w:val="24"/>
        </w:rPr>
        <w:t>c</w:t>
      </w:r>
      <w:r w:rsidRPr="009E71C2">
        <w:rPr>
          <w:rFonts w:ascii="Helvetica" w:eastAsia="Times New Roman" w:hAnsi="Helvetica" w:cs="Times New Roman"/>
          <w:bCs/>
          <w:sz w:val="24"/>
          <w:szCs w:val="24"/>
        </w:rPr>
        <w:t>ontract custodian for agency contracts, payroll, records management, accounts payable and receivable, employee travel arrangements, timely delivery of all mail, employee parking</w:t>
      </w:r>
      <w:r w:rsidR="00521565">
        <w:rPr>
          <w:rFonts w:ascii="Helvetica" w:eastAsia="Times New Roman" w:hAnsi="Helvetica" w:cs="Times New Roman"/>
          <w:bCs/>
          <w:sz w:val="24"/>
          <w:szCs w:val="24"/>
        </w:rPr>
        <w:t>,</w:t>
      </w:r>
      <w:r w:rsidRPr="009E71C2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521565" w:rsidRPr="009E71C2">
        <w:rPr>
          <w:rFonts w:ascii="Helvetica" w:eastAsia="Times New Roman" w:hAnsi="Helvetica" w:cs="Times New Roman"/>
          <w:bCs/>
          <w:sz w:val="24"/>
          <w:szCs w:val="24"/>
        </w:rPr>
        <w:t xml:space="preserve">facilities management, </w:t>
      </w:r>
      <w:r w:rsidRPr="009E71C2">
        <w:rPr>
          <w:rFonts w:ascii="Helvetica" w:eastAsia="Times New Roman" w:hAnsi="Helvetica" w:cs="Times New Roman"/>
          <w:bCs/>
          <w:sz w:val="24"/>
          <w:szCs w:val="24"/>
        </w:rPr>
        <w:t>and the agency customer service desk.</w:t>
      </w:r>
    </w:p>
    <w:p w:rsidR="00A94E56" w:rsidRDefault="00807788" w:rsidP="00DF118F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Helvetica" w:eastAsia="Times New Roman" w:hAnsi="Helvetica" w:cs="Times New Roman"/>
          <w:bCs/>
          <w:sz w:val="24"/>
          <w:szCs w:val="24"/>
        </w:rPr>
      </w:pPr>
      <w:r>
        <w:rPr>
          <w:rFonts w:ascii="Helvetica" w:eastAsia="Times New Roman" w:hAnsi="Helvetica" w:cs="Times New Roman"/>
          <w:bCs/>
          <w:sz w:val="24"/>
          <w:szCs w:val="24"/>
        </w:rPr>
        <w:t xml:space="preserve">The </w:t>
      </w:r>
      <w:r w:rsidR="00A94E56" w:rsidRPr="00807788">
        <w:rPr>
          <w:rFonts w:ascii="Helvetica" w:eastAsia="Times New Roman" w:hAnsi="Helvetica" w:cs="Times New Roman"/>
          <w:b/>
          <w:bCs/>
          <w:sz w:val="24"/>
          <w:szCs w:val="24"/>
        </w:rPr>
        <w:t>Financial Services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9E71C2" w:rsidRPr="009E71C2">
        <w:rPr>
          <w:rFonts w:ascii="Helvetica" w:eastAsia="Times New Roman" w:hAnsi="Helvetica" w:cs="Times New Roman"/>
          <w:b/>
          <w:bCs/>
          <w:sz w:val="24"/>
          <w:szCs w:val="24"/>
        </w:rPr>
        <w:t>Unit</w:t>
      </w:r>
      <w:r w:rsidRPr="009E71C2">
        <w:rPr>
          <w:rFonts w:ascii="Helvetica" w:eastAsia="Times New Roman" w:hAnsi="Helvetica" w:cs="Times New Roman"/>
          <w:b/>
          <w:bCs/>
          <w:sz w:val="24"/>
          <w:szCs w:val="24"/>
        </w:rPr>
        <w:t xml:space="preserve"> 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>establish</w:t>
      </w:r>
      <w:r w:rsidR="007A0B2C" w:rsidRPr="000C603B">
        <w:rPr>
          <w:rFonts w:ascii="Helvetica" w:eastAsia="Times New Roman" w:hAnsi="Helvetica" w:cs="Times New Roman"/>
          <w:bCs/>
          <w:sz w:val="24"/>
          <w:szCs w:val="24"/>
        </w:rPr>
        <w:t>es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and maintain</w:t>
      </w:r>
      <w:r w:rsidR="00185FEE" w:rsidRPr="000C603B">
        <w:rPr>
          <w:rFonts w:ascii="Helvetica" w:eastAsia="Times New Roman" w:hAnsi="Helvetica" w:cs="Times New Roman"/>
          <w:bCs/>
          <w:sz w:val="24"/>
          <w:szCs w:val="24"/>
        </w:rPr>
        <w:t>s</w:t>
      </w:r>
      <w:r w:rsidR="00D105A6">
        <w:rPr>
          <w:rFonts w:ascii="Helvetica" w:eastAsia="Times New Roman" w:hAnsi="Helvetica" w:cs="Times New Roman"/>
          <w:bCs/>
          <w:sz w:val="24"/>
          <w:szCs w:val="24"/>
        </w:rPr>
        <w:t xml:space="preserve"> budgets,</w:t>
      </w:r>
      <w:r w:rsidR="009E71C2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521565">
        <w:rPr>
          <w:rFonts w:ascii="Helvetica" w:eastAsia="Times New Roman" w:hAnsi="Helvetica" w:cs="Times New Roman"/>
          <w:bCs/>
          <w:sz w:val="24"/>
          <w:szCs w:val="24"/>
        </w:rPr>
        <w:t xml:space="preserve">financial </w:t>
      </w:r>
      <w:r>
        <w:rPr>
          <w:rFonts w:ascii="Helvetica" w:eastAsia="Times New Roman" w:hAnsi="Helvetica" w:cs="Times New Roman"/>
          <w:bCs/>
          <w:sz w:val="24"/>
          <w:szCs w:val="24"/>
        </w:rPr>
        <w:t>r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eporting </w:t>
      </w:r>
      <w:r>
        <w:rPr>
          <w:rFonts w:ascii="Helvetica" w:eastAsia="Times New Roman" w:hAnsi="Helvetica" w:cs="Times New Roman"/>
          <w:bCs/>
          <w:sz w:val="24"/>
          <w:szCs w:val="24"/>
        </w:rPr>
        <w:t>(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>including compiling annual report</w:t>
      </w:r>
      <w:r>
        <w:rPr>
          <w:rFonts w:ascii="Helvetica" w:eastAsia="Times New Roman" w:hAnsi="Helvetica" w:cs="Times New Roman"/>
          <w:bCs/>
          <w:sz w:val="24"/>
          <w:szCs w:val="24"/>
        </w:rPr>
        <w:t>s)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, </w:t>
      </w:r>
      <w:r>
        <w:rPr>
          <w:rFonts w:ascii="Helvetica" w:eastAsia="Times New Roman" w:hAnsi="Helvetica" w:cs="Times New Roman"/>
          <w:bCs/>
          <w:sz w:val="24"/>
          <w:szCs w:val="24"/>
        </w:rPr>
        <w:t>works in collaboration with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sz w:val="24"/>
          <w:szCs w:val="24"/>
        </w:rPr>
        <w:t>B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usiness </w:t>
      </w:r>
      <w:r w:rsidR="009E71C2">
        <w:rPr>
          <w:rFonts w:ascii="Helvetica" w:eastAsia="Times New Roman" w:hAnsi="Helvetica" w:cs="Times New Roman"/>
          <w:bCs/>
          <w:sz w:val="24"/>
          <w:szCs w:val="24"/>
        </w:rPr>
        <w:t>Services</w:t>
      </w:r>
      <w:r w:rsidR="0019172B">
        <w:rPr>
          <w:rFonts w:ascii="Helvetica" w:eastAsia="Times New Roman" w:hAnsi="Helvetica" w:cs="Times New Roman"/>
          <w:bCs/>
          <w:sz w:val="24"/>
          <w:szCs w:val="24"/>
        </w:rPr>
        <w:t>,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and serve</w:t>
      </w:r>
      <w:r w:rsidR="007A0B2C" w:rsidRPr="000C603B">
        <w:rPr>
          <w:rFonts w:ascii="Helvetica" w:eastAsia="Times New Roman" w:hAnsi="Helvetica" w:cs="Times New Roman"/>
          <w:bCs/>
          <w:sz w:val="24"/>
          <w:szCs w:val="24"/>
        </w:rPr>
        <w:t>s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as 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liaison to State 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>audit</w:t>
      </w:r>
      <w:r>
        <w:rPr>
          <w:rFonts w:ascii="Helvetica" w:eastAsia="Times New Roman" w:hAnsi="Helvetica" w:cs="Times New Roman"/>
          <w:bCs/>
          <w:sz w:val="24"/>
          <w:szCs w:val="24"/>
        </w:rPr>
        <w:t>ors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>.</w:t>
      </w:r>
    </w:p>
    <w:p w:rsidR="0019172B" w:rsidRPr="00A94E56" w:rsidRDefault="0019172B" w:rsidP="0019172B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Helvetica" w:eastAsia="Times New Roman" w:hAnsi="Helvetica" w:cs="Times New Roman"/>
          <w:bCs/>
          <w:sz w:val="18"/>
          <w:szCs w:val="18"/>
        </w:rPr>
      </w:pPr>
      <w:r>
        <w:rPr>
          <w:rFonts w:ascii="Helvetica" w:eastAsia="Times New Roman" w:hAnsi="Helvetica" w:cs="Times New Roman"/>
          <w:bCs/>
          <w:sz w:val="24"/>
          <w:szCs w:val="24"/>
        </w:rPr>
        <w:t xml:space="preserve">The </w:t>
      </w:r>
      <w:r w:rsidRPr="0019172B">
        <w:rPr>
          <w:rFonts w:ascii="Helvetica" w:eastAsia="Times New Roman" w:hAnsi="Helvetica" w:cs="Times New Roman"/>
          <w:b/>
          <w:bCs/>
          <w:sz w:val="24"/>
          <w:szCs w:val="24"/>
        </w:rPr>
        <w:t>Human Resources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D105A6" w:rsidRPr="009E71C2">
        <w:rPr>
          <w:rFonts w:ascii="Helvetica" w:eastAsia="Times New Roman" w:hAnsi="Helvetica" w:cs="Times New Roman"/>
          <w:b/>
          <w:bCs/>
          <w:sz w:val="24"/>
          <w:szCs w:val="24"/>
        </w:rPr>
        <w:t>Unit</w:t>
      </w:r>
      <w:r w:rsidR="00D105A6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is 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responsible for </w:t>
      </w:r>
      <w:r>
        <w:rPr>
          <w:rFonts w:ascii="Helvetica" w:eastAsia="Times New Roman" w:hAnsi="Helvetica" w:cs="Times New Roman"/>
          <w:bCs/>
          <w:sz w:val="24"/>
          <w:szCs w:val="24"/>
        </w:rPr>
        <w:t>safeguarding professionalism within the workplace by recruiting the best talent to serve the State of Connecticut. Along with implementing work guidelines and policies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for agency 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employees, 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HR 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fosters good employee relations and a safe work environment. The unit also evaluates and sets the structure of 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>compensation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 and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benefits, 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provides necessary 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>training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>, employee engagement and career development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, 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and 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>compliance with all c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ollective bargaining, and federal and state </w:t>
      </w:r>
      <w:r w:rsidRPr="000C603B">
        <w:rPr>
          <w:rFonts w:ascii="Helvetica" w:eastAsia="Times New Roman" w:hAnsi="Helvetica" w:cs="Times New Roman"/>
          <w:bCs/>
          <w:sz w:val="24"/>
          <w:szCs w:val="24"/>
        </w:rPr>
        <w:t>employment laws</w:t>
      </w:r>
      <w:r w:rsidRPr="00A94E56">
        <w:rPr>
          <w:rFonts w:ascii="Helvetica" w:eastAsia="Times New Roman" w:hAnsi="Helvetica" w:cs="Times New Roman"/>
          <w:bCs/>
          <w:sz w:val="18"/>
          <w:szCs w:val="18"/>
        </w:rPr>
        <w:t xml:space="preserve">. </w:t>
      </w:r>
    </w:p>
    <w:p w:rsidR="00A94E56" w:rsidRPr="000C603B" w:rsidRDefault="0019172B" w:rsidP="00DF118F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Helvetica" w:eastAsia="Times New Roman" w:hAnsi="Helvetica" w:cs="Times New Roman"/>
          <w:bCs/>
          <w:sz w:val="24"/>
          <w:szCs w:val="24"/>
        </w:rPr>
      </w:pPr>
      <w:r>
        <w:rPr>
          <w:rFonts w:ascii="Helvetica" w:eastAsia="Times New Roman" w:hAnsi="Helvetica" w:cs="Times New Roman"/>
          <w:bCs/>
          <w:sz w:val="24"/>
          <w:szCs w:val="24"/>
        </w:rPr>
        <w:t xml:space="preserve">The </w:t>
      </w:r>
      <w:r w:rsidR="00A94E56" w:rsidRPr="0019172B">
        <w:rPr>
          <w:rFonts w:ascii="Helvetica" w:eastAsia="Times New Roman" w:hAnsi="Helvetica" w:cs="Times New Roman"/>
          <w:b/>
          <w:bCs/>
          <w:sz w:val="24"/>
          <w:szCs w:val="24"/>
        </w:rPr>
        <w:t>I</w:t>
      </w:r>
      <w:r w:rsidRPr="0019172B">
        <w:rPr>
          <w:rFonts w:ascii="Helvetica" w:eastAsia="Times New Roman" w:hAnsi="Helvetica" w:cs="Times New Roman"/>
          <w:b/>
          <w:bCs/>
          <w:sz w:val="24"/>
          <w:szCs w:val="24"/>
        </w:rPr>
        <w:t xml:space="preserve">nformation </w:t>
      </w:r>
      <w:r w:rsidR="00A94E56" w:rsidRPr="0019172B">
        <w:rPr>
          <w:rFonts w:ascii="Helvetica" w:eastAsia="Times New Roman" w:hAnsi="Helvetica" w:cs="Times New Roman"/>
          <w:b/>
          <w:bCs/>
          <w:sz w:val="24"/>
          <w:szCs w:val="24"/>
        </w:rPr>
        <w:t>T</w:t>
      </w:r>
      <w:r w:rsidRPr="0019172B">
        <w:rPr>
          <w:rFonts w:ascii="Helvetica" w:eastAsia="Times New Roman" w:hAnsi="Helvetica" w:cs="Times New Roman"/>
          <w:b/>
          <w:bCs/>
          <w:sz w:val="24"/>
          <w:szCs w:val="24"/>
        </w:rPr>
        <w:t>echnology</w:t>
      </w:r>
      <w:r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D105A6" w:rsidRPr="00D105A6">
        <w:rPr>
          <w:rFonts w:ascii="Helvetica" w:eastAsia="Times New Roman" w:hAnsi="Helvetica" w:cs="Times New Roman"/>
          <w:b/>
          <w:bCs/>
          <w:sz w:val="24"/>
          <w:szCs w:val="24"/>
        </w:rPr>
        <w:t>U</w:t>
      </w:r>
      <w:r w:rsidRPr="00D105A6">
        <w:rPr>
          <w:rFonts w:ascii="Helvetica" w:eastAsia="Times New Roman" w:hAnsi="Helvetica" w:cs="Times New Roman"/>
          <w:b/>
          <w:bCs/>
          <w:sz w:val="24"/>
          <w:szCs w:val="24"/>
        </w:rPr>
        <w:t>nit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>creates</w:t>
      </w:r>
      <w:r>
        <w:rPr>
          <w:rFonts w:ascii="Helvetica" w:eastAsia="Times New Roman" w:hAnsi="Helvetica" w:cs="Times New Roman"/>
          <w:bCs/>
          <w:sz w:val="24"/>
          <w:szCs w:val="24"/>
        </w:rPr>
        <w:t>,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 maintains, and updates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>o</w:t>
      </w:r>
      <w:r>
        <w:rPr>
          <w:rFonts w:ascii="Helvetica" w:eastAsia="Times New Roman" w:hAnsi="Helvetica" w:cs="Times New Roman"/>
          <w:bCs/>
          <w:sz w:val="24"/>
          <w:szCs w:val="24"/>
        </w:rPr>
        <w:t>ffice-wide IT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 systems and services </w:t>
      </w:r>
      <w:r>
        <w:rPr>
          <w:rFonts w:ascii="Helvetica" w:eastAsia="Times New Roman" w:hAnsi="Helvetica" w:cs="Times New Roman"/>
          <w:bCs/>
          <w:sz w:val="24"/>
          <w:szCs w:val="24"/>
        </w:rPr>
        <w:t>supporting a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 xml:space="preserve">ll </w:t>
      </w:r>
      <w:r>
        <w:rPr>
          <w:rFonts w:ascii="Helvetica" w:eastAsia="Times New Roman" w:hAnsi="Helvetica" w:cs="Times New Roman"/>
          <w:bCs/>
          <w:sz w:val="24"/>
          <w:szCs w:val="24"/>
        </w:rPr>
        <w:t>divisions and personnel with</w:t>
      </w:r>
      <w:bookmarkStart w:id="0" w:name="_GoBack"/>
      <w:bookmarkEnd w:id="0"/>
      <w:r>
        <w:rPr>
          <w:rFonts w:ascii="Helvetica" w:eastAsia="Times New Roman" w:hAnsi="Helvetica" w:cs="Times New Roman"/>
          <w:bCs/>
          <w:sz w:val="24"/>
          <w:szCs w:val="24"/>
        </w:rPr>
        <w:t xml:space="preserve"> the Office of the Treasurer</w:t>
      </w:r>
      <w:r w:rsidR="00A94E56" w:rsidRPr="000C603B">
        <w:rPr>
          <w:rFonts w:ascii="Helvetica" w:eastAsia="Times New Roman" w:hAnsi="Helvetica" w:cs="Times New Roman"/>
          <w:bCs/>
          <w:sz w:val="24"/>
          <w:szCs w:val="24"/>
        </w:rPr>
        <w:t>.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 In a rapidly </w:t>
      </w:r>
      <w:r w:rsidR="00E52616">
        <w:rPr>
          <w:rFonts w:ascii="Helvetica" w:eastAsia="Times New Roman" w:hAnsi="Helvetica" w:cs="Times New Roman"/>
          <w:bCs/>
          <w:sz w:val="24"/>
          <w:szCs w:val="24"/>
        </w:rPr>
        <w:t>evolving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 global environment where data and communications is</w:t>
      </w:r>
      <w:r w:rsidR="00E52616">
        <w:rPr>
          <w:rFonts w:ascii="Helvetica" w:eastAsia="Times New Roman" w:hAnsi="Helvetica" w:cs="Times New Roman"/>
          <w:bCs/>
          <w:sz w:val="24"/>
          <w:szCs w:val="24"/>
        </w:rPr>
        <w:t xml:space="preserve"> 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needed </w:t>
      </w:r>
      <w:r w:rsidR="00E52616">
        <w:rPr>
          <w:rFonts w:ascii="Helvetica" w:eastAsia="Times New Roman" w:hAnsi="Helvetica" w:cs="Times New Roman"/>
          <w:bCs/>
          <w:sz w:val="24"/>
          <w:szCs w:val="24"/>
        </w:rPr>
        <w:t>and processed quickly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, the Office of the Treasurer is prepared to meet any challenge with </w:t>
      </w:r>
      <w:r w:rsidR="00E52616">
        <w:rPr>
          <w:rFonts w:ascii="Helvetica" w:eastAsia="Times New Roman" w:hAnsi="Helvetica" w:cs="Times New Roman"/>
          <w:bCs/>
          <w:sz w:val="24"/>
          <w:szCs w:val="24"/>
        </w:rPr>
        <w:t>exceptional</w:t>
      </w:r>
      <w:r w:rsidR="00425140">
        <w:rPr>
          <w:rFonts w:ascii="Helvetica" w:eastAsia="Times New Roman" w:hAnsi="Helvetica" w:cs="Times New Roman"/>
          <w:bCs/>
          <w:sz w:val="24"/>
          <w:szCs w:val="24"/>
        </w:rPr>
        <w:t xml:space="preserve"> data collection, information security, and customer relations management through the numerous channels the agency conducts business. </w:t>
      </w:r>
    </w:p>
    <w:p w:rsidR="00447209" w:rsidRDefault="00447209"/>
    <w:sectPr w:rsidR="0044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56"/>
    <w:rsid w:val="000C603B"/>
    <w:rsid w:val="00100EC9"/>
    <w:rsid w:val="00106584"/>
    <w:rsid w:val="00185FEE"/>
    <w:rsid w:val="0019172B"/>
    <w:rsid w:val="002B435D"/>
    <w:rsid w:val="003A4875"/>
    <w:rsid w:val="00425140"/>
    <w:rsid w:val="00447209"/>
    <w:rsid w:val="00521565"/>
    <w:rsid w:val="006D406B"/>
    <w:rsid w:val="007A0B2C"/>
    <w:rsid w:val="007E569D"/>
    <w:rsid w:val="00807788"/>
    <w:rsid w:val="0086754B"/>
    <w:rsid w:val="008961B0"/>
    <w:rsid w:val="00964D4C"/>
    <w:rsid w:val="009D6B07"/>
    <w:rsid w:val="009E5BFB"/>
    <w:rsid w:val="009E71C2"/>
    <w:rsid w:val="00A94E56"/>
    <w:rsid w:val="00C8356B"/>
    <w:rsid w:val="00D105A6"/>
    <w:rsid w:val="00D24313"/>
    <w:rsid w:val="00DF118F"/>
    <w:rsid w:val="00E06CB1"/>
    <w:rsid w:val="00E52616"/>
    <w:rsid w:val="00F139C0"/>
    <w:rsid w:val="00F265E0"/>
    <w:rsid w:val="00FB7C28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26F3A-F497-4215-8242-42C8185F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Vargas, Marianne</cp:lastModifiedBy>
  <cp:revision>12</cp:revision>
  <dcterms:created xsi:type="dcterms:W3CDTF">2019-10-18T16:56:00Z</dcterms:created>
  <dcterms:modified xsi:type="dcterms:W3CDTF">2019-10-21T13:44:00Z</dcterms:modified>
</cp:coreProperties>
</file>