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EE6A" w14:textId="77777777" w:rsidR="00BA7F83" w:rsidRPr="003E1B0A" w:rsidRDefault="00BA7F83">
      <w:pPr>
        <w:spacing w:before="11"/>
        <w:rPr>
          <w:rFonts w:eastAsia="Times New Roman" w:cstheme="minorHAnsi"/>
          <w:sz w:val="6"/>
          <w:szCs w:val="6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08"/>
        <w:gridCol w:w="2107"/>
        <w:gridCol w:w="8275"/>
      </w:tblGrid>
      <w:tr w:rsidR="00B22B65" w14:paraId="521840F5" w14:textId="77777777" w:rsidTr="00B22B65">
        <w:trPr>
          <w:trHeight w:val="628"/>
        </w:trPr>
        <w:tc>
          <w:tcPr>
            <w:tcW w:w="10790" w:type="dxa"/>
            <w:gridSpan w:val="3"/>
          </w:tcPr>
          <w:p w14:paraId="0EEB0CA0" w14:textId="77777777" w:rsidR="00B22B65" w:rsidRPr="00372DB4" w:rsidRDefault="00B22B65" w:rsidP="00B22B65">
            <w:pPr>
              <w:ind w:right="23"/>
              <w:rPr>
                <w:rFonts w:cstheme="minorHAnsi"/>
                <w:bCs/>
                <w:spacing w:val="-1"/>
                <w:sz w:val="24"/>
                <w:szCs w:val="24"/>
              </w:rPr>
            </w:pPr>
            <w:r w:rsidRPr="00372DB4">
              <w:rPr>
                <w:rFonts w:cstheme="minorHAnsi"/>
                <w:bCs/>
                <w:spacing w:val="-1"/>
                <w:sz w:val="24"/>
                <w:szCs w:val="24"/>
              </w:rPr>
              <w:t>Pursuant to Connecticut law and Office of Treasurer policies, vendors and prospective vendors of the Office of the Treasurer are required to provide the following compliance documents.</w:t>
            </w:r>
          </w:p>
          <w:p w14:paraId="5FDA3B0D" w14:textId="6A502014" w:rsidR="00B22B65" w:rsidRPr="00372DB4" w:rsidRDefault="00B22B65" w:rsidP="00B22B65">
            <w:pPr>
              <w:ind w:right="23"/>
              <w:contextualSpacing/>
              <w:rPr>
                <w:rFonts w:cstheme="minorHAnsi"/>
                <w:b/>
                <w:spacing w:val="-1"/>
                <w:sz w:val="28"/>
              </w:rPr>
            </w:pPr>
            <w:r w:rsidRPr="00372DB4">
              <w:rPr>
                <w:i/>
                <w:color w:val="FF0000"/>
                <w:spacing w:val="-1"/>
                <w:sz w:val="28"/>
                <w:szCs w:val="28"/>
              </w:rPr>
              <w:t xml:space="preserve">Many documents have been updated as of </w:t>
            </w:r>
            <w:r w:rsidRPr="00372DB4">
              <w:rPr>
                <w:i/>
                <w:iCs/>
                <w:color w:val="FF0000"/>
                <w:spacing w:val="-1"/>
                <w:sz w:val="28"/>
                <w:szCs w:val="28"/>
              </w:rPr>
              <w:t>August</w:t>
            </w:r>
            <w:r w:rsidRPr="00372DB4">
              <w:rPr>
                <w:i/>
                <w:color w:val="FF0000"/>
                <w:spacing w:val="-1"/>
                <w:sz w:val="28"/>
                <w:szCs w:val="28"/>
              </w:rPr>
              <w:t xml:space="preserve"> </w:t>
            </w:r>
            <w:r w:rsidRPr="00372DB4">
              <w:rPr>
                <w:i/>
                <w:iCs/>
                <w:color w:val="FF0000"/>
                <w:spacing w:val="-1"/>
                <w:sz w:val="28"/>
                <w:szCs w:val="28"/>
              </w:rPr>
              <w:t xml:space="preserve">29, </w:t>
            </w:r>
            <w:r w:rsidRPr="00372DB4">
              <w:rPr>
                <w:i/>
                <w:color w:val="FF0000"/>
                <w:spacing w:val="-1"/>
                <w:sz w:val="28"/>
                <w:szCs w:val="28"/>
              </w:rPr>
              <w:t>2022. Read each form carefully</w:t>
            </w:r>
            <w:r>
              <w:rPr>
                <w:i/>
                <w:color w:val="FF0000"/>
                <w:spacing w:val="-1"/>
                <w:sz w:val="28"/>
                <w:szCs w:val="28"/>
              </w:rPr>
              <w:t>.</w:t>
            </w:r>
          </w:p>
        </w:tc>
      </w:tr>
      <w:tr w:rsidR="00B22B65" w14:paraId="6C5E28D2" w14:textId="77777777" w:rsidTr="00B22B65">
        <w:trPr>
          <w:trHeight w:val="628"/>
        </w:trPr>
        <w:tc>
          <w:tcPr>
            <w:tcW w:w="408" w:type="dxa"/>
          </w:tcPr>
          <w:p w14:paraId="074D5AF9" w14:textId="03C4117F" w:rsidR="00B22B65" w:rsidRDefault="00B22B65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  <w:r>
              <w:rPr>
                <w:rFonts w:cstheme="minorHAnsi"/>
                <w:b/>
                <w:spacing w:val="-1"/>
                <w:sz w:val="32"/>
                <w:szCs w:val="24"/>
              </w:rPr>
              <w:t>I.</w:t>
            </w:r>
          </w:p>
        </w:tc>
        <w:tc>
          <w:tcPr>
            <w:tcW w:w="10382" w:type="dxa"/>
            <w:gridSpan w:val="2"/>
          </w:tcPr>
          <w:p w14:paraId="77EBA3B1" w14:textId="77777777" w:rsidR="00372DB4" w:rsidRPr="00372DB4" w:rsidRDefault="00372DB4" w:rsidP="00B22B65">
            <w:pPr>
              <w:ind w:right="23"/>
              <w:contextualSpacing/>
              <w:rPr>
                <w:rFonts w:cstheme="minorHAnsi"/>
                <w:b/>
                <w:spacing w:val="-1"/>
                <w:sz w:val="28"/>
              </w:rPr>
            </w:pPr>
            <w:r w:rsidRPr="00372DB4">
              <w:rPr>
                <w:rFonts w:cstheme="minorHAnsi"/>
                <w:b/>
                <w:spacing w:val="-1"/>
                <w:sz w:val="28"/>
              </w:rPr>
              <w:t>Prior to contracting with the Office of the Treasurer</w:t>
            </w:r>
          </w:p>
          <w:p w14:paraId="65BF0636" w14:textId="25F3A83A" w:rsidR="00B22B65" w:rsidRPr="00953F01" w:rsidRDefault="00B22B65" w:rsidP="00B22B65">
            <w:pPr>
              <w:ind w:right="23"/>
              <w:rPr>
                <w:rFonts w:cstheme="minorHAnsi"/>
                <w:b/>
                <w:bCs/>
                <w:sz w:val="24"/>
                <w:szCs w:val="24"/>
              </w:rPr>
            </w:pPr>
            <w:r w:rsidRPr="00372DB4">
              <w:rPr>
                <w:rFonts w:cstheme="minorHAnsi"/>
                <w:bCs/>
                <w:spacing w:val="-1"/>
                <w:sz w:val="24"/>
                <w:szCs w:val="24"/>
              </w:rPr>
              <w:t>As part of the RFP/contract procurement process of the Office of the Treasurer, prospective vendors must complete the following Legal and Policy attachments:</w:t>
            </w:r>
          </w:p>
        </w:tc>
      </w:tr>
      <w:tr w:rsidR="00B22B65" w14:paraId="3FFA0268" w14:textId="77777777" w:rsidTr="00B22B65">
        <w:trPr>
          <w:trHeight w:val="628"/>
        </w:trPr>
        <w:tc>
          <w:tcPr>
            <w:tcW w:w="408" w:type="dxa"/>
          </w:tcPr>
          <w:p w14:paraId="7D4F2DA4" w14:textId="77777777" w:rsidR="00B22B65" w:rsidRDefault="00B22B65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6196F492" w14:textId="5608D2AF" w:rsidR="00B22B65" w:rsidRPr="00953F01" w:rsidRDefault="00B22B65" w:rsidP="002D3290">
            <w:pPr>
              <w:ind w:right="23"/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953F01"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  <w:t xml:space="preserve">Attachment </w:t>
            </w:r>
            <w:r w:rsidRPr="00953F01"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  <w:t>1A</w:t>
            </w:r>
          </w:p>
        </w:tc>
        <w:tc>
          <w:tcPr>
            <w:tcW w:w="8275" w:type="dxa"/>
          </w:tcPr>
          <w:p w14:paraId="773178F3" w14:textId="07E22114" w:rsidR="00B22B65" w:rsidRPr="00953F01" w:rsidRDefault="00B22B65" w:rsidP="002D3290">
            <w:pPr>
              <w:ind w:right="23"/>
              <w:rPr>
                <w:rFonts w:cstheme="minorHAnsi"/>
                <w:b/>
                <w:bCs/>
                <w:sz w:val="24"/>
                <w:szCs w:val="24"/>
              </w:rPr>
            </w:pPr>
            <w:r w:rsidRPr="00953F01">
              <w:rPr>
                <w:rFonts w:cstheme="minorHAnsi"/>
                <w:b/>
                <w:bCs/>
                <w:sz w:val="24"/>
                <w:szCs w:val="24"/>
              </w:rPr>
              <w:t>CHRO Contract Compliance Report Parts I, II, III and V</w:t>
            </w:r>
          </w:p>
        </w:tc>
      </w:tr>
      <w:tr w:rsidR="00B22B65" w14:paraId="38779DA6" w14:textId="77777777" w:rsidTr="00B22B65">
        <w:trPr>
          <w:trHeight w:val="628"/>
        </w:trPr>
        <w:tc>
          <w:tcPr>
            <w:tcW w:w="408" w:type="dxa"/>
          </w:tcPr>
          <w:p w14:paraId="6F58502C" w14:textId="77777777" w:rsidR="00B22B65" w:rsidRDefault="00B22B65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2A08A33E" w14:textId="4D334CA4" w:rsidR="00B22B65" w:rsidRPr="00953F01" w:rsidRDefault="00B22B65" w:rsidP="002D3290">
            <w:pPr>
              <w:ind w:right="23"/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</w:pPr>
            <w:r w:rsidRPr="00953F01"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  <w:t>Attachment 1B</w:t>
            </w:r>
          </w:p>
        </w:tc>
        <w:tc>
          <w:tcPr>
            <w:tcW w:w="8275" w:type="dxa"/>
          </w:tcPr>
          <w:p w14:paraId="286B53B9" w14:textId="43C6831B" w:rsidR="00B22B65" w:rsidRPr="00953F01" w:rsidRDefault="00B22B65" w:rsidP="002D3290">
            <w:pPr>
              <w:ind w:right="23"/>
              <w:rPr>
                <w:rFonts w:cstheme="minorHAnsi"/>
                <w:b/>
                <w:bCs/>
                <w:sz w:val="24"/>
                <w:szCs w:val="24"/>
              </w:rPr>
            </w:pPr>
            <w:r w:rsidRPr="00953F01">
              <w:rPr>
                <w:rFonts w:cstheme="minorHAnsi"/>
                <w:b/>
                <w:bCs/>
              </w:rPr>
              <w:t>CHRO Contract Compliance Report Part V (EIR - Employer Information Report)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53F01">
              <w:rPr>
                <w:rFonts w:cstheme="minorHAnsi"/>
                <w:i/>
                <w:iCs/>
                <w:spacing w:val="2"/>
                <w:sz w:val="16"/>
                <w:szCs w:val="16"/>
              </w:rPr>
              <w:t>Part V of the CHRO Contract Compliance Report is an excel file.</w:t>
            </w:r>
            <w:r w:rsidRPr="00953F01">
              <w:rPr>
                <w:rFonts w:cstheme="minorHAnsi"/>
                <w:i/>
                <w:iCs/>
                <w:color w:val="FF0000"/>
                <w:spacing w:val="2"/>
                <w:sz w:val="16"/>
                <w:szCs w:val="16"/>
              </w:rPr>
              <w:t xml:space="preserve"> </w:t>
            </w:r>
            <w:r w:rsidRPr="00953F01">
              <w:rPr>
                <w:rFonts w:cstheme="minorHAnsi"/>
                <w:b/>
                <w:bCs/>
                <w:i/>
                <w:iCs/>
                <w:color w:val="FF0000"/>
                <w:spacing w:val="-1"/>
                <w:sz w:val="16"/>
                <w:szCs w:val="16"/>
              </w:rPr>
              <w:t xml:space="preserve">Submit </w:t>
            </w:r>
            <w:r w:rsidRPr="00953F01">
              <w:rPr>
                <w:rFonts w:cstheme="minorHAnsi"/>
                <w:b/>
                <w:i/>
                <w:iCs/>
                <w:color w:val="FF0000"/>
                <w:spacing w:val="-1"/>
                <w:sz w:val="16"/>
                <w:szCs w:val="16"/>
              </w:rPr>
              <w:t>in excel format and do not alter formulas</w:t>
            </w:r>
          </w:p>
        </w:tc>
      </w:tr>
      <w:tr w:rsidR="009A0080" w14:paraId="3A58A468" w14:textId="77777777" w:rsidTr="00B22B65">
        <w:trPr>
          <w:trHeight w:val="628"/>
        </w:trPr>
        <w:tc>
          <w:tcPr>
            <w:tcW w:w="408" w:type="dxa"/>
          </w:tcPr>
          <w:p w14:paraId="46ED58D9" w14:textId="21E54617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1A7647B0" w14:textId="49E3C0BC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  <w:r w:rsidRPr="00953F01"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  <w:t>Attachment 2</w:t>
            </w:r>
          </w:p>
        </w:tc>
        <w:tc>
          <w:tcPr>
            <w:tcW w:w="8275" w:type="dxa"/>
          </w:tcPr>
          <w:p w14:paraId="46A8F005" w14:textId="3611356E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  <w:r w:rsidRPr="00953F01">
              <w:rPr>
                <w:rFonts w:cstheme="minorHAnsi"/>
                <w:b/>
                <w:bCs/>
                <w:sz w:val="24"/>
                <w:szCs w:val="24"/>
              </w:rPr>
              <w:t>Diversity, Equity and Inclusion and Connecticut Nexus Questionnaire</w:t>
            </w:r>
          </w:p>
        </w:tc>
      </w:tr>
      <w:tr w:rsidR="009A0080" w14:paraId="355DB2D0" w14:textId="77777777" w:rsidTr="00B22B65">
        <w:trPr>
          <w:trHeight w:val="628"/>
        </w:trPr>
        <w:tc>
          <w:tcPr>
            <w:tcW w:w="408" w:type="dxa"/>
          </w:tcPr>
          <w:p w14:paraId="75A80351" w14:textId="7572F36C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49943CF3" w14:textId="485E09F9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  <w:r w:rsidRPr="00953F01">
              <w:rPr>
                <w:rFonts w:cstheme="minorHAnsi"/>
                <w:b/>
                <w:bCs/>
                <w:color w:val="548DD4" w:themeColor="text2" w:themeTint="99"/>
                <w:sz w:val="24"/>
                <w:szCs w:val="24"/>
              </w:rPr>
              <w:t>Attachment 3</w:t>
            </w:r>
          </w:p>
        </w:tc>
        <w:tc>
          <w:tcPr>
            <w:tcW w:w="8275" w:type="dxa"/>
          </w:tcPr>
          <w:p w14:paraId="56F3204D" w14:textId="39446E21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  <w:r w:rsidRPr="00953F01">
              <w:rPr>
                <w:rFonts w:cstheme="minorHAnsi"/>
                <w:b/>
                <w:bCs/>
              </w:rPr>
              <w:t>Third-Party Fees Affidavit</w:t>
            </w:r>
          </w:p>
        </w:tc>
      </w:tr>
      <w:tr w:rsidR="009A0080" w14:paraId="3013A942" w14:textId="77777777" w:rsidTr="00B22B65">
        <w:trPr>
          <w:trHeight w:val="851"/>
        </w:trPr>
        <w:tc>
          <w:tcPr>
            <w:tcW w:w="408" w:type="dxa"/>
          </w:tcPr>
          <w:p w14:paraId="66A1A7FB" w14:textId="290F12D2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62B640E4" w14:textId="50D7C7FF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  <w:r w:rsidRPr="00AE193B"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  <w:t xml:space="preserve">Attachment </w:t>
            </w:r>
            <w:r w:rsidRPr="00AE193B"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  <w:t>4A</w:t>
            </w:r>
          </w:p>
        </w:tc>
        <w:tc>
          <w:tcPr>
            <w:tcW w:w="8275" w:type="dxa"/>
          </w:tcPr>
          <w:p w14:paraId="04E45C93" w14:textId="72386BBB" w:rsidR="009A0080" w:rsidRDefault="009A0080" w:rsidP="00325C14">
            <w:pPr>
              <w:tabs>
                <w:tab w:val="left" w:pos="454"/>
              </w:tabs>
              <w:spacing w:before="120"/>
              <w:rPr>
                <w:rFonts w:cstheme="minorHAnsi"/>
                <w:b/>
                <w:spacing w:val="-1"/>
                <w:sz w:val="32"/>
                <w:szCs w:val="24"/>
              </w:rPr>
            </w:pPr>
            <w:r w:rsidRPr="2C39914C">
              <w:rPr>
                <w:b/>
                <w:sz w:val="24"/>
                <w:szCs w:val="24"/>
              </w:rPr>
              <w:t>Conflict of Interest Certification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1FB2">
              <w:rPr>
                <w:i/>
                <w:iCs/>
                <w:sz w:val="16"/>
                <w:szCs w:val="16"/>
              </w:rPr>
              <w:t>Review the</w:t>
            </w:r>
            <w:r w:rsidRPr="005F1FB2">
              <w:rPr>
                <w:b/>
                <w:bCs/>
                <w:sz w:val="16"/>
                <w:szCs w:val="16"/>
              </w:rPr>
              <w:t xml:space="preserve"> </w:t>
            </w:r>
            <w:hyperlink r:id="rId10" w:history="1">
              <w:r w:rsidRPr="005F1FB2">
                <w:rPr>
                  <w:rStyle w:val="Hyperlink"/>
                  <w:sz w:val="16"/>
                  <w:szCs w:val="16"/>
                </w:rPr>
                <w:t>State Election Enforcement Commission Notice to Executive Branch State Contractors and Prospective State Contractors of Campaign Contribution and Solicitation Limitations</w:t>
              </w:r>
            </w:hyperlink>
            <w:r w:rsidRPr="005F1FB2">
              <w:t xml:space="preserve"> </w:t>
            </w:r>
            <w:r w:rsidRPr="005F1FB2">
              <w:rPr>
                <w:i/>
                <w:iCs/>
                <w:sz w:val="16"/>
                <w:szCs w:val="16"/>
              </w:rPr>
              <w:t>prior to completing this certification</w:t>
            </w:r>
          </w:p>
        </w:tc>
      </w:tr>
      <w:tr w:rsidR="009A0080" w14:paraId="4F6FE2AF" w14:textId="77777777" w:rsidTr="0087748A">
        <w:trPr>
          <w:trHeight w:val="872"/>
        </w:trPr>
        <w:tc>
          <w:tcPr>
            <w:tcW w:w="408" w:type="dxa"/>
          </w:tcPr>
          <w:p w14:paraId="7D511B9E" w14:textId="54328C50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59815A46" w14:textId="77777777" w:rsidR="009A0080" w:rsidRDefault="009A0080" w:rsidP="002D3290">
            <w:pPr>
              <w:ind w:right="23"/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</w:pPr>
            <w:r w:rsidRPr="00953F01"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  <w:t>Attachment 4B</w:t>
            </w:r>
          </w:p>
          <w:p w14:paraId="2B9D8A04" w14:textId="25917D51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  <w:r w:rsidRPr="00953F01">
              <w:rPr>
                <w:rFonts w:cstheme="minorHAnsi"/>
                <w:i/>
                <w:iCs/>
                <w:color w:val="548DD4" w:themeColor="text2" w:themeTint="99"/>
                <w:spacing w:val="-1"/>
                <w:sz w:val="16"/>
                <w:szCs w:val="16"/>
              </w:rPr>
              <w:t>(</w:t>
            </w:r>
            <w:proofErr w:type="gramStart"/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>pension</w:t>
            </w:r>
            <w:proofErr w:type="gramEnd"/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 xml:space="preserve"> fund consultants only)</w:t>
            </w:r>
          </w:p>
        </w:tc>
        <w:tc>
          <w:tcPr>
            <w:tcW w:w="8275" w:type="dxa"/>
          </w:tcPr>
          <w:p w14:paraId="55C47A9E" w14:textId="679D0C05" w:rsidR="009A0080" w:rsidRPr="00325C14" w:rsidRDefault="009A0080" w:rsidP="005A67F1">
            <w:pPr>
              <w:tabs>
                <w:tab w:val="left" w:pos="454"/>
              </w:tabs>
              <w:spacing w:before="120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953F01">
              <w:rPr>
                <w:rFonts w:cstheme="minorHAnsi"/>
                <w:b/>
                <w:bCs/>
                <w:sz w:val="24"/>
                <w:szCs w:val="24"/>
              </w:rPr>
              <w:t xml:space="preserve">Conflict of Interest -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CRPTF</w:t>
            </w:r>
            <w:r w:rsidRPr="00953F01">
              <w:rPr>
                <w:rFonts w:cstheme="minorHAnsi"/>
                <w:b/>
                <w:bCs/>
                <w:sz w:val="24"/>
                <w:szCs w:val="24"/>
              </w:rPr>
              <w:t xml:space="preserve"> Consultant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Addendum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53F01">
              <w:rPr>
                <w:rFonts w:cstheme="minorHAnsi"/>
                <w:i/>
                <w:iCs/>
                <w:sz w:val="16"/>
                <w:szCs w:val="16"/>
              </w:rPr>
              <w:t xml:space="preserve">Respondents who </w:t>
            </w:r>
            <w:r w:rsidRPr="002700C3">
              <w:rPr>
                <w:rFonts w:cstheme="minorHAnsi"/>
                <w:i/>
                <w:iCs/>
                <w:sz w:val="16"/>
                <w:szCs w:val="16"/>
              </w:rPr>
              <w:t>provide consulting services t</w:t>
            </w:r>
            <w:r w:rsidRPr="00953F01">
              <w:rPr>
                <w:rFonts w:cstheme="minorHAnsi"/>
                <w:i/>
                <w:iCs/>
                <w:sz w:val="16"/>
                <w:szCs w:val="16"/>
              </w:rPr>
              <w:t xml:space="preserve">o the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CRPTF </w:t>
            </w:r>
            <w:r w:rsidRPr="00953F01">
              <w:rPr>
                <w:rFonts w:cstheme="minorHAnsi"/>
                <w:i/>
                <w:iCs/>
                <w:sz w:val="16"/>
                <w:szCs w:val="16"/>
              </w:rPr>
              <w:t xml:space="preserve">complete this </w:t>
            </w:r>
            <w:r>
              <w:rPr>
                <w:rFonts w:cstheme="minorHAnsi"/>
                <w:i/>
                <w:iCs/>
                <w:sz w:val="16"/>
                <w:szCs w:val="16"/>
              </w:rPr>
              <w:t>supplemental addendum</w:t>
            </w:r>
            <w:r w:rsidRPr="00953F01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to </w:t>
            </w:r>
            <w:r w:rsidRPr="00953F01">
              <w:rPr>
                <w:rFonts w:cstheme="minorHAnsi"/>
                <w:i/>
                <w:iCs/>
                <w:sz w:val="16"/>
                <w:szCs w:val="16"/>
              </w:rPr>
              <w:t>Attachment 4A</w:t>
            </w:r>
          </w:p>
        </w:tc>
      </w:tr>
      <w:tr w:rsidR="009A0080" w14:paraId="42A9F8BF" w14:textId="77777777" w:rsidTr="00B22B65">
        <w:trPr>
          <w:trHeight w:val="851"/>
        </w:trPr>
        <w:tc>
          <w:tcPr>
            <w:tcW w:w="408" w:type="dxa"/>
          </w:tcPr>
          <w:p w14:paraId="730CAA10" w14:textId="06246127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47E529E3" w14:textId="719D94F5" w:rsidR="009A0080" w:rsidRPr="00953F01" w:rsidRDefault="009A0080" w:rsidP="002D3290">
            <w:pPr>
              <w:ind w:right="23"/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</w:pPr>
            <w:r w:rsidRPr="00953F01"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  <w:t>Attachment 5</w:t>
            </w:r>
          </w:p>
        </w:tc>
        <w:tc>
          <w:tcPr>
            <w:tcW w:w="8275" w:type="dxa"/>
          </w:tcPr>
          <w:p w14:paraId="3D84CFE4" w14:textId="75661ADD" w:rsidR="009A0080" w:rsidRPr="00953F01" w:rsidRDefault="009A0080" w:rsidP="005A67F1">
            <w:pPr>
              <w:tabs>
                <w:tab w:val="left" w:pos="454"/>
              </w:tabs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  <w:r w:rsidRPr="00953F01">
              <w:rPr>
                <w:rFonts w:cstheme="minorHAnsi"/>
                <w:b/>
              </w:rPr>
              <w:t xml:space="preserve">Legal Proceedings and </w:t>
            </w:r>
            <w:r w:rsidRPr="00953F01">
              <w:rPr>
                <w:rFonts w:cstheme="minorHAnsi"/>
                <w:b/>
                <w:bCs/>
              </w:rPr>
              <w:t>Organization Certification</w:t>
            </w:r>
          </w:p>
        </w:tc>
      </w:tr>
      <w:tr w:rsidR="009A0080" w14:paraId="675FF0A5" w14:textId="77777777" w:rsidTr="00B22B65">
        <w:trPr>
          <w:trHeight w:val="851"/>
        </w:trPr>
        <w:tc>
          <w:tcPr>
            <w:tcW w:w="408" w:type="dxa"/>
          </w:tcPr>
          <w:p w14:paraId="58C34BAC" w14:textId="3CE2686F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573AF3B4" w14:textId="750DE2D3" w:rsidR="009A0080" w:rsidRPr="00953F01" w:rsidRDefault="009A0080" w:rsidP="002D3290">
            <w:pPr>
              <w:ind w:right="23"/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</w:pPr>
            <w:r w:rsidRPr="00953F01"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  <w:t>Attachment 6</w:t>
            </w:r>
          </w:p>
        </w:tc>
        <w:tc>
          <w:tcPr>
            <w:tcW w:w="8275" w:type="dxa"/>
          </w:tcPr>
          <w:p w14:paraId="0BA42D1D" w14:textId="388EEF9E" w:rsidR="009A0080" w:rsidRPr="00953F01" w:rsidRDefault="009A0080" w:rsidP="005A67F1">
            <w:pPr>
              <w:tabs>
                <w:tab w:val="left" w:pos="454"/>
              </w:tabs>
              <w:spacing w:before="120"/>
              <w:rPr>
                <w:rFonts w:cstheme="minorHAnsi"/>
                <w:b/>
              </w:rPr>
            </w:pPr>
            <w:r w:rsidRPr="00953F01">
              <w:rPr>
                <w:rFonts w:cstheme="minorHAnsi"/>
                <w:b/>
              </w:rPr>
              <w:t xml:space="preserve">Campaign Contribution </w:t>
            </w:r>
            <w:r w:rsidRPr="00953F01">
              <w:rPr>
                <w:rFonts w:cstheme="minorHAnsi"/>
                <w:b/>
                <w:bCs/>
              </w:rPr>
              <w:t>Affidavit</w:t>
            </w:r>
          </w:p>
        </w:tc>
      </w:tr>
      <w:tr w:rsidR="009A0080" w14:paraId="43A81A92" w14:textId="77777777" w:rsidTr="00B22B65">
        <w:trPr>
          <w:trHeight w:val="851"/>
        </w:trPr>
        <w:tc>
          <w:tcPr>
            <w:tcW w:w="408" w:type="dxa"/>
          </w:tcPr>
          <w:p w14:paraId="666CC1DE" w14:textId="635D9E2D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75564094" w14:textId="4B9F5193" w:rsidR="009A0080" w:rsidRPr="00953F01" w:rsidRDefault="009A0080" w:rsidP="002D3290">
            <w:pPr>
              <w:ind w:right="23"/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</w:pPr>
            <w:r w:rsidRPr="00953F01"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  <w:t xml:space="preserve">Attachment </w:t>
            </w:r>
            <w:r w:rsidRPr="00953F01"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  <w:t>7A</w:t>
            </w:r>
          </w:p>
        </w:tc>
        <w:tc>
          <w:tcPr>
            <w:tcW w:w="8275" w:type="dxa"/>
          </w:tcPr>
          <w:p w14:paraId="08F8734B" w14:textId="19E1CF10" w:rsidR="009A0080" w:rsidRPr="00953F01" w:rsidRDefault="009A0080" w:rsidP="005A67F1">
            <w:pPr>
              <w:tabs>
                <w:tab w:val="left" w:pos="454"/>
              </w:tabs>
              <w:spacing w:before="120"/>
              <w:rPr>
                <w:rFonts w:cstheme="minorHAnsi"/>
                <w:b/>
              </w:rPr>
            </w:pPr>
            <w:r w:rsidRPr="00953F01">
              <w:rPr>
                <w:rFonts w:cstheme="minorHAnsi"/>
                <w:b/>
              </w:rPr>
              <w:t>Evaluation and Implementation of Sustainable Principles</w:t>
            </w:r>
          </w:p>
        </w:tc>
      </w:tr>
      <w:tr w:rsidR="009A0080" w14:paraId="18384E79" w14:textId="77777777" w:rsidTr="00B22B65">
        <w:trPr>
          <w:trHeight w:val="305"/>
        </w:trPr>
        <w:tc>
          <w:tcPr>
            <w:tcW w:w="408" w:type="dxa"/>
          </w:tcPr>
          <w:p w14:paraId="3BC330C0" w14:textId="6047CDD2" w:rsidR="009A0080" w:rsidRDefault="009A0080" w:rsidP="002D3290">
            <w:pPr>
              <w:ind w:right="23"/>
              <w:rPr>
                <w:rFonts w:cstheme="minorHAnsi"/>
                <w:b/>
                <w:spacing w:val="-1"/>
                <w:sz w:val="32"/>
                <w:szCs w:val="24"/>
              </w:rPr>
            </w:pPr>
          </w:p>
        </w:tc>
        <w:tc>
          <w:tcPr>
            <w:tcW w:w="2107" w:type="dxa"/>
          </w:tcPr>
          <w:p w14:paraId="79B49B51" w14:textId="77777777" w:rsidR="009A0080" w:rsidRPr="00953F01" w:rsidRDefault="009A0080" w:rsidP="005A67F1">
            <w:pPr>
              <w:tabs>
                <w:tab w:val="left" w:pos="454"/>
              </w:tabs>
              <w:spacing w:before="120"/>
              <w:ind w:right="-105"/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</w:pPr>
            <w:r w:rsidRPr="00953F01">
              <w:rPr>
                <w:rFonts w:cstheme="minorHAnsi"/>
                <w:b/>
                <w:color w:val="548DD4" w:themeColor="text2" w:themeTint="99"/>
                <w:spacing w:val="-1"/>
                <w:sz w:val="24"/>
                <w:szCs w:val="24"/>
              </w:rPr>
              <w:t>Attachment 7B</w:t>
            </w:r>
          </w:p>
          <w:p w14:paraId="4A3202A0" w14:textId="4ED205FF" w:rsidR="009A0080" w:rsidRPr="00953F01" w:rsidRDefault="009A0080" w:rsidP="002D3290">
            <w:pPr>
              <w:ind w:right="23"/>
              <w:rPr>
                <w:rFonts w:cstheme="minorHAnsi"/>
                <w:b/>
                <w:bCs/>
                <w:color w:val="548DD4" w:themeColor="text2" w:themeTint="99"/>
                <w:spacing w:val="-1"/>
                <w:sz w:val="24"/>
                <w:szCs w:val="24"/>
              </w:rPr>
            </w:pPr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>(</w:t>
            </w:r>
            <w:proofErr w:type="gramStart"/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>real</w:t>
            </w:r>
            <w:proofErr w:type="gramEnd"/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 xml:space="preserve"> estate investment managers only)</w:t>
            </w:r>
          </w:p>
        </w:tc>
        <w:tc>
          <w:tcPr>
            <w:tcW w:w="8275" w:type="dxa"/>
          </w:tcPr>
          <w:p w14:paraId="2EED847B" w14:textId="77777777" w:rsidR="009A0080" w:rsidRPr="00953F01" w:rsidRDefault="009A0080" w:rsidP="00595ABB">
            <w:pPr>
              <w:pStyle w:val="BodyText"/>
              <w:spacing w:before="120"/>
              <w:ind w:left="0" w:right="115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953F01">
              <w:rPr>
                <w:rFonts w:asciiTheme="minorHAnsi" w:hAnsiTheme="minorHAnsi" w:cstheme="minorHAnsi"/>
                <w:b/>
                <w:bCs/>
              </w:rPr>
              <w:t xml:space="preserve">Sustainable Principles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– Real Estate </w:t>
            </w:r>
            <w:r w:rsidRPr="00953F01">
              <w:rPr>
                <w:rFonts w:asciiTheme="minorHAnsi" w:hAnsiTheme="minorHAnsi" w:cstheme="minorHAnsi"/>
                <w:b/>
                <w:bCs/>
              </w:rPr>
              <w:t>Addendum</w:t>
            </w:r>
          </w:p>
          <w:p w14:paraId="7B9B9BE6" w14:textId="69002A50" w:rsidR="009A0080" w:rsidRPr="00953F01" w:rsidRDefault="009A0080" w:rsidP="005A67F1">
            <w:pPr>
              <w:tabs>
                <w:tab w:val="left" w:pos="454"/>
              </w:tabs>
              <w:spacing w:before="120"/>
              <w:rPr>
                <w:rFonts w:cstheme="minorHAnsi"/>
                <w:b/>
              </w:rPr>
            </w:pPr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 xml:space="preserve">Respondents who manage real estate asset classes for the </w:t>
            </w:r>
            <w:r>
              <w:rPr>
                <w:rFonts w:cstheme="minorHAnsi"/>
                <w:i/>
                <w:iCs/>
                <w:spacing w:val="-1"/>
                <w:sz w:val="16"/>
                <w:szCs w:val="16"/>
              </w:rPr>
              <w:t>CRPTF</w:t>
            </w:r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 xml:space="preserve"> complete this </w:t>
            </w:r>
            <w:r>
              <w:rPr>
                <w:rFonts w:cstheme="minorHAnsi"/>
                <w:i/>
                <w:iCs/>
                <w:spacing w:val="-1"/>
                <w:sz w:val="16"/>
                <w:szCs w:val="16"/>
              </w:rPr>
              <w:t>supplemental a</w:t>
            </w:r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 xml:space="preserve">ddendum </w:t>
            </w:r>
            <w:r>
              <w:rPr>
                <w:rFonts w:cstheme="minorHAnsi"/>
                <w:i/>
                <w:iCs/>
                <w:spacing w:val="-1"/>
                <w:sz w:val="16"/>
                <w:szCs w:val="16"/>
              </w:rPr>
              <w:t xml:space="preserve">to </w:t>
            </w:r>
            <w:r w:rsidRPr="00953F01">
              <w:rPr>
                <w:rFonts w:cstheme="minorHAnsi"/>
                <w:i/>
                <w:iCs/>
                <w:spacing w:val="-1"/>
                <w:sz w:val="16"/>
                <w:szCs w:val="16"/>
              </w:rPr>
              <w:t>Attachment 7A</w:t>
            </w:r>
          </w:p>
        </w:tc>
      </w:tr>
    </w:tbl>
    <w:p w14:paraId="3110FA3C" w14:textId="39C8617B" w:rsidR="00BA7F83" w:rsidRPr="003E1B0A" w:rsidRDefault="00BA7F83" w:rsidP="00391BAA">
      <w:pPr>
        <w:ind w:left="720" w:right="23"/>
        <w:rPr>
          <w:rFonts w:eastAsia="Times New Roman" w:cstheme="minorHAnsi"/>
          <w:b/>
          <w:bCs/>
          <w:sz w:val="23"/>
          <w:szCs w:val="23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4"/>
        <w:gridCol w:w="484"/>
        <w:gridCol w:w="9847"/>
      </w:tblGrid>
      <w:tr w:rsidR="007C4B36" w14:paraId="26A8C5CD" w14:textId="77777777" w:rsidTr="007C4B36">
        <w:tc>
          <w:tcPr>
            <w:tcW w:w="464" w:type="dxa"/>
          </w:tcPr>
          <w:p w14:paraId="61B663BF" w14:textId="58A7BEC8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II.</w:t>
            </w:r>
          </w:p>
        </w:tc>
        <w:tc>
          <w:tcPr>
            <w:tcW w:w="10331" w:type="dxa"/>
            <w:gridSpan w:val="2"/>
          </w:tcPr>
          <w:p w14:paraId="14A2050F" w14:textId="5D477A47" w:rsidR="007C4B36" w:rsidRPr="007C4B36" w:rsidRDefault="007C4B36" w:rsidP="007C4B36">
            <w:pPr>
              <w:spacing w:line="259" w:lineRule="auto"/>
              <w:rPr>
                <w:b/>
                <w:bCs/>
                <w:sz w:val="28"/>
                <w:szCs w:val="28"/>
              </w:rPr>
            </w:pPr>
            <w:r w:rsidRPr="007C4B36">
              <w:rPr>
                <w:rFonts w:ascii="Calibri" w:eastAsia="Calibri" w:hAnsi="Calibri" w:cs="Calibri"/>
                <w:b/>
                <w:bCs/>
                <w:color w:val="0A0A0A"/>
                <w:sz w:val="28"/>
                <w:szCs w:val="28"/>
              </w:rPr>
              <w:t>Annual vendor compliance certifications</w:t>
            </w:r>
          </w:p>
        </w:tc>
      </w:tr>
      <w:tr w:rsidR="007C4B36" w14:paraId="68C5A669" w14:textId="77777777" w:rsidTr="007C4B36">
        <w:tc>
          <w:tcPr>
            <w:tcW w:w="464" w:type="dxa"/>
          </w:tcPr>
          <w:p w14:paraId="5EBD435A" w14:textId="77777777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5CAFB239" w14:textId="20BE0EFB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9877" w:type="dxa"/>
          </w:tcPr>
          <w:p w14:paraId="1B32E3EC" w14:textId="77777777" w:rsidR="007C4B36" w:rsidRPr="00F72355" w:rsidRDefault="007C4B36" w:rsidP="001E031A">
            <w:pPr>
              <w:spacing w:line="259" w:lineRule="auto"/>
              <w:rPr>
                <w:color w:val="0A0A0A"/>
                <w:sz w:val="24"/>
                <w:szCs w:val="24"/>
              </w:rPr>
            </w:pPr>
            <w:r w:rsidRPr="001B15AF">
              <w:rPr>
                <w:rFonts w:ascii="Calibri" w:eastAsia="Calibri" w:hAnsi="Calibri" w:cs="Calibri"/>
                <w:b/>
                <w:bCs/>
                <w:color w:val="0A0A0A"/>
                <w:sz w:val="24"/>
                <w:szCs w:val="24"/>
              </w:rPr>
              <w:t>Global Risk Assessment Certification</w:t>
            </w:r>
            <w:r w:rsidRPr="006D02FC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 xml:space="preserve"> –</w:t>
            </w:r>
            <w:r w:rsidRPr="001B15AF">
              <w:rPr>
                <w:rFonts w:ascii="Calibri" w:eastAsia="Calibri" w:hAnsi="Calibri" w:cs="Calibri"/>
                <w:b/>
                <w:bCs/>
                <w:color w:val="0A0A0A"/>
                <w:sz w:val="24"/>
                <w:szCs w:val="24"/>
              </w:rPr>
              <w:t xml:space="preserve"> </w:t>
            </w:r>
            <w:r w:rsidRPr="001B15AF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 xml:space="preserve">Annual certification by investment services providers confirming compliance with investment contract global securities risk and restricted investment requirements for prior calendar year. See Restricted Investments Page [make “Restricted Investments Page” a hyperlink to: </w:t>
            </w:r>
            <w:hyperlink r:id="rId11">
              <w:r w:rsidRPr="00A4731C">
                <w:rPr>
                  <w:rStyle w:val="Hyperlink"/>
                </w:rPr>
                <w:t>Investment Restrictions by State Law</w:t>
              </w:r>
            </w:hyperlink>
            <w:r w:rsidRPr="001B15AF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>].</w:t>
            </w:r>
          </w:p>
          <w:p w14:paraId="5B550C4C" w14:textId="5CF4AAA8" w:rsidR="007C4B36" w:rsidRPr="001E031A" w:rsidRDefault="007C4B36" w:rsidP="001E031A">
            <w:pPr>
              <w:spacing w:line="259" w:lineRule="auto"/>
              <w:rPr>
                <w:b/>
                <w:bCs/>
                <w:color w:val="0A0A0A"/>
                <w:sz w:val="24"/>
                <w:szCs w:val="24"/>
              </w:rPr>
            </w:pPr>
            <w:r w:rsidRPr="00F72355">
              <w:rPr>
                <w:rFonts w:ascii="Calibri" w:eastAsia="Calibri" w:hAnsi="Calibri" w:cs="Calibri"/>
                <w:b/>
                <w:bCs/>
                <w:color w:val="0A0A0A"/>
                <w:sz w:val="24"/>
                <w:szCs w:val="24"/>
              </w:rPr>
              <w:t>Annual Disclosures – Vendors are required to confirm annually for each fiscal year (July 1-June 30):</w:t>
            </w:r>
          </w:p>
        </w:tc>
      </w:tr>
      <w:tr w:rsidR="007C4B36" w14:paraId="54F570E2" w14:textId="77777777" w:rsidTr="007C4B36">
        <w:tc>
          <w:tcPr>
            <w:tcW w:w="464" w:type="dxa"/>
          </w:tcPr>
          <w:p w14:paraId="77B504DC" w14:textId="77777777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3CA67E41" w14:textId="77777777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7" w:type="dxa"/>
          </w:tcPr>
          <w:p w14:paraId="6F1C8F01" w14:textId="60017FB6" w:rsidR="007C4B36" w:rsidRPr="001E031A" w:rsidRDefault="007C4B36" w:rsidP="0071305C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A0A0A"/>
                <w:sz w:val="24"/>
                <w:szCs w:val="24"/>
              </w:rPr>
            </w:pPr>
            <w:r w:rsidRPr="001E031A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>Conflicts of interest [and gift certifications] (all vendors</w:t>
            </w:r>
            <w:proofErr w:type="gramStart"/>
            <w:r w:rsidRPr="001E031A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>);</w:t>
            </w:r>
            <w:proofErr w:type="gramEnd"/>
          </w:p>
          <w:p w14:paraId="5A4645ED" w14:textId="18CBFD4A" w:rsidR="007C4B36" w:rsidRPr="0071305C" w:rsidRDefault="007C4B36" w:rsidP="0071305C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color w:val="0A0A0A"/>
                <w:sz w:val="24"/>
                <w:szCs w:val="24"/>
              </w:rPr>
            </w:pPr>
            <w:r w:rsidRPr="0071305C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>Third-party fees disclosure and certification (investment services providers only); and</w:t>
            </w:r>
          </w:p>
        </w:tc>
      </w:tr>
      <w:tr w:rsidR="007C4B36" w14:paraId="3EAC503B" w14:textId="77777777" w:rsidTr="007C4B36">
        <w:tc>
          <w:tcPr>
            <w:tcW w:w="464" w:type="dxa"/>
          </w:tcPr>
          <w:p w14:paraId="68FC8CB7" w14:textId="77777777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31" w:type="dxa"/>
            <w:gridSpan w:val="2"/>
          </w:tcPr>
          <w:p w14:paraId="43340B8F" w14:textId="20084D5E" w:rsidR="007C4B36" w:rsidRPr="0071305C" w:rsidRDefault="007C4B36" w:rsidP="0071305C">
            <w:pPr>
              <w:pStyle w:val="ListParagraph"/>
              <w:numPr>
                <w:ilvl w:val="0"/>
                <w:numId w:val="9"/>
              </w:numPr>
              <w:ind w:right="23"/>
              <w:rPr>
                <w:b/>
                <w:bCs/>
                <w:sz w:val="28"/>
                <w:szCs w:val="28"/>
              </w:rPr>
            </w:pPr>
            <w:r w:rsidRPr="0071305C">
              <w:rPr>
                <w:rFonts w:ascii="Calibri" w:eastAsia="Calibri" w:hAnsi="Calibri" w:cs="Calibri"/>
                <w:b/>
                <w:bCs/>
                <w:color w:val="0A0A0A"/>
                <w:sz w:val="28"/>
                <w:szCs w:val="28"/>
              </w:rPr>
              <w:t>Other contractually required contract submissions</w:t>
            </w:r>
          </w:p>
        </w:tc>
      </w:tr>
      <w:tr w:rsidR="007C4B36" w14:paraId="085B114B" w14:textId="77777777" w:rsidTr="007C4B36">
        <w:tc>
          <w:tcPr>
            <w:tcW w:w="464" w:type="dxa"/>
          </w:tcPr>
          <w:p w14:paraId="4AD55DAA" w14:textId="77777777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4" w:type="dxa"/>
          </w:tcPr>
          <w:p w14:paraId="67F831D4" w14:textId="77777777" w:rsidR="007C4B36" w:rsidRDefault="007C4B36" w:rsidP="008E1652">
            <w:pPr>
              <w:ind w:right="2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77" w:type="dxa"/>
          </w:tcPr>
          <w:p w14:paraId="036C0C19" w14:textId="77777777" w:rsidR="007C4B36" w:rsidRPr="006D02FC" w:rsidRDefault="007C4B36" w:rsidP="0071305C">
            <w:pPr>
              <w:pStyle w:val="ListParagraph"/>
              <w:spacing w:line="259" w:lineRule="auto"/>
              <w:ind w:left="0"/>
              <w:rPr>
                <w:color w:val="0A0A0A"/>
                <w:sz w:val="24"/>
                <w:szCs w:val="24"/>
              </w:rPr>
            </w:pPr>
            <w:r w:rsidRPr="006D02FC">
              <w:rPr>
                <w:rFonts w:ascii="Calibri" w:eastAsia="Calibri" w:hAnsi="Calibri" w:cs="Calibri"/>
                <w:b/>
                <w:bCs/>
                <w:color w:val="0A0A0A"/>
                <w:sz w:val="24"/>
                <w:szCs w:val="24"/>
              </w:rPr>
              <w:t>Insurance Certificates</w:t>
            </w:r>
            <w:r w:rsidRPr="006D02FC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 xml:space="preserve"> - Any vendor contractually required to maintain insurance must submit proof of insurance annually, which may consist of a copy of the insurance policy or an insurance certificate</w:t>
            </w:r>
            <w:r>
              <w:rPr>
                <w:rFonts w:ascii="Calibri" w:eastAsia="Calibri" w:hAnsi="Calibri" w:cs="Calibri"/>
                <w:color w:val="0A0A0A"/>
                <w:sz w:val="24"/>
                <w:szCs w:val="24"/>
              </w:rPr>
              <w:t xml:space="preserve">. Submit to </w:t>
            </w:r>
            <w:hyperlink r:id="rId12" w:history="1">
              <w:r w:rsidRPr="00001FC9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CRPTFCompliance@ct.gov</w:t>
              </w:r>
            </w:hyperlink>
          </w:p>
          <w:p w14:paraId="379C75AC" w14:textId="28D83933" w:rsidR="007C4B36" w:rsidRPr="0071305C" w:rsidRDefault="007C4B36" w:rsidP="0071305C">
            <w:pPr>
              <w:spacing w:line="259" w:lineRule="auto"/>
              <w:rPr>
                <w:color w:val="0A0A0A"/>
                <w:sz w:val="24"/>
                <w:szCs w:val="24"/>
              </w:rPr>
            </w:pPr>
            <w:r w:rsidRPr="006D02FC">
              <w:rPr>
                <w:rFonts w:ascii="Calibri" w:eastAsia="Calibri" w:hAnsi="Calibri" w:cs="Calibri"/>
                <w:b/>
                <w:bCs/>
                <w:color w:val="0A0A0A"/>
                <w:sz w:val="24"/>
                <w:szCs w:val="24"/>
              </w:rPr>
              <w:t>All other contractually required reports</w:t>
            </w:r>
            <w:r w:rsidRPr="006D02FC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 xml:space="preserve"> - </w:t>
            </w:r>
            <w:r>
              <w:rPr>
                <w:rFonts w:ascii="Calibri" w:eastAsia="Calibri" w:hAnsi="Calibri" w:cs="Calibri"/>
                <w:color w:val="0A0A0A"/>
                <w:sz w:val="24"/>
                <w:szCs w:val="24"/>
              </w:rPr>
              <w:t>S</w:t>
            </w:r>
            <w:r w:rsidRPr="006D02FC">
              <w:rPr>
                <w:rFonts w:ascii="Calibri" w:eastAsia="Calibri" w:hAnsi="Calibri" w:cs="Calibri"/>
                <w:color w:val="0A0A0A"/>
                <w:sz w:val="24"/>
                <w:szCs w:val="24"/>
              </w:rPr>
              <w:t>ubmit as directed by the relevant contact person within the Office of the Treasurer</w:t>
            </w:r>
          </w:p>
        </w:tc>
      </w:tr>
    </w:tbl>
    <w:p w14:paraId="07FA873A" w14:textId="77777777" w:rsidR="006D02FC" w:rsidRPr="0071305C" w:rsidRDefault="006D02FC" w:rsidP="0071305C">
      <w:pPr>
        <w:spacing w:line="259" w:lineRule="auto"/>
        <w:rPr>
          <w:rFonts w:ascii="Calibri" w:eastAsia="Calibri" w:hAnsi="Calibri" w:cs="Calibri"/>
          <w:color w:val="0A0A0A"/>
          <w:sz w:val="24"/>
          <w:szCs w:val="24"/>
        </w:rPr>
      </w:pPr>
    </w:p>
    <w:p w14:paraId="17A49B54" w14:textId="68447296" w:rsidR="000103E3" w:rsidRPr="00787911" w:rsidRDefault="58BBCE4F" w:rsidP="00787911">
      <w:pPr>
        <w:spacing w:line="259" w:lineRule="auto"/>
        <w:rPr>
          <w:rFonts w:ascii="Calibri" w:eastAsia="Calibri" w:hAnsi="Calibri" w:cs="Calibri"/>
          <w:color w:val="0A0A0A"/>
          <w:sz w:val="24"/>
          <w:szCs w:val="24"/>
        </w:rPr>
      </w:pPr>
      <w:r w:rsidRPr="58BBCE4F">
        <w:rPr>
          <w:rFonts w:ascii="Calibri" w:eastAsia="Calibri" w:hAnsi="Calibri" w:cs="Calibri"/>
          <w:color w:val="0A0A0A"/>
          <w:sz w:val="24"/>
          <w:szCs w:val="24"/>
        </w:rPr>
        <w:t xml:space="preserve">If you have any questions regarding compliance reporting, please call the Chief Compliance Officer for the Office of the Treasurer at </w:t>
      </w:r>
      <w:hyperlink r:id="rId13">
        <w:r w:rsidRPr="58BBCE4F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(860) 702-3030</w:t>
        </w:r>
      </w:hyperlink>
      <w:r w:rsidRPr="58BBCE4F">
        <w:rPr>
          <w:rFonts w:ascii="Calibri" w:eastAsia="Calibri" w:hAnsi="Calibri" w:cs="Calibri"/>
          <w:color w:val="0A0A0A"/>
          <w:sz w:val="24"/>
          <w:szCs w:val="24"/>
        </w:rPr>
        <w:t>.</w:t>
      </w:r>
    </w:p>
    <w:sectPr w:rsidR="000103E3" w:rsidRPr="00787911" w:rsidSect="009A0080">
      <w:headerReference w:type="default" r:id="rId14"/>
      <w:footerReference w:type="default" r:id="rId15"/>
      <w:pgSz w:w="12240" w:h="15840"/>
      <w:pgMar w:top="720" w:right="720" w:bottom="720" w:left="720" w:header="720" w:footer="5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D07B" w14:textId="77777777" w:rsidR="007A6FF4" w:rsidRDefault="007A6FF4">
      <w:r>
        <w:separator/>
      </w:r>
    </w:p>
  </w:endnote>
  <w:endnote w:type="continuationSeparator" w:id="0">
    <w:p w14:paraId="3F7B9129" w14:textId="77777777" w:rsidR="007A6FF4" w:rsidRDefault="007A6FF4">
      <w:r>
        <w:continuationSeparator/>
      </w:r>
    </w:p>
  </w:endnote>
  <w:endnote w:type="continuationNotice" w:id="1">
    <w:p w14:paraId="04031AE7" w14:textId="77777777" w:rsidR="007A6FF4" w:rsidRDefault="007A6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B3AD" w14:textId="3604C4DC" w:rsidR="00BA7F83" w:rsidRDefault="00944E8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96E34" wp14:editId="2B2498C0">
              <wp:simplePos x="0" y="0"/>
              <wp:positionH relativeFrom="page">
                <wp:posOffset>3829685</wp:posOffset>
              </wp:positionH>
              <wp:positionV relativeFrom="page">
                <wp:posOffset>9584055</wp:posOffset>
              </wp:positionV>
              <wp:extent cx="114300" cy="152400"/>
              <wp:effectExtent l="635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58A79" w14:textId="77777777" w:rsidR="00BA7F83" w:rsidRDefault="007712A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6E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5pt;margin-top:754.65pt;width: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BELxHT&#10;4AAAAA0BAAAPAAAAAAAAAAAAAAAAACwEAABkcnMvZG93bnJldi54bWxQSwUGAAAAAAQABADzAAAA&#10;OQUAAAAA&#10;" filled="f" stroked="f">
              <v:textbox inset="0,0,0,0">
                <w:txbxContent>
                  <w:p w14:paraId="09258A79" w14:textId="77777777" w:rsidR="00BA7F83" w:rsidRDefault="007712A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5AF8" w14:textId="77777777" w:rsidR="007A6FF4" w:rsidRDefault="007A6FF4">
      <w:r>
        <w:separator/>
      </w:r>
    </w:p>
  </w:footnote>
  <w:footnote w:type="continuationSeparator" w:id="0">
    <w:p w14:paraId="3ABB7B4B" w14:textId="77777777" w:rsidR="007A6FF4" w:rsidRDefault="007A6FF4">
      <w:r>
        <w:continuationSeparator/>
      </w:r>
    </w:p>
  </w:footnote>
  <w:footnote w:type="continuationNotice" w:id="1">
    <w:p w14:paraId="50D2DBF5" w14:textId="77777777" w:rsidR="007A6FF4" w:rsidRDefault="007A6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0433" w14:textId="4EB30BBF" w:rsidR="00D343BD" w:rsidRDefault="00CE7D0A" w:rsidP="008B2EC9">
    <w:pPr>
      <w:pStyle w:val="Header"/>
      <w:tabs>
        <w:tab w:val="clear" w:pos="4680"/>
      </w:tabs>
    </w:pPr>
    <w:r>
      <w:tab/>
    </w:r>
    <w:r w:rsidR="00B22AFF">
      <w:t xml:space="preserve">Revised </w:t>
    </w:r>
    <w:r w:rsidR="00EB00A9">
      <w:t>8</w:t>
    </w:r>
    <w:r w:rsidR="00B22AFF">
      <w:t>/</w:t>
    </w:r>
    <w:r w:rsidR="009F7327">
      <w:t>8</w:t>
    </w:r>
    <w:r w:rsidR="00B22AFF"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DBB"/>
    <w:multiLevelType w:val="hybridMultilevel"/>
    <w:tmpl w:val="7C6CC3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0AD0"/>
    <w:multiLevelType w:val="hybridMultilevel"/>
    <w:tmpl w:val="6106B008"/>
    <w:lvl w:ilvl="0" w:tplc="F6E4321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40BF"/>
    <w:multiLevelType w:val="hybridMultilevel"/>
    <w:tmpl w:val="CE460418"/>
    <w:lvl w:ilvl="0" w:tplc="C7BE7BC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94F09"/>
    <w:multiLevelType w:val="hybridMultilevel"/>
    <w:tmpl w:val="645ED638"/>
    <w:lvl w:ilvl="0" w:tplc="808C08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E6FBC"/>
    <w:multiLevelType w:val="hybridMultilevel"/>
    <w:tmpl w:val="C3CAB6F0"/>
    <w:lvl w:ilvl="0" w:tplc="C9BE2118">
      <w:start w:val="1"/>
      <w:numFmt w:val="decimal"/>
      <w:lvlText w:val="%1."/>
      <w:lvlJc w:val="left"/>
      <w:pPr>
        <w:ind w:left="720" w:hanging="360"/>
      </w:pPr>
    </w:lvl>
    <w:lvl w:ilvl="1" w:tplc="E4DA0AFE">
      <w:start w:val="1"/>
      <w:numFmt w:val="lowerLetter"/>
      <w:lvlText w:val="%2."/>
      <w:lvlJc w:val="left"/>
      <w:pPr>
        <w:ind w:left="1440" w:hanging="360"/>
      </w:pPr>
    </w:lvl>
    <w:lvl w:ilvl="2" w:tplc="0C84757A">
      <w:start w:val="1"/>
      <w:numFmt w:val="lowerRoman"/>
      <w:lvlText w:val="%3."/>
      <w:lvlJc w:val="right"/>
      <w:pPr>
        <w:ind w:left="2160" w:hanging="180"/>
      </w:pPr>
    </w:lvl>
    <w:lvl w:ilvl="3" w:tplc="4F54B510">
      <w:start w:val="1"/>
      <w:numFmt w:val="decimal"/>
      <w:lvlText w:val="%4."/>
      <w:lvlJc w:val="left"/>
      <w:pPr>
        <w:ind w:left="2880" w:hanging="360"/>
      </w:pPr>
    </w:lvl>
    <w:lvl w:ilvl="4" w:tplc="B778F306">
      <w:start w:val="1"/>
      <w:numFmt w:val="lowerLetter"/>
      <w:lvlText w:val="%5."/>
      <w:lvlJc w:val="left"/>
      <w:pPr>
        <w:ind w:left="3600" w:hanging="360"/>
      </w:pPr>
    </w:lvl>
    <w:lvl w:ilvl="5" w:tplc="B1743748">
      <w:start w:val="1"/>
      <w:numFmt w:val="lowerRoman"/>
      <w:lvlText w:val="%6."/>
      <w:lvlJc w:val="right"/>
      <w:pPr>
        <w:ind w:left="4320" w:hanging="180"/>
      </w:pPr>
    </w:lvl>
    <w:lvl w:ilvl="6" w:tplc="57F602E6">
      <w:start w:val="1"/>
      <w:numFmt w:val="decimal"/>
      <w:lvlText w:val="%7."/>
      <w:lvlJc w:val="left"/>
      <w:pPr>
        <w:ind w:left="5040" w:hanging="360"/>
      </w:pPr>
    </w:lvl>
    <w:lvl w:ilvl="7" w:tplc="AEDA71CE">
      <w:start w:val="1"/>
      <w:numFmt w:val="lowerLetter"/>
      <w:lvlText w:val="%8."/>
      <w:lvlJc w:val="left"/>
      <w:pPr>
        <w:ind w:left="5760" w:hanging="360"/>
      </w:pPr>
    </w:lvl>
    <w:lvl w:ilvl="8" w:tplc="7E7E11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4C61"/>
    <w:multiLevelType w:val="hybridMultilevel"/>
    <w:tmpl w:val="1A84AFDE"/>
    <w:lvl w:ilvl="0" w:tplc="CBD8D4AA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0A0A0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241B27"/>
    <w:multiLevelType w:val="hybridMultilevel"/>
    <w:tmpl w:val="CD0A881E"/>
    <w:lvl w:ilvl="0" w:tplc="80EE9A48">
      <w:start w:val="1"/>
      <w:numFmt w:val="upperLetter"/>
      <w:lvlText w:val="%1."/>
      <w:lvlJc w:val="left"/>
      <w:pPr>
        <w:ind w:left="100" w:hanging="354"/>
      </w:pPr>
      <w:rPr>
        <w:rFonts w:ascii="Times New Roman" w:eastAsia="Times New Roman" w:hAnsi="Times New Roman" w:hint="default"/>
        <w:sz w:val="24"/>
        <w:szCs w:val="24"/>
      </w:rPr>
    </w:lvl>
    <w:lvl w:ilvl="1" w:tplc="50DEDDAE">
      <w:start w:val="1"/>
      <w:numFmt w:val="bullet"/>
      <w:lvlText w:val="•"/>
      <w:lvlJc w:val="left"/>
      <w:pPr>
        <w:ind w:left="1048" w:hanging="354"/>
      </w:pPr>
      <w:rPr>
        <w:rFonts w:hint="default"/>
      </w:rPr>
    </w:lvl>
    <w:lvl w:ilvl="2" w:tplc="1DDAB994">
      <w:start w:val="1"/>
      <w:numFmt w:val="bullet"/>
      <w:lvlText w:val="•"/>
      <w:lvlJc w:val="left"/>
      <w:pPr>
        <w:ind w:left="1996" w:hanging="354"/>
      </w:pPr>
      <w:rPr>
        <w:rFonts w:hint="default"/>
      </w:rPr>
    </w:lvl>
    <w:lvl w:ilvl="3" w:tplc="084EDE32">
      <w:start w:val="1"/>
      <w:numFmt w:val="bullet"/>
      <w:lvlText w:val="•"/>
      <w:lvlJc w:val="left"/>
      <w:pPr>
        <w:ind w:left="2944" w:hanging="354"/>
      </w:pPr>
      <w:rPr>
        <w:rFonts w:hint="default"/>
      </w:rPr>
    </w:lvl>
    <w:lvl w:ilvl="4" w:tplc="E348E656">
      <w:start w:val="1"/>
      <w:numFmt w:val="bullet"/>
      <w:lvlText w:val="•"/>
      <w:lvlJc w:val="left"/>
      <w:pPr>
        <w:ind w:left="3892" w:hanging="354"/>
      </w:pPr>
      <w:rPr>
        <w:rFonts w:hint="default"/>
      </w:rPr>
    </w:lvl>
    <w:lvl w:ilvl="5" w:tplc="19205818">
      <w:start w:val="1"/>
      <w:numFmt w:val="bullet"/>
      <w:lvlText w:val="•"/>
      <w:lvlJc w:val="left"/>
      <w:pPr>
        <w:ind w:left="4840" w:hanging="354"/>
      </w:pPr>
      <w:rPr>
        <w:rFonts w:hint="default"/>
      </w:rPr>
    </w:lvl>
    <w:lvl w:ilvl="6" w:tplc="267850E2">
      <w:start w:val="1"/>
      <w:numFmt w:val="bullet"/>
      <w:lvlText w:val="•"/>
      <w:lvlJc w:val="left"/>
      <w:pPr>
        <w:ind w:left="5788" w:hanging="354"/>
      </w:pPr>
      <w:rPr>
        <w:rFonts w:hint="default"/>
      </w:rPr>
    </w:lvl>
    <w:lvl w:ilvl="7" w:tplc="74D0D2D8">
      <w:start w:val="1"/>
      <w:numFmt w:val="bullet"/>
      <w:lvlText w:val="•"/>
      <w:lvlJc w:val="left"/>
      <w:pPr>
        <w:ind w:left="6736" w:hanging="354"/>
      </w:pPr>
      <w:rPr>
        <w:rFonts w:hint="default"/>
      </w:rPr>
    </w:lvl>
    <w:lvl w:ilvl="8" w:tplc="4C6C2A4C">
      <w:start w:val="1"/>
      <w:numFmt w:val="bullet"/>
      <w:lvlText w:val="•"/>
      <w:lvlJc w:val="left"/>
      <w:pPr>
        <w:ind w:left="7684" w:hanging="354"/>
      </w:pPr>
      <w:rPr>
        <w:rFonts w:hint="default"/>
      </w:rPr>
    </w:lvl>
  </w:abstractNum>
  <w:abstractNum w:abstractNumId="7" w15:restartNumberingAfterBreak="0">
    <w:nsid w:val="541D1A38"/>
    <w:multiLevelType w:val="hybridMultilevel"/>
    <w:tmpl w:val="EC58A494"/>
    <w:lvl w:ilvl="0" w:tplc="48D6BF9E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C7BE7BC6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74FA1570">
      <w:start w:val="1"/>
      <w:numFmt w:val="lowerRoman"/>
      <w:lvlText w:val="%3."/>
      <w:lvlJc w:val="right"/>
      <w:pPr>
        <w:ind w:left="1800" w:hanging="180"/>
      </w:pPr>
    </w:lvl>
    <w:lvl w:ilvl="3" w:tplc="BB5EB8F2">
      <w:start w:val="1"/>
      <w:numFmt w:val="decimal"/>
      <w:lvlText w:val="%4."/>
      <w:lvlJc w:val="left"/>
      <w:pPr>
        <w:ind w:left="2520" w:hanging="360"/>
      </w:pPr>
    </w:lvl>
    <w:lvl w:ilvl="4" w:tplc="8D38292A">
      <w:start w:val="1"/>
      <w:numFmt w:val="lowerLetter"/>
      <w:lvlText w:val="%5."/>
      <w:lvlJc w:val="left"/>
      <w:pPr>
        <w:ind w:left="3240" w:hanging="360"/>
      </w:pPr>
    </w:lvl>
    <w:lvl w:ilvl="5" w:tplc="93C69D14">
      <w:start w:val="1"/>
      <w:numFmt w:val="lowerRoman"/>
      <w:lvlText w:val="%6."/>
      <w:lvlJc w:val="right"/>
      <w:pPr>
        <w:ind w:left="3960" w:hanging="180"/>
      </w:pPr>
    </w:lvl>
    <w:lvl w:ilvl="6" w:tplc="78C6C052">
      <w:start w:val="1"/>
      <w:numFmt w:val="decimal"/>
      <w:lvlText w:val="%7."/>
      <w:lvlJc w:val="left"/>
      <w:pPr>
        <w:ind w:left="4680" w:hanging="360"/>
      </w:pPr>
    </w:lvl>
    <w:lvl w:ilvl="7" w:tplc="B23E6E90">
      <w:start w:val="1"/>
      <w:numFmt w:val="lowerLetter"/>
      <w:lvlText w:val="%8."/>
      <w:lvlJc w:val="left"/>
      <w:pPr>
        <w:ind w:left="5400" w:hanging="360"/>
      </w:pPr>
    </w:lvl>
    <w:lvl w:ilvl="8" w:tplc="E24031D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60441"/>
    <w:multiLevelType w:val="hybridMultilevel"/>
    <w:tmpl w:val="9D601B24"/>
    <w:lvl w:ilvl="0" w:tplc="012A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F44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98C4091"/>
    <w:multiLevelType w:val="hybridMultilevel"/>
    <w:tmpl w:val="335CDA18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938361">
    <w:abstractNumId w:val="6"/>
  </w:num>
  <w:num w:numId="2" w16cid:durableId="752092116">
    <w:abstractNumId w:val="8"/>
  </w:num>
  <w:num w:numId="3" w16cid:durableId="265190336">
    <w:abstractNumId w:val="3"/>
  </w:num>
  <w:num w:numId="4" w16cid:durableId="1307473945">
    <w:abstractNumId w:val="4"/>
  </w:num>
  <w:num w:numId="5" w16cid:durableId="828863338">
    <w:abstractNumId w:val="7"/>
  </w:num>
  <w:num w:numId="6" w16cid:durableId="1303189858">
    <w:abstractNumId w:val="0"/>
  </w:num>
  <w:num w:numId="7" w16cid:durableId="1811239837">
    <w:abstractNumId w:val="9"/>
  </w:num>
  <w:num w:numId="8" w16cid:durableId="1561751585">
    <w:abstractNumId w:val="1"/>
  </w:num>
  <w:num w:numId="9" w16cid:durableId="1849248401">
    <w:abstractNumId w:val="5"/>
  </w:num>
  <w:num w:numId="10" w16cid:durableId="752045995">
    <w:abstractNumId w:val="10"/>
  </w:num>
  <w:num w:numId="11" w16cid:durableId="42010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83"/>
    <w:rsid w:val="000103E3"/>
    <w:rsid w:val="000237C3"/>
    <w:rsid w:val="00026BCA"/>
    <w:rsid w:val="000271BB"/>
    <w:rsid w:val="00027427"/>
    <w:rsid w:val="00056F51"/>
    <w:rsid w:val="0006507B"/>
    <w:rsid w:val="000657E0"/>
    <w:rsid w:val="00081359"/>
    <w:rsid w:val="00081FA3"/>
    <w:rsid w:val="00081FD9"/>
    <w:rsid w:val="00086115"/>
    <w:rsid w:val="000928AD"/>
    <w:rsid w:val="0009528A"/>
    <w:rsid w:val="0009613E"/>
    <w:rsid w:val="000A313F"/>
    <w:rsid w:val="000A7BDC"/>
    <w:rsid w:val="000C48AF"/>
    <w:rsid w:val="000C6527"/>
    <w:rsid w:val="000E3E31"/>
    <w:rsid w:val="000E4F4E"/>
    <w:rsid w:val="000F0B78"/>
    <w:rsid w:val="000F0C73"/>
    <w:rsid w:val="000F0DEE"/>
    <w:rsid w:val="000F4B00"/>
    <w:rsid w:val="001026ED"/>
    <w:rsid w:val="00104E9F"/>
    <w:rsid w:val="0010568E"/>
    <w:rsid w:val="00110DF1"/>
    <w:rsid w:val="001153DE"/>
    <w:rsid w:val="001203B1"/>
    <w:rsid w:val="00123E69"/>
    <w:rsid w:val="00133024"/>
    <w:rsid w:val="00141298"/>
    <w:rsid w:val="00146866"/>
    <w:rsid w:val="00150A34"/>
    <w:rsid w:val="00165598"/>
    <w:rsid w:val="00170781"/>
    <w:rsid w:val="0017685E"/>
    <w:rsid w:val="00181618"/>
    <w:rsid w:val="00185F63"/>
    <w:rsid w:val="00193354"/>
    <w:rsid w:val="00193EB2"/>
    <w:rsid w:val="001A244F"/>
    <w:rsid w:val="001A2A95"/>
    <w:rsid w:val="001A3B17"/>
    <w:rsid w:val="001A673C"/>
    <w:rsid w:val="001B048F"/>
    <w:rsid w:val="001B15AF"/>
    <w:rsid w:val="001B28B0"/>
    <w:rsid w:val="001B3B62"/>
    <w:rsid w:val="001B4638"/>
    <w:rsid w:val="001C3363"/>
    <w:rsid w:val="001C3718"/>
    <w:rsid w:val="001D25EB"/>
    <w:rsid w:val="001E031A"/>
    <w:rsid w:val="001E0AAB"/>
    <w:rsid w:val="001E1EA5"/>
    <w:rsid w:val="001E70EA"/>
    <w:rsid w:val="001F088C"/>
    <w:rsid w:val="0020075C"/>
    <w:rsid w:val="002052DD"/>
    <w:rsid w:val="00207046"/>
    <w:rsid w:val="0021363B"/>
    <w:rsid w:val="00215C1A"/>
    <w:rsid w:val="00244B7B"/>
    <w:rsid w:val="00246FD4"/>
    <w:rsid w:val="0025083E"/>
    <w:rsid w:val="00250B51"/>
    <w:rsid w:val="00253266"/>
    <w:rsid w:val="00257DEE"/>
    <w:rsid w:val="002601E6"/>
    <w:rsid w:val="00260BAF"/>
    <w:rsid w:val="00265C95"/>
    <w:rsid w:val="002700C3"/>
    <w:rsid w:val="00272D09"/>
    <w:rsid w:val="002733F7"/>
    <w:rsid w:val="00274CCF"/>
    <w:rsid w:val="00275C27"/>
    <w:rsid w:val="002856F8"/>
    <w:rsid w:val="00292CD4"/>
    <w:rsid w:val="00293D2E"/>
    <w:rsid w:val="00297F78"/>
    <w:rsid w:val="002A7672"/>
    <w:rsid w:val="002B1887"/>
    <w:rsid w:val="002B2F06"/>
    <w:rsid w:val="002B4F20"/>
    <w:rsid w:val="002B725B"/>
    <w:rsid w:val="002C4E24"/>
    <w:rsid w:val="002D2FB6"/>
    <w:rsid w:val="002D3290"/>
    <w:rsid w:val="002D4BB1"/>
    <w:rsid w:val="002E6100"/>
    <w:rsid w:val="0032427B"/>
    <w:rsid w:val="00325C14"/>
    <w:rsid w:val="00327808"/>
    <w:rsid w:val="00337984"/>
    <w:rsid w:val="0034653D"/>
    <w:rsid w:val="00347DC3"/>
    <w:rsid w:val="00352F80"/>
    <w:rsid w:val="0035588A"/>
    <w:rsid w:val="00364B77"/>
    <w:rsid w:val="003666DE"/>
    <w:rsid w:val="00372DB4"/>
    <w:rsid w:val="003863B4"/>
    <w:rsid w:val="00391BAA"/>
    <w:rsid w:val="00397A06"/>
    <w:rsid w:val="003B0800"/>
    <w:rsid w:val="003B1D30"/>
    <w:rsid w:val="003B3ABE"/>
    <w:rsid w:val="003B78F3"/>
    <w:rsid w:val="003C36E4"/>
    <w:rsid w:val="003D219E"/>
    <w:rsid w:val="003D7DB6"/>
    <w:rsid w:val="003E1B0A"/>
    <w:rsid w:val="003E1DC8"/>
    <w:rsid w:val="003F1F71"/>
    <w:rsid w:val="003F2E30"/>
    <w:rsid w:val="003F4FBD"/>
    <w:rsid w:val="00401090"/>
    <w:rsid w:val="00401176"/>
    <w:rsid w:val="00415CEF"/>
    <w:rsid w:val="00427D2A"/>
    <w:rsid w:val="0044099F"/>
    <w:rsid w:val="00441E3E"/>
    <w:rsid w:val="00445342"/>
    <w:rsid w:val="00450F96"/>
    <w:rsid w:val="004612B7"/>
    <w:rsid w:val="00474C06"/>
    <w:rsid w:val="004761EB"/>
    <w:rsid w:val="00476F4E"/>
    <w:rsid w:val="004858E8"/>
    <w:rsid w:val="004A7242"/>
    <w:rsid w:val="004B6062"/>
    <w:rsid w:val="004C208D"/>
    <w:rsid w:val="004C306E"/>
    <w:rsid w:val="004C537F"/>
    <w:rsid w:val="004D0CC4"/>
    <w:rsid w:val="004E43CF"/>
    <w:rsid w:val="004E4AAC"/>
    <w:rsid w:val="004E53A8"/>
    <w:rsid w:val="004E5746"/>
    <w:rsid w:val="004E7B98"/>
    <w:rsid w:val="00500A87"/>
    <w:rsid w:val="0050254D"/>
    <w:rsid w:val="00502690"/>
    <w:rsid w:val="00510CD8"/>
    <w:rsid w:val="00515A0A"/>
    <w:rsid w:val="00517E08"/>
    <w:rsid w:val="005234F6"/>
    <w:rsid w:val="00523806"/>
    <w:rsid w:val="00545726"/>
    <w:rsid w:val="0054636D"/>
    <w:rsid w:val="00550A3D"/>
    <w:rsid w:val="0055231F"/>
    <w:rsid w:val="00556F16"/>
    <w:rsid w:val="00573DCB"/>
    <w:rsid w:val="00575954"/>
    <w:rsid w:val="00575A37"/>
    <w:rsid w:val="00584543"/>
    <w:rsid w:val="0058530E"/>
    <w:rsid w:val="005915A3"/>
    <w:rsid w:val="0059231C"/>
    <w:rsid w:val="00595ABB"/>
    <w:rsid w:val="005A67F1"/>
    <w:rsid w:val="005A68F0"/>
    <w:rsid w:val="005B7ADF"/>
    <w:rsid w:val="005C4853"/>
    <w:rsid w:val="005C5EF7"/>
    <w:rsid w:val="005D0599"/>
    <w:rsid w:val="005D272B"/>
    <w:rsid w:val="005D3AD6"/>
    <w:rsid w:val="005D7437"/>
    <w:rsid w:val="005D7C42"/>
    <w:rsid w:val="005E5D73"/>
    <w:rsid w:val="005F1FB2"/>
    <w:rsid w:val="005F2F1A"/>
    <w:rsid w:val="005F3DEE"/>
    <w:rsid w:val="00600E57"/>
    <w:rsid w:val="00602497"/>
    <w:rsid w:val="006125DE"/>
    <w:rsid w:val="006212B8"/>
    <w:rsid w:val="00621F4C"/>
    <w:rsid w:val="006266D6"/>
    <w:rsid w:val="006316F4"/>
    <w:rsid w:val="006343EA"/>
    <w:rsid w:val="00636810"/>
    <w:rsid w:val="00642BA7"/>
    <w:rsid w:val="006512DC"/>
    <w:rsid w:val="006661E5"/>
    <w:rsid w:val="0067168D"/>
    <w:rsid w:val="00671E80"/>
    <w:rsid w:val="00672ACB"/>
    <w:rsid w:val="006734DE"/>
    <w:rsid w:val="00675083"/>
    <w:rsid w:val="006825EA"/>
    <w:rsid w:val="006840A0"/>
    <w:rsid w:val="00684FE8"/>
    <w:rsid w:val="00695C90"/>
    <w:rsid w:val="0069680C"/>
    <w:rsid w:val="006A0CEC"/>
    <w:rsid w:val="006A1049"/>
    <w:rsid w:val="006A1F09"/>
    <w:rsid w:val="006A3BE8"/>
    <w:rsid w:val="006A79F7"/>
    <w:rsid w:val="006B52B1"/>
    <w:rsid w:val="006C0A02"/>
    <w:rsid w:val="006C0A89"/>
    <w:rsid w:val="006D008D"/>
    <w:rsid w:val="006D02FC"/>
    <w:rsid w:val="006E1D32"/>
    <w:rsid w:val="006F11DA"/>
    <w:rsid w:val="006F3925"/>
    <w:rsid w:val="006F700E"/>
    <w:rsid w:val="0071305C"/>
    <w:rsid w:val="00714B5E"/>
    <w:rsid w:val="007233EB"/>
    <w:rsid w:val="00747534"/>
    <w:rsid w:val="00755B90"/>
    <w:rsid w:val="00761B7C"/>
    <w:rsid w:val="00762083"/>
    <w:rsid w:val="0076518B"/>
    <w:rsid w:val="007712A5"/>
    <w:rsid w:val="00771C4D"/>
    <w:rsid w:val="007758A0"/>
    <w:rsid w:val="007803A9"/>
    <w:rsid w:val="0078091D"/>
    <w:rsid w:val="00781392"/>
    <w:rsid w:val="0078299D"/>
    <w:rsid w:val="007837C4"/>
    <w:rsid w:val="00786244"/>
    <w:rsid w:val="00787911"/>
    <w:rsid w:val="00793CE0"/>
    <w:rsid w:val="007A3CCB"/>
    <w:rsid w:val="007A6165"/>
    <w:rsid w:val="007A6FF4"/>
    <w:rsid w:val="007A751C"/>
    <w:rsid w:val="007B0DB2"/>
    <w:rsid w:val="007C0A90"/>
    <w:rsid w:val="007C4B36"/>
    <w:rsid w:val="007C6BDE"/>
    <w:rsid w:val="007D41A9"/>
    <w:rsid w:val="007E27B2"/>
    <w:rsid w:val="007E41EF"/>
    <w:rsid w:val="007E6581"/>
    <w:rsid w:val="007F26EB"/>
    <w:rsid w:val="007F2F37"/>
    <w:rsid w:val="007F5F68"/>
    <w:rsid w:val="00801E1A"/>
    <w:rsid w:val="008023A7"/>
    <w:rsid w:val="008033FA"/>
    <w:rsid w:val="00805838"/>
    <w:rsid w:val="0083035D"/>
    <w:rsid w:val="00830779"/>
    <w:rsid w:val="00836EFE"/>
    <w:rsid w:val="008428CE"/>
    <w:rsid w:val="00842F30"/>
    <w:rsid w:val="00845B3B"/>
    <w:rsid w:val="008462B4"/>
    <w:rsid w:val="00846434"/>
    <w:rsid w:val="00846BE7"/>
    <w:rsid w:val="00864F8A"/>
    <w:rsid w:val="0086514E"/>
    <w:rsid w:val="00865780"/>
    <w:rsid w:val="0087495E"/>
    <w:rsid w:val="00875E40"/>
    <w:rsid w:val="0087748A"/>
    <w:rsid w:val="008828AB"/>
    <w:rsid w:val="008846B4"/>
    <w:rsid w:val="008902B6"/>
    <w:rsid w:val="00894641"/>
    <w:rsid w:val="008A2384"/>
    <w:rsid w:val="008A32CE"/>
    <w:rsid w:val="008B2EC9"/>
    <w:rsid w:val="008C0ED5"/>
    <w:rsid w:val="008C5603"/>
    <w:rsid w:val="008C7619"/>
    <w:rsid w:val="008C78B5"/>
    <w:rsid w:val="008D6092"/>
    <w:rsid w:val="008E1652"/>
    <w:rsid w:val="008E3A84"/>
    <w:rsid w:val="008E7B3E"/>
    <w:rsid w:val="008F16FA"/>
    <w:rsid w:val="008F2C92"/>
    <w:rsid w:val="008F2E93"/>
    <w:rsid w:val="008F3C38"/>
    <w:rsid w:val="008F3E64"/>
    <w:rsid w:val="008F625E"/>
    <w:rsid w:val="008F7E44"/>
    <w:rsid w:val="00900C22"/>
    <w:rsid w:val="00905156"/>
    <w:rsid w:val="00907D9E"/>
    <w:rsid w:val="00911EB7"/>
    <w:rsid w:val="00912C07"/>
    <w:rsid w:val="00912EF4"/>
    <w:rsid w:val="009161A7"/>
    <w:rsid w:val="00917B0E"/>
    <w:rsid w:val="009221CA"/>
    <w:rsid w:val="00932C4A"/>
    <w:rsid w:val="009342F6"/>
    <w:rsid w:val="00935BB3"/>
    <w:rsid w:val="00937C29"/>
    <w:rsid w:val="00940F78"/>
    <w:rsid w:val="00944E87"/>
    <w:rsid w:val="00946A1D"/>
    <w:rsid w:val="00953F01"/>
    <w:rsid w:val="00960395"/>
    <w:rsid w:val="009672ED"/>
    <w:rsid w:val="00967337"/>
    <w:rsid w:val="00970AC3"/>
    <w:rsid w:val="00970C74"/>
    <w:rsid w:val="00975B24"/>
    <w:rsid w:val="0099402A"/>
    <w:rsid w:val="009944D4"/>
    <w:rsid w:val="009958F8"/>
    <w:rsid w:val="009A0080"/>
    <w:rsid w:val="009A73B5"/>
    <w:rsid w:val="009B0EE0"/>
    <w:rsid w:val="009B3968"/>
    <w:rsid w:val="009B4DDE"/>
    <w:rsid w:val="009B745E"/>
    <w:rsid w:val="009C0884"/>
    <w:rsid w:val="009D39F2"/>
    <w:rsid w:val="009D4CE6"/>
    <w:rsid w:val="009E09F5"/>
    <w:rsid w:val="009E7686"/>
    <w:rsid w:val="009F1CB6"/>
    <w:rsid w:val="009F7327"/>
    <w:rsid w:val="00A054C7"/>
    <w:rsid w:val="00A15120"/>
    <w:rsid w:val="00A179F6"/>
    <w:rsid w:val="00A21244"/>
    <w:rsid w:val="00A22BBF"/>
    <w:rsid w:val="00A368E2"/>
    <w:rsid w:val="00A418B5"/>
    <w:rsid w:val="00A467CE"/>
    <w:rsid w:val="00A4731C"/>
    <w:rsid w:val="00A57FB8"/>
    <w:rsid w:val="00A66DD9"/>
    <w:rsid w:val="00A8377D"/>
    <w:rsid w:val="00A849A5"/>
    <w:rsid w:val="00A85E47"/>
    <w:rsid w:val="00A9096E"/>
    <w:rsid w:val="00A945B9"/>
    <w:rsid w:val="00AA25F6"/>
    <w:rsid w:val="00AB657D"/>
    <w:rsid w:val="00AC2A2E"/>
    <w:rsid w:val="00AC71DD"/>
    <w:rsid w:val="00AE193B"/>
    <w:rsid w:val="00AE1A4F"/>
    <w:rsid w:val="00AE61DF"/>
    <w:rsid w:val="00AF0DF9"/>
    <w:rsid w:val="00AF4339"/>
    <w:rsid w:val="00AF45B5"/>
    <w:rsid w:val="00AF63C4"/>
    <w:rsid w:val="00AF685D"/>
    <w:rsid w:val="00AF728E"/>
    <w:rsid w:val="00AF7732"/>
    <w:rsid w:val="00B14012"/>
    <w:rsid w:val="00B1687E"/>
    <w:rsid w:val="00B20C85"/>
    <w:rsid w:val="00B21D5A"/>
    <w:rsid w:val="00B22AFF"/>
    <w:rsid w:val="00B22B65"/>
    <w:rsid w:val="00B25F28"/>
    <w:rsid w:val="00B265F9"/>
    <w:rsid w:val="00B2775F"/>
    <w:rsid w:val="00B37CC4"/>
    <w:rsid w:val="00B40C84"/>
    <w:rsid w:val="00B40EC2"/>
    <w:rsid w:val="00B43A88"/>
    <w:rsid w:val="00B4431D"/>
    <w:rsid w:val="00B47E50"/>
    <w:rsid w:val="00B64A7B"/>
    <w:rsid w:val="00B71CC8"/>
    <w:rsid w:val="00B72841"/>
    <w:rsid w:val="00B77FF2"/>
    <w:rsid w:val="00B83A8A"/>
    <w:rsid w:val="00B920CE"/>
    <w:rsid w:val="00B94430"/>
    <w:rsid w:val="00BA3094"/>
    <w:rsid w:val="00BA3115"/>
    <w:rsid w:val="00BA7F83"/>
    <w:rsid w:val="00BB1126"/>
    <w:rsid w:val="00BB4253"/>
    <w:rsid w:val="00BB5B20"/>
    <w:rsid w:val="00BD293C"/>
    <w:rsid w:val="00BD3BB3"/>
    <w:rsid w:val="00BE1879"/>
    <w:rsid w:val="00BE2687"/>
    <w:rsid w:val="00BE7DF7"/>
    <w:rsid w:val="00BF2C6B"/>
    <w:rsid w:val="00BF33C1"/>
    <w:rsid w:val="00BF56C6"/>
    <w:rsid w:val="00C0098F"/>
    <w:rsid w:val="00C0147F"/>
    <w:rsid w:val="00C018DE"/>
    <w:rsid w:val="00C04B85"/>
    <w:rsid w:val="00C105DC"/>
    <w:rsid w:val="00C17FEB"/>
    <w:rsid w:val="00C22416"/>
    <w:rsid w:val="00C25915"/>
    <w:rsid w:val="00C31435"/>
    <w:rsid w:val="00C40B8C"/>
    <w:rsid w:val="00C41A68"/>
    <w:rsid w:val="00C43BB2"/>
    <w:rsid w:val="00C51CD7"/>
    <w:rsid w:val="00C56505"/>
    <w:rsid w:val="00C56A35"/>
    <w:rsid w:val="00C666F8"/>
    <w:rsid w:val="00C66C25"/>
    <w:rsid w:val="00C751CD"/>
    <w:rsid w:val="00C8090E"/>
    <w:rsid w:val="00C86A25"/>
    <w:rsid w:val="00C90A1C"/>
    <w:rsid w:val="00C93F57"/>
    <w:rsid w:val="00C948B0"/>
    <w:rsid w:val="00CA42E5"/>
    <w:rsid w:val="00CA60B2"/>
    <w:rsid w:val="00CB2055"/>
    <w:rsid w:val="00CB41C9"/>
    <w:rsid w:val="00CC2D24"/>
    <w:rsid w:val="00CD29C2"/>
    <w:rsid w:val="00CD76BA"/>
    <w:rsid w:val="00CE6313"/>
    <w:rsid w:val="00CE7D0A"/>
    <w:rsid w:val="00CF0235"/>
    <w:rsid w:val="00CF0553"/>
    <w:rsid w:val="00CF097E"/>
    <w:rsid w:val="00CF1D5F"/>
    <w:rsid w:val="00D04A3C"/>
    <w:rsid w:val="00D10D0C"/>
    <w:rsid w:val="00D1122F"/>
    <w:rsid w:val="00D14DF9"/>
    <w:rsid w:val="00D1539E"/>
    <w:rsid w:val="00D222CA"/>
    <w:rsid w:val="00D228CE"/>
    <w:rsid w:val="00D2643A"/>
    <w:rsid w:val="00D26623"/>
    <w:rsid w:val="00D300E5"/>
    <w:rsid w:val="00D343BD"/>
    <w:rsid w:val="00D359C1"/>
    <w:rsid w:val="00D403CA"/>
    <w:rsid w:val="00D46469"/>
    <w:rsid w:val="00D46C07"/>
    <w:rsid w:val="00D51221"/>
    <w:rsid w:val="00D617CF"/>
    <w:rsid w:val="00D6200B"/>
    <w:rsid w:val="00D653C9"/>
    <w:rsid w:val="00D70489"/>
    <w:rsid w:val="00D729A0"/>
    <w:rsid w:val="00D73FFC"/>
    <w:rsid w:val="00D75CD3"/>
    <w:rsid w:val="00D76DFC"/>
    <w:rsid w:val="00D85067"/>
    <w:rsid w:val="00DA217B"/>
    <w:rsid w:val="00DA61F6"/>
    <w:rsid w:val="00DA7E9F"/>
    <w:rsid w:val="00DB297C"/>
    <w:rsid w:val="00DC4E11"/>
    <w:rsid w:val="00DE1A9E"/>
    <w:rsid w:val="00DE2298"/>
    <w:rsid w:val="00DE62ED"/>
    <w:rsid w:val="00DF4F89"/>
    <w:rsid w:val="00DF7F50"/>
    <w:rsid w:val="00E01A9E"/>
    <w:rsid w:val="00E02E8F"/>
    <w:rsid w:val="00E11D7A"/>
    <w:rsid w:val="00E2139C"/>
    <w:rsid w:val="00E235C4"/>
    <w:rsid w:val="00E25AEC"/>
    <w:rsid w:val="00E31E81"/>
    <w:rsid w:val="00E32792"/>
    <w:rsid w:val="00E3609C"/>
    <w:rsid w:val="00E431B0"/>
    <w:rsid w:val="00E46D55"/>
    <w:rsid w:val="00E56248"/>
    <w:rsid w:val="00E80BC1"/>
    <w:rsid w:val="00E82AD9"/>
    <w:rsid w:val="00E846D6"/>
    <w:rsid w:val="00E87B29"/>
    <w:rsid w:val="00E90545"/>
    <w:rsid w:val="00E96DA2"/>
    <w:rsid w:val="00E97253"/>
    <w:rsid w:val="00EA3E8A"/>
    <w:rsid w:val="00EA472C"/>
    <w:rsid w:val="00EB00A9"/>
    <w:rsid w:val="00EB44DA"/>
    <w:rsid w:val="00EB48C1"/>
    <w:rsid w:val="00EB4924"/>
    <w:rsid w:val="00EB5BCC"/>
    <w:rsid w:val="00EC49AE"/>
    <w:rsid w:val="00EC5052"/>
    <w:rsid w:val="00EC7867"/>
    <w:rsid w:val="00ED1F27"/>
    <w:rsid w:val="00ED2765"/>
    <w:rsid w:val="00ED2F1A"/>
    <w:rsid w:val="00ED6CAE"/>
    <w:rsid w:val="00EF08D2"/>
    <w:rsid w:val="00EF2927"/>
    <w:rsid w:val="00F02C4F"/>
    <w:rsid w:val="00F05AD7"/>
    <w:rsid w:val="00F210F4"/>
    <w:rsid w:val="00F23D0E"/>
    <w:rsid w:val="00F246FD"/>
    <w:rsid w:val="00F24F05"/>
    <w:rsid w:val="00F35C57"/>
    <w:rsid w:val="00F374C9"/>
    <w:rsid w:val="00F37C79"/>
    <w:rsid w:val="00F420E0"/>
    <w:rsid w:val="00F4528F"/>
    <w:rsid w:val="00F46D58"/>
    <w:rsid w:val="00F475C6"/>
    <w:rsid w:val="00F52857"/>
    <w:rsid w:val="00F5400B"/>
    <w:rsid w:val="00F61F14"/>
    <w:rsid w:val="00F66C53"/>
    <w:rsid w:val="00F67C70"/>
    <w:rsid w:val="00F71C7E"/>
    <w:rsid w:val="00F72355"/>
    <w:rsid w:val="00F86313"/>
    <w:rsid w:val="00F952E5"/>
    <w:rsid w:val="00F975D5"/>
    <w:rsid w:val="00FA4541"/>
    <w:rsid w:val="00FA7E81"/>
    <w:rsid w:val="00FC0406"/>
    <w:rsid w:val="00FD5186"/>
    <w:rsid w:val="00FE4DD2"/>
    <w:rsid w:val="00FE727F"/>
    <w:rsid w:val="00FF0882"/>
    <w:rsid w:val="00FF25CC"/>
    <w:rsid w:val="017F5762"/>
    <w:rsid w:val="0276CD81"/>
    <w:rsid w:val="031B27C3"/>
    <w:rsid w:val="0573A44D"/>
    <w:rsid w:val="079BD1DE"/>
    <w:rsid w:val="08AB450F"/>
    <w:rsid w:val="08DCCC33"/>
    <w:rsid w:val="097DE935"/>
    <w:rsid w:val="09971192"/>
    <w:rsid w:val="09981095"/>
    <w:rsid w:val="0D000512"/>
    <w:rsid w:val="0D22901F"/>
    <w:rsid w:val="0FED2AB9"/>
    <w:rsid w:val="10019851"/>
    <w:rsid w:val="12893E1F"/>
    <w:rsid w:val="14A0F34D"/>
    <w:rsid w:val="19296322"/>
    <w:rsid w:val="1AC53383"/>
    <w:rsid w:val="1C00F721"/>
    <w:rsid w:val="1C223F8D"/>
    <w:rsid w:val="1C6103E4"/>
    <w:rsid w:val="1CE01B59"/>
    <w:rsid w:val="1D7A47EF"/>
    <w:rsid w:val="1E4CF4FF"/>
    <w:rsid w:val="1F85B423"/>
    <w:rsid w:val="20034E83"/>
    <w:rsid w:val="238D57E6"/>
    <w:rsid w:val="23AFE2F3"/>
    <w:rsid w:val="23B2194D"/>
    <w:rsid w:val="26C4F8A8"/>
    <w:rsid w:val="27779DAB"/>
    <w:rsid w:val="29337619"/>
    <w:rsid w:val="29F5E64E"/>
    <w:rsid w:val="2C39914C"/>
    <w:rsid w:val="2CD096B4"/>
    <w:rsid w:val="2D037C6F"/>
    <w:rsid w:val="2DD0D9B9"/>
    <w:rsid w:val="2EDF29E6"/>
    <w:rsid w:val="2EF6FF2C"/>
    <w:rsid w:val="3006D6B0"/>
    <w:rsid w:val="34401B3D"/>
    <w:rsid w:val="36F8A48A"/>
    <w:rsid w:val="3811E895"/>
    <w:rsid w:val="3865EF4C"/>
    <w:rsid w:val="389474EB"/>
    <w:rsid w:val="3895307F"/>
    <w:rsid w:val="3928F726"/>
    <w:rsid w:val="3B498957"/>
    <w:rsid w:val="3B52D7A3"/>
    <w:rsid w:val="3B6C08EA"/>
    <w:rsid w:val="3C03A78C"/>
    <w:rsid w:val="3F12F908"/>
    <w:rsid w:val="40D718AF"/>
    <w:rsid w:val="40F8F5D6"/>
    <w:rsid w:val="41BA2BA1"/>
    <w:rsid w:val="420B9728"/>
    <w:rsid w:val="4395093C"/>
    <w:rsid w:val="4399C401"/>
    <w:rsid w:val="43A6DB8B"/>
    <w:rsid w:val="449D9CC0"/>
    <w:rsid w:val="47364B8F"/>
    <w:rsid w:val="4762C714"/>
    <w:rsid w:val="48315AAB"/>
    <w:rsid w:val="48853876"/>
    <w:rsid w:val="491D3018"/>
    <w:rsid w:val="50D4125A"/>
    <w:rsid w:val="52174A2B"/>
    <w:rsid w:val="52AAEA01"/>
    <w:rsid w:val="53C92002"/>
    <w:rsid w:val="54419AF6"/>
    <w:rsid w:val="578B72AE"/>
    <w:rsid w:val="58371893"/>
    <w:rsid w:val="5870BD51"/>
    <w:rsid w:val="58BBCE4F"/>
    <w:rsid w:val="5AF696CD"/>
    <w:rsid w:val="5EDCA4D6"/>
    <w:rsid w:val="5F915A8F"/>
    <w:rsid w:val="622A4B0E"/>
    <w:rsid w:val="648F6B54"/>
    <w:rsid w:val="6550A11F"/>
    <w:rsid w:val="65650EB7"/>
    <w:rsid w:val="66009C13"/>
    <w:rsid w:val="6722C111"/>
    <w:rsid w:val="685529E3"/>
    <w:rsid w:val="6C370CAB"/>
    <w:rsid w:val="721DE950"/>
    <w:rsid w:val="723711AD"/>
    <w:rsid w:val="72586303"/>
    <w:rsid w:val="77FE4EAD"/>
    <w:rsid w:val="7974457C"/>
    <w:rsid w:val="7A9B253F"/>
    <w:rsid w:val="7BC36AD0"/>
    <w:rsid w:val="7E47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25DAE"/>
  <w15:docId w15:val="{6321D828-D27B-4E31-971C-824C7420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B4"/>
  </w:style>
  <w:style w:type="paragraph" w:styleId="Heading1">
    <w:name w:val="heading 1"/>
    <w:basedOn w:val="Normal"/>
    <w:next w:val="Normal"/>
    <w:link w:val="Heading1Char"/>
    <w:uiPriority w:val="9"/>
    <w:qFormat/>
    <w:rsid w:val="00391BA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BA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BA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BA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B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B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B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B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B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010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3E3"/>
    <w:rPr>
      <w:rFonts w:ascii="Tahoma" w:hAnsi="Tahoma" w:cs="Tahoma"/>
      <w:sz w:val="16"/>
      <w:szCs w:val="16"/>
    </w:rPr>
  </w:style>
  <w:style w:type="character" w:styleId="Hyperlink">
    <w:name w:val="Hyperlink"/>
    <w:rsid w:val="000103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7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24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3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3BD"/>
  </w:style>
  <w:style w:type="paragraph" w:styleId="Footer">
    <w:name w:val="footer"/>
    <w:basedOn w:val="Normal"/>
    <w:link w:val="FooterChar"/>
    <w:uiPriority w:val="99"/>
    <w:unhideWhenUsed/>
    <w:rsid w:val="00D343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3BD"/>
  </w:style>
  <w:style w:type="table" w:styleId="TableGrid">
    <w:name w:val="Table Grid"/>
    <w:basedOn w:val="TableNormal"/>
    <w:uiPriority w:val="59"/>
    <w:rsid w:val="0087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91BAA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1BAA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BAA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BAA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BAA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BAA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BAA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BAA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BAA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BA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91B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91BA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BA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91BA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91BAA"/>
    <w:rPr>
      <w:b/>
      <w:bCs/>
    </w:rPr>
  </w:style>
  <w:style w:type="character" w:styleId="Emphasis">
    <w:name w:val="Emphasis"/>
    <w:basedOn w:val="DefaultParagraphFont"/>
    <w:uiPriority w:val="20"/>
    <w:qFormat/>
    <w:rsid w:val="00391BAA"/>
    <w:rPr>
      <w:i/>
      <w:iCs/>
      <w:color w:val="F79646" w:themeColor="accent6"/>
    </w:rPr>
  </w:style>
  <w:style w:type="paragraph" w:styleId="NoSpacing">
    <w:name w:val="No Spacing"/>
    <w:uiPriority w:val="1"/>
    <w:qFormat/>
    <w:rsid w:val="00391BA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91BA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91BA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BA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BAA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1BA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91BA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1BA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91BAA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391BA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BAA"/>
    <w:pPr>
      <w:outlineLvl w:val="9"/>
    </w:pPr>
  </w:style>
  <w:style w:type="character" w:customStyle="1" w:styleId="BodyTextChar">
    <w:name w:val="Body Text Char"/>
    <w:basedOn w:val="DefaultParagraphFont"/>
    <w:link w:val="BodyText"/>
    <w:uiPriority w:val="1"/>
    <w:rsid w:val="00325C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860702303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RPTFCompliance@ct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OTT/Doing-Business/Investment-Restrictions-Lis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seec.ct.gov/Portal/data/forms/ContrForms/SEECStateContractorNotic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Props1.xml><?xml version="1.0" encoding="utf-8"?>
<ds:datastoreItem xmlns:ds="http://schemas.openxmlformats.org/officeDocument/2006/customXml" ds:itemID="{ADB5C49C-8C43-47F4-8D04-22B1238EA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F290E-8458-4AD6-916E-61856FB38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16602-09C9-4469-866C-A367EE159EA0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Hewlett-Packard Company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subject/>
  <dc:creator>Smcclure</dc:creator>
  <cp:keywords/>
  <cp:lastModifiedBy>Rippel, Leon G</cp:lastModifiedBy>
  <cp:revision>2</cp:revision>
  <cp:lastPrinted>2022-08-23T19:46:00Z</cp:lastPrinted>
  <dcterms:created xsi:type="dcterms:W3CDTF">2022-08-24T17:44:00Z</dcterms:created>
  <dcterms:modified xsi:type="dcterms:W3CDTF">2022-08-24T17:44:00Z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2020-03-02T00:00:00Z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