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BC" w:rsidRDefault="00ED6ABC" w:rsidP="00ED6ABC">
      <w:pPr>
        <w:framePr w:hSpace="180" w:wrap="around" w:vAnchor="text" w:hAnchor="page" w:x="865" w:y="-287"/>
        <w:jc w:val="center"/>
        <w:rPr>
          <w:b/>
          <w:i/>
          <w:color w:val="0000FF"/>
          <w:sz w:val="8"/>
        </w:rPr>
      </w:pPr>
      <w:r>
        <w:rPr>
          <w:b/>
          <w:noProof/>
          <w:color w:val="0000FF"/>
        </w:rPr>
        <w:drawing>
          <wp:inline distT="0" distB="0" distL="0" distR="0">
            <wp:extent cx="122872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BC" w:rsidRDefault="00ED6ABC" w:rsidP="00ED6ABC">
      <w:pPr>
        <w:tabs>
          <w:tab w:val="left" w:pos="9720"/>
        </w:tabs>
        <w:ind w:left="-720"/>
        <w:jc w:val="center"/>
        <w:rPr>
          <w:b/>
          <w:color w:val="0000FF"/>
          <w:spacing w:val="80"/>
          <w:sz w:val="32"/>
        </w:rPr>
      </w:pPr>
      <w:r>
        <w:rPr>
          <w:b/>
          <w:color w:val="0000FF"/>
          <w:spacing w:val="80"/>
          <w:sz w:val="32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  <w:color w:val="0000FF"/>
              <w:spacing w:val="80"/>
              <w:sz w:val="32"/>
            </w:rPr>
            <w:t>CONNECTICUT</w:t>
          </w:r>
        </w:smartTag>
      </w:smartTag>
    </w:p>
    <w:p w:rsidR="00ED6ABC" w:rsidRDefault="00ED6ABC" w:rsidP="00ED6ABC">
      <w:pPr>
        <w:ind w:left="-720"/>
        <w:jc w:val="center"/>
        <w:rPr>
          <w:b/>
          <w:i/>
          <w:color w:val="0000FF"/>
          <w:sz w:val="8"/>
        </w:rPr>
      </w:pPr>
    </w:p>
    <w:p w:rsidR="00ED6ABC" w:rsidRDefault="00ED6ABC" w:rsidP="00ED6ABC">
      <w:pPr>
        <w:ind w:left="-720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OFFICE OF POLICY AND MANAGEMENT</w:t>
      </w:r>
    </w:p>
    <w:p w:rsidR="00ED6ABC" w:rsidRDefault="00ED6ABC" w:rsidP="00ED6ABC">
      <w:pPr>
        <w:ind w:left="-720"/>
        <w:jc w:val="center"/>
        <w:rPr>
          <w:b/>
          <w:i/>
          <w:color w:val="0000FF"/>
          <w:sz w:val="8"/>
        </w:rPr>
      </w:pPr>
    </w:p>
    <w:p w:rsidR="00ED6ABC" w:rsidRDefault="00ED6ABC" w:rsidP="00ED6ABC">
      <w:pPr>
        <w:ind w:left="-720"/>
        <w:jc w:val="center"/>
        <w:rPr>
          <w:b/>
          <w:color w:val="0000FF"/>
        </w:rPr>
      </w:pPr>
      <w:smartTag w:uri="urn:schemas-microsoft-com:office:smarttags" w:element="PersonName">
        <w:r>
          <w:rPr>
            <w:b/>
            <w:color w:val="0000FF"/>
          </w:rPr>
          <w:t>Office of Labor Relations</w:t>
        </w:r>
      </w:smartTag>
    </w:p>
    <w:p w:rsidR="00ED6ABC" w:rsidRDefault="00ED6ABC" w:rsidP="00ED6ABC">
      <w:pPr>
        <w:jc w:val="center"/>
        <w:rPr>
          <w:b/>
          <w:sz w:val="16"/>
        </w:rPr>
      </w:pPr>
    </w:p>
    <w:p w:rsidR="00ED6ABC" w:rsidRDefault="00224F32" w:rsidP="00ED6AB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July 25</w:t>
      </w:r>
      <w:r w:rsidR="00ED6ABC">
        <w:rPr>
          <w:rFonts w:ascii="Garamond" w:hAnsi="Garamond"/>
          <w:b/>
          <w:sz w:val="28"/>
          <w:szCs w:val="28"/>
        </w:rPr>
        <w:t>, 20</w:t>
      </w:r>
      <w:r>
        <w:rPr>
          <w:rFonts w:ascii="Garamond" w:hAnsi="Garamond"/>
          <w:b/>
          <w:sz w:val="28"/>
          <w:szCs w:val="28"/>
        </w:rPr>
        <w:t>13</w:t>
      </w:r>
    </w:p>
    <w:p w:rsidR="00ED6ABC" w:rsidRDefault="00ED6ABC" w:rsidP="00ED6ABC">
      <w:pPr>
        <w:rPr>
          <w:rFonts w:ascii="Garamond" w:hAnsi="Garamond"/>
          <w:b/>
          <w:sz w:val="28"/>
          <w:szCs w:val="28"/>
        </w:rPr>
      </w:pPr>
    </w:p>
    <w:p w:rsidR="00ED6ABC" w:rsidRPr="008D7AB4" w:rsidRDefault="00ED6ABC" w:rsidP="00ED6ABC">
      <w:pPr>
        <w:rPr>
          <w:rFonts w:ascii="Garamond" w:hAnsi="Garamond"/>
          <w:b/>
          <w:sz w:val="28"/>
          <w:szCs w:val="28"/>
        </w:rPr>
      </w:pPr>
      <w:r w:rsidRPr="008D7AB4">
        <w:rPr>
          <w:rFonts w:ascii="Garamond" w:hAnsi="Garamond"/>
          <w:b/>
          <w:sz w:val="28"/>
          <w:szCs w:val="28"/>
        </w:rPr>
        <w:t>General Notice No. 20</w:t>
      </w:r>
      <w:r>
        <w:rPr>
          <w:rFonts w:ascii="Garamond" w:hAnsi="Garamond"/>
          <w:b/>
          <w:sz w:val="28"/>
          <w:szCs w:val="28"/>
        </w:rPr>
        <w:t>13</w:t>
      </w:r>
      <w:r w:rsidRPr="008D7AB4">
        <w:rPr>
          <w:rFonts w:ascii="Garamond" w:hAnsi="Garamond"/>
          <w:b/>
          <w:sz w:val="28"/>
          <w:szCs w:val="28"/>
        </w:rPr>
        <w:t>-</w:t>
      </w:r>
      <w:r>
        <w:rPr>
          <w:rFonts w:ascii="Garamond" w:hAnsi="Garamond"/>
          <w:b/>
          <w:sz w:val="28"/>
          <w:szCs w:val="28"/>
        </w:rPr>
        <w:t>06</w:t>
      </w:r>
    </w:p>
    <w:p w:rsidR="00ED6ABC" w:rsidRPr="008D7AB4" w:rsidRDefault="00ED6ABC" w:rsidP="00ED6ABC">
      <w:pPr>
        <w:rPr>
          <w:rFonts w:ascii="Garamond" w:hAnsi="Garamond"/>
          <w:b/>
          <w:sz w:val="28"/>
          <w:szCs w:val="28"/>
        </w:rPr>
      </w:pPr>
    </w:p>
    <w:p w:rsidR="00ED6ABC" w:rsidRPr="008D7AB4" w:rsidRDefault="00ED6ABC" w:rsidP="00ED6ABC">
      <w:pPr>
        <w:rPr>
          <w:rFonts w:ascii="Garamond" w:hAnsi="Garamond"/>
          <w:b/>
          <w:sz w:val="28"/>
          <w:szCs w:val="28"/>
        </w:rPr>
      </w:pPr>
      <w:r w:rsidRPr="008D7AB4">
        <w:rPr>
          <w:rFonts w:ascii="Garamond" w:hAnsi="Garamond"/>
          <w:b/>
          <w:sz w:val="28"/>
          <w:szCs w:val="28"/>
        </w:rPr>
        <w:t xml:space="preserve">TO: </w:t>
      </w:r>
      <w:r w:rsidRPr="008D7AB4">
        <w:rPr>
          <w:rFonts w:ascii="Garamond" w:hAnsi="Garamond"/>
          <w:b/>
          <w:sz w:val="28"/>
          <w:szCs w:val="28"/>
        </w:rPr>
        <w:tab/>
      </w:r>
      <w:r w:rsidRPr="008D7AB4">
        <w:rPr>
          <w:rFonts w:ascii="Garamond" w:hAnsi="Garamond"/>
          <w:b/>
          <w:sz w:val="28"/>
          <w:szCs w:val="28"/>
        </w:rPr>
        <w:tab/>
        <w:t>Labor Relations Designees</w:t>
      </w:r>
    </w:p>
    <w:p w:rsidR="00ED6ABC" w:rsidRPr="008D7AB4" w:rsidRDefault="00ED6ABC" w:rsidP="00ED6ABC">
      <w:pPr>
        <w:rPr>
          <w:rFonts w:ascii="Garamond" w:hAnsi="Garamond"/>
          <w:b/>
          <w:sz w:val="28"/>
          <w:szCs w:val="28"/>
        </w:rPr>
      </w:pPr>
    </w:p>
    <w:p w:rsidR="00ED6ABC" w:rsidRPr="00EC3115" w:rsidRDefault="00ED6ABC" w:rsidP="00ED6ABC">
      <w:pPr>
        <w:ind w:left="1440" w:hanging="1440"/>
        <w:rPr>
          <w:rFonts w:ascii="Garamond" w:hAnsi="Garamond"/>
          <w:b/>
          <w:sz w:val="28"/>
          <w:szCs w:val="28"/>
        </w:rPr>
      </w:pPr>
      <w:r w:rsidRPr="008D7AB4">
        <w:rPr>
          <w:rFonts w:ascii="Garamond" w:hAnsi="Garamond"/>
          <w:b/>
          <w:sz w:val="28"/>
          <w:szCs w:val="28"/>
        </w:rPr>
        <w:t xml:space="preserve">SUBJECT: </w:t>
      </w:r>
      <w:r>
        <w:rPr>
          <w:rFonts w:ascii="Garamond" w:hAnsi="Garamond"/>
          <w:b/>
          <w:sz w:val="28"/>
          <w:szCs w:val="28"/>
        </w:rPr>
        <w:t>Negotiated Agreements and Grievance Stipulations (replaces 20</w:t>
      </w:r>
      <w:r w:rsidR="006D3A28">
        <w:rPr>
          <w:rFonts w:ascii="Garamond" w:hAnsi="Garamond"/>
          <w:b/>
          <w:sz w:val="28"/>
          <w:szCs w:val="28"/>
        </w:rPr>
        <w:t>13-03</w:t>
      </w:r>
      <w:r>
        <w:rPr>
          <w:rFonts w:ascii="Garamond" w:hAnsi="Garamond"/>
          <w:b/>
          <w:sz w:val="28"/>
          <w:szCs w:val="28"/>
        </w:rPr>
        <w:t>)</w:t>
      </w:r>
    </w:p>
    <w:p w:rsidR="00ED6ABC" w:rsidRDefault="00ED6ABC" w:rsidP="00ED6ABC">
      <w:pPr>
        <w:pBdr>
          <w:top w:val="single" w:sz="4" w:space="1" w:color="auto"/>
        </w:pBdr>
        <w:rPr>
          <w:rFonts w:ascii="Garamond" w:hAnsi="Garamond"/>
          <w:b/>
          <w:sz w:val="24"/>
        </w:rPr>
      </w:pPr>
    </w:p>
    <w:p w:rsidR="00ED6ABC" w:rsidRDefault="00ED6ABC" w:rsidP="00ED6ABC">
      <w:pPr>
        <w:spacing w:after="24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You are reminded that the Office of Policy and Management, specifically the Office of Labor Relations, is the designated representative for collective bargaining for the following bargaining units.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8"/>
        <w:gridCol w:w="5202"/>
      </w:tblGrid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NP-1 State Police</w:t>
            </w:r>
          </w:p>
        </w:tc>
        <w:tc>
          <w:tcPr>
            <w:tcW w:w="5202" w:type="dxa"/>
          </w:tcPr>
          <w:p w:rsidR="00ED6ABC" w:rsidRPr="006B6325" w:rsidRDefault="00ED6ABC" w:rsidP="00ED6ABC">
            <w:pPr>
              <w:spacing w:after="1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8. NP-9 State Police Lieutenants and Captains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NP-2 Maintenance and Service</w:t>
            </w:r>
          </w:p>
        </w:tc>
        <w:tc>
          <w:tcPr>
            <w:tcW w:w="5202" w:type="dxa"/>
          </w:tcPr>
          <w:p w:rsidR="00ED6ABC" w:rsidRPr="006B6325" w:rsidRDefault="00ED6ABC" w:rsidP="00FF706D">
            <w:pPr>
              <w:spacing w:after="1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9</w:t>
            </w:r>
            <w:r w:rsidRPr="006B6325">
              <w:rPr>
                <w:rFonts w:ascii="Georgia" w:hAnsi="Georgia"/>
                <w:sz w:val="24"/>
                <w:szCs w:val="24"/>
              </w:rPr>
              <w:t>.   P-1 Professional Health Care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NP-3 Administrative and Clerical</w:t>
            </w:r>
          </w:p>
        </w:tc>
        <w:tc>
          <w:tcPr>
            <w:tcW w:w="5202" w:type="dxa"/>
          </w:tcPr>
          <w:p w:rsidR="00ED6ABC" w:rsidRPr="006B6325" w:rsidRDefault="00ED6ABC" w:rsidP="00ED6ABC">
            <w:pPr>
              <w:spacing w:after="120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10</w:t>
            </w:r>
            <w:r w:rsidRPr="006B6325">
              <w:rPr>
                <w:rFonts w:ascii="Georgia" w:hAnsi="Georgia"/>
                <w:sz w:val="24"/>
                <w:szCs w:val="24"/>
              </w:rPr>
              <w:t>.  P-2 Social and Human Services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NP-4 Corrections</w:t>
            </w:r>
          </w:p>
        </w:tc>
        <w:tc>
          <w:tcPr>
            <w:tcW w:w="5202" w:type="dxa"/>
          </w:tcPr>
          <w:p w:rsidR="00ED6ABC" w:rsidRPr="006B6325" w:rsidRDefault="00ED6ABC" w:rsidP="00ED6ABC">
            <w:pPr>
              <w:spacing w:after="12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1</w:t>
            </w:r>
            <w:r w:rsidRPr="006B6325">
              <w:rPr>
                <w:rFonts w:ascii="Georgia" w:hAnsi="Georgia"/>
                <w:sz w:val="24"/>
                <w:szCs w:val="24"/>
              </w:rPr>
              <w:t>.  P-3A Education Administrators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NP-5 Protective Services</w:t>
            </w:r>
          </w:p>
        </w:tc>
        <w:tc>
          <w:tcPr>
            <w:tcW w:w="5202" w:type="dxa"/>
          </w:tcPr>
          <w:p w:rsidR="00ED6ABC" w:rsidRPr="006B6325" w:rsidRDefault="00ED6ABC" w:rsidP="00ED6ABC">
            <w:pPr>
              <w:spacing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2</w:t>
            </w:r>
            <w:r w:rsidRPr="006B6325">
              <w:rPr>
                <w:rFonts w:ascii="Georgia" w:hAnsi="Georgia"/>
                <w:sz w:val="24"/>
                <w:szCs w:val="24"/>
              </w:rPr>
              <w:t>.  P-3B Education Professional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 xml:space="preserve">NP-6 Para-Professional Health Care </w:t>
            </w:r>
          </w:p>
        </w:tc>
        <w:tc>
          <w:tcPr>
            <w:tcW w:w="5202" w:type="dxa"/>
          </w:tcPr>
          <w:p w:rsidR="00ED6ABC" w:rsidRPr="006B6325" w:rsidRDefault="00ED6ABC" w:rsidP="00ED6ABC">
            <w:pPr>
              <w:spacing w:after="120"/>
              <w:jc w:val="both"/>
              <w:rPr>
                <w:rFonts w:ascii="Georgia" w:hAnsi="Georgia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1</w:t>
            </w:r>
            <w:r>
              <w:rPr>
                <w:rFonts w:ascii="Georgia" w:hAnsi="Georgia"/>
                <w:sz w:val="24"/>
                <w:szCs w:val="24"/>
              </w:rPr>
              <w:t>3</w:t>
            </w:r>
            <w:r w:rsidRPr="006B6325">
              <w:rPr>
                <w:rFonts w:ascii="Georgia" w:hAnsi="Georgia"/>
                <w:sz w:val="24"/>
                <w:szCs w:val="24"/>
              </w:rPr>
              <w:t>. P-4 Engineering, Scientific and Technical</w:t>
            </w:r>
          </w:p>
        </w:tc>
      </w:tr>
      <w:tr w:rsidR="00ED6ABC" w:rsidRPr="006B6325" w:rsidTr="00ED6ABC">
        <w:tc>
          <w:tcPr>
            <w:tcW w:w="4698" w:type="dxa"/>
          </w:tcPr>
          <w:p w:rsidR="00ED6ABC" w:rsidRPr="006B6325" w:rsidRDefault="00ED6ABC" w:rsidP="00ED6ABC">
            <w:pPr>
              <w:numPr>
                <w:ilvl w:val="0"/>
                <w:numId w:val="1"/>
              </w:numPr>
              <w:spacing w:after="120"/>
              <w:ind w:left="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6B6325">
              <w:rPr>
                <w:rFonts w:ascii="Georgia" w:hAnsi="Georgia"/>
                <w:sz w:val="24"/>
                <w:szCs w:val="24"/>
              </w:rPr>
              <w:t>NP-8 Correctional Supervisors</w:t>
            </w:r>
          </w:p>
        </w:tc>
        <w:tc>
          <w:tcPr>
            <w:tcW w:w="5202" w:type="dxa"/>
          </w:tcPr>
          <w:p w:rsidR="00ED6ABC" w:rsidRPr="006B6325" w:rsidRDefault="00ED6ABC" w:rsidP="00FF706D">
            <w:pPr>
              <w:spacing w:after="120"/>
              <w:jc w:val="both"/>
              <w:rPr>
                <w:rFonts w:ascii="Georgia" w:hAnsi="Georgia" w:cs="Arial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14</w:t>
            </w:r>
            <w:r w:rsidRPr="006B6325">
              <w:rPr>
                <w:rFonts w:ascii="Georgia" w:hAnsi="Georgia"/>
                <w:sz w:val="24"/>
                <w:szCs w:val="24"/>
              </w:rPr>
              <w:t>.  P-5 Administrative and Residual</w:t>
            </w:r>
          </w:p>
        </w:tc>
      </w:tr>
    </w:tbl>
    <w:p w:rsidR="00ED6ABC" w:rsidRDefault="00ED6ABC" w:rsidP="00ED6ABC">
      <w:pPr>
        <w:spacing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are again reminded that once a grievance has been submitted to the </w:t>
      </w:r>
      <w:smartTag w:uri="urn:schemas-microsoft-com:office:smarttags" w:element="PersonName">
        <w:r>
          <w:rPr>
            <w:rFonts w:ascii="Georgia" w:hAnsi="Georgia"/>
            <w:sz w:val="24"/>
            <w:szCs w:val="24"/>
          </w:rPr>
          <w:t>Office of Labor Relations</w:t>
        </w:r>
      </w:smartTag>
      <w:r>
        <w:rPr>
          <w:rFonts w:ascii="Georgia" w:hAnsi="Georgia"/>
          <w:sz w:val="24"/>
          <w:szCs w:val="24"/>
        </w:rPr>
        <w:t xml:space="preserve"> any resolution/stipulated agreement </w:t>
      </w:r>
      <w:r w:rsidRPr="00DE6F5E">
        <w:rPr>
          <w:rFonts w:ascii="Georgia" w:hAnsi="Georgia"/>
          <w:i/>
          <w:sz w:val="24"/>
          <w:szCs w:val="24"/>
          <w:u w:val="single"/>
        </w:rPr>
        <w:t>must</w:t>
      </w:r>
      <w:r>
        <w:rPr>
          <w:rFonts w:ascii="Georgia" w:hAnsi="Georgia"/>
          <w:sz w:val="24"/>
          <w:szCs w:val="24"/>
        </w:rPr>
        <w:t xml:space="preserve"> involve the representative of the </w:t>
      </w:r>
      <w:smartTag w:uri="urn:schemas-microsoft-com:office:smarttags" w:element="PersonName">
        <w:r>
          <w:rPr>
            <w:rFonts w:ascii="Georgia" w:hAnsi="Georgia"/>
            <w:sz w:val="24"/>
            <w:szCs w:val="24"/>
          </w:rPr>
          <w:t>Office of Labor Relations</w:t>
        </w:r>
      </w:smartTag>
      <w:r>
        <w:rPr>
          <w:rFonts w:ascii="Georgia" w:hAnsi="Georgia"/>
          <w:sz w:val="24"/>
          <w:szCs w:val="24"/>
        </w:rPr>
        <w:t xml:space="preserve"> assigned to the grievance.  The OLR Representative will negotiate on behalf of your Agency.</w:t>
      </w:r>
    </w:p>
    <w:p w:rsidR="00ED6ABC" w:rsidRDefault="00ED6ABC" w:rsidP="00ED6ABC">
      <w:pPr>
        <w:spacing w:before="120"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All negotiated agreements entered into with the above bargaining units noted that involve contract interpretation matters </w:t>
      </w:r>
      <w:r w:rsidRPr="00DE6F5E">
        <w:rPr>
          <w:rFonts w:ascii="Georgia" w:hAnsi="Georgia"/>
          <w:i/>
          <w:sz w:val="24"/>
          <w:szCs w:val="24"/>
          <w:u w:val="single"/>
        </w:rPr>
        <w:t>must</w:t>
      </w:r>
      <w:r>
        <w:rPr>
          <w:rFonts w:ascii="Georgia" w:hAnsi="Georgia"/>
          <w:sz w:val="24"/>
          <w:szCs w:val="24"/>
        </w:rPr>
        <w:t xml:space="preserve"> include a signature of a representative of the </w:t>
      </w:r>
      <w:smartTag w:uri="urn:schemas-microsoft-com:office:smarttags" w:element="PersonName">
        <w:r>
          <w:rPr>
            <w:rFonts w:ascii="Georgia" w:hAnsi="Georgia"/>
            <w:sz w:val="24"/>
            <w:szCs w:val="24"/>
          </w:rPr>
          <w:t>Office of Labor Relations</w:t>
        </w:r>
      </w:smartTag>
      <w:r>
        <w:rPr>
          <w:rFonts w:ascii="Georgia" w:hAnsi="Georgia"/>
          <w:sz w:val="24"/>
          <w:szCs w:val="24"/>
        </w:rPr>
        <w:t xml:space="preserve"> to be enforceable.  For example, agencies cannot enter into enforceable agreements which purport to give reemployment and/or SEBAC rights to employees who do not otherwise qualify for such rights (e.g. agreements to layoff </w:t>
      </w:r>
      <w:r w:rsidR="00224F32">
        <w:rPr>
          <w:rFonts w:ascii="Georgia" w:hAnsi="Georgia"/>
          <w:sz w:val="24"/>
          <w:szCs w:val="24"/>
        </w:rPr>
        <w:t xml:space="preserve">an employee </w:t>
      </w:r>
      <w:r>
        <w:rPr>
          <w:rFonts w:ascii="Georgia" w:hAnsi="Georgia"/>
          <w:sz w:val="24"/>
          <w:szCs w:val="24"/>
        </w:rPr>
        <w:t xml:space="preserve">in lieu of dismissal), grant pension credit, etc.  </w:t>
      </w:r>
      <w:r w:rsidR="00224F32" w:rsidRPr="006D3A28">
        <w:rPr>
          <w:rFonts w:ascii="Georgia" w:hAnsi="Georgia"/>
          <w:sz w:val="24"/>
          <w:szCs w:val="24"/>
          <w:highlight w:val="yellow"/>
        </w:rPr>
        <w:t>Additionally, no non-OLR unit can enter into an agreement which purports to give such rights or benefits without the signature of a representative of OLR.  Any such agreement is unenforceable</w:t>
      </w:r>
      <w:r w:rsidR="00224F32">
        <w:rPr>
          <w:rFonts w:ascii="Georgia" w:hAnsi="Georgia"/>
          <w:sz w:val="24"/>
          <w:szCs w:val="24"/>
        </w:rPr>
        <w:t>.</w:t>
      </w:r>
    </w:p>
    <w:p w:rsidR="00ED6ABC" w:rsidRPr="00143C1A" w:rsidRDefault="00ED6ABC" w:rsidP="00ED6ABC">
      <w:pPr>
        <w:spacing w:after="240"/>
        <w:jc w:val="both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If you should have any questions, please do not hesitate to contact the Office of Labor Relations at 418-6447.  Employees with questions should contact their Agency Personnel Office.  </w:t>
      </w:r>
      <w:r w:rsidRPr="00143C1A">
        <w:rPr>
          <w:rFonts w:ascii="Georgia" w:hAnsi="Georgia"/>
          <w:sz w:val="24"/>
          <w:szCs w:val="24"/>
        </w:rPr>
        <w:t xml:space="preserve"> </w:t>
      </w:r>
    </w:p>
    <w:p w:rsidR="00ED6ABC" w:rsidRPr="008D7AB4" w:rsidRDefault="00ED6ABC" w:rsidP="00ED6ABC">
      <w:pPr>
        <w:pStyle w:val="Heading1"/>
        <w:rPr>
          <w:rFonts w:ascii="Monotype Corsiva" w:hAnsi="Monotype Corsiva"/>
        </w:rPr>
      </w:pPr>
      <w:r w:rsidRPr="008D7AB4">
        <w:rPr>
          <w:rFonts w:ascii="Monotype Corsiva" w:hAnsi="Monotype Corsiva"/>
        </w:rPr>
        <w:t>Linda J. Yelmini</w:t>
      </w:r>
    </w:p>
    <w:p w:rsidR="00ED6ABC" w:rsidRPr="00001DF8" w:rsidRDefault="00ED6ABC" w:rsidP="00ED6ABC">
      <w:pPr>
        <w:pStyle w:val="Heading2"/>
        <w:rPr>
          <w:rFonts w:ascii="Georgia" w:hAnsi="Georgia"/>
          <w:szCs w:val="24"/>
        </w:rPr>
      </w:pPr>
      <w:r w:rsidRPr="00001DF8">
        <w:rPr>
          <w:rFonts w:ascii="Georgia" w:hAnsi="Georgia"/>
          <w:szCs w:val="24"/>
        </w:rPr>
        <w:t>Linda J. Yelmini</w:t>
      </w:r>
    </w:p>
    <w:p w:rsidR="00ED6ABC" w:rsidRPr="00001DF8" w:rsidRDefault="00ED6ABC" w:rsidP="00ED6ABC">
      <w:pPr>
        <w:jc w:val="both"/>
        <w:rPr>
          <w:rFonts w:ascii="Georgia" w:hAnsi="Georgia"/>
          <w:sz w:val="24"/>
          <w:szCs w:val="24"/>
        </w:rPr>
      </w:pPr>
      <w:r w:rsidRPr="00001DF8">
        <w:rPr>
          <w:rFonts w:ascii="Georgia" w:hAnsi="Georgia"/>
          <w:sz w:val="24"/>
          <w:szCs w:val="24"/>
        </w:rPr>
        <w:t>Director of Labor Relations</w:t>
      </w:r>
    </w:p>
    <w:sectPr w:rsidR="00ED6ABC" w:rsidRPr="00001DF8" w:rsidSect="00223FC8">
      <w:headerReference w:type="even" r:id="rId8"/>
      <w:footerReference w:type="first" r:id="rId9"/>
      <w:pgSz w:w="12240" w:h="15840" w:code="1"/>
      <w:pgMar w:top="1008" w:right="1260" w:bottom="1440" w:left="1296" w:header="720" w:footer="432" w:gutter="0"/>
      <w:paperSrc w:other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4A3" w:rsidRDefault="003444A3" w:rsidP="003444A3">
      <w:r>
        <w:separator/>
      </w:r>
    </w:p>
  </w:endnote>
  <w:endnote w:type="continuationSeparator" w:id="0">
    <w:p w:rsidR="003444A3" w:rsidRDefault="003444A3" w:rsidP="0034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C" w:rsidRDefault="006D3A28">
    <w:pPr>
      <w:pStyle w:val="Footer"/>
      <w:rPr>
        <w:sz w:val="16"/>
      </w:rPr>
    </w:pPr>
  </w:p>
  <w:p w:rsidR="0091390C" w:rsidRDefault="006D3A28">
    <w:pPr>
      <w:pStyle w:val="Footer"/>
      <w:ind w:left="900"/>
      <w:jc w:val="center"/>
      <w:rPr>
        <w:sz w:val="16"/>
      </w:rPr>
    </w:pPr>
  </w:p>
  <w:p w:rsidR="0091390C" w:rsidRDefault="006D3A28">
    <w:pPr>
      <w:pStyle w:val="Footer"/>
      <w:ind w:left="900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Phone:  (860) 418-6447    Fax:  (860) 418-6491</w:t>
    </w:r>
  </w:p>
  <w:p w:rsidR="0091390C" w:rsidRDefault="006D3A28">
    <w:pPr>
      <w:pStyle w:val="Footer"/>
      <w:ind w:left="900"/>
      <w:jc w:val="center"/>
      <w:rPr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sz w:val="20"/>
          </w:rPr>
          <w:t>450 Capitol Avenue</w:t>
        </w:r>
      </w:smartTag>
    </w:smartTag>
    <w:r>
      <w:rPr>
        <w:rFonts w:ascii="Times New Roman" w:hAnsi="Times New Roman"/>
        <w:sz w:val="20"/>
      </w:rPr>
      <w:t xml:space="preserve">-MS# 53OLR,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sz w:val="20"/>
          </w:rPr>
          <w:t>Hartford</w:t>
        </w:r>
      </w:smartTag>
      <w:r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sz w:val="20"/>
          </w:rPr>
          <w:t>Connecticut</w:t>
        </w:r>
      </w:smartTag>
      <w:r>
        <w:rPr>
          <w:rFonts w:ascii="Times New Roman" w:hAnsi="Times New Roman"/>
          <w:sz w:val="20"/>
        </w:rPr>
        <w:t xml:space="preserve">  </w:t>
      </w:r>
      <w:smartTag w:uri="urn:schemas-microsoft-com:office:smarttags" w:element="PostalCode">
        <w:r>
          <w:rPr>
            <w:rFonts w:ascii="Times New Roman" w:hAnsi="Times New Roman"/>
            <w:sz w:val="20"/>
          </w:rPr>
          <w:t>06106</w:t>
        </w:r>
      </w:smartTag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4A3" w:rsidRDefault="003444A3" w:rsidP="003444A3">
      <w:r>
        <w:separator/>
      </w:r>
    </w:p>
  </w:footnote>
  <w:footnote w:type="continuationSeparator" w:id="0">
    <w:p w:rsidR="003444A3" w:rsidRDefault="003444A3" w:rsidP="0034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C" w:rsidRDefault="003444A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3A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90C" w:rsidRDefault="006D3A2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692C"/>
    <w:multiLevelType w:val="hybridMultilevel"/>
    <w:tmpl w:val="DE9EF414"/>
    <w:lvl w:ilvl="0" w:tplc="A75E3CC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6C034">
      <w:start w:val="7"/>
      <w:numFmt w:val="decimal"/>
      <w:lvlText w:val="%4."/>
      <w:lvlJc w:val="left"/>
      <w:pPr>
        <w:tabs>
          <w:tab w:val="num" w:pos="720"/>
        </w:tabs>
        <w:ind w:left="720" w:firstLine="180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ABC"/>
    <w:rsid w:val="00224F32"/>
    <w:rsid w:val="003444A3"/>
    <w:rsid w:val="00510C9A"/>
    <w:rsid w:val="00652AB3"/>
    <w:rsid w:val="006D3A28"/>
    <w:rsid w:val="00ED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6ABC"/>
    <w:pPr>
      <w:keepNext/>
      <w:jc w:val="both"/>
      <w:outlineLvl w:val="0"/>
    </w:pPr>
    <w:rPr>
      <w:rFonts w:ascii="Brush Script MT" w:hAnsi="Brush Script MT"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ED6ABC"/>
    <w:pPr>
      <w:keepNext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6ABC"/>
    <w:rPr>
      <w:rFonts w:ascii="Brush Script MT" w:eastAsia="Times New Roman" w:hAnsi="Brush Script MT" w:cs="Times New Roman"/>
      <w:sz w:val="32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D6ABC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D6ABC"/>
  </w:style>
  <w:style w:type="paragraph" w:styleId="Header">
    <w:name w:val="header"/>
    <w:basedOn w:val="Normal"/>
    <w:link w:val="HeaderChar"/>
    <w:rsid w:val="00ED6AB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ED6AB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D6ABC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ED6AB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YelminiL</dc:creator>
  <cp:keywords/>
  <dc:description/>
  <cp:lastModifiedBy>kowalskita</cp:lastModifiedBy>
  <cp:revision>2</cp:revision>
  <dcterms:created xsi:type="dcterms:W3CDTF">2013-07-25T19:42:00Z</dcterms:created>
  <dcterms:modified xsi:type="dcterms:W3CDTF">2013-07-25T19:42:00Z</dcterms:modified>
</cp:coreProperties>
</file>