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44" w:rsidRPr="0075343F" w:rsidRDefault="00254444" w:rsidP="0075343F">
      <w:pPr>
        <w:pStyle w:val="H1"/>
        <w:spacing w:after="0"/>
        <w:rPr>
          <w:color w:val="auto"/>
        </w:rPr>
      </w:pPr>
      <w:r w:rsidRPr="0075343F">
        <w:rPr>
          <w:color w:val="auto"/>
        </w:rPr>
        <w:t xml:space="preserve">Department of Rehabilitation Services </w:t>
      </w:r>
    </w:p>
    <w:p w:rsidR="0075343F" w:rsidRDefault="0075343F" w:rsidP="0075343F">
      <w:pPr>
        <w:spacing w:after="0"/>
        <w:jc w:val="right"/>
      </w:pPr>
    </w:p>
    <w:p w:rsidR="0075343F" w:rsidRPr="00B50396" w:rsidRDefault="0075343F" w:rsidP="0075343F">
      <w:pPr>
        <w:spacing w:after="0"/>
        <w:jc w:val="right"/>
        <w:rPr>
          <w:sz w:val="16"/>
          <w:szCs w:val="16"/>
        </w:rPr>
      </w:pPr>
      <w:hyperlink r:id="rId7" w:history="1">
        <w:r w:rsidRPr="00B50396">
          <w:rPr>
            <w:rStyle w:val="Hyperlink"/>
            <w:szCs w:val="16"/>
          </w:rPr>
          <w:t>http://www.ct.gov/dors</w:t>
        </w:r>
      </w:hyperlink>
    </w:p>
    <w:p w:rsidR="00580411" w:rsidRPr="0075343F" w:rsidRDefault="00254444" w:rsidP="0075343F">
      <w:pPr>
        <w:pStyle w:val="H2"/>
        <w:spacing w:after="80"/>
        <w:jc w:val="center"/>
        <w:rPr>
          <w:color w:val="auto"/>
        </w:rPr>
        <w:sectPr w:rsidR="00580411" w:rsidRPr="0075343F" w:rsidSect="00F27E3E">
          <w:headerReference w:type="even" r:id="rId8"/>
          <w:footerReference w:type="even" r:id="rId9"/>
          <w:footerReference w:type="default" r:id="rId10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  <w:r w:rsidRPr="0075343F">
        <w:rPr>
          <w:color w:val="auto"/>
        </w:rPr>
        <w:t>Agency Purpose</w:t>
      </w:r>
      <w:r w:rsidR="002020AC" w:rsidRPr="0075343F">
        <w:rPr>
          <w:color w:val="auto"/>
        </w:rPr>
        <w:fldChar w:fldCharType="begin"/>
      </w:r>
      <w:r w:rsidRPr="0075343F">
        <w:rPr>
          <w:color w:val="auto"/>
        </w:rPr>
        <w:instrText xml:space="preserve"> XE " Education &amp; Services for the Blind, Board of" </w:instrText>
      </w:r>
      <w:r w:rsidR="002020AC" w:rsidRPr="0075343F">
        <w:rPr>
          <w:color w:val="auto"/>
        </w:rPr>
        <w:fldChar w:fldCharType="end"/>
      </w:r>
      <w:r w:rsidRPr="0075343F">
        <w:rPr>
          <w:color w:val="auto"/>
        </w:rPr>
        <w:t xml:space="preserve"> </w:t>
      </w:r>
    </w:p>
    <w:p w:rsidR="00352B1B" w:rsidRPr="00580411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lastRenderedPageBreak/>
        <w:t xml:space="preserve">To provide </w:t>
      </w:r>
      <w:r w:rsidR="00352B1B" w:rsidRPr="00580411">
        <w:rPr>
          <w:snapToGrid w:val="0"/>
        </w:rPr>
        <w:t xml:space="preserve">a wide array of individualized vocational rehabilitation services to individuals with disabilities, especially those with significant disabilities, so that </w:t>
      </w:r>
      <w:r w:rsidR="00110C5A" w:rsidRPr="00580411">
        <w:rPr>
          <w:snapToGrid w:val="0"/>
        </w:rPr>
        <w:t>they</w:t>
      </w:r>
      <w:r w:rsidR="00352B1B" w:rsidRPr="00580411">
        <w:rPr>
          <w:snapToGrid w:val="0"/>
        </w:rPr>
        <w:t xml:space="preserve"> may enter or retain competitive employment and live independently. </w:t>
      </w:r>
    </w:p>
    <w:p w:rsidR="00352B1B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t>To provide</w:t>
      </w:r>
      <w:r w:rsidRPr="007234C8">
        <w:rPr>
          <w:snapToGrid w:val="0"/>
        </w:rPr>
        <w:t xml:space="preserve"> </w:t>
      </w:r>
      <w:r w:rsidR="00352B1B" w:rsidRPr="007234C8">
        <w:rPr>
          <w:snapToGrid w:val="0"/>
        </w:rPr>
        <w:t xml:space="preserve">statewide comprehensive, community-based rehabilitative services </w:t>
      </w:r>
      <w:r w:rsidR="00110C5A">
        <w:rPr>
          <w:snapToGrid w:val="0"/>
        </w:rPr>
        <w:t>for</w:t>
      </w:r>
      <w:r w:rsidR="00352B1B" w:rsidRPr="007234C8">
        <w:rPr>
          <w:snapToGrid w:val="0"/>
        </w:rPr>
        <w:t xml:space="preserve"> adults who are legally blind or deaf</w:t>
      </w:r>
      <w:r w:rsidR="00352B1B">
        <w:rPr>
          <w:snapToGrid w:val="0"/>
        </w:rPr>
        <w:t xml:space="preserve"> and </w:t>
      </w:r>
      <w:r w:rsidR="00352B1B" w:rsidRPr="007234C8">
        <w:rPr>
          <w:snapToGrid w:val="0"/>
        </w:rPr>
        <w:t>blind, children who are visually impaired, legally blind or deaf</w:t>
      </w:r>
      <w:r w:rsidR="00352B1B">
        <w:rPr>
          <w:snapToGrid w:val="0"/>
        </w:rPr>
        <w:t xml:space="preserve"> and </w:t>
      </w:r>
      <w:r w:rsidR="00352B1B" w:rsidRPr="007234C8">
        <w:rPr>
          <w:snapToGrid w:val="0"/>
        </w:rPr>
        <w:t xml:space="preserve">blind </w:t>
      </w:r>
      <w:r w:rsidR="00352B1B">
        <w:rPr>
          <w:snapToGrid w:val="0"/>
        </w:rPr>
        <w:t xml:space="preserve">in order </w:t>
      </w:r>
      <w:r w:rsidR="00352B1B" w:rsidRPr="007234C8">
        <w:rPr>
          <w:snapToGrid w:val="0"/>
        </w:rPr>
        <w:t>to maximize inclusion</w:t>
      </w:r>
      <w:r w:rsidR="00352B1B">
        <w:rPr>
          <w:snapToGrid w:val="0"/>
        </w:rPr>
        <w:t xml:space="preserve"> and participation in education</w:t>
      </w:r>
      <w:r w:rsidR="00352B1B" w:rsidRPr="007234C8">
        <w:rPr>
          <w:snapToGrid w:val="0"/>
        </w:rPr>
        <w:t xml:space="preserve"> and community activities.</w:t>
      </w:r>
    </w:p>
    <w:p w:rsidR="00352B1B" w:rsidRPr="00F27E3E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t>To make a d</w:t>
      </w:r>
      <w:r w:rsidR="00F47BAE" w:rsidRPr="00F27E3E">
        <w:rPr>
          <w:snapToGrid w:val="0"/>
        </w:rPr>
        <w:t>etermination of disability f</w:t>
      </w:r>
      <w:r w:rsidR="00352B1B" w:rsidRPr="00F27E3E">
        <w:rPr>
          <w:snapToGrid w:val="0"/>
        </w:rPr>
        <w:t xml:space="preserve">or individuals applying for Supplemental Security Income (SSI) or Social Security Disability Insurance (SSDI). </w:t>
      </w:r>
    </w:p>
    <w:p w:rsidR="00352B1B" w:rsidRPr="007234C8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lastRenderedPageBreak/>
        <w:t>To provide</w:t>
      </w:r>
      <w:r w:rsidRPr="00F27E3E">
        <w:rPr>
          <w:snapToGrid w:val="0"/>
        </w:rPr>
        <w:t xml:space="preserve"> </w:t>
      </w:r>
      <w:r w:rsidR="00F47BAE" w:rsidRPr="00F27E3E">
        <w:rPr>
          <w:snapToGrid w:val="0"/>
        </w:rPr>
        <w:t>d</w:t>
      </w:r>
      <w:r>
        <w:rPr>
          <w:snapToGrid w:val="0"/>
        </w:rPr>
        <w:t xml:space="preserve">river training and to determine the </w:t>
      </w:r>
      <w:r w:rsidR="00352B1B" w:rsidRPr="00F27E3E">
        <w:rPr>
          <w:snapToGrid w:val="0"/>
        </w:rPr>
        <w:t>special equipment requirements for people with physical disabilities who wish to obtain a Connecticut driver's license.</w:t>
      </w:r>
    </w:p>
    <w:p w:rsidR="00254444" w:rsidRPr="007545B0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t xml:space="preserve">To provide </w:t>
      </w:r>
      <w:r w:rsidR="00F47BAE">
        <w:rPr>
          <w:snapToGrid w:val="0"/>
        </w:rPr>
        <w:t>p</w:t>
      </w:r>
      <w:r w:rsidR="00254444" w:rsidRPr="007234C8">
        <w:rPr>
          <w:snapToGrid w:val="0"/>
        </w:rPr>
        <w:t xml:space="preserve">ublic education, training and advocacy on matters pertaining to </w:t>
      </w:r>
      <w:r w:rsidR="00EB560A">
        <w:rPr>
          <w:snapToGrid w:val="0"/>
        </w:rPr>
        <w:t>blindness, deafness or hearing impairment</w:t>
      </w:r>
      <w:r w:rsidR="00254444" w:rsidRPr="007234C8">
        <w:rPr>
          <w:snapToGrid w:val="0"/>
        </w:rPr>
        <w:t>.</w:t>
      </w:r>
    </w:p>
    <w:p w:rsidR="00254444" w:rsidRPr="007234C8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t>To d</w:t>
      </w:r>
      <w:r w:rsidR="00254444" w:rsidRPr="007234C8">
        <w:rPr>
          <w:snapToGrid w:val="0"/>
        </w:rPr>
        <w:t>eliver</w:t>
      </w:r>
      <w:r>
        <w:rPr>
          <w:snapToGrid w:val="0"/>
        </w:rPr>
        <w:t xml:space="preserve"> </w:t>
      </w:r>
      <w:r w:rsidR="00254444" w:rsidRPr="007234C8">
        <w:rPr>
          <w:snapToGrid w:val="0"/>
        </w:rPr>
        <w:t>specialized programs and services that enable agency c</w:t>
      </w:r>
      <w:r w:rsidR="00254444">
        <w:rPr>
          <w:snapToGrid w:val="0"/>
        </w:rPr>
        <w:t>lients</w:t>
      </w:r>
      <w:r w:rsidR="00254444" w:rsidRPr="007234C8">
        <w:rPr>
          <w:snapToGrid w:val="0"/>
        </w:rPr>
        <w:t xml:space="preserve"> </w:t>
      </w:r>
      <w:r w:rsidR="00352B1B">
        <w:rPr>
          <w:snapToGrid w:val="0"/>
        </w:rPr>
        <w:t xml:space="preserve">and the community at large </w:t>
      </w:r>
      <w:r w:rsidR="00254444" w:rsidRPr="007234C8">
        <w:rPr>
          <w:snapToGrid w:val="0"/>
        </w:rPr>
        <w:t>to achieve greate</w:t>
      </w:r>
      <w:r w:rsidR="00254444">
        <w:rPr>
          <w:snapToGrid w:val="0"/>
        </w:rPr>
        <w:t>r access to</w:t>
      </w:r>
      <w:r w:rsidR="005E6C5D">
        <w:rPr>
          <w:snapToGrid w:val="0"/>
        </w:rPr>
        <w:t xml:space="preserve"> sign and t</w:t>
      </w:r>
      <w:r w:rsidR="00352B1B">
        <w:rPr>
          <w:snapToGrid w:val="0"/>
        </w:rPr>
        <w:t>actile interpreters, assistive technology, benefit counseling,</w:t>
      </w:r>
      <w:r w:rsidR="00254444">
        <w:rPr>
          <w:snapToGrid w:val="0"/>
        </w:rPr>
        <w:t xml:space="preserve"> public information, public safety, </w:t>
      </w:r>
      <w:r w:rsidR="00254444" w:rsidRPr="007234C8">
        <w:rPr>
          <w:snapToGrid w:val="0"/>
        </w:rPr>
        <w:t>job seeking and news media in accessible formats.</w:t>
      </w:r>
    </w:p>
    <w:p w:rsidR="00254444" w:rsidRDefault="00A712C5" w:rsidP="0075343F">
      <w:pPr>
        <w:numPr>
          <w:ilvl w:val="0"/>
          <w:numId w:val="1"/>
        </w:numPr>
        <w:spacing w:after="80"/>
        <w:ind w:left="144" w:hanging="144"/>
        <w:rPr>
          <w:snapToGrid w:val="0"/>
        </w:rPr>
      </w:pPr>
      <w:r>
        <w:rPr>
          <w:snapToGrid w:val="0"/>
        </w:rPr>
        <w:t>To operate</w:t>
      </w:r>
      <w:r w:rsidR="00110C5A">
        <w:rPr>
          <w:snapToGrid w:val="0"/>
        </w:rPr>
        <w:t xml:space="preserve"> a c</w:t>
      </w:r>
      <w:r w:rsidR="00254444">
        <w:rPr>
          <w:snapToGrid w:val="0"/>
        </w:rPr>
        <w:t>omprehensive l</w:t>
      </w:r>
      <w:r w:rsidR="00254444" w:rsidRPr="007234C8">
        <w:rPr>
          <w:snapToGrid w:val="0"/>
        </w:rPr>
        <w:t>ending library of</w:t>
      </w:r>
      <w:r w:rsidR="00254444">
        <w:rPr>
          <w:snapToGrid w:val="0"/>
        </w:rPr>
        <w:t xml:space="preserve"> </w:t>
      </w:r>
      <w:r w:rsidR="00254444" w:rsidRPr="007234C8">
        <w:rPr>
          <w:snapToGrid w:val="0"/>
        </w:rPr>
        <w:t>educational textbooks and materials in Braille and large-print for</w:t>
      </w:r>
      <w:r w:rsidR="00254444">
        <w:rPr>
          <w:snapToGrid w:val="0"/>
        </w:rPr>
        <w:t xml:space="preserve"> use by</w:t>
      </w:r>
      <w:r w:rsidR="00254444" w:rsidRPr="007234C8">
        <w:rPr>
          <w:snapToGrid w:val="0"/>
        </w:rPr>
        <w:t xml:space="preserve"> school districts </w:t>
      </w:r>
      <w:r w:rsidR="00254444">
        <w:rPr>
          <w:snapToGrid w:val="0"/>
        </w:rPr>
        <w:t>across the state</w:t>
      </w:r>
      <w:r w:rsidR="00254444" w:rsidRPr="007234C8">
        <w:rPr>
          <w:snapToGrid w:val="0"/>
        </w:rPr>
        <w:t>.</w:t>
      </w:r>
    </w:p>
    <w:p w:rsidR="0075343F" w:rsidRPr="00F27E3E" w:rsidRDefault="0075343F" w:rsidP="0075343F">
      <w:pPr>
        <w:spacing w:after="80"/>
        <w:rPr>
          <w:snapToGrid w:val="0"/>
        </w:rPr>
        <w:sectPr w:rsidR="0075343F" w:rsidRPr="00F27E3E" w:rsidSect="00F27E3E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254444" w:rsidRPr="0075343F" w:rsidRDefault="00254444" w:rsidP="0075343F">
      <w:pPr>
        <w:spacing w:after="80"/>
        <w:rPr>
          <w:snapToGrid w:val="0"/>
        </w:rPr>
      </w:pPr>
      <w:bookmarkStart w:id="0" w:name="_GoBack"/>
      <w:bookmarkEnd w:id="0"/>
    </w:p>
    <w:p w:rsidR="0075343F" w:rsidRDefault="0075343F"/>
    <w:sectPr w:rsidR="0075343F" w:rsidSect="00F27E3E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95" w:rsidRDefault="008F7995">
      <w:pPr>
        <w:spacing w:after="0"/>
      </w:pPr>
      <w:r>
        <w:separator/>
      </w:r>
    </w:p>
  </w:endnote>
  <w:endnote w:type="continuationSeparator" w:id="0">
    <w:p w:rsidR="008F7995" w:rsidRDefault="008F7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995" w:rsidRDefault="008F799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020A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020AC">
      <w:rPr>
        <w:rStyle w:val="PageNumber"/>
      </w:rPr>
      <w:fldChar w:fldCharType="separate"/>
    </w:r>
    <w:r w:rsidR="0075343F">
      <w:rPr>
        <w:rStyle w:val="PageNumber"/>
        <w:noProof/>
      </w:rPr>
      <w:t>2</w:t>
    </w:r>
    <w:r w:rsidR="002020AC">
      <w:rPr>
        <w:rStyle w:val="PageNumber"/>
      </w:rPr>
      <w:fldChar w:fldCharType="end"/>
    </w:r>
  </w:p>
  <w:p w:rsidR="008F7995" w:rsidRDefault="008F7995">
    <w:pPr>
      <w:pStyle w:val="Footer"/>
      <w:tabs>
        <w:tab w:val="right" w:pos="10440"/>
      </w:tabs>
      <w:jc w:val="left"/>
    </w:pPr>
    <w:r>
      <w:t>Board of Education &amp; Services for the Blind</w:t>
    </w:r>
    <w:r>
      <w:tab/>
      <w:t>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995" w:rsidRDefault="008F799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020A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020AC">
      <w:rPr>
        <w:rStyle w:val="PageNumber"/>
      </w:rPr>
      <w:fldChar w:fldCharType="separate"/>
    </w:r>
    <w:r w:rsidR="0075343F">
      <w:rPr>
        <w:rStyle w:val="PageNumber"/>
        <w:noProof/>
      </w:rPr>
      <w:t>1</w:t>
    </w:r>
    <w:r w:rsidR="002020AC">
      <w:rPr>
        <w:rStyle w:val="PageNumber"/>
      </w:rPr>
      <w:fldChar w:fldCharType="end"/>
    </w:r>
  </w:p>
  <w:p w:rsidR="008F7995" w:rsidRDefault="008F7995">
    <w:pPr>
      <w:pStyle w:val="Footer"/>
      <w:tabs>
        <w:tab w:val="right" w:pos="10530"/>
      </w:tabs>
      <w:jc w:val="left"/>
    </w:pPr>
    <w:r>
      <w:tab/>
      <w:t>Department of Rehabilitation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95" w:rsidRDefault="008F7995">
      <w:pPr>
        <w:spacing w:after="0"/>
      </w:pPr>
      <w:r>
        <w:separator/>
      </w:r>
    </w:p>
  </w:footnote>
  <w:footnote w:type="continuationSeparator" w:id="0">
    <w:p w:rsidR="008F7995" w:rsidRDefault="008F79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995" w:rsidRDefault="008F7995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0902"/>
    <w:multiLevelType w:val="hybridMultilevel"/>
    <w:tmpl w:val="62D6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B57E2"/>
    <w:multiLevelType w:val="hybridMultilevel"/>
    <w:tmpl w:val="612A125A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6994B2CA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808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D325A"/>
    <w:multiLevelType w:val="hybridMultilevel"/>
    <w:tmpl w:val="B2DA03DC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F27383"/>
    <w:multiLevelType w:val="hybridMultilevel"/>
    <w:tmpl w:val="9694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A6D5B"/>
    <w:multiLevelType w:val="hybridMultilevel"/>
    <w:tmpl w:val="1548D8F0"/>
    <w:lvl w:ilvl="0" w:tplc="A6AED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984D01"/>
    <w:multiLevelType w:val="hybridMultilevel"/>
    <w:tmpl w:val="B7A83A74"/>
    <w:lvl w:ilvl="0" w:tplc="1862AA0E">
      <w:start w:val="1"/>
      <w:numFmt w:val="bullet"/>
      <w:lvlText w:val=""/>
      <w:lvlJc w:val="left"/>
      <w:pPr>
        <w:tabs>
          <w:tab w:val="num" w:pos="5328"/>
        </w:tabs>
        <w:ind w:left="5328" w:hanging="288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6">
    <w:nsid w:val="6D3C788E"/>
    <w:multiLevelType w:val="hybridMultilevel"/>
    <w:tmpl w:val="4B7AE83A"/>
    <w:lvl w:ilvl="0" w:tplc="CE32CDA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002D86"/>
        <w:sz w:val="18"/>
      </w:rPr>
    </w:lvl>
    <w:lvl w:ilvl="1" w:tplc="6994B2CA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808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865A0C"/>
    <w:multiLevelType w:val="hybridMultilevel"/>
    <w:tmpl w:val="DF62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44"/>
    <w:rsid w:val="000917FB"/>
    <w:rsid w:val="000E7C87"/>
    <w:rsid w:val="00110C5A"/>
    <w:rsid w:val="0012148F"/>
    <w:rsid w:val="00147259"/>
    <w:rsid w:val="00171B1E"/>
    <w:rsid w:val="001769FF"/>
    <w:rsid w:val="001842C3"/>
    <w:rsid w:val="002020AC"/>
    <w:rsid w:val="00205895"/>
    <w:rsid w:val="002072AB"/>
    <w:rsid w:val="00230755"/>
    <w:rsid w:val="00254444"/>
    <w:rsid w:val="002914CF"/>
    <w:rsid w:val="002A16C2"/>
    <w:rsid w:val="002D3D1A"/>
    <w:rsid w:val="00320553"/>
    <w:rsid w:val="00343BF3"/>
    <w:rsid w:val="00352B1B"/>
    <w:rsid w:val="003E4F66"/>
    <w:rsid w:val="00400425"/>
    <w:rsid w:val="00426526"/>
    <w:rsid w:val="00450723"/>
    <w:rsid w:val="00484D66"/>
    <w:rsid w:val="004A2818"/>
    <w:rsid w:val="004E120D"/>
    <w:rsid w:val="00522F10"/>
    <w:rsid w:val="00540BD8"/>
    <w:rsid w:val="00580411"/>
    <w:rsid w:val="005874CA"/>
    <w:rsid w:val="005E6C5D"/>
    <w:rsid w:val="006A2CA4"/>
    <w:rsid w:val="00751674"/>
    <w:rsid w:val="0075343F"/>
    <w:rsid w:val="007646EF"/>
    <w:rsid w:val="007C1D49"/>
    <w:rsid w:val="007F46F6"/>
    <w:rsid w:val="00813DDD"/>
    <w:rsid w:val="008331D6"/>
    <w:rsid w:val="00857F46"/>
    <w:rsid w:val="00892673"/>
    <w:rsid w:val="008F7995"/>
    <w:rsid w:val="0091749A"/>
    <w:rsid w:val="009A75C2"/>
    <w:rsid w:val="00A712C5"/>
    <w:rsid w:val="00BA4FF3"/>
    <w:rsid w:val="00BD4F2C"/>
    <w:rsid w:val="00D3768F"/>
    <w:rsid w:val="00D759B6"/>
    <w:rsid w:val="00E06E65"/>
    <w:rsid w:val="00E246AD"/>
    <w:rsid w:val="00E25BAC"/>
    <w:rsid w:val="00E42414"/>
    <w:rsid w:val="00E84BE5"/>
    <w:rsid w:val="00EB560A"/>
    <w:rsid w:val="00EC5E73"/>
    <w:rsid w:val="00F07B05"/>
    <w:rsid w:val="00F27E3E"/>
    <w:rsid w:val="00F47BAE"/>
    <w:rsid w:val="00FB2A57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0B273A-2456-4458-BDF3-C00288E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44"/>
    <w:pPr>
      <w:spacing w:after="40"/>
      <w:jc w:val="both"/>
    </w:pPr>
    <w:rPr>
      <w:rFonts w:ascii="Calibri" w:hAnsi="Calibri"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5E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link w:val="H2Char"/>
    <w:rsid w:val="00254444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styleId="Header">
    <w:name w:val="header"/>
    <w:basedOn w:val="Normal"/>
    <w:rsid w:val="00254444"/>
    <w:pPr>
      <w:jc w:val="center"/>
    </w:pPr>
  </w:style>
  <w:style w:type="paragraph" w:styleId="Footer">
    <w:name w:val="footer"/>
    <w:basedOn w:val="Header"/>
    <w:rsid w:val="00254444"/>
  </w:style>
  <w:style w:type="character" w:styleId="PageNumber">
    <w:name w:val="page number"/>
    <w:rsid w:val="00254444"/>
    <w:rPr>
      <w:rFonts w:ascii="Trebuchet MS" w:hAnsi="Trebuchet MS"/>
      <w:sz w:val="16"/>
    </w:rPr>
  </w:style>
  <w:style w:type="character" w:customStyle="1" w:styleId="H2Char">
    <w:name w:val="H2 Char"/>
    <w:link w:val="H2"/>
    <w:rsid w:val="00254444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customStyle="1" w:styleId="H1">
    <w:name w:val="H1"/>
    <w:next w:val="Normal"/>
    <w:link w:val="H1Char"/>
    <w:rsid w:val="00254444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link w:val="H1"/>
    <w:locked/>
    <w:rsid w:val="00254444"/>
    <w:rPr>
      <w:rFonts w:ascii="Calibri" w:hAnsi="Calibri"/>
      <w:caps/>
      <w:noProof/>
      <w:color w:val="002D86"/>
      <w:sz w:val="40"/>
      <w:lang w:val="en-US" w:eastAsia="en-US" w:bidi="ar-SA"/>
    </w:rPr>
  </w:style>
  <w:style w:type="paragraph" w:customStyle="1" w:styleId="H4">
    <w:name w:val="H4"/>
    <w:basedOn w:val="Heading4"/>
    <w:next w:val="Normal"/>
    <w:rsid w:val="00EC5E73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C5E73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ListParagraph">
    <w:name w:val="List Paragraph"/>
    <w:basedOn w:val="Normal"/>
    <w:uiPriority w:val="34"/>
    <w:qFormat/>
    <w:rsid w:val="00110C5A"/>
    <w:pPr>
      <w:ind w:left="720"/>
      <w:contextualSpacing/>
    </w:pPr>
  </w:style>
  <w:style w:type="character" w:styleId="Hyperlink">
    <w:name w:val="Hyperlink"/>
    <w:basedOn w:val="DefaultParagraphFont"/>
    <w:rsid w:val="0075343F"/>
    <w:rPr>
      <w:rFonts w:ascii="Calibri" w:hAnsi="Calibri"/>
      <w:color w:val="0000F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t.gov/d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REHABILITATION SERVICES</vt:lpstr>
    </vt:vector>
  </TitlesOfParts>
  <Company>State of Connecticut - Department of Social Services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REHABILITATION SERVICES</dc:title>
  <dc:subject/>
  <dc:creator>doukasd</dc:creator>
  <cp:keywords/>
  <cp:lastModifiedBy>MESSNER, GREGORY</cp:lastModifiedBy>
  <cp:revision>2</cp:revision>
  <cp:lastPrinted>2013-01-09T17:19:00Z</cp:lastPrinted>
  <dcterms:created xsi:type="dcterms:W3CDTF">2014-01-30T16:41:00Z</dcterms:created>
  <dcterms:modified xsi:type="dcterms:W3CDTF">2014-01-30T16:41:00Z</dcterms:modified>
</cp:coreProperties>
</file>