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36" w:rsidRDefault="00F10F36">
      <w:pPr>
        <w:pStyle w:val="H1"/>
      </w:pPr>
      <w:r>
        <w:t xml:space="preserve">Legislative Management </w:t>
      </w:r>
    </w:p>
    <w:p w:rsidR="00F10F36" w:rsidRDefault="002E7805" w:rsidP="008670A6">
      <w:pPr>
        <w:pStyle w:val="H2"/>
        <w:rPr>
          <w:bCs/>
        </w:rPr>
        <w:sectPr w:rsidR="00F10F36" w:rsidSect="003164B6">
          <w:headerReference w:type="default" r:id="rId7"/>
          <w:footerReference w:type="even" r:id="rId8"/>
          <w:footerReference w:type="default" r:id="rId9"/>
          <w:type w:val="continuous"/>
          <w:pgSz w:w="12240" w:h="15840" w:code="1"/>
          <w:pgMar w:top="864" w:right="720" w:bottom="1152" w:left="720" w:header="432" w:footer="288" w:gutter="216"/>
          <w:cols w:space="432"/>
        </w:sectPr>
      </w:pPr>
      <w:r>
        <w:t>Agency Description</w:t>
      </w:r>
      <w:r w:rsidR="00F35870">
        <w:t xml:space="preserve"> </w:t>
      </w:r>
      <w:r w:rsidR="00AC47BC">
        <w:fldChar w:fldCharType="begin"/>
      </w:r>
      <w:r w:rsidR="00F35870">
        <w:instrText xml:space="preserve"> XE "Legislative Management, office of" </w:instrText>
      </w:r>
      <w:r w:rsidR="00AC47BC">
        <w:fldChar w:fldCharType="end"/>
      </w:r>
    </w:p>
    <w:p w:rsidR="00F10F36" w:rsidRDefault="00F10F36" w:rsidP="003164B6">
      <w:r>
        <w:lastRenderedPageBreak/>
        <w:t>The Joint Committee</w:t>
      </w:r>
      <w:r w:rsidR="002564DF">
        <w:t xml:space="preserve"> on Legislative Management is composed </w:t>
      </w:r>
      <w:r>
        <w:t>of the top legislative leaders from each political party. The committee is responsible for overseeing and coordinating all administrative functions and support services for the legislative branch of state government.  These services include</w:t>
      </w:r>
      <w:r w:rsidR="00B52B27">
        <w:t xml:space="preserve"> </w:t>
      </w:r>
      <w:r>
        <w:t>management of the General Assembly budget; maintenance, supervision and security of the State Capitol Building, the Legislative Office Building</w:t>
      </w:r>
      <w:r w:rsidR="000B51FC">
        <w:t>, the Old State House</w:t>
      </w:r>
      <w:r>
        <w:t xml:space="preserve"> and their respective grounds and parking facilities; supervision and coordination over all aspects of personnel administration for both permanent and temporary employees of the General Assembly; preparation of bills, amendments, bill analyses, fiscal notes, journals, calendars, bulletins and other documents and support information attendant to the legislative process; and supervision over all capital programs involving the renovation, restoration and repair of the State Capitol Building</w:t>
      </w:r>
      <w:r w:rsidR="000B51FC">
        <w:t>, the Old State House</w:t>
      </w:r>
      <w:r>
        <w:t xml:space="preserve"> and the repair and maintenance of the Legislative Office Building and parking garage.</w:t>
      </w:r>
    </w:p>
    <w:p w:rsidR="00F10F36" w:rsidRDefault="00F10F36" w:rsidP="003164B6">
      <w:r>
        <w:t>For organizational purposes, the various activities overseen by the Joint Committee on Legislative Management are divided into four leadership staff offices (one for the majority party and one for the minority party in each chamber), staff for the General Assembly's standing and permanent committees, two clerk's offices responsible for processing all official documents in the Senate and House of Representatives respectively and seven nonpartisan administrative and service offices.  The seven nonpartisan offices are as follows:</w:t>
      </w:r>
    </w:p>
    <w:p w:rsidR="00F10F36" w:rsidRPr="00B52B27" w:rsidRDefault="00F10F36" w:rsidP="003164B6">
      <w:r w:rsidRPr="00B52B27">
        <w:lastRenderedPageBreak/>
        <w:t>The Legislative Management Office is responsible for providing overall day-to-day administration of the legislative branch and for ensuring implementation of basic policy decisions made by the Joint Committee on Legislative Management.</w:t>
      </w:r>
    </w:p>
    <w:p w:rsidR="00F10F36" w:rsidRPr="00B52B27" w:rsidRDefault="00F10F36" w:rsidP="003164B6">
      <w:r w:rsidRPr="00B52B27">
        <w:t>The Office of State Capitol Police is responsible for security in the Capitol Building, the Legislative Office Building</w:t>
      </w:r>
      <w:r w:rsidR="000B51FC" w:rsidRPr="00B52B27">
        <w:t>, the Old State House</w:t>
      </w:r>
      <w:r w:rsidRPr="00B52B27">
        <w:t xml:space="preserve"> and their respective grounds and parking facilities.</w:t>
      </w:r>
    </w:p>
    <w:p w:rsidR="00F10F36" w:rsidRPr="00B52B27" w:rsidRDefault="00F10F36" w:rsidP="003164B6">
      <w:r w:rsidRPr="00B52B27">
        <w:t>The Legislative Commissioners' Office operates under the general direction of two part-time commissioners (one from each political party) and provides all legal services to the committees, members of the General Assembly and to the Law Revision Commission.</w:t>
      </w:r>
    </w:p>
    <w:p w:rsidR="00F10F36" w:rsidRPr="00B52B27" w:rsidRDefault="00F10F36" w:rsidP="003164B6">
      <w:r w:rsidRPr="00B52B27">
        <w:t>The Office of Fiscal Analysis is responsible for fiscal and financial research and analysis for the legislature's two fiscal committees and for individual legislators.</w:t>
      </w:r>
    </w:p>
    <w:p w:rsidR="00F10F36" w:rsidRPr="00B52B27" w:rsidRDefault="00F10F36" w:rsidP="003164B6">
      <w:r w:rsidRPr="00B52B27">
        <w:t>The Office of Legislative Research provides research and informational assistance to the standing committees and to individual legislators.</w:t>
      </w:r>
    </w:p>
    <w:p w:rsidR="00F10F36" w:rsidRPr="00B52B27" w:rsidRDefault="00F10F36" w:rsidP="003164B6">
      <w:r w:rsidRPr="00B52B27">
        <w:t>The Program Review and Investigations Office, under the direction of a bipartisan legislator committee, is responsible for providing oversight analyses on state government agencies and programs to determine whether they are being administered effectively and efficiently and in basic accord with original legislative intent.</w:t>
      </w:r>
    </w:p>
    <w:p w:rsidR="00F10F36" w:rsidRPr="00B52B27" w:rsidRDefault="00F10F36" w:rsidP="003164B6">
      <w:r w:rsidRPr="00B52B27">
        <w:t xml:space="preserve">The Office of Information Technology Services provides information systems and technology services to support all aspects of the legislative process. </w:t>
      </w:r>
    </w:p>
    <w:p w:rsidR="00F10F36" w:rsidRDefault="00F10F36">
      <w:pPr>
        <w:sectPr w:rsidR="00F10F36" w:rsidSect="003164B6">
          <w:headerReference w:type="even" r:id="rId10"/>
          <w:type w:val="continuous"/>
          <w:pgSz w:w="12240" w:h="15840" w:code="1"/>
          <w:pgMar w:top="864" w:right="720" w:bottom="1152" w:left="720" w:header="432" w:footer="288" w:gutter="216"/>
          <w:cols w:num="2" w:space="432"/>
          <w:docGrid w:linePitch="52"/>
        </w:sectPr>
      </w:pPr>
    </w:p>
    <w:p w:rsidR="00F10F36" w:rsidRDefault="00F10F36"/>
    <w:p w:rsidR="00F10F36" w:rsidRDefault="00F10F36">
      <w:pPr>
        <w:pStyle w:val="ProgramHead"/>
      </w:pPr>
      <w:bookmarkStart w:id="0" w:name="_Toc503940675"/>
      <w:r>
        <w:t>Management Services</w:t>
      </w:r>
      <w:bookmarkEnd w:id="0"/>
      <w:r>
        <w:t xml:space="preserve"> </w:t>
      </w:r>
      <w:r w:rsidR="00F35870">
        <w:t xml:space="preserve"> </w:t>
      </w:r>
      <w:r w:rsidR="00AC47BC">
        <w:fldChar w:fldCharType="begin"/>
      </w:r>
      <w:r w:rsidR="00F35870">
        <w:instrText xml:space="preserve"> XE "OLM10000 14000" </w:instrText>
      </w:r>
      <w:r w:rsidR="00AC47BC">
        <w:fldChar w:fldCharType="end"/>
      </w:r>
    </w:p>
    <w:p w:rsidR="00F35870" w:rsidRDefault="00F35870">
      <w:pPr>
        <w:pStyle w:val="ProgramHead"/>
        <w:sectPr w:rsidR="00F35870" w:rsidSect="003164B6">
          <w:type w:val="continuous"/>
          <w:pgSz w:w="12240" w:h="15840" w:code="1"/>
          <w:pgMar w:top="864" w:right="720" w:bottom="1152" w:left="720" w:header="432" w:footer="288" w:gutter="216"/>
          <w:cols w:space="720"/>
          <w:docGrid w:linePitch="52"/>
        </w:sectPr>
      </w:pPr>
    </w:p>
    <w:p w:rsidR="00F10F36" w:rsidRDefault="00F10F36" w:rsidP="008670A6">
      <w:pPr>
        <w:pStyle w:val="Heading2"/>
      </w:pPr>
      <w:r>
        <w:lastRenderedPageBreak/>
        <w:t xml:space="preserve">Statutory Reference </w:t>
      </w:r>
    </w:p>
    <w:p w:rsidR="00F10F36" w:rsidRDefault="00F10F36" w:rsidP="003164B6">
      <w:r>
        <w:t>C.G.S. Section 2-71</w:t>
      </w:r>
      <w:r w:rsidR="00B52B27">
        <w:t>.</w:t>
      </w:r>
    </w:p>
    <w:p w:rsidR="00F10F36" w:rsidRDefault="00F10F36" w:rsidP="008670A6">
      <w:pPr>
        <w:pStyle w:val="Heading2"/>
      </w:pPr>
      <w:r>
        <w:t>Statement of Need and Program Objectives</w:t>
      </w:r>
    </w:p>
    <w:p w:rsidR="00F10F36" w:rsidRDefault="00F10F36">
      <w:r>
        <w:t xml:space="preserve">To provide management for the General Assembly by assisting in the formulation of policy, developing and controlling the General Assembly budget and staff operations, providing </w:t>
      </w:r>
      <w:r w:rsidR="009C6EC7">
        <w:t>Human Resources and Information Technology</w:t>
      </w:r>
      <w:r>
        <w:t xml:space="preserve"> services and buildings and grounds management and security.</w:t>
      </w:r>
    </w:p>
    <w:p w:rsidR="00F10F36" w:rsidRDefault="00F10F36" w:rsidP="008670A6">
      <w:pPr>
        <w:pStyle w:val="Heading2"/>
      </w:pPr>
      <w:r>
        <w:t>Program Description</w:t>
      </w:r>
    </w:p>
    <w:p w:rsidR="00F10F36" w:rsidRDefault="00F10F36" w:rsidP="003164B6">
      <w:r>
        <w:t>Through this program, the office provides administrative management for the legislative branch and supports the General Assembly's administrative committee with information on which to base policy decisions.</w:t>
      </w:r>
    </w:p>
    <w:p w:rsidR="00F10F36" w:rsidRDefault="00F10F36" w:rsidP="003164B6">
      <w:r>
        <w:lastRenderedPageBreak/>
        <w:t xml:space="preserve">The </w:t>
      </w:r>
      <w:r w:rsidR="009C6EC7">
        <w:t>Financial</w:t>
      </w:r>
      <w:r>
        <w:t xml:space="preserve"> Unit coordinates the preparation and management of </w:t>
      </w:r>
      <w:r w:rsidR="009C6EC7">
        <w:t xml:space="preserve">the Legislature’s biennial </w:t>
      </w:r>
      <w:r>
        <w:t xml:space="preserve">budgets.  The </w:t>
      </w:r>
      <w:r w:rsidR="009C6EC7">
        <w:t>Human Resources</w:t>
      </w:r>
      <w:r w:rsidR="008670A6">
        <w:t xml:space="preserve"> U</w:t>
      </w:r>
      <w:r>
        <w:t xml:space="preserve">nit is responsible for the preparation of payrolls and administration of the personnel guidelines of the legislative branch.  The </w:t>
      </w:r>
      <w:r w:rsidR="009C6EC7">
        <w:t>Information Technology</w:t>
      </w:r>
      <w:r w:rsidR="008670A6">
        <w:t xml:space="preserve"> U</w:t>
      </w:r>
      <w:r>
        <w:t>nit provides planning, management and coordination of all information processing and hardware support.</w:t>
      </w:r>
      <w:r w:rsidR="008670A6">
        <w:t xml:space="preserve">  </w:t>
      </w:r>
      <w:r>
        <w:t xml:space="preserve">The </w:t>
      </w:r>
      <w:r w:rsidR="009C6EC7">
        <w:t>Facilities</w:t>
      </w:r>
      <w:r>
        <w:t xml:space="preserve"> Management Unit provides a clean, safe and healthy environment for employees</w:t>
      </w:r>
      <w:r w:rsidR="009C6EC7">
        <w:t xml:space="preserve">, legislators, and </w:t>
      </w:r>
      <w:r>
        <w:t>the visiting public.  The State Capitol Police office provides twenty-four hour security coverage for the Capitol Building, the Legislative Office Building</w:t>
      </w:r>
      <w:r w:rsidR="000B51FC">
        <w:t>, the Old State House</w:t>
      </w:r>
      <w:r w:rsidR="009C6EC7">
        <w:t>,</w:t>
      </w:r>
      <w:r>
        <w:t xml:space="preserve"> the parking facilities</w:t>
      </w:r>
      <w:r w:rsidR="009C6EC7">
        <w:t>,</w:t>
      </w:r>
      <w:r>
        <w:t xml:space="preserve"> and surrounding grounds. </w:t>
      </w:r>
    </w:p>
    <w:p w:rsidR="00F10F36" w:rsidRDefault="00F10F36">
      <w:pPr>
        <w:sectPr w:rsidR="00F10F36" w:rsidSect="003164B6">
          <w:type w:val="continuous"/>
          <w:pgSz w:w="12240" w:h="15840" w:code="1"/>
          <w:pgMar w:top="864" w:right="720" w:bottom="1152" w:left="720" w:header="432" w:footer="288" w:gutter="216"/>
          <w:cols w:num="2" w:space="432"/>
          <w:docGrid w:linePitch="52"/>
        </w:sectPr>
      </w:pPr>
    </w:p>
    <w:p w:rsidR="00F10F36" w:rsidRDefault="00F10F36"/>
    <w:bookmarkStart w:id="1" w:name="_Toc503940676"/>
    <w:p w:rsidR="00F10F36" w:rsidRDefault="00AC47BC">
      <w:pPr>
        <w:pStyle w:val="ProgramHead"/>
        <w:sectPr w:rsidR="00F10F36" w:rsidSect="003164B6">
          <w:type w:val="continuous"/>
          <w:pgSz w:w="12240" w:h="15840" w:code="1"/>
          <w:pgMar w:top="864" w:right="720" w:bottom="1152" w:left="720" w:header="432" w:footer="288" w:gutter="216"/>
          <w:cols w:space="720"/>
          <w:docGrid w:linePitch="52"/>
        </w:sectPr>
      </w:pPr>
      <w:r>
        <w:fldChar w:fldCharType="begin"/>
      </w:r>
      <w:r w:rsidR="002E7805">
        <w:instrText xml:space="preserve"> XE "OLM10000 </w:instrText>
      </w:r>
      <w:r w:rsidR="002E7805" w:rsidRPr="002E7805">
        <w:instrText>11001</w:instrText>
      </w:r>
      <w:r w:rsidR="002E7805">
        <w:instrText xml:space="preserve">" </w:instrText>
      </w:r>
      <w:r>
        <w:fldChar w:fldCharType="end"/>
      </w:r>
      <w:r w:rsidR="00F10F36">
        <w:t>Operational Services</w:t>
      </w:r>
      <w:bookmarkEnd w:id="1"/>
    </w:p>
    <w:p w:rsidR="00F10F36" w:rsidRDefault="00F10F36" w:rsidP="008670A6">
      <w:pPr>
        <w:pStyle w:val="Heading2"/>
      </w:pPr>
      <w:r>
        <w:lastRenderedPageBreak/>
        <w:t xml:space="preserve">Statutory Reference </w:t>
      </w:r>
    </w:p>
    <w:p w:rsidR="00F10F36" w:rsidRDefault="00B52B27" w:rsidP="003164B6">
      <w:r>
        <w:t>C.G.S. Section 2-71.</w:t>
      </w:r>
    </w:p>
    <w:p w:rsidR="00F10F36" w:rsidRDefault="00F10F36" w:rsidP="008670A6">
      <w:pPr>
        <w:pStyle w:val="Heading2"/>
      </w:pPr>
      <w:r>
        <w:lastRenderedPageBreak/>
        <w:t xml:space="preserve">Statement of Need and Program Objectives </w:t>
      </w:r>
    </w:p>
    <w:p w:rsidR="00F10F36" w:rsidRDefault="00F10F36">
      <w:r>
        <w:t xml:space="preserve">To provide a structure through which all proposed legislation must travel, consisting of the House and Senate Clerks' offices, the various committees of cognizance and the majority and minority offices of the Senate and House. </w:t>
      </w:r>
    </w:p>
    <w:p w:rsidR="00F10F36" w:rsidRDefault="00F10F36" w:rsidP="008670A6">
      <w:pPr>
        <w:pStyle w:val="Heading2"/>
      </w:pPr>
      <w:r>
        <w:t xml:space="preserve">Program Description </w:t>
      </w:r>
    </w:p>
    <w:p w:rsidR="008670A6" w:rsidRDefault="00F10F36" w:rsidP="003164B6">
      <w:r>
        <w:t xml:space="preserve">The Clerk of the Senate and the Clerk of the House of Representatives are elected as officers of their respective chambers, in accordance with the State Constitution, on the </w:t>
      </w:r>
      <w:r>
        <w:lastRenderedPageBreak/>
        <w:t>opening session day of the two-year legislative term.  The Clerks</w:t>
      </w:r>
      <w:smartTag w:uri="urn:schemas-microsoft-com:office:smarttags" w:element="PersonName">
        <w:r>
          <w:t>'</w:t>
        </w:r>
      </w:smartTag>
      <w:r>
        <w:t xml:space="preserve"> offices are charged with the publication of all official documents of the General Assembly</w:t>
      </w:r>
      <w:r w:rsidR="009D7B54">
        <w:t>.</w:t>
      </w:r>
    </w:p>
    <w:p w:rsidR="00F10F36" w:rsidRDefault="00F10F36" w:rsidP="003164B6">
      <w:r>
        <w:t xml:space="preserve">The Majority </w:t>
      </w:r>
      <w:r w:rsidR="00D44CFC">
        <w:t>and</w:t>
      </w:r>
      <w:r>
        <w:t xml:space="preserve"> Minority Offices of both chambers employ partisan professional staff.  These offices, referred to as caucus staffs, are responsible for serving the legislators of their respective parties in their respective chambers.  Among the services normally provided to legislators by the caucus staff are research, constituent casework, press releases, speech writing and basic clerical assistance.</w:t>
      </w:r>
    </w:p>
    <w:p w:rsidR="00F10F36" w:rsidRDefault="00F10F36">
      <w:pPr>
        <w:spacing w:after="80"/>
        <w:rPr>
          <w:iCs/>
        </w:rPr>
        <w:sectPr w:rsidR="00F10F36" w:rsidSect="003164B6">
          <w:type w:val="continuous"/>
          <w:pgSz w:w="12240" w:h="15840" w:code="1"/>
          <w:pgMar w:top="864" w:right="720" w:bottom="1152" w:left="720" w:header="432" w:footer="288" w:gutter="216"/>
          <w:cols w:num="2" w:space="432"/>
          <w:docGrid w:linePitch="52"/>
        </w:sectPr>
      </w:pPr>
    </w:p>
    <w:p w:rsidR="00F10F36" w:rsidRDefault="00F10F36"/>
    <w:bookmarkStart w:id="2" w:name="_Toc503940677"/>
    <w:p w:rsidR="00F10F36" w:rsidRDefault="00AC47BC">
      <w:pPr>
        <w:pStyle w:val="ProgramHead"/>
      </w:pPr>
      <w:r>
        <w:fldChar w:fldCharType="begin"/>
      </w:r>
      <w:r w:rsidR="00116A7D">
        <w:instrText xml:space="preserve"> XE "OLM10000 11002</w:instrText>
      </w:r>
      <w:r w:rsidR="002E7805">
        <w:instrText xml:space="preserve">" </w:instrText>
      </w:r>
      <w:r>
        <w:fldChar w:fldCharType="end"/>
      </w:r>
      <w:r w:rsidR="00F10F36">
        <w:t>Support Services</w:t>
      </w:r>
      <w:bookmarkEnd w:id="2"/>
      <w:r w:rsidR="00F10F36">
        <w:t xml:space="preserve"> </w:t>
      </w:r>
    </w:p>
    <w:p w:rsidR="00F10F36" w:rsidRDefault="00F10F36">
      <w:pPr>
        <w:pStyle w:val="ProgramHead"/>
        <w:sectPr w:rsidR="00F10F36" w:rsidSect="003164B6">
          <w:type w:val="continuous"/>
          <w:pgSz w:w="12240" w:h="15840" w:code="1"/>
          <w:pgMar w:top="864" w:right="720" w:bottom="1152" w:left="720" w:header="432" w:footer="288" w:gutter="216"/>
          <w:cols w:space="720"/>
          <w:docGrid w:linePitch="52"/>
        </w:sectPr>
      </w:pPr>
    </w:p>
    <w:p w:rsidR="00F10F36" w:rsidRDefault="00F10F36" w:rsidP="008670A6">
      <w:pPr>
        <w:pStyle w:val="Heading2"/>
      </w:pPr>
      <w:r>
        <w:lastRenderedPageBreak/>
        <w:t xml:space="preserve">Statutory Reference </w:t>
      </w:r>
    </w:p>
    <w:p w:rsidR="00F10F36" w:rsidRDefault="00F10F36" w:rsidP="003164B6">
      <w:r>
        <w:t>C.G.S. Section 2-71</w:t>
      </w:r>
      <w:r w:rsidR="00B52B27">
        <w:t>.</w:t>
      </w:r>
    </w:p>
    <w:p w:rsidR="00F10F36" w:rsidRDefault="00F10F36" w:rsidP="008670A6">
      <w:pPr>
        <w:pStyle w:val="Heading2"/>
      </w:pPr>
      <w:r>
        <w:t xml:space="preserve">Statement of Need and Program Objectives </w:t>
      </w:r>
    </w:p>
    <w:p w:rsidR="00F10F36" w:rsidRDefault="00F10F36">
      <w:r>
        <w:t xml:space="preserve">To provide the General Assembly and its individual members with information services through professional non-partisan staff with expertise in law, </w:t>
      </w:r>
      <w:r w:rsidR="009C6EC7">
        <w:t>fiscal analysis,</w:t>
      </w:r>
      <w:r>
        <w:t xml:space="preserve"> and research. </w:t>
      </w:r>
    </w:p>
    <w:p w:rsidR="00F10F36" w:rsidRDefault="00F10F36" w:rsidP="008670A6">
      <w:pPr>
        <w:pStyle w:val="Heading2"/>
      </w:pPr>
      <w:r>
        <w:t xml:space="preserve">Program Description </w:t>
      </w:r>
    </w:p>
    <w:p w:rsidR="00F10F36" w:rsidRPr="006D1C41" w:rsidRDefault="00F10F36" w:rsidP="003164B6">
      <w:r w:rsidRPr="006D1C41">
        <w:t>The legal staff of the Legislative Commissioners</w:t>
      </w:r>
      <w:smartTag w:uri="urn:schemas-microsoft-com:office:smarttags" w:element="PersonName">
        <w:r w:rsidRPr="006D1C41">
          <w:t>'</w:t>
        </w:r>
      </w:smartTag>
      <w:r w:rsidRPr="006D1C41">
        <w:t xml:space="preserve"> Office (LCO) provides bill drafting, legal research and other legal services to individual legislators, the law revision commission, the joint standing com</w:t>
      </w:r>
      <w:r w:rsidR="008670A6" w:rsidRPr="006D1C41">
        <w:t xml:space="preserve">mittees of the General Assembly and </w:t>
      </w:r>
      <w:r w:rsidRPr="006D1C41">
        <w:t>state officers and agencies.  All bills and resolutions favorably reported by committees must be reviewed by the LCO for statutory consistency, clarity and constitutionality before they are voted upon by the General Assembly.  The LCO staff also prepares all amendments to bills and resolutions.</w:t>
      </w:r>
    </w:p>
    <w:p w:rsidR="00F10F36" w:rsidRPr="006D1C41" w:rsidRDefault="00F10F36" w:rsidP="003164B6">
      <w:r w:rsidRPr="006D1C41">
        <w:t>The Office of Legislative Research (OLR) provides four major services to General Assembly members: committee staffing, research, bill analyses and public act summaries.  OLR assigns at least one staff member to assist each stand</w:t>
      </w:r>
      <w:r w:rsidR="008670A6" w:rsidRPr="006D1C41">
        <w:t xml:space="preserve">ing committee.  The office </w:t>
      </w:r>
      <w:r w:rsidRPr="006D1C41">
        <w:t>responds to questions from individual legislators.  In addition to oral responses, reports are prepared to provide legislators with requested information.  The office provides a comprehensive written analysis of every bill that is favorably reported to the Senate or House.</w:t>
      </w:r>
    </w:p>
    <w:p w:rsidR="00F10F36" w:rsidRPr="006D1C41" w:rsidRDefault="00F10F36" w:rsidP="003164B6">
      <w:r w:rsidRPr="006D1C41">
        <w:t xml:space="preserve">The Office of Fiscal Analysis (OFA) serves as the fiscal support staff to the Committees on Finance, Revenue and Bonding and </w:t>
      </w:r>
      <w:r w:rsidRPr="006D1C41">
        <w:lastRenderedPageBreak/>
        <w:t>Appropriations in their respective reviews and analyses of the Governor's recommended budget.  Services provided by OFA cover revenues, appropriations, bond authorizations and federal aid programs.  OFA assists the two fiscal committees in analyzing the fiscal impact of all individual money bills which may be ref</w:t>
      </w:r>
      <w:r w:rsidR="008670A6" w:rsidRPr="006D1C41">
        <w:t xml:space="preserve">erred to them.  The office </w:t>
      </w:r>
      <w:r w:rsidRPr="006D1C41">
        <w:t>prepares fiscal notes (impact statements) which are appended to the file copy of all favorably reported bills and proposed amendments.  The office provides information to individual legislators in areas concerning taxes, expenditures and other budgetary matters.  A detailed report on the state budget adopted by the General Assembly is prepared by OFA at the end of each session.</w:t>
      </w:r>
    </w:p>
    <w:p w:rsidR="00F10F36" w:rsidRPr="006D1C41" w:rsidRDefault="00F10F36" w:rsidP="003164B6">
      <w:r w:rsidRPr="006D1C41">
        <w:t>The Legislative Program Review and Investigations Committee and its staff serve as the General Assembly's "watchdog" over the departments and agencies of the executive branch of the state government.  By law, the committee is charged with examining "state government programs and their administration to ascertain whether such programs are effective, continue to serve their intended purposes, are conducted in an efficient and effective manner, or require modification or elimination."  In addition, the committee is authorized to conduct investigations on any matter when requested by a joint resolution of the General Assembly or, when the legislature is not in session, by a joint standing committee, subject to the approval of the Joint Committee on Legislative Management.</w:t>
      </w:r>
    </w:p>
    <w:p w:rsidR="00F10F36" w:rsidRDefault="00F10F36">
      <w:pPr>
        <w:spacing w:after="80"/>
        <w:rPr>
          <w:iCs/>
        </w:rPr>
        <w:sectPr w:rsidR="00F10F36" w:rsidSect="003164B6">
          <w:type w:val="continuous"/>
          <w:pgSz w:w="12240" w:h="15840" w:code="1"/>
          <w:pgMar w:top="864" w:right="720" w:bottom="1152" w:left="720" w:header="432" w:footer="288" w:gutter="216"/>
          <w:cols w:num="2" w:space="432"/>
          <w:docGrid w:linePitch="52"/>
        </w:sectPr>
      </w:pPr>
    </w:p>
    <w:p w:rsidR="00F10F36" w:rsidRDefault="00F10F36"/>
    <w:p w:rsidR="00F10F36" w:rsidRDefault="00F10F36"/>
    <w:sectPr w:rsidR="00F10F36" w:rsidSect="003164B6">
      <w:headerReference w:type="even" r:id="rId11"/>
      <w:type w:val="continuous"/>
      <w:pgSz w:w="12240" w:h="15840" w:code="1"/>
      <w:pgMar w:top="864" w:right="720" w:bottom="1152" w:left="720" w:header="432" w:footer="288" w:gutter="216"/>
      <w:cols w:space="720"/>
      <w:docGrid w:linePitch="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4A7" w:rsidRDefault="00A734A7">
      <w:r>
        <w:separator/>
      </w:r>
    </w:p>
    <w:p w:rsidR="00A734A7" w:rsidRDefault="00A734A7"/>
  </w:endnote>
  <w:endnote w:type="continuationSeparator" w:id="0">
    <w:p w:rsidR="00A734A7" w:rsidRDefault="00A734A7">
      <w:r>
        <w:continuationSeparator/>
      </w:r>
    </w:p>
    <w:p w:rsidR="00A734A7" w:rsidRDefault="00A734A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A7" w:rsidRDefault="00A73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4B6">
      <w:rPr>
        <w:rStyle w:val="PageNumber"/>
        <w:noProof/>
      </w:rPr>
      <w:t>2</w:t>
    </w:r>
    <w:r>
      <w:rPr>
        <w:rStyle w:val="PageNumber"/>
      </w:rPr>
      <w:fldChar w:fldCharType="end"/>
    </w:r>
  </w:p>
  <w:p w:rsidR="00A734A7" w:rsidRDefault="00A734A7">
    <w:pPr>
      <w:pStyle w:val="Footer"/>
      <w:tabs>
        <w:tab w:val="right" w:pos="10583"/>
      </w:tabs>
      <w:jc w:val="left"/>
    </w:pPr>
    <w:r>
      <w:t>Legislative Management</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A7" w:rsidRDefault="00A73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4B6">
      <w:rPr>
        <w:rStyle w:val="PageNumber"/>
        <w:noProof/>
      </w:rPr>
      <w:t>1</w:t>
    </w:r>
    <w:r>
      <w:rPr>
        <w:rStyle w:val="PageNumber"/>
      </w:rPr>
      <w:fldChar w:fldCharType="end"/>
    </w:r>
  </w:p>
  <w:p w:rsidR="00A734A7" w:rsidRDefault="00A734A7">
    <w:pPr>
      <w:pStyle w:val="Footer"/>
      <w:tabs>
        <w:tab w:val="right" w:pos="10431"/>
      </w:tabs>
      <w:jc w:val="both"/>
    </w:pPr>
    <w:r>
      <w:t>Legislative</w:t>
    </w:r>
    <w:r>
      <w:tab/>
      <w:t>Legislative Management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4A7" w:rsidRDefault="00A734A7">
      <w:r>
        <w:separator/>
      </w:r>
    </w:p>
    <w:p w:rsidR="00A734A7" w:rsidRDefault="00A734A7"/>
  </w:footnote>
  <w:footnote w:type="continuationSeparator" w:id="0">
    <w:p w:rsidR="00A734A7" w:rsidRDefault="00A734A7">
      <w:r>
        <w:continuationSeparator/>
      </w:r>
    </w:p>
    <w:p w:rsidR="00A734A7" w:rsidRDefault="00A734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A7" w:rsidRDefault="00A734A7">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A7" w:rsidRDefault="00A734A7">
    <w:pPr>
      <w:jc w:val="lef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A7" w:rsidRDefault="00A734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D4A07788">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9E2815"/>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3">
    <w:nsid w:val="255605B9"/>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4">
    <w:nsid w:val="2BCB56D7"/>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5">
    <w:nsid w:val="4D3A7B5B"/>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6">
    <w:nsid w:val="50FB6574"/>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7">
    <w:nsid w:val="61610742"/>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8">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10">
    <w:nsid w:val="7B135358"/>
    <w:multiLevelType w:val="hybridMultilevel"/>
    <w:tmpl w:val="244CD6F4"/>
    <w:lvl w:ilvl="0" w:tplc="30489D7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7"/>
  </w:num>
  <w:num w:numId="4">
    <w:abstractNumId w:val="3"/>
  </w:num>
  <w:num w:numId="5">
    <w:abstractNumId w:val="4"/>
  </w:num>
  <w:num w:numId="6">
    <w:abstractNumId w:val="5"/>
  </w:num>
  <w:num w:numId="7">
    <w:abstractNumId w:val="2"/>
  </w:num>
  <w:num w:numId="8">
    <w:abstractNumId w:val="10"/>
  </w:num>
  <w:num w:numId="9">
    <w:abstractNumId w:val="10"/>
    <w:lvlOverride w:ilvl="0">
      <w:startOverride w:val="1"/>
    </w:lvlOverride>
  </w:num>
  <w:num w:numId="10">
    <w:abstractNumId w:val="10"/>
    <w:lvlOverride w:ilvl="0">
      <w:startOverride w:val="1"/>
    </w:lvlOverride>
  </w:num>
  <w:num w:numId="11">
    <w:abstractNumId w:val="8"/>
  </w:num>
  <w:num w:numId="12">
    <w:abstractNumId w:val="1"/>
  </w:num>
  <w:num w:numId="13">
    <w:abstractNumId w:val="8"/>
  </w:num>
  <w:num w:numId="14">
    <w:abstractNumId w:val="9"/>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288"/>
  <w:evenAndOddHeaders/>
  <w:drawingGridHorizontalSpacing w:val="19"/>
  <w:drawingGridVerticalSpacing w:val="2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5231D"/>
    <w:rsid w:val="000B51FC"/>
    <w:rsid w:val="00116A7D"/>
    <w:rsid w:val="001F03EA"/>
    <w:rsid w:val="002118C3"/>
    <w:rsid w:val="00243488"/>
    <w:rsid w:val="002564DF"/>
    <w:rsid w:val="002E7805"/>
    <w:rsid w:val="00302B5F"/>
    <w:rsid w:val="003164B6"/>
    <w:rsid w:val="003173F3"/>
    <w:rsid w:val="00397FD6"/>
    <w:rsid w:val="003B540E"/>
    <w:rsid w:val="005549EC"/>
    <w:rsid w:val="0058553D"/>
    <w:rsid w:val="006D1C41"/>
    <w:rsid w:val="007B79EE"/>
    <w:rsid w:val="008670A6"/>
    <w:rsid w:val="008D6EEA"/>
    <w:rsid w:val="008F55FA"/>
    <w:rsid w:val="009C6EC7"/>
    <w:rsid w:val="009D7B54"/>
    <w:rsid w:val="00A13A4A"/>
    <w:rsid w:val="00A734A7"/>
    <w:rsid w:val="00AC0792"/>
    <w:rsid w:val="00AC47BC"/>
    <w:rsid w:val="00B47AE2"/>
    <w:rsid w:val="00B52B27"/>
    <w:rsid w:val="00B954E6"/>
    <w:rsid w:val="00C15C1C"/>
    <w:rsid w:val="00C17D1A"/>
    <w:rsid w:val="00C43220"/>
    <w:rsid w:val="00CC7D44"/>
    <w:rsid w:val="00D03092"/>
    <w:rsid w:val="00D44CFC"/>
    <w:rsid w:val="00DA47C5"/>
    <w:rsid w:val="00DC1E12"/>
    <w:rsid w:val="00F10F36"/>
    <w:rsid w:val="00F17A4D"/>
    <w:rsid w:val="00F35870"/>
    <w:rsid w:val="00F36B85"/>
    <w:rsid w:val="00F5231D"/>
    <w:rsid w:val="00FA1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4A7"/>
    <w:pPr>
      <w:spacing w:before="40" w:after="40" w:line="220" w:lineRule="exact"/>
      <w:jc w:val="both"/>
    </w:pPr>
    <w:rPr>
      <w:rFonts w:ascii="Calibri" w:hAnsi="Calibri"/>
      <w:sz w:val="18"/>
    </w:rPr>
  </w:style>
  <w:style w:type="paragraph" w:styleId="Heading1">
    <w:name w:val="heading 1"/>
    <w:basedOn w:val="H1"/>
    <w:next w:val="Normal"/>
    <w:qFormat/>
    <w:rsid w:val="008670A6"/>
    <w:pPr>
      <w:keepNext/>
      <w:jc w:val="left"/>
      <w:outlineLvl w:val="0"/>
    </w:pPr>
    <w:rPr>
      <w:kern w:val="28"/>
    </w:rPr>
  </w:style>
  <w:style w:type="paragraph" w:styleId="Heading2">
    <w:name w:val="heading 2"/>
    <w:basedOn w:val="Normal"/>
    <w:next w:val="Normal"/>
    <w:qFormat/>
    <w:rsid w:val="003164B6"/>
    <w:pPr>
      <w:keepNext/>
      <w:spacing w:before="80" w:after="0"/>
      <w:outlineLvl w:val="1"/>
    </w:pPr>
    <w:rPr>
      <w:b/>
      <w:i/>
      <w:sz w:val="20"/>
    </w:rPr>
  </w:style>
  <w:style w:type="paragraph" w:styleId="Heading3">
    <w:name w:val="heading 3"/>
    <w:basedOn w:val="Normal"/>
    <w:next w:val="Normal"/>
    <w:link w:val="Heading3Char"/>
    <w:qFormat/>
    <w:rsid w:val="008670A6"/>
    <w:pPr>
      <w:keepNext/>
      <w:spacing w:after="60"/>
      <w:jc w:val="center"/>
      <w:outlineLvl w:val="2"/>
    </w:pPr>
    <w:rPr>
      <w:b/>
    </w:rPr>
  </w:style>
  <w:style w:type="paragraph" w:styleId="Heading4">
    <w:name w:val="heading 4"/>
    <w:basedOn w:val="Heading3"/>
    <w:next w:val="Normal"/>
    <w:link w:val="Heading4Char"/>
    <w:qFormat/>
    <w:rsid w:val="008670A6"/>
    <w:pPr>
      <w:spacing w:before="120" w:after="0"/>
      <w:jc w:val="left"/>
      <w:outlineLvl w:val="3"/>
    </w:pPr>
  </w:style>
  <w:style w:type="paragraph" w:styleId="Heading5">
    <w:name w:val="heading 5"/>
    <w:basedOn w:val="Normal"/>
    <w:next w:val="Normal"/>
    <w:qFormat/>
    <w:rsid w:val="008670A6"/>
    <w:pPr>
      <w:spacing w:before="240" w:after="60"/>
      <w:outlineLvl w:val="4"/>
    </w:pPr>
    <w:rPr>
      <w:sz w:val="22"/>
    </w:rPr>
  </w:style>
  <w:style w:type="paragraph" w:styleId="Heading6">
    <w:name w:val="heading 6"/>
    <w:basedOn w:val="Normal"/>
    <w:next w:val="Normal"/>
    <w:qFormat/>
    <w:rsid w:val="008670A6"/>
    <w:pPr>
      <w:keepNext/>
      <w:shd w:val="pct20" w:color="000000" w:fill="auto"/>
      <w:tabs>
        <w:tab w:val="left" w:pos="0"/>
        <w:tab w:val="right" w:pos="4752"/>
        <w:tab w:val="right" w:pos="6264"/>
        <w:tab w:val="right" w:pos="7776"/>
        <w:tab w:val="right" w:pos="9288"/>
        <w:tab w:val="right" w:pos="10800"/>
      </w:tabs>
      <w:outlineLvl w:val="5"/>
    </w:pPr>
    <w:rPr>
      <w:b/>
    </w:rPr>
  </w:style>
  <w:style w:type="paragraph" w:styleId="Heading7">
    <w:name w:val="heading 7"/>
    <w:basedOn w:val="Normal"/>
    <w:next w:val="Normal"/>
    <w:qFormat/>
    <w:rsid w:val="008670A6"/>
    <w:pPr>
      <w:keepNext/>
      <w:outlineLvl w:val="6"/>
    </w:pPr>
    <w:rPr>
      <w:b/>
      <w:u w:val="single"/>
    </w:rPr>
  </w:style>
  <w:style w:type="paragraph" w:styleId="Heading8">
    <w:name w:val="heading 8"/>
    <w:basedOn w:val="Normal"/>
    <w:next w:val="Normal"/>
    <w:qFormat/>
    <w:rsid w:val="008670A6"/>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8670A6"/>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3164B6"/>
    <w:pPr>
      <w:spacing w:after="240"/>
      <w:jc w:val="center"/>
    </w:pPr>
    <w:rPr>
      <w:rFonts w:ascii="Calibri" w:hAnsi="Calibri"/>
      <w:caps/>
      <w:noProof/>
      <w:color w:val="1F497D" w:themeColor="text2"/>
      <w:sz w:val="40"/>
    </w:rPr>
  </w:style>
  <w:style w:type="paragraph" w:styleId="Header">
    <w:name w:val="header"/>
    <w:basedOn w:val="Normal"/>
    <w:rsid w:val="008670A6"/>
    <w:pPr>
      <w:jc w:val="center"/>
    </w:pPr>
  </w:style>
  <w:style w:type="paragraph" w:styleId="Footer">
    <w:name w:val="footer"/>
    <w:basedOn w:val="Header"/>
    <w:rsid w:val="008670A6"/>
  </w:style>
  <w:style w:type="character" w:styleId="PageNumber">
    <w:name w:val="page number"/>
    <w:basedOn w:val="DefaultParagraphFont"/>
    <w:rsid w:val="008670A6"/>
    <w:rPr>
      <w:rFonts w:ascii="Trebuchet MS" w:hAnsi="Trebuchet MS"/>
      <w:sz w:val="16"/>
    </w:rPr>
  </w:style>
  <w:style w:type="paragraph" w:customStyle="1" w:styleId="H2">
    <w:name w:val="H2"/>
    <w:basedOn w:val="H1"/>
    <w:next w:val="Normal"/>
    <w:link w:val="H2Char"/>
    <w:rsid w:val="003164B6"/>
    <w:pPr>
      <w:pBdr>
        <w:bottom w:val="single" w:sz="4" w:space="1" w:color="auto"/>
      </w:pBdr>
      <w:spacing w:before="120" w:after="40"/>
      <w:jc w:val="left"/>
    </w:pPr>
    <w:rPr>
      <w:sz w:val="24"/>
    </w:rPr>
  </w:style>
  <w:style w:type="paragraph" w:customStyle="1" w:styleId="H3">
    <w:name w:val="H3"/>
    <w:basedOn w:val="Heading3"/>
    <w:next w:val="Normal"/>
    <w:rsid w:val="008670A6"/>
  </w:style>
  <w:style w:type="paragraph" w:customStyle="1" w:styleId="H4">
    <w:name w:val="H4"/>
    <w:basedOn w:val="Heading4"/>
    <w:next w:val="Normal"/>
    <w:link w:val="H4Char"/>
    <w:rsid w:val="008670A6"/>
    <w:pPr>
      <w:spacing w:before="40" w:after="40"/>
    </w:pPr>
    <w:rPr>
      <w:b w:val="0"/>
      <w:caps/>
      <w:sz w:val="20"/>
    </w:rPr>
  </w:style>
  <w:style w:type="paragraph" w:customStyle="1" w:styleId="H5">
    <w:name w:val="H5"/>
    <w:basedOn w:val="Heading5"/>
    <w:next w:val="Normal"/>
    <w:rsid w:val="008670A6"/>
  </w:style>
  <w:style w:type="paragraph" w:customStyle="1" w:styleId="H6">
    <w:name w:val="H6"/>
    <w:rsid w:val="008670A6"/>
    <w:pPr>
      <w:spacing w:before="60" w:after="60"/>
    </w:pPr>
    <w:rPr>
      <w:rFonts w:ascii="AvantGarde" w:hAnsi="AvantGarde"/>
      <w:smallCaps/>
      <w:noProof/>
      <w:color w:val="000080"/>
      <w:sz w:val="24"/>
    </w:rPr>
  </w:style>
  <w:style w:type="paragraph" w:customStyle="1" w:styleId="H7">
    <w:name w:val="H7"/>
    <w:basedOn w:val="Normal"/>
    <w:rsid w:val="008670A6"/>
    <w:rPr>
      <w:sz w:val="12"/>
    </w:rPr>
  </w:style>
  <w:style w:type="character" w:styleId="Hyperlink">
    <w:name w:val="Hyperlink"/>
    <w:basedOn w:val="DefaultParagraphFont"/>
    <w:rsid w:val="008670A6"/>
    <w:rPr>
      <w:rFonts w:ascii="Trebuchet MS" w:hAnsi="Trebuchet MS"/>
      <w:color w:val="0000FF"/>
      <w:sz w:val="16"/>
      <w:u w:val="single"/>
    </w:rPr>
  </w:style>
  <w:style w:type="character" w:styleId="CommentReference">
    <w:name w:val="annotation reference"/>
    <w:basedOn w:val="DefaultParagraphFont"/>
    <w:semiHidden/>
    <w:rsid w:val="008670A6"/>
    <w:rPr>
      <w:sz w:val="16"/>
      <w:szCs w:val="16"/>
    </w:rPr>
  </w:style>
  <w:style w:type="paragraph" w:styleId="CommentText">
    <w:name w:val="annotation text"/>
    <w:basedOn w:val="Normal"/>
    <w:semiHidden/>
    <w:rsid w:val="008670A6"/>
    <w:rPr>
      <w:sz w:val="20"/>
    </w:rPr>
  </w:style>
  <w:style w:type="character" w:customStyle="1" w:styleId="H1Char">
    <w:name w:val="H1 Char"/>
    <w:basedOn w:val="DefaultParagraphFont"/>
    <w:link w:val="H1"/>
    <w:rsid w:val="003164B6"/>
    <w:rPr>
      <w:rFonts w:ascii="Calibri" w:hAnsi="Calibri"/>
      <w:caps/>
      <w:noProof/>
      <w:color w:val="1F497D" w:themeColor="text2"/>
      <w:sz w:val="40"/>
    </w:rPr>
  </w:style>
  <w:style w:type="paragraph" w:customStyle="1" w:styleId="ProgramHead">
    <w:name w:val="ProgramHead"/>
    <w:basedOn w:val="H2"/>
    <w:rsid w:val="003164B6"/>
    <w:pPr>
      <w:spacing w:after="0"/>
    </w:pPr>
  </w:style>
  <w:style w:type="paragraph" w:customStyle="1" w:styleId="SubProgramHead">
    <w:name w:val="SubProgramHead"/>
    <w:basedOn w:val="ProgramHead"/>
    <w:rsid w:val="008670A6"/>
    <w:pPr>
      <w:jc w:val="center"/>
    </w:pPr>
  </w:style>
  <w:style w:type="paragraph" w:customStyle="1" w:styleId="NormalB">
    <w:name w:val="NormalB"/>
    <w:basedOn w:val="Normal"/>
    <w:rsid w:val="008670A6"/>
    <w:pPr>
      <w:numPr>
        <w:numId w:val="16"/>
      </w:numPr>
      <w:tabs>
        <w:tab w:val="left" w:pos="144"/>
      </w:tabs>
    </w:pPr>
  </w:style>
  <w:style w:type="character" w:customStyle="1" w:styleId="H2Char">
    <w:name w:val="H2 Char"/>
    <w:basedOn w:val="H1Char"/>
    <w:link w:val="H2"/>
    <w:rsid w:val="003164B6"/>
    <w:rPr>
      <w:sz w:val="24"/>
    </w:rPr>
  </w:style>
  <w:style w:type="character" w:customStyle="1" w:styleId="H4Char">
    <w:name w:val="H4 Char"/>
    <w:basedOn w:val="DefaultParagraphFont"/>
    <w:link w:val="H4"/>
    <w:rsid w:val="008670A6"/>
    <w:rPr>
      <w:rFonts w:ascii="Trebuchet MS" w:hAnsi="Trebuchet MS"/>
      <w:caps/>
      <w:lang w:val="en-US" w:eastAsia="en-US" w:bidi="ar-SA"/>
    </w:rPr>
  </w:style>
  <w:style w:type="paragraph" w:styleId="BodyText">
    <w:name w:val="Body Text"/>
    <w:basedOn w:val="Normal"/>
    <w:rsid w:val="008670A6"/>
    <w:pPr>
      <w:ind w:right="-54"/>
    </w:pPr>
  </w:style>
  <w:style w:type="paragraph" w:customStyle="1" w:styleId="H2SubProgram">
    <w:name w:val="H2 SubProgram"/>
    <w:basedOn w:val="H2"/>
    <w:rsid w:val="008670A6"/>
    <w:pPr>
      <w:jc w:val="center"/>
    </w:pPr>
  </w:style>
  <w:style w:type="paragraph" w:customStyle="1" w:styleId="SubprogramHead0">
    <w:name w:val="SubprogramHead"/>
    <w:basedOn w:val="ProgramHead"/>
    <w:rsid w:val="008670A6"/>
    <w:pPr>
      <w:jc w:val="center"/>
    </w:pPr>
  </w:style>
  <w:style w:type="table" w:styleId="TableGrid">
    <w:name w:val="Table Grid"/>
    <w:basedOn w:val="TableNormal"/>
    <w:rsid w:val="008670A6"/>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8670A6"/>
    <w:rPr>
      <w:rFonts w:ascii="Tahoma" w:hAnsi="Tahoma" w:cs="Tahoma"/>
      <w:szCs w:val="16"/>
    </w:rPr>
  </w:style>
  <w:style w:type="paragraph" w:styleId="BodyText2">
    <w:name w:val="Body Text 2"/>
    <w:basedOn w:val="Normal"/>
    <w:rsid w:val="008670A6"/>
    <w:rPr>
      <w:kern w:val="16"/>
      <w:sz w:val="16"/>
    </w:rPr>
  </w:style>
  <w:style w:type="paragraph" w:styleId="BodyTextIndent">
    <w:name w:val="Body Text Indent"/>
    <w:basedOn w:val="Normal"/>
    <w:rsid w:val="008670A6"/>
    <w:pPr>
      <w:ind w:left="270"/>
    </w:pPr>
  </w:style>
  <w:style w:type="paragraph" w:customStyle="1" w:styleId="Bullets">
    <w:name w:val="Bullets"/>
    <w:basedOn w:val="Normal"/>
    <w:rsid w:val="008670A6"/>
    <w:pPr>
      <w:jc w:val="left"/>
    </w:pPr>
    <w:rPr>
      <w:rFonts w:ascii="Times New Roman" w:hAnsi="Times New Roman"/>
      <w:sz w:val="22"/>
    </w:rPr>
  </w:style>
  <w:style w:type="paragraph" w:customStyle="1" w:styleId="BulletsDigest">
    <w:name w:val="Bullets Digest"/>
    <w:rsid w:val="008670A6"/>
    <w:pPr>
      <w:numPr>
        <w:numId w:val="14"/>
      </w:numPr>
    </w:pPr>
    <w:rPr>
      <w:sz w:val="24"/>
    </w:rPr>
  </w:style>
  <w:style w:type="paragraph" w:styleId="DocumentMap">
    <w:name w:val="Document Map"/>
    <w:basedOn w:val="Normal"/>
    <w:semiHidden/>
    <w:rsid w:val="008670A6"/>
    <w:pPr>
      <w:shd w:val="clear" w:color="auto" w:fill="000080"/>
    </w:pPr>
    <w:rPr>
      <w:rFonts w:ascii="Tahoma" w:hAnsi="Tahoma" w:cs="Tahoma"/>
    </w:rPr>
  </w:style>
  <w:style w:type="character" w:styleId="FollowedHyperlink">
    <w:name w:val="FollowedHyperlink"/>
    <w:basedOn w:val="DefaultParagraphFont"/>
    <w:rsid w:val="008670A6"/>
    <w:rPr>
      <w:color w:val="800080"/>
      <w:u w:val="single"/>
    </w:rPr>
  </w:style>
  <w:style w:type="character" w:customStyle="1" w:styleId="Heading3Char">
    <w:name w:val="Heading 3 Char"/>
    <w:basedOn w:val="DefaultParagraphFont"/>
    <w:link w:val="Heading3"/>
    <w:rsid w:val="008670A6"/>
    <w:rPr>
      <w:rFonts w:ascii="Trebuchet MS" w:hAnsi="Trebuchet MS"/>
      <w:b/>
      <w:sz w:val="18"/>
      <w:lang w:val="en-US" w:eastAsia="en-US" w:bidi="ar-SA"/>
    </w:rPr>
  </w:style>
  <w:style w:type="character" w:customStyle="1" w:styleId="Heading4Char">
    <w:name w:val="Heading 4 Char"/>
    <w:basedOn w:val="Heading3Char"/>
    <w:link w:val="Heading4"/>
    <w:rsid w:val="008670A6"/>
  </w:style>
  <w:style w:type="character" w:styleId="Strong">
    <w:name w:val="Strong"/>
    <w:basedOn w:val="DefaultParagraphFont"/>
    <w:qFormat/>
    <w:rsid w:val="008670A6"/>
    <w:rPr>
      <w:b/>
      <w:bCs/>
    </w:rPr>
  </w:style>
</w:styles>
</file>

<file path=word/webSettings.xml><?xml version="1.0" encoding="utf-8"?>
<w:webSettings xmlns:r="http://schemas.openxmlformats.org/officeDocument/2006/relationships" xmlns:w="http://schemas.openxmlformats.org/wordprocessingml/2006/main">
  <w:divs>
    <w:div w:id="14165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1199</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CLM0000X Legislative Management </vt:lpstr>
    </vt:vector>
  </TitlesOfParts>
  <Company>ITS</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CLM0000X Legislative Management </dc:title>
  <dc:subject/>
  <dc:creator>Mary Foran</dc:creator>
  <cp:keywords/>
  <cp:lastModifiedBy>Charles Pomeroy</cp:lastModifiedBy>
  <cp:revision>5</cp:revision>
  <cp:lastPrinted>2013-01-10T17:02:00Z</cp:lastPrinted>
  <dcterms:created xsi:type="dcterms:W3CDTF">2013-01-09T15:00:00Z</dcterms:created>
  <dcterms:modified xsi:type="dcterms:W3CDTF">2013-01-21T20:08:00Z</dcterms:modified>
</cp:coreProperties>
</file>