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CE9" w:rsidRDefault="009D0CE9">
      <w:pPr>
        <w:pStyle w:val="H1"/>
        <w:rPr>
          <w:rFonts w:asciiTheme="minorHAnsi" w:hAnsiTheme="minorHAnsi"/>
        </w:rPr>
      </w:pPr>
      <w:r w:rsidRPr="006206DB">
        <w:rPr>
          <w:rFonts w:asciiTheme="minorHAnsi" w:hAnsiTheme="minorHAnsi"/>
        </w:rPr>
        <w:t xml:space="preserve">Commission On Human Rights &amp; </w:t>
      </w:r>
      <w:r w:rsidR="000A63B9" w:rsidRPr="006206DB">
        <w:rPr>
          <w:rFonts w:asciiTheme="minorHAnsi" w:hAnsiTheme="minorHAnsi"/>
        </w:rPr>
        <w:t>Opportunities</w:t>
      </w:r>
    </w:p>
    <w:p w:rsidR="006206DB" w:rsidRDefault="006206DB" w:rsidP="006206DB"/>
    <w:p w:rsidR="006206DB" w:rsidRPr="006206DB" w:rsidRDefault="006206DB" w:rsidP="006206DB">
      <w:pPr>
        <w:jc w:val="right"/>
        <w:sectPr w:rsidR="006206DB" w:rsidRPr="006206DB" w:rsidSect="009610F8">
          <w:headerReference w:type="even" r:id="rId7"/>
          <w:headerReference w:type="default" r:id="rId8"/>
          <w:footerReference w:type="even" r:id="rId9"/>
          <w:footerReference w:type="default" r:id="rId10"/>
          <w:type w:val="continuous"/>
          <w:pgSz w:w="12240" w:h="15840" w:code="1"/>
          <w:pgMar w:top="864" w:right="720" w:bottom="1152" w:left="720" w:header="432" w:footer="288" w:gutter="216"/>
          <w:cols w:space="432"/>
        </w:sectPr>
      </w:pPr>
      <w:r w:rsidRPr="006206DB">
        <w:rPr>
          <w:rFonts w:ascii="Calibri" w:hAnsi="Calibri"/>
          <w:color w:val="002D86"/>
          <w:sz w:val="16"/>
          <w:szCs w:val="16"/>
        </w:rPr>
        <w:t>http://www.state.ct.us/chro</w:t>
      </w:r>
    </w:p>
    <w:p w:rsidR="004739EF" w:rsidRDefault="004739EF" w:rsidP="004739EF"/>
    <w:p w:rsidR="000A63B9" w:rsidRPr="006206DB" w:rsidRDefault="009B66BA" w:rsidP="006206DB">
      <w:pPr>
        <w:pStyle w:val="H2"/>
        <w:pBdr>
          <w:bottom w:val="single" w:sz="4" w:space="1" w:color="808080"/>
        </w:pBdr>
        <w:spacing w:after="40"/>
        <w:rPr>
          <w:rFonts w:ascii="Calibri" w:hAnsi="Calibri"/>
          <w:b w:val="0"/>
          <w:color w:val="002D86"/>
          <w:sz w:val="24"/>
        </w:rPr>
      </w:pPr>
      <w:r w:rsidRPr="006206DB">
        <w:rPr>
          <w:rFonts w:ascii="Calibri" w:hAnsi="Calibri"/>
          <w:b w:val="0"/>
          <w:color w:val="002D86"/>
          <w:sz w:val="24"/>
        </w:rPr>
        <w:fldChar w:fldCharType="begin"/>
      </w:r>
      <w:r w:rsidR="000A63B9" w:rsidRPr="006206DB">
        <w:rPr>
          <w:rFonts w:ascii="Calibri" w:hAnsi="Calibri"/>
          <w:b w:val="0"/>
          <w:color w:val="002D86"/>
          <w:sz w:val="24"/>
        </w:rPr>
        <w:instrText xml:space="preserve"> XE "Human Rights and Opportunities, Commission on" </w:instrText>
      </w:r>
      <w:r w:rsidRPr="006206DB">
        <w:rPr>
          <w:rFonts w:ascii="Calibri" w:hAnsi="Calibri"/>
          <w:b w:val="0"/>
          <w:color w:val="002D86"/>
          <w:sz w:val="24"/>
        </w:rPr>
        <w:fldChar w:fldCharType="end"/>
      </w:r>
      <w:r w:rsidR="000A63B9" w:rsidRPr="006206DB">
        <w:rPr>
          <w:rFonts w:ascii="Calibri" w:hAnsi="Calibri"/>
          <w:b w:val="0"/>
          <w:color w:val="002D86"/>
          <w:sz w:val="24"/>
        </w:rPr>
        <w:t xml:space="preserve">Agency description </w:t>
      </w:r>
      <w:r w:rsidR="009D0CE9" w:rsidRPr="006206DB">
        <w:rPr>
          <w:rFonts w:ascii="Calibri" w:hAnsi="Calibri"/>
          <w:b w:val="0"/>
          <w:color w:val="002D86"/>
          <w:sz w:val="24"/>
        </w:rPr>
        <w:tab/>
        <w:t xml:space="preserve"> </w:t>
      </w:r>
      <w:r w:rsidR="006206DB">
        <w:rPr>
          <w:rFonts w:ascii="Calibri" w:hAnsi="Calibri"/>
          <w:b w:val="0"/>
          <w:color w:val="002D86"/>
          <w:sz w:val="24"/>
        </w:rPr>
        <w:tab/>
      </w:r>
      <w:r w:rsidR="006206DB">
        <w:rPr>
          <w:rFonts w:ascii="Calibri" w:hAnsi="Calibri"/>
          <w:b w:val="0"/>
          <w:color w:val="002D86"/>
          <w:sz w:val="24"/>
        </w:rPr>
        <w:tab/>
      </w:r>
      <w:r w:rsidR="006206DB">
        <w:rPr>
          <w:rFonts w:ascii="Calibri" w:hAnsi="Calibri"/>
          <w:b w:val="0"/>
          <w:color w:val="002D86"/>
          <w:sz w:val="24"/>
        </w:rPr>
        <w:tab/>
      </w:r>
      <w:r w:rsidR="006206DB">
        <w:rPr>
          <w:rFonts w:ascii="Calibri" w:hAnsi="Calibri"/>
          <w:b w:val="0"/>
          <w:color w:val="002D86"/>
          <w:sz w:val="24"/>
        </w:rPr>
        <w:tab/>
      </w:r>
      <w:r w:rsidR="006206DB">
        <w:rPr>
          <w:rFonts w:ascii="Calibri" w:hAnsi="Calibri"/>
          <w:b w:val="0"/>
          <w:color w:val="002D86"/>
          <w:sz w:val="24"/>
        </w:rPr>
        <w:tab/>
      </w:r>
      <w:r w:rsidR="006206DB">
        <w:rPr>
          <w:rFonts w:ascii="Calibri" w:hAnsi="Calibri"/>
          <w:b w:val="0"/>
          <w:color w:val="002D86"/>
          <w:sz w:val="24"/>
        </w:rPr>
        <w:tab/>
      </w:r>
      <w:r w:rsidR="006206DB">
        <w:rPr>
          <w:rFonts w:ascii="Calibri" w:hAnsi="Calibri"/>
          <w:b w:val="0"/>
          <w:color w:val="002D86"/>
          <w:sz w:val="24"/>
        </w:rPr>
        <w:tab/>
      </w:r>
    </w:p>
    <w:p w:rsidR="009D0CE9" w:rsidRPr="006206DB" w:rsidRDefault="009D0CE9" w:rsidP="006206DB">
      <w:pPr>
        <w:pStyle w:val="H2"/>
        <w:pBdr>
          <w:bottom w:val="single" w:sz="4" w:space="1" w:color="808080"/>
        </w:pBdr>
        <w:spacing w:after="40"/>
        <w:rPr>
          <w:rFonts w:ascii="Calibri" w:hAnsi="Calibri"/>
          <w:b w:val="0"/>
          <w:color w:val="002D86"/>
          <w:sz w:val="24"/>
        </w:rPr>
        <w:sectPr w:rsidR="009D0CE9" w:rsidRPr="006206DB" w:rsidSect="009610F8">
          <w:headerReference w:type="default" r:id="rId11"/>
          <w:footerReference w:type="default" r:id="rId12"/>
          <w:type w:val="continuous"/>
          <w:pgSz w:w="12240" w:h="15840" w:code="1"/>
          <w:pgMar w:top="864" w:right="720" w:bottom="1152" w:left="720" w:header="432" w:footer="288" w:gutter="216"/>
          <w:cols w:space="432"/>
        </w:sectPr>
      </w:pPr>
    </w:p>
    <w:p w:rsidR="000A63B9" w:rsidRPr="006206DB" w:rsidRDefault="000A63B9" w:rsidP="001B3ED8">
      <w:pPr>
        <w:spacing w:before="120"/>
        <w:ind w:left="90"/>
        <w:rPr>
          <w:rFonts w:asciiTheme="minorHAnsi" w:hAnsiTheme="minorHAnsi"/>
        </w:rPr>
      </w:pPr>
      <w:r w:rsidRPr="006206DB">
        <w:rPr>
          <w:rFonts w:asciiTheme="minorHAnsi" w:hAnsiTheme="minorHAnsi"/>
        </w:rPr>
        <w:lastRenderedPageBreak/>
        <w:t xml:space="preserve">The mission of the Connecticut Commission on Human Rights and Opportunities (CHRO) is to eliminate discrimination through civil and human rights law enforcement and to establish equal </w:t>
      </w:r>
      <w:r w:rsidRPr="006206DB">
        <w:rPr>
          <w:rFonts w:asciiTheme="minorHAnsi" w:hAnsiTheme="minorHAnsi"/>
        </w:rPr>
        <w:lastRenderedPageBreak/>
        <w:t>opportunity and justice for all persons within the state through advocacy and education.</w:t>
      </w:r>
    </w:p>
    <w:p w:rsidR="000A63B9" w:rsidRPr="006206DB" w:rsidRDefault="000A63B9" w:rsidP="001B3ED8">
      <w:pPr>
        <w:spacing w:before="120"/>
        <w:ind w:left="90"/>
        <w:rPr>
          <w:rFonts w:asciiTheme="minorHAnsi" w:hAnsiTheme="minorHAnsi"/>
        </w:rPr>
        <w:sectPr w:rsidR="000A63B9" w:rsidRPr="006206DB" w:rsidSect="009610F8">
          <w:type w:val="continuous"/>
          <w:pgSz w:w="12240" w:h="15840" w:code="1"/>
          <w:pgMar w:top="864" w:right="720" w:bottom="1152" w:left="720" w:header="432" w:footer="288" w:gutter="216"/>
          <w:cols w:num="2" w:space="432"/>
        </w:sectPr>
      </w:pPr>
    </w:p>
    <w:p w:rsidR="00087B0A" w:rsidRDefault="00087B0A" w:rsidP="00087B0A"/>
    <w:p w:rsidR="000A63B9" w:rsidRPr="006206DB" w:rsidRDefault="009B66BA" w:rsidP="006206DB">
      <w:pPr>
        <w:pStyle w:val="ProgramHead"/>
        <w:pBdr>
          <w:bottom w:val="single" w:sz="2" w:space="1" w:color="BFBFBF"/>
        </w:pBdr>
        <w:spacing w:after="0"/>
        <w:rPr>
          <w:rFonts w:ascii="Calibri" w:hAnsi="Calibri"/>
          <w:b w:val="0"/>
          <w:color w:val="002D86"/>
          <w:sz w:val="24"/>
        </w:rPr>
      </w:pPr>
      <w:r w:rsidRPr="006206DB">
        <w:rPr>
          <w:rFonts w:ascii="Calibri" w:hAnsi="Calibri"/>
          <w:b w:val="0"/>
          <w:color w:val="002D86"/>
          <w:sz w:val="24"/>
        </w:rPr>
        <w:fldChar w:fldCharType="begin"/>
      </w:r>
      <w:r w:rsidR="000A63B9" w:rsidRPr="006206DB">
        <w:rPr>
          <w:rFonts w:ascii="Calibri" w:hAnsi="Calibri"/>
          <w:b w:val="0"/>
          <w:color w:val="002D86"/>
          <w:sz w:val="24"/>
        </w:rPr>
        <w:instrText xml:space="preserve"> XE "HRO41100 12007" </w:instrText>
      </w:r>
      <w:r w:rsidRPr="006206DB">
        <w:rPr>
          <w:rFonts w:ascii="Calibri" w:hAnsi="Calibri"/>
          <w:b w:val="0"/>
          <w:color w:val="002D86"/>
          <w:sz w:val="24"/>
        </w:rPr>
        <w:fldChar w:fldCharType="end"/>
      </w:r>
      <w:r w:rsidR="000A63B9" w:rsidRPr="006206DB">
        <w:rPr>
          <w:rFonts w:ascii="Calibri" w:hAnsi="Calibri"/>
          <w:b w:val="0"/>
          <w:color w:val="002D86"/>
          <w:sz w:val="24"/>
        </w:rPr>
        <w:t>EQUAL OPPORTUNITY ASSURANCE</w:t>
      </w:r>
    </w:p>
    <w:p w:rsidR="000A63B9" w:rsidRPr="006206DB" w:rsidRDefault="000A63B9" w:rsidP="006206DB">
      <w:pPr>
        <w:pStyle w:val="ProgramHead"/>
        <w:pBdr>
          <w:bottom w:val="single" w:sz="2" w:space="1" w:color="BFBFBF"/>
        </w:pBdr>
        <w:spacing w:after="0"/>
        <w:rPr>
          <w:rFonts w:ascii="Calibri" w:hAnsi="Calibri"/>
          <w:b w:val="0"/>
          <w:color w:val="002D86"/>
          <w:sz w:val="24"/>
        </w:rPr>
        <w:sectPr w:rsidR="000A63B9" w:rsidRPr="006206DB" w:rsidSect="009610F8">
          <w:type w:val="continuous"/>
          <w:pgSz w:w="12240" w:h="15840" w:code="1"/>
          <w:pgMar w:top="864" w:right="720" w:bottom="1152" w:left="720" w:header="432" w:footer="288" w:gutter="216"/>
          <w:cols w:space="432"/>
        </w:sectPr>
      </w:pPr>
    </w:p>
    <w:p w:rsidR="000A63B9" w:rsidRPr="006206DB" w:rsidRDefault="000A63B9" w:rsidP="006206DB">
      <w:pPr>
        <w:pStyle w:val="Heading2"/>
        <w:spacing w:before="80" w:after="0" w:line="240" w:lineRule="auto"/>
        <w:rPr>
          <w:rFonts w:ascii="Calibri" w:hAnsi="Calibri"/>
          <w:color w:val="002D86"/>
          <w:sz w:val="20"/>
        </w:rPr>
      </w:pPr>
      <w:r w:rsidRPr="006206DB">
        <w:rPr>
          <w:rFonts w:ascii="Calibri" w:hAnsi="Calibri"/>
          <w:color w:val="002D86"/>
          <w:sz w:val="20"/>
        </w:rPr>
        <w:lastRenderedPageBreak/>
        <w:t xml:space="preserve">Statutory Reference </w:t>
      </w:r>
    </w:p>
    <w:p w:rsidR="000A63B9" w:rsidRPr="006206DB" w:rsidRDefault="000A63B9" w:rsidP="001B3ED8">
      <w:pPr>
        <w:ind w:left="90"/>
        <w:rPr>
          <w:rFonts w:asciiTheme="minorHAnsi" w:hAnsiTheme="minorHAnsi"/>
        </w:rPr>
      </w:pPr>
      <w:r w:rsidRPr="006206DB">
        <w:rPr>
          <w:rFonts w:asciiTheme="minorHAnsi" w:hAnsiTheme="minorHAnsi"/>
        </w:rPr>
        <w:t>C.G.S. Sections 46a-51 through 46a-104</w:t>
      </w:r>
      <w:r w:rsidR="00C42A7C">
        <w:rPr>
          <w:rFonts w:asciiTheme="minorHAnsi" w:hAnsiTheme="minorHAnsi"/>
        </w:rPr>
        <w:t>.</w:t>
      </w:r>
    </w:p>
    <w:p w:rsidR="006206DB" w:rsidRPr="006206DB" w:rsidRDefault="006206DB" w:rsidP="006206DB">
      <w:pPr>
        <w:pStyle w:val="Heading2"/>
        <w:spacing w:before="80" w:after="0" w:line="240" w:lineRule="auto"/>
        <w:rPr>
          <w:rFonts w:ascii="Calibri" w:hAnsi="Calibri"/>
          <w:color w:val="002D86"/>
          <w:sz w:val="20"/>
        </w:rPr>
      </w:pPr>
      <w:r w:rsidRPr="006206DB">
        <w:rPr>
          <w:rFonts w:ascii="Calibri" w:hAnsi="Calibri"/>
          <w:color w:val="002D86"/>
          <w:sz w:val="20"/>
        </w:rPr>
        <w:t xml:space="preserve">Statement of Need and Program Objectives </w:t>
      </w:r>
    </w:p>
    <w:p w:rsidR="000A63B9" w:rsidRPr="006206DB" w:rsidRDefault="000A63B9" w:rsidP="001B3ED8">
      <w:pPr>
        <w:spacing w:after="80"/>
        <w:ind w:left="90"/>
        <w:rPr>
          <w:rFonts w:asciiTheme="minorHAnsi" w:hAnsiTheme="minorHAnsi"/>
        </w:rPr>
      </w:pPr>
      <w:r w:rsidRPr="006206DB">
        <w:rPr>
          <w:rFonts w:asciiTheme="minorHAnsi" w:hAnsiTheme="minorHAnsi"/>
        </w:rPr>
        <w:t>To prohibit discrimination in employment, credit transactions, housing and other public accommodations on the basis of race, religious creed, national origin, ancestry, sex, age, marital status, mental retardation, learning disability, physical disability, history of mental disorder (employment), mental disability (housing and public accommodations), lawful source of income (housing and public accommodations), familial status (housing)</w:t>
      </w:r>
      <w:r w:rsidR="00F27164" w:rsidRPr="006206DB">
        <w:rPr>
          <w:rFonts w:asciiTheme="minorHAnsi" w:hAnsiTheme="minorHAnsi"/>
        </w:rPr>
        <w:t xml:space="preserve">, </w:t>
      </w:r>
      <w:r w:rsidRPr="006206DB">
        <w:rPr>
          <w:rFonts w:asciiTheme="minorHAnsi" w:hAnsiTheme="minorHAnsi"/>
        </w:rPr>
        <w:t>sexual orientation (excludes affirmative action)</w:t>
      </w:r>
      <w:r w:rsidR="00F27164" w:rsidRPr="006206DB">
        <w:rPr>
          <w:rFonts w:asciiTheme="minorHAnsi" w:hAnsiTheme="minorHAnsi"/>
        </w:rPr>
        <w:t>, and gender expression and identity</w:t>
      </w:r>
      <w:r w:rsidRPr="006206DB">
        <w:rPr>
          <w:rFonts w:asciiTheme="minorHAnsi" w:hAnsiTheme="minorHAnsi"/>
        </w:rPr>
        <w:t>.</w:t>
      </w:r>
    </w:p>
    <w:p w:rsidR="000A63B9" w:rsidRPr="006206DB" w:rsidRDefault="000A63B9" w:rsidP="006206DB">
      <w:pPr>
        <w:pStyle w:val="Heading2"/>
        <w:spacing w:before="80" w:after="0" w:line="240" w:lineRule="auto"/>
        <w:rPr>
          <w:rFonts w:ascii="Calibri" w:hAnsi="Calibri"/>
          <w:color w:val="002D86"/>
          <w:sz w:val="20"/>
        </w:rPr>
      </w:pPr>
      <w:r w:rsidRPr="006206DB">
        <w:rPr>
          <w:rFonts w:ascii="Calibri" w:hAnsi="Calibri"/>
          <w:color w:val="002D86"/>
          <w:sz w:val="20"/>
        </w:rPr>
        <w:t>Program Description</w:t>
      </w:r>
    </w:p>
    <w:p w:rsidR="004739EF" w:rsidRPr="006206DB" w:rsidRDefault="000A63B9" w:rsidP="000A4F92">
      <w:pPr>
        <w:ind w:left="90"/>
        <w:rPr>
          <w:rFonts w:asciiTheme="minorHAnsi" w:hAnsiTheme="minorHAnsi"/>
          <w:bCs/>
        </w:rPr>
      </w:pPr>
      <w:r w:rsidRPr="006206DB">
        <w:rPr>
          <w:rFonts w:asciiTheme="minorHAnsi" w:hAnsiTheme="minorHAnsi"/>
        </w:rPr>
        <w:t xml:space="preserve">The Commission on Human Rights and Opportunities receives, investigates, conciliates and processes individual complaints </w:t>
      </w:r>
      <w:r w:rsidRPr="006206DB">
        <w:rPr>
          <w:rFonts w:asciiTheme="minorHAnsi" w:hAnsiTheme="minorHAnsi"/>
        </w:rPr>
        <w:lastRenderedPageBreak/>
        <w:t>alleging discriminatory practices.  CHRO may also initiate complaints in the public interest</w:t>
      </w:r>
      <w:r w:rsidRPr="006206DB">
        <w:rPr>
          <w:rFonts w:asciiTheme="minorHAnsi" w:hAnsiTheme="minorHAnsi"/>
          <w:b/>
          <w:bCs/>
        </w:rPr>
        <w:t xml:space="preserve">.  </w:t>
      </w:r>
      <w:r w:rsidRPr="006206DB">
        <w:rPr>
          <w:rFonts w:asciiTheme="minorHAnsi" w:hAnsiTheme="minorHAnsi"/>
          <w:bCs/>
        </w:rPr>
        <w:t xml:space="preserve">It also monitors and enforces compliance with laws requiring affirmative action in state employment and laws requiring contractors and subcontractors doing business with the state to make every effort to implement affirmative action in their employment practices.  </w:t>
      </w:r>
    </w:p>
    <w:p w:rsidR="000A63B9" w:rsidRPr="006206DB" w:rsidRDefault="000A63B9" w:rsidP="000A4F92">
      <w:pPr>
        <w:ind w:left="90"/>
        <w:rPr>
          <w:rFonts w:asciiTheme="minorHAnsi" w:hAnsiTheme="minorHAnsi"/>
        </w:rPr>
      </w:pPr>
      <w:r w:rsidRPr="006206DB">
        <w:rPr>
          <w:rFonts w:asciiTheme="minorHAnsi" w:hAnsiTheme="minorHAnsi"/>
        </w:rPr>
        <w:t xml:space="preserve">CHRO serves as an advocate for civil rights in </w:t>
      </w:r>
      <w:smartTag w:uri="urn:schemas-microsoft-com:office:smarttags" w:element="place">
        <w:smartTag w:uri="urn:schemas-microsoft-com:office:smarttags" w:element="State">
          <w:r w:rsidRPr="006206DB">
            <w:rPr>
              <w:rFonts w:asciiTheme="minorHAnsi" w:hAnsiTheme="minorHAnsi"/>
            </w:rPr>
            <w:t>Connecticut</w:t>
          </w:r>
        </w:smartTag>
      </w:smartTag>
      <w:r w:rsidRPr="006206DB">
        <w:rPr>
          <w:rFonts w:asciiTheme="minorHAnsi" w:hAnsiTheme="minorHAnsi"/>
        </w:rPr>
        <w:t xml:space="preserve"> and as a source of education for the public about human rights issues and the services provided by the agency.  </w:t>
      </w:r>
    </w:p>
    <w:p w:rsidR="004739EF" w:rsidRPr="006206DB" w:rsidRDefault="000A63B9" w:rsidP="000A4F92">
      <w:pPr>
        <w:ind w:left="90"/>
        <w:rPr>
          <w:rFonts w:asciiTheme="minorHAnsi" w:hAnsiTheme="minorHAnsi"/>
        </w:rPr>
      </w:pPr>
      <w:r w:rsidRPr="006206DB">
        <w:rPr>
          <w:rFonts w:asciiTheme="minorHAnsi" w:hAnsiTheme="minorHAnsi"/>
        </w:rPr>
        <w:t xml:space="preserve">CHRO compiles facts and data concerning compliance with the various state civil rights laws and other related matters in </w:t>
      </w:r>
      <w:smartTag w:uri="urn:schemas-microsoft-com:office:smarttags" w:element="place">
        <w:smartTag w:uri="urn:schemas-microsoft-com:office:smarttags" w:element="State">
          <w:r w:rsidRPr="006206DB">
            <w:rPr>
              <w:rFonts w:asciiTheme="minorHAnsi" w:hAnsiTheme="minorHAnsi"/>
            </w:rPr>
            <w:t>Connecticut</w:t>
          </w:r>
        </w:smartTag>
      </w:smartTag>
      <w:r w:rsidRPr="006206DB">
        <w:rPr>
          <w:rFonts w:asciiTheme="minorHAnsi" w:hAnsiTheme="minorHAnsi"/>
        </w:rPr>
        <w:t xml:space="preserve"> and reports to the Governor at least yearly regarding the outcomes of the agency</w:t>
      </w:r>
      <w:smartTag w:uri="urn:schemas-microsoft-com:office:smarttags" w:element="PersonName">
        <w:r w:rsidRPr="006206DB">
          <w:rPr>
            <w:rFonts w:asciiTheme="minorHAnsi" w:hAnsiTheme="minorHAnsi"/>
          </w:rPr>
          <w:t>'</w:t>
        </w:r>
      </w:smartTag>
      <w:r w:rsidRPr="006206DB">
        <w:rPr>
          <w:rFonts w:asciiTheme="minorHAnsi" w:hAnsiTheme="minorHAnsi"/>
        </w:rPr>
        <w:t>s activities.</w:t>
      </w:r>
    </w:p>
    <w:p w:rsidR="000A63B9" w:rsidRDefault="000A63B9" w:rsidP="001B3ED8">
      <w:pPr>
        <w:ind w:left="90"/>
      </w:pPr>
    </w:p>
    <w:p w:rsidR="000A63B9" w:rsidRDefault="000A63B9" w:rsidP="0027450B">
      <w:pPr>
        <w:spacing w:before="0" w:after="0"/>
        <w:ind w:left="90"/>
        <w:jc w:val="left"/>
      </w:pPr>
    </w:p>
    <w:p w:rsidR="000A63B9" w:rsidRDefault="000A63B9" w:rsidP="00994201">
      <w:pPr>
        <w:pStyle w:val="Header"/>
        <w:spacing w:before="0"/>
        <w:ind w:left="90"/>
        <w:jc w:val="both"/>
        <w:sectPr w:rsidR="000A63B9" w:rsidSect="009610F8">
          <w:type w:val="continuous"/>
          <w:pgSz w:w="12240" w:h="15840" w:code="1"/>
          <w:pgMar w:top="864" w:right="720" w:bottom="1152" w:left="720" w:header="432" w:footer="288" w:gutter="216"/>
          <w:cols w:num="2" w:space="432"/>
        </w:sectPr>
      </w:pPr>
    </w:p>
    <w:p w:rsidR="000A63B9" w:rsidRPr="006206DB" w:rsidRDefault="000A63B9" w:rsidP="00994201">
      <w:pPr>
        <w:rPr>
          <w:rFonts w:asciiTheme="minorHAnsi" w:hAnsiTheme="minorHAnsi"/>
        </w:rPr>
      </w:pPr>
    </w:p>
    <w:sectPr w:rsidR="000A63B9" w:rsidRPr="006206DB" w:rsidSect="009610F8">
      <w:type w:val="continuous"/>
      <w:pgSz w:w="12240" w:h="15840" w:code="1"/>
      <w:pgMar w:top="864" w:right="720" w:bottom="1152" w:left="720" w:header="432" w:footer="288" w:gutter="216"/>
      <w:cols w:space="43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0F8" w:rsidRDefault="009610F8">
      <w:r>
        <w:separator/>
      </w:r>
    </w:p>
  </w:endnote>
  <w:endnote w:type="continuationSeparator" w:id="0">
    <w:p w:rsidR="009610F8" w:rsidRDefault="009610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0F8" w:rsidRDefault="009B66BA">
    <w:pPr>
      <w:pStyle w:val="Footer"/>
      <w:framePr w:wrap="around" w:vAnchor="text" w:hAnchor="margin" w:xAlign="center" w:y="1"/>
      <w:rPr>
        <w:rStyle w:val="PageNumber"/>
      </w:rPr>
    </w:pPr>
    <w:r>
      <w:rPr>
        <w:rStyle w:val="PageNumber"/>
      </w:rPr>
      <w:fldChar w:fldCharType="begin"/>
    </w:r>
    <w:r w:rsidR="009610F8">
      <w:rPr>
        <w:rStyle w:val="PageNumber"/>
      </w:rPr>
      <w:instrText xml:space="preserve">PAGE  </w:instrText>
    </w:r>
    <w:r>
      <w:rPr>
        <w:rStyle w:val="PageNumber"/>
      </w:rPr>
      <w:fldChar w:fldCharType="separate"/>
    </w:r>
    <w:r w:rsidR="009610F8">
      <w:rPr>
        <w:rStyle w:val="PageNumber"/>
        <w:noProof/>
      </w:rPr>
      <w:t>2</w:t>
    </w:r>
    <w:r>
      <w:rPr>
        <w:rStyle w:val="PageNumber"/>
      </w:rPr>
      <w:fldChar w:fldCharType="end"/>
    </w:r>
  </w:p>
  <w:p w:rsidR="009610F8" w:rsidRDefault="009610F8">
    <w:pPr>
      <w:pStyle w:val="Footer"/>
      <w:tabs>
        <w:tab w:val="right" w:pos="10530"/>
      </w:tabs>
      <w:jc w:val="left"/>
    </w:pPr>
    <w:r>
      <w:t>Commission on Human Rights and Opportunities</w:t>
    </w:r>
    <w:r>
      <w:tab/>
      <w:t>Regulation and Protection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0F8" w:rsidRDefault="009B66BA">
    <w:pPr>
      <w:pStyle w:val="Footer"/>
      <w:framePr w:wrap="around" w:vAnchor="text" w:hAnchor="margin" w:xAlign="center" w:y="1"/>
      <w:rPr>
        <w:rStyle w:val="PageNumber"/>
      </w:rPr>
    </w:pPr>
    <w:r>
      <w:rPr>
        <w:rStyle w:val="PageNumber"/>
      </w:rPr>
      <w:fldChar w:fldCharType="begin"/>
    </w:r>
    <w:r w:rsidR="009610F8">
      <w:rPr>
        <w:rStyle w:val="PageNumber"/>
      </w:rPr>
      <w:instrText xml:space="preserve">PAGE  </w:instrText>
    </w:r>
    <w:r>
      <w:rPr>
        <w:rStyle w:val="PageNumber"/>
      </w:rPr>
      <w:fldChar w:fldCharType="separate"/>
    </w:r>
    <w:r w:rsidR="00C42A7C">
      <w:rPr>
        <w:rStyle w:val="PageNumber"/>
        <w:noProof/>
      </w:rPr>
      <w:t>1</w:t>
    </w:r>
    <w:r>
      <w:rPr>
        <w:rStyle w:val="PageNumber"/>
      </w:rPr>
      <w:fldChar w:fldCharType="end"/>
    </w:r>
  </w:p>
  <w:p w:rsidR="009610F8" w:rsidRDefault="009610F8">
    <w:pPr>
      <w:pStyle w:val="Footer"/>
      <w:tabs>
        <w:tab w:val="right" w:pos="10530"/>
      </w:tabs>
      <w:ind w:right="-36"/>
      <w:jc w:val="both"/>
    </w:pPr>
    <w:r>
      <w:t>Regulation and Protection</w:t>
    </w:r>
    <w:r>
      <w:tab/>
      <w:t>Commission on Human Rights and Opportunities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0F8" w:rsidRDefault="009B66BA">
    <w:pPr>
      <w:pStyle w:val="Footer"/>
      <w:framePr w:wrap="auto" w:vAnchor="text" w:hAnchor="margin" w:xAlign="center" w:y="1"/>
      <w:rPr>
        <w:rStyle w:val="PageNumber"/>
      </w:rPr>
    </w:pPr>
    <w:r>
      <w:rPr>
        <w:rStyle w:val="PageNumber"/>
      </w:rPr>
      <w:fldChar w:fldCharType="begin"/>
    </w:r>
    <w:r w:rsidR="009610F8">
      <w:rPr>
        <w:rStyle w:val="PageNumber"/>
      </w:rPr>
      <w:instrText xml:space="preserve">PAGE  </w:instrText>
    </w:r>
    <w:r>
      <w:rPr>
        <w:rStyle w:val="PageNumber"/>
      </w:rPr>
      <w:fldChar w:fldCharType="separate"/>
    </w:r>
    <w:r w:rsidR="009610F8">
      <w:rPr>
        <w:rStyle w:val="PageNumber"/>
        <w:noProof/>
      </w:rPr>
      <w:t>1</w:t>
    </w:r>
    <w:r>
      <w:rPr>
        <w:rStyle w:val="PageNumber"/>
      </w:rPr>
      <w:fldChar w:fldCharType="end"/>
    </w:r>
  </w:p>
  <w:p w:rsidR="009610F8" w:rsidRDefault="009610F8">
    <w:pPr>
      <w:pStyle w:val="Footer"/>
      <w:tabs>
        <w:tab w:val="right" w:pos="10530"/>
      </w:tabs>
      <w:jc w:val="both"/>
    </w:pPr>
    <w:r>
      <w:t>Conservation and Development</w:t>
    </w:r>
    <w:r>
      <w:tab/>
      <w:t>Agricultural Experiment Station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0F8" w:rsidRDefault="009610F8">
      <w:r>
        <w:separator/>
      </w:r>
    </w:p>
  </w:footnote>
  <w:footnote w:type="continuationSeparator" w:id="0">
    <w:p w:rsidR="009610F8" w:rsidRDefault="009610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0F8" w:rsidRDefault="009610F8">
    <w:pPr>
      <w:pStyle w:val="Header"/>
      <w:jc w:val="left"/>
    </w:pPr>
    <w:smartTag w:uri="urn:schemas-microsoft-com:office:smarttags" w:element="PersonName">
      <w:r>
        <w:t>Budget</w:t>
      </w:r>
    </w:smartTag>
    <w:r>
      <w:t>-in-Detail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0F8" w:rsidRDefault="009610F8">
    <w:pPr>
      <w:pStyle w:val="Header"/>
      <w:jc w:val="right"/>
    </w:pPr>
    <w:smartTag w:uri="urn:schemas-microsoft-com:office:smarttags" w:element="PersonName">
      <w:r>
        <w:t>Budget</w:t>
      </w:r>
    </w:smartTag>
    <w:r>
      <w:t>-in-Detail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0F8" w:rsidRDefault="009610F8">
    <w:pPr>
      <w:pStyle w:val="Header"/>
      <w:jc w:val="right"/>
    </w:pPr>
    <w:r>
      <w:t>Budget-in-Detail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D7053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5D6535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7F657A3"/>
    <w:multiLevelType w:val="singleLevel"/>
    <w:tmpl w:val="070A5ECA"/>
    <w:lvl w:ilvl="0">
      <w:start w:val="1"/>
      <w:numFmt w:val="bullet"/>
      <w:pStyle w:val="BulletsDigest"/>
      <w:lvlText w:val=""/>
      <w:lvlJc w:val="left"/>
      <w:pPr>
        <w:tabs>
          <w:tab w:val="num" w:pos="360"/>
        </w:tabs>
        <w:ind w:left="360" w:hanging="360"/>
      </w:pPr>
      <w:rPr>
        <w:rFonts w:ascii="Symbol" w:hAnsi="Symbol" w:hint="default"/>
        <w:b w:val="0"/>
        <w:i w:val="0"/>
        <w:sz w:val="24"/>
      </w:rPr>
    </w:lvl>
  </w:abstractNum>
  <w:num w:numId="1">
    <w:abstractNumId w:val="2"/>
  </w:num>
  <w:num w:numId="2">
    <w:abstractNumId w:val="1"/>
  </w:num>
  <w:num w:numId="3">
    <w:abstractNumId w:val="0"/>
  </w:num>
  <w:num w:numId="4">
    <w:abstractNumId w:val="3"/>
  </w:num>
  <w:num w:numId="5">
    <w:abstractNumId w:val="0"/>
  </w:num>
  <w:num w:numId="6">
    <w:abstractNumId w:val="3"/>
  </w:num>
  <w:num w:numId="7">
    <w:abstractNumId w:val="4"/>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40BE2"/>
    <w:rsid w:val="00087B0A"/>
    <w:rsid w:val="000A4F92"/>
    <w:rsid w:val="000A63B9"/>
    <w:rsid w:val="00136B31"/>
    <w:rsid w:val="001B1FBF"/>
    <w:rsid w:val="001B3ED8"/>
    <w:rsid w:val="0021740E"/>
    <w:rsid w:val="0027450B"/>
    <w:rsid w:val="003C7383"/>
    <w:rsid w:val="004739EF"/>
    <w:rsid w:val="00492168"/>
    <w:rsid w:val="005013B1"/>
    <w:rsid w:val="00547F1A"/>
    <w:rsid w:val="005F0E53"/>
    <w:rsid w:val="006206DB"/>
    <w:rsid w:val="00681EAF"/>
    <w:rsid w:val="006B533E"/>
    <w:rsid w:val="0082077A"/>
    <w:rsid w:val="00941C70"/>
    <w:rsid w:val="009610F8"/>
    <w:rsid w:val="00994201"/>
    <w:rsid w:val="009B66BA"/>
    <w:rsid w:val="009D0CE9"/>
    <w:rsid w:val="009D487B"/>
    <w:rsid w:val="00A42FDA"/>
    <w:rsid w:val="00A70048"/>
    <w:rsid w:val="00AD4318"/>
    <w:rsid w:val="00AE5C01"/>
    <w:rsid w:val="00B47D5F"/>
    <w:rsid w:val="00B615BD"/>
    <w:rsid w:val="00BC4864"/>
    <w:rsid w:val="00BF6D81"/>
    <w:rsid w:val="00C42A7C"/>
    <w:rsid w:val="00CA5C3F"/>
    <w:rsid w:val="00CF67C5"/>
    <w:rsid w:val="00D01826"/>
    <w:rsid w:val="00D173CC"/>
    <w:rsid w:val="00D36EB4"/>
    <w:rsid w:val="00D40BE2"/>
    <w:rsid w:val="00D75697"/>
    <w:rsid w:val="00DB7032"/>
    <w:rsid w:val="00E51A2B"/>
    <w:rsid w:val="00E61380"/>
    <w:rsid w:val="00EB3008"/>
    <w:rsid w:val="00EE2395"/>
    <w:rsid w:val="00F271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50B"/>
    <w:pPr>
      <w:spacing w:before="40" w:after="40" w:line="220" w:lineRule="exact"/>
      <w:jc w:val="both"/>
    </w:pPr>
    <w:rPr>
      <w:rFonts w:ascii="Trebuchet MS" w:hAnsi="Trebuchet MS"/>
      <w:sz w:val="18"/>
    </w:rPr>
  </w:style>
  <w:style w:type="paragraph" w:styleId="Heading1">
    <w:name w:val="heading 1"/>
    <w:basedOn w:val="H1"/>
    <w:next w:val="Normal"/>
    <w:qFormat/>
    <w:rsid w:val="0027450B"/>
    <w:pPr>
      <w:keepNext/>
      <w:jc w:val="left"/>
      <w:outlineLvl w:val="0"/>
    </w:pPr>
    <w:rPr>
      <w:kern w:val="28"/>
    </w:rPr>
  </w:style>
  <w:style w:type="paragraph" w:styleId="Heading2">
    <w:name w:val="heading 2"/>
    <w:basedOn w:val="Normal"/>
    <w:next w:val="Normal"/>
    <w:qFormat/>
    <w:rsid w:val="0027450B"/>
    <w:pPr>
      <w:keepNext/>
      <w:spacing w:before="120"/>
      <w:outlineLvl w:val="1"/>
    </w:pPr>
    <w:rPr>
      <w:b/>
      <w:i/>
    </w:rPr>
  </w:style>
  <w:style w:type="paragraph" w:styleId="Heading3">
    <w:name w:val="heading 3"/>
    <w:basedOn w:val="Normal"/>
    <w:next w:val="Normal"/>
    <w:link w:val="Heading3Char"/>
    <w:qFormat/>
    <w:rsid w:val="0027450B"/>
    <w:pPr>
      <w:keepNext/>
      <w:spacing w:after="60"/>
      <w:jc w:val="center"/>
      <w:outlineLvl w:val="2"/>
    </w:pPr>
    <w:rPr>
      <w:b/>
    </w:rPr>
  </w:style>
  <w:style w:type="paragraph" w:styleId="Heading4">
    <w:name w:val="heading 4"/>
    <w:basedOn w:val="Heading3"/>
    <w:next w:val="Normal"/>
    <w:link w:val="Heading4Char"/>
    <w:qFormat/>
    <w:rsid w:val="0027450B"/>
    <w:pPr>
      <w:spacing w:before="120" w:after="0"/>
      <w:jc w:val="left"/>
      <w:outlineLvl w:val="3"/>
    </w:pPr>
  </w:style>
  <w:style w:type="paragraph" w:styleId="Heading5">
    <w:name w:val="heading 5"/>
    <w:basedOn w:val="Normal"/>
    <w:next w:val="Normal"/>
    <w:qFormat/>
    <w:rsid w:val="0027450B"/>
    <w:pPr>
      <w:spacing w:before="240" w:after="60"/>
      <w:outlineLvl w:val="4"/>
    </w:pPr>
    <w:rPr>
      <w:sz w:val="22"/>
    </w:rPr>
  </w:style>
  <w:style w:type="paragraph" w:styleId="Heading6">
    <w:name w:val="heading 6"/>
    <w:basedOn w:val="Normal"/>
    <w:next w:val="Normal"/>
    <w:qFormat/>
    <w:rsid w:val="0027450B"/>
    <w:pPr>
      <w:keepNext/>
      <w:shd w:val="pct20" w:color="000000" w:fill="auto"/>
      <w:tabs>
        <w:tab w:val="left" w:pos="0"/>
        <w:tab w:val="right" w:pos="4752"/>
        <w:tab w:val="right" w:pos="6264"/>
        <w:tab w:val="right" w:pos="7776"/>
        <w:tab w:val="right" w:pos="9288"/>
        <w:tab w:val="right" w:pos="10800"/>
      </w:tabs>
      <w:outlineLvl w:val="5"/>
    </w:pPr>
    <w:rPr>
      <w:b/>
    </w:rPr>
  </w:style>
  <w:style w:type="paragraph" w:styleId="Heading7">
    <w:name w:val="heading 7"/>
    <w:basedOn w:val="Normal"/>
    <w:next w:val="Normal"/>
    <w:qFormat/>
    <w:rsid w:val="0027450B"/>
    <w:pPr>
      <w:keepNext/>
      <w:outlineLvl w:val="6"/>
    </w:pPr>
    <w:rPr>
      <w:b/>
      <w:u w:val="single"/>
    </w:rPr>
  </w:style>
  <w:style w:type="paragraph" w:styleId="Heading8">
    <w:name w:val="heading 8"/>
    <w:basedOn w:val="Normal"/>
    <w:next w:val="Normal"/>
    <w:qFormat/>
    <w:rsid w:val="0027450B"/>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27450B"/>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450B"/>
    <w:pPr>
      <w:jc w:val="center"/>
    </w:pPr>
  </w:style>
  <w:style w:type="paragraph" w:styleId="Footer">
    <w:name w:val="footer"/>
    <w:basedOn w:val="Header"/>
    <w:link w:val="FooterChar"/>
    <w:rsid w:val="0027450B"/>
  </w:style>
  <w:style w:type="paragraph" w:customStyle="1" w:styleId="H1">
    <w:name w:val="H1"/>
    <w:next w:val="Normal"/>
    <w:link w:val="H1Char"/>
    <w:rsid w:val="0027450B"/>
    <w:pPr>
      <w:spacing w:before="120" w:after="120"/>
      <w:jc w:val="center"/>
    </w:pPr>
    <w:rPr>
      <w:rFonts w:ascii="Trebuchet MS" w:hAnsi="Trebuchet MS"/>
      <w:caps/>
      <w:noProof/>
      <w:sz w:val="40"/>
    </w:rPr>
  </w:style>
  <w:style w:type="paragraph" w:customStyle="1" w:styleId="H2">
    <w:name w:val="H2"/>
    <w:basedOn w:val="H1"/>
    <w:next w:val="Normal"/>
    <w:link w:val="H2Char"/>
    <w:rsid w:val="0027450B"/>
    <w:pPr>
      <w:jc w:val="left"/>
    </w:pPr>
    <w:rPr>
      <w:b/>
      <w:sz w:val="22"/>
    </w:rPr>
  </w:style>
  <w:style w:type="paragraph" w:customStyle="1" w:styleId="H3">
    <w:name w:val="H3"/>
    <w:basedOn w:val="Heading3"/>
    <w:next w:val="Normal"/>
    <w:rsid w:val="0027450B"/>
  </w:style>
  <w:style w:type="paragraph" w:customStyle="1" w:styleId="H4">
    <w:name w:val="H4"/>
    <w:basedOn w:val="Heading4"/>
    <w:next w:val="Normal"/>
    <w:link w:val="H4Char"/>
    <w:rsid w:val="0027450B"/>
    <w:pPr>
      <w:spacing w:before="40" w:after="40"/>
    </w:pPr>
    <w:rPr>
      <w:b w:val="0"/>
      <w:caps/>
      <w:sz w:val="20"/>
    </w:rPr>
  </w:style>
  <w:style w:type="paragraph" w:customStyle="1" w:styleId="H5">
    <w:name w:val="H5"/>
    <w:basedOn w:val="Heading5"/>
    <w:next w:val="Normal"/>
    <w:rsid w:val="0027450B"/>
  </w:style>
  <w:style w:type="paragraph" w:customStyle="1" w:styleId="H6">
    <w:name w:val="H6"/>
    <w:rsid w:val="0027450B"/>
    <w:pPr>
      <w:spacing w:before="60" w:after="60"/>
    </w:pPr>
    <w:rPr>
      <w:rFonts w:ascii="AvantGarde" w:hAnsi="AvantGarde"/>
      <w:smallCaps/>
      <w:noProof/>
      <w:color w:val="000080"/>
      <w:sz w:val="24"/>
    </w:rPr>
  </w:style>
  <w:style w:type="paragraph" w:customStyle="1" w:styleId="H7">
    <w:name w:val="H7"/>
    <w:basedOn w:val="Normal"/>
    <w:rsid w:val="0027450B"/>
    <w:rPr>
      <w:sz w:val="12"/>
    </w:rPr>
  </w:style>
  <w:style w:type="character" w:styleId="PageNumber">
    <w:name w:val="page number"/>
    <w:rsid w:val="0027450B"/>
    <w:rPr>
      <w:rFonts w:ascii="Trebuchet MS" w:hAnsi="Trebuchet MS"/>
      <w:sz w:val="16"/>
    </w:rPr>
  </w:style>
  <w:style w:type="paragraph" w:customStyle="1" w:styleId="ProgramHead">
    <w:name w:val="ProgramHead"/>
    <w:basedOn w:val="H2"/>
    <w:rsid w:val="0027450B"/>
  </w:style>
  <w:style w:type="paragraph" w:customStyle="1" w:styleId="SubProgramHead">
    <w:name w:val="SubProgramHead"/>
    <w:basedOn w:val="ProgramHead"/>
    <w:rsid w:val="0027450B"/>
    <w:pPr>
      <w:jc w:val="center"/>
    </w:pPr>
  </w:style>
  <w:style w:type="character" w:customStyle="1" w:styleId="H1Char">
    <w:name w:val="H1 Char"/>
    <w:link w:val="H1"/>
    <w:rsid w:val="0027450B"/>
    <w:rPr>
      <w:rFonts w:ascii="Trebuchet MS" w:hAnsi="Trebuchet MS"/>
      <w:caps/>
      <w:noProof/>
      <w:sz w:val="40"/>
      <w:lang w:val="en-US" w:eastAsia="en-US" w:bidi="ar-SA"/>
    </w:rPr>
  </w:style>
  <w:style w:type="character" w:customStyle="1" w:styleId="H2Char">
    <w:name w:val="H2 Char"/>
    <w:link w:val="H2"/>
    <w:rsid w:val="0027450B"/>
    <w:rPr>
      <w:rFonts w:ascii="Trebuchet MS" w:hAnsi="Trebuchet MS"/>
      <w:b/>
      <w:caps/>
      <w:noProof/>
      <w:sz w:val="22"/>
      <w:lang w:val="en-US" w:eastAsia="en-US" w:bidi="ar-SA"/>
    </w:rPr>
  </w:style>
  <w:style w:type="character" w:styleId="Hyperlink">
    <w:name w:val="Hyperlink"/>
    <w:rsid w:val="0027450B"/>
    <w:rPr>
      <w:rFonts w:ascii="Trebuchet MS" w:hAnsi="Trebuchet MS"/>
      <w:color w:val="0000FF"/>
      <w:sz w:val="16"/>
      <w:u w:val="single"/>
    </w:rPr>
  </w:style>
  <w:style w:type="paragraph" w:styleId="BodyText">
    <w:name w:val="Body Text"/>
    <w:basedOn w:val="Normal"/>
    <w:rsid w:val="0027450B"/>
    <w:pPr>
      <w:ind w:right="-54"/>
    </w:pPr>
  </w:style>
  <w:style w:type="character" w:styleId="CommentReference">
    <w:name w:val="annotation reference"/>
    <w:semiHidden/>
    <w:rsid w:val="0027450B"/>
    <w:rPr>
      <w:sz w:val="16"/>
      <w:szCs w:val="16"/>
    </w:rPr>
  </w:style>
  <w:style w:type="paragraph" w:styleId="CommentText">
    <w:name w:val="annotation text"/>
    <w:basedOn w:val="Normal"/>
    <w:semiHidden/>
    <w:rsid w:val="0027450B"/>
    <w:rPr>
      <w:sz w:val="20"/>
    </w:rPr>
  </w:style>
  <w:style w:type="paragraph" w:customStyle="1" w:styleId="H2SubProgram">
    <w:name w:val="H2 SubProgram"/>
    <w:basedOn w:val="H2"/>
    <w:rsid w:val="0027450B"/>
    <w:pPr>
      <w:jc w:val="center"/>
    </w:pPr>
  </w:style>
  <w:style w:type="paragraph" w:customStyle="1" w:styleId="H7b0">
    <w:name w:val="H7b"/>
    <w:basedOn w:val="H7"/>
    <w:rsid w:val="0027450B"/>
    <w:pPr>
      <w:jc w:val="right"/>
      <w:outlineLvl w:val="0"/>
    </w:pPr>
    <w:rPr>
      <w:rFonts w:ascii="Arial" w:hAnsi="Arial"/>
    </w:rPr>
  </w:style>
  <w:style w:type="paragraph" w:customStyle="1" w:styleId="H7B">
    <w:name w:val="H7B"/>
    <w:basedOn w:val="H7"/>
    <w:rsid w:val="0027450B"/>
    <w:pPr>
      <w:numPr>
        <w:numId w:val="8"/>
      </w:numPr>
      <w:tabs>
        <w:tab w:val="left" w:pos="144"/>
      </w:tabs>
    </w:pPr>
  </w:style>
  <w:style w:type="paragraph" w:customStyle="1" w:styleId="NormalB">
    <w:name w:val="NormalB"/>
    <w:basedOn w:val="Normal"/>
    <w:rsid w:val="0027450B"/>
    <w:pPr>
      <w:numPr>
        <w:numId w:val="9"/>
      </w:numPr>
      <w:tabs>
        <w:tab w:val="left" w:pos="144"/>
      </w:tabs>
    </w:pPr>
  </w:style>
  <w:style w:type="paragraph" w:customStyle="1" w:styleId="SubprogramHead0">
    <w:name w:val="SubprogramHead"/>
    <w:basedOn w:val="ProgramHead"/>
    <w:rsid w:val="0027450B"/>
    <w:pPr>
      <w:jc w:val="center"/>
    </w:pPr>
  </w:style>
  <w:style w:type="table" w:styleId="TableGrid">
    <w:name w:val="Table Grid"/>
    <w:basedOn w:val="TableNormal"/>
    <w:rsid w:val="0027450B"/>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BalloonText">
    <w:name w:val="Balloon Text"/>
    <w:basedOn w:val="Normal"/>
    <w:semiHidden/>
    <w:rsid w:val="0027450B"/>
    <w:rPr>
      <w:rFonts w:ascii="Tahoma" w:hAnsi="Tahoma" w:cs="Tahoma"/>
      <w:szCs w:val="16"/>
    </w:rPr>
  </w:style>
  <w:style w:type="paragraph" w:styleId="BodyText2">
    <w:name w:val="Body Text 2"/>
    <w:basedOn w:val="Normal"/>
    <w:rsid w:val="0027450B"/>
    <w:rPr>
      <w:kern w:val="16"/>
      <w:sz w:val="16"/>
    </w:rPr>
  </w:style>
  <w:style w:type="paragraph" w:styleId="BodyTextIndent">
    <w:name w:val="Body Text Indent"/>
    <w:basedOn w:val="Normal"/>
    <w:rsid w:val="0027450B"/>
    <w:pPr>
      <w:ind w:left="270"/>
    </w:pPr>
  </w:style>
  <w:style w:type="paragraph" w:styleId="DocumentMap">
    <w:name w:val="Document Map"/>
    <w:basedOn w:val="Normal"/>
    <w:semiHidden/>
    <w:rsid w:val="0027450B"/>
    <w:pPr>
      <w:shd w:val="clear" w:color="auto" w:fill="000080"/>
    </w:pPr>
    <w:rPr>
      <w:rFonts w:ascii="Tahoma" w:hAnsi="Tahoma" w:cs="Tahoma"/>
    </w:rPr>
  </w:style>
  <w:style w:type="character" w:customStyle="1" w:styleId="H4Char">
    <w:name w:val="H4 Char"/>
    <w:link w:val="H4"/>
    <w:rsid w:val="0027450B"/>
    <w:rPr>
      <w:rFonts w:ascii="Trebuchet MS" w:hAnsi="Trebuchet MS"/>
      <w:caps/>
      <w:lang w:val="en-US" w:eastAsia="en-US" w:bidi="ar-SA"/>
    </w:rPr>
  </w:style>
  <w:style w:type="character" w:customStyle="1" w:styleId="Heading3Char">
    <w:name w:val="Heading 3 Char"/>
    <w:link w:val="Heading3"/>
    <w:rsid w:val="0027450B"/>
    <w:rPr>
      <w:rFonts w:ascii="Trebuchet MS" w:hAnsi="Trebuchet MS"/>
      <w:b/>
      <w:sz w:val="18"/>
      <w:lang w:val="en-US" w:eastAsia="en-US" w:bidi="ar-SA"/>
    </w:rPr>
  </w:style>
  <w:style w:type="character" w:customStyle="1" w:styleId="Heading4Char">
    <w:name w:val="Heading 4 Char"/>
    <w:basedOn w:val="Heading3Char"/>
    <w:link w:val="Heading4"/>
    <w:rsid w:val="0027450B"/>
  </w:style>
  <w:style w:type="paragraph" w:styleId="NormalWeb">
    <w:name w:val="Normal (Web)"/>
    <w:basedOn w:val="Normal"/>
    <w:rsid w:val="009D0CE9"/>
    <w:pPr>
      <w:spacing w:before="100" w:beforeAutospacing="1" w:after="100" w:afterAutospacing="1"/>
      <w:jc w:val="left"/>
    </w:pPr>
    <w:rPr>
      <w:rFonts w:ascii="Times New Roman" w:hAnsi="Times New Roman"/>
      <w:sz w:val="24"/>
      <w:szCs w:val="24"/>
    </w:rPr>
  </w:style>
  <w:style w:type="paragraph" w:customStyle="1" w:styleId="StyleH1Left">
    <w:name w:val="Style H1 + Left"/>
    <w:basedOn w:val="H1"/>
    <w:rsid w:val="009D0CE9"/>
    <w:pPr>
      <w:jc w:val="left"/>
    </w:pPr>
    <w:rPr>
      <w:color w:val="005400"/>
    </w:rPr>
  </w:style>
  <w:style w:type="paragraph" w:customStyle="1" w:styleId="Bullets">
    <w:name w:val="Bullets"/>
    <w:basedOn w:val="Normal"/>
    <w:rsid w:val="0027450B"/>
    <w:pPr>
      <w:jc w:val="left"/>
    </w:pPr>
    <w:rPr>
      <w:rFonts w:ascii="Times New Roman" w:hAnsi="Times New Roman"/>
      <w:sz w:val="22"/>
    </w:rPr>
  </w:style>
  <w:style w:type="paragraph" w:customStyle="1" w:styleId="BulletsDigest">
    <w:name w:val="Bullets Digest"/>
    <w:rsid w:val="0027450B"/>
    <w:pPr>
      <w:numPr>
        <w:numId w:val="7"/>
      </w:numPr>
    </w:pPr>
    <w:rPr>
      <w:sz w:val="24"/>
    </w:rPr>
  </w:style>
  <w:style w:type="character" w:styleId="FollowedHyperlink">
    <w:name w:val="FollowedHyperlink"/>
    <w:rsid w:val="0027450B"/>
    <w:rPr>
      <w:color w:val="800080"/>
      <w:u w:val="single"/>
    </w:rPr>
  </w:style>
  <w:style w:type="character" w:styleId="Strong">
    <w:name w:val="Strong"/>
    <w:qFormat/>
    <w:rsid w:val="0027450B"/>
    <w:rPr>
      <w:b/>
      <w:bCs/>
    </w:rPr>
  </w:style>
  <w:style w:type="character" w:customStyle="1" w:styleId="HeaderChar">
    <w:name w:val="Header Char"/>
    <w:basedOn w:val="DefaultParagraphFont"/>
    <w:link w:val="Header"/>
    <w:rsid w:val="006206DB"/>
    <w:rPr>
      <w:rFonts w:ascii="Trebuchet MS" w:hAnsi="Trebuchet MS"/>
      <w:sz w:val="18"/>
    </w:rPr>
  </w:style>
  <w:style w:type="character" w:customStyle="1" w:styleId="FooterChar">
    <w:name w:val="Footer Char"/>
    <w:basedOn w:val="DefaultParagraphFont"/>
    <w:link w:val="Footer"/>
    <w:rsid w:val="006206DB"/>
    <w:rPr>
      <w:rFonts w:ascii="Trebuchet MS" w:hAnsi="Trebuchet MS"/>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Commission On Human Rights and Opportutnies</vt:lpstr>
    </vt:vector>
  </TitlesOfParts>
  <Company>State of Connecticut</Company>
  <LinksUpToDate>false</LinksUpToDate>
  <CharactersWithSpaces>2016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On Human Rights and Opportutnies</dc:title>
  <dc:subject/>
  <dc:creator>CHRO</dc:creator>
  <cp:keywords/>
  <cp:lastModifiedBy>Shelly Maynes</cp:lastModifiedBy>
  <cp:revision>6</cp:revision>
  <cp:lastPrinted>2013-01-11T22:15:00Z</cp:lastPrinted>
  <dcterms:created xsi:type="dcterms:W3CDTF">2013-01-11T20:07:00Z</dcterms:created>
  <dcterms:modified xsi:type="dcterms:W3CDTF">2013-01-18T19:58:00Z</dcterms:modified>
</cp:coreProperties>
</file>