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0E" w:rsidRPr="005A4AC8" w:rsidRDefault="00FE5B0E" w:rsidP="005A4AC8">
      <w:pPr>
        <w:pStyle w:val="H1"/>
      </w:pPr>
      <w:r w:rsidRPr="005A4AC8">
        <w:t xml:space="preserve">Governor's Office  </w:t>
      </w:r>
    </w:p>
    <w:p w:rsidR="00FE5B0E" w:rsidRPr="005A4AC8" w:rsidRDefault="00FE5B0E" w:rsidP="005A4AC8">
      <w:pPr>
        <w:pStyle w:val="H2"/>
      </w:pPr>
      <w:r w:rsidRPr="005A4AC8">
        <w:t xml:space="preserve">Agency Description </w:t>
      </w:r>
      <w:r w:rsidR="004F5473" w:rsidRPr="005A4AC8">
        <w:fldChar w:fldCharType="begin"/>
      </w:r>
      <w:r w:rsidRPr="005A4AC8">
        <w:instrText xml:space="preserve"> XE "Governor's Office" </w:instrText>
      </w:r>
      <w:r w:rsidR="004F5473" w:rsidRPr="005A4AC8">
        <w:fldChar w:fldCharType="end"/>
      </w:r>
    </w:p>
    <w:p w:rsidR="00FE5B0E" w:rsidRPr="005A4AC8" w:rsidRDefault="00FE5B0E" w:rsidP="005A4AC8">
      <w:pPr>
        <w:pStyle w:val="H2"/>
        <w:sectPr w:rsidR="00FE5B0E" w:rsidRPr="005A4AC8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FE5B0E" w:rsidRDefault="00FE5B0E">
      <w:r>
        <w:lastRenderedPageBreak/>
        <w:t xml:space="preserve">The Governor is </w:t>
      </w:r>
      <w:r w:rsidR="00963B3C">
        <w:t xml:space="preserve">the </w:t>
      </w:r>
      <w:r>
        <w:t xml:space="preserve">elected constitutional officer whose responsibilities include:  executive direction and supervision of the general administration of the state; appointments of various officials; </w:t>
      </w:r>
      <w:r>
        <w:lastRenderedPageBreak/>
        <w:t xml:space="preserve">presentation of budget recommendations to the General Assembly; and approval or veto of legislation passed by the General Assembly. </w:t>
      </w:r>
    </w:p>
    <w:p w:rsidR="00FE5B0E" w:rsidRDefault="00FE5B0E">
      <w:pPr>
        <w:sectPr w:rsidR="00FE5B0E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FE5B0E" w:rsidRDefault="00FE5B0E"/>
    <w:p w:rsidR="00FE5B0E" w:rsidRDefault="004F5473">
      <w:pPr>
        <w:pStyle w:val="ProgramHead"/>
      </w:pPr>
      <w:r>
        <w:fldChar w:fldCharType="begin"/>
      </w:r>
      <w:r w:rsidR="00FE5B0E">
        <w:instrText xml:space="preserve"> XE "GOV12000 13001" </w:instrText>
      </w:r>
      <w:r>
        <w:fldChar w:fldCharType="end"/>
      </w:r>
      <w:r w:rsidR="00FE5B0E">
        <w:t xml:space="preserve">Overall Direction and Supervision of the State </w:t>
      </w:r>
    </w:p>
    <w:p w:rsidR="00FE5B0E" w:rsidRDefault="00FE5B0E">
      <w:pPr>
        <w:pStyle w:val="ProgramHead"/>
        <w:sectPr w:rsidR="00FE5B0E">
          <w:type w:val="continuous"/>
          <w:pgSz w:w="12240" w:h="15840" w:code="1"/>
          <w:pgMar w:top="864" w:right="720" w:bottom="1152" w:left="720" w:header="432" w:footer="288" w:gutter="216"/>
          <w:cols w:space="432"/>
        </w:sectPr>
      </w:pPr>
    </w:p>
    <w:p w:rsidR="00FE5B0E" w:rsidRDefault="00FE5B0E" w:rsidP="0035498B">
      <w:pPr>
        <w:pStyle w:val="Heading2"/>
      </w:pPr>
      <w:r>
        <w:lastRenderedPageBreak/>
        <w:t xml:space="preserve">Statutory Reference </w:t>
      </w:r>
    </w:p>
    <w:p w:rsidR="00FE5B0E" w:rsidRDefault="00FE5B0E">
      <w:r>
        <w:t>C.G.S. Section 3-1</w:t>
      </w:r>
      <w:r w:rsidR="003934A4">
        <w:t>.</w:t>
      </w:r>
    </w:p>
    <w:p w:rsidR="00FE5B0E" w:rsidRDefault="00FE5B0E" w:rsidP="0035498B">
      <w:pPr>
        <w:pStyle w:val="Heading2"/>
      </w:pPr>
      <w:r>
        <w:t xml:space="preserve">Statement of Need and Program Objectives </w:t>
      </w:r>
    </w:p>
    <w:p w:rsidR="00FE5B0E" w:rsidRDefault="00FE5B0E">
      <w:r>
        <w:t xml:space="preserve">To direct and supervise the operation of state government. </w:t>
      </w:r>
    </w:p>
    <w:p w:rsidR="00FE5B0E" w:rsidRDefault="00FE5B0E" w:rsidP="0035498B">
      <w:pPr>
        <w:pStyle w:val="Heading2"/>
      </w:pPr>
      <w:r>
        <w:t>Program Description</w:t>
      </w:r>
    </w:p>
    <w:p w:rsidR="00FE5B0E" w:rsidRDefault="00FE5B0E">
      <w:pPr>
        <w:tabs>
          <w:tab w:val="left" w:pos="360"/>
        </w:tabs>
        <w:spacing w:after="80"/>
      </w:pPr>
      <w:r>
        <w:t>The Governor is responsible for the executive direction and supervision of the gener</w:t>
      </w:r>
      <w:r w:rsidR="00393233">
        <w:t>al administration and delivery of services of the state.</w:t>
      </w:r>
    </w:p>
    <w:p w:rsidR="00FE5B0E" w:rsidRDefault="00FE5B0E">
      <w:pPr>
        <w:tabs>
          <w:tab w:val="left" w:pos="360"/>
        </w:tabs>
        <w:spacing w:after="80"/>
      </w:pPr>
      <w:r>
        <w:t>The office provides staff assistance and liaison in all areas of state government administration and direction for agency programs and policies</w:t>
      </w:r>
      <w:r w:rsidR="00393233">
        <w:t xml:space="preserve"> as well as </w:t>
      </w:r>
      <w:r w:rsidR="00E35F8A">
        <w:t>federal advocacy for all state agencies.</w:t>
      </w:r>
    </w:p>
    <w:p w:rsidR="00FE5B0E" w:rsidRDefault="00FE5B0E">
      <w:pPr>
        <w:tabs>
          <w:tab w:val="left" w:pos="360"/>
        </w:tabs>
        <w:spacing w:after="80"/>
      </w:pPr>
      <w:r>
        <w:lastRenderedPageBreak/>
        <w:t>The cornerstone on which the Governor sets the fiscal policies is the submission of budget recommendations to the General Assembly. In odd-numbered years, the Governor makes operating and capital budget recommendations for the biennium and in even-numbered years, recommends adjustments to the biennial budget as necessary.</w:t>
      </w:r>
    </w:p>
    <w:p w:rsidR="00FE5B0E" w:rsidRDefault="00FE5B0E">
      <w:pPr>
        <w:tabs>
          <w:tab w:val="left" w:pos="360"/>
        </w:tabs>
        <w:spacing w:after="80"/>
      </w:pPr>
      <w:r>
        <w:t xml:space="preserve">The Governor appoints commissioners to state agencies and appoints members of boards and commissions, trustees and other officials.  </w:t>
      </w:r>
    </w:p>
    <w:p w:rsidR="00FE5B0E" w:rsidRDefault="00FE5B0E">
      <w:pPr>
        <w:tabs>
          <w:tab w:val="left" w:pos="360"/>
        </w:tabs>
        <w:spacing w:after="80"/>
      </w:pPr>
      <w:r>
        <w:t>The Governor also has the power to approve, or veto, legislation passed by the General Assembly, including the authority to veto appropriation line items.  A two-thirds vote by each house of the General Assembly is required to override any veto.</w:t>
      </w:r>
    </w:p>
    <w:p w:rsidR="00FE5B0E" w:rsidRDefault="00FE5B0E">
      <w:pPr>
        <w:tabs>
          <w:tab w:val="left" w:pos="360"/>
        </w:tabs>
        <w:sectPr w:rsidR="00FE5B0E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FE5B0E" w:rsidRDefault="00FE5B0E"/>
    <w:p w:rsidR="00FE5B0E" w:rsidRDefault="00FE5B0E"/>
    <w:sectPr w:rsidR="00FE5B0E" w:rsidSect="005050FB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53" w:rsidRDefault="001B5E53">
      <w:r>
        <w:separator/>
      </w:r>
    </w:p>
  </w:endnote>
  <w:endnote w:type="continuationSeparator" w:id="0">
    <w:p w:rsidR="001B5E53" w:rsidRDefault="001B5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0E" w:rsidRDefault="004F54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E5B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B0E">
      <w:rPr>
        <w:rStyle w:val="PageNumber"/>
        <w:noProof/>
      </w:rPr>
      <w:t>2</w:t>
    </w:r>
    <w:r>
      <w:rPr>
        <w:rStyle w:val="PageNumber"/>
      </w:rPr>
      <w:fldChar w:fldCharType="end"/>
    </w:r>
  </w:p>
  <w:p w:rsidR="00FE5B0E" w:rsidRDefault="00FE5B0E">
    <w:pPr>
      <w:pStyle w:val="Footer"/>
      <w:tabs>
        <w:tab w:val="right" w:pos="10530"/>
      </w:tabs>
      <w:jc w:val="left"/>
    </w:pPr>
    <w:r>
      <w:t>Governor’s Office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0E" w:rsidRDefault="004F54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E5B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4A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5B0E" w:rsidRDefault="00FE5B0E">
    <w:pPr>
      <w:pStyle w:val="Footer"/>
      <w:tabs>
        <w:tab w:val="right" w:pos="10530"/>
      </w:tabs>
      <w:jc w:val="both"/>
    </w:pPr>
    <w:r>
      <w:t>General Government</w:t>
    </w:r>
    <w:r>
      <w:tab/>
      <w:t>Governor’s Office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53" w:rsidRDefault="001B5E53">
      <w:r>
        <w:separator/>
      </w:r>
    </w:p>
  </w:footnote>
  <w:footnote w:type="continuationSeparator" w:id="0">
    <w:p w:rsidR="001B5E53" w:rsidRDefault="001B5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0E" w:rsidRDefault="00FE5B0E">
    <w:pPr>
      <w:pStyle w:val="Header"/>
      <w:jc w:val="left"/>
    </w:pPr>
    <w:r>
      <w:t>Budget-In-Detail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0E" w:rsidRDefault="00FE5B0E">
    <w:pPr>
      <w:pStyle w:val="Header"/>
      <w:jc w:val="right"/>
    </w:pPr>
    <w:r>
      <w:t>Budget-In-Detail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5A72EB"/>
    <w:multiLevelType w:val="singleLevel"/>
    <w:tmpl w:val="5D3406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7C604E0"/>
    <w:multiLevelType w:val="singleLevel"/>
    <w:tmpl w:val="5D3406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262669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0625BE2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"/>
  </w:num>
  <w:num w:numId="9">
    <w:abstractNumId w:val="6"/>
  </w:num>
  <w:num w:numId="10">
    <w:abstractNumId w:val="1"/>
  </w:num>
  <w:num w:numId="11">
    <w:abstractNumId w:val="6"/>
  </w:num>
  <w:num w:numId="12">
    <w:abstractNumId w:val="1"/>
  </w:num>
  <w:num w:numId="13">
    <w:abstractNumId w:val="6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288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B"/>
    <w:rsid w:val="001B5E53"/>
    <w:rsid w:val="0035498B"/>
    <w:rsid w:val="00393233"/>
    <w:rsid w:val="003934A4"/>
    <w:rsid w:val="004513A8"/>
    <w:rsid w:val="004B6C0E"/>
    <w:rsid w:val="004F5473"/>
    <w:rsid w:val="005050FB"/>
    <w:rsid w:val="005200B7"/>
    <w:rsid w:val="005A4AC8"/>
    <w:rsid w:val="006B6410"/>
    <w:rsid w:val="008C5899"/>
    <w:rsid w:val="00963B3C"/>
    <w:rsid w:val="00A3658A"/>
    <w:rsid w:val="00AB2DF2"/>
    <w:rsid w:val="00AE711C"/>
    <w:rsid w:val="00C1374B"/>
    <w:rsid w:val="00C8672B"/>
    <w:rsid w:val="00CC24A9"/>
    <w:rsid w:val="00E35F8A"/>
    <w:rsid w:val="00FE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AC8"/>
    <w:pPr>
      <w:spacing w:before="40" w:after="40" w:line="220" w:lineRule="exact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6B6410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A4AC8"/>
    <w:pPr>
      <w:keepNext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link w:val="Heading3Char"/>
    <w:qFormat/>
    <w:rsid w:val="006B6410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6B6410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6B641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B6410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6B641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6B641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6B641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5A4AC8"/>
    <w:pPr>
      <w:spacing w:after="120"/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6B6410"/>
    <w:pPr>
      <w:jc w:val="center"/>
    </w:pPr>
  </w:style>
  <w:style w:type="paragraph" w:styleId="Footer">
    <w:name w:val="footer"/>
    <w:basedOn w:val="Header"/>
    <w:rsid w:val="006B6410"/>
  </w:style>
  <w:style w:type="character" w:styleId="PageNumber">
    <w:name w:val="page number"/>
    <w:basedOn w:val="DefaultParagraphFont"/>
    <w:rsid w:val="006B6410"/>
    <w:rPr>
      <w:rFonts w:ascii="Trebuchet MS" w:hAnsi="Trebuchet MS"/>
      <w:sz w:val="16"/>
    </w:rPr>
  </w:style>
  <w:style w:type="paragraph" w:customStyle="1" w:styleId="H2">
    <w:name w:val="H2"/>
    <w:basedOn w:val="H1"/>
    <w:next w:val="Normal"/>
    <w:link w:val="H2Char"/>
    <w:rsid w:val="005A4AC8"/>
    <w:pPr>
      <w:pBdr>
        <w:bottom w:val="single" w:sz="4" w:space="1" w:color="auto"/>
      </w:pBdr>
      <w:spacing w:before="240" w:after="80"/>
      <w:jc w:val="left"/>
    </w:pPr>
    <w:rPr>
      <w:color w:val="1F497D" w:themeColor="text2"/>
      <w:sz w:val="24"/>
    </w:rPr>
  </w:style>
  <w:style w:type="paragraph" w:customStyle="1" w:styleId="H3">
    <w:name w:val="H3"/>
    <w:basedOn w:val="Heading3"/>
    <w:next w:val="Normal"/>
    <w:rsid w:val="006B6410"/>
  </w:style>
  <w:style w:type="paragraph" w:customStyle="1" w:styleId="H4">
    <w:name w:val="H4"/>
    <w:basedOn w:val="Heading4"/>
    <w:next w:val="Normal"/>
    <w:link w:val="H4Char"/>
    <w:rsid w:val="006B6410"/>
    <w:pPr>
      <w:spacing w:before="40" w:after="40"/>
    </w:pPr>
    <w:rPr>
      <w:b w:val="0"/>
      <w:caps/>
      <w:sz w:val="20"/>
    </w:rPr>
  </w:style>
  <w:style w:type="paragraph" w:customStyle="1" w:styleId="H5">
    <w:name w:val="H5"/>
    <w:basedOn w:val="Heading5"/>
    <w:next w:val="Normal"/>
    <w:rsid w:val="006B6410"/>
  </w:style>
  <w:style w:type="paragraph" w:customStyle="1" w:styleId="H6">
    <w:name w:val="H6"/>
    <w:rsid w:val="006B641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6B6410"/>
    <w:rPr>
      <w:sz w:val="12"/>
    </w:rPr>
  </w:style>
  <w:style w:type="paragraph" w:customStyle="1" w:styleId="ProgramHead">
    <w:name w:val="ProgramHead"/>
    <w:basedOn w:val="H2"/>
    <w:rsid w:val="006B6410"/>
  </w:style>
  <w:style w:type="paragraph" w:customStyle="1" w:styleId="SubProgramHead">
    <w:name w:val="SubProgramHead"/>
    <w:basedOn w:val="ProgramHead"/>
    <w:rsid w:val="006B6410"/>
    <w:pPr>
      <w:jc w:val="center"/>
    </w:pPr>
  </w:style>
  <w:style w:type="paragraph" w:customStyle="1" w:styleId="H7B">
    <w:name w:val="H7B"/>
    <w:basedOn w:val="H7"/>
    <w:rsid w:val="006B6410"/>
    <w:pPr>
      <w:numPr>
        <w:numId w:val="18"/>
      </w:numPr>
      <w:tabs>
        <w:tab w:val="left" w:pos="144"/>
      </w:tabs>
    </w:pPr>
  </w:style>
  <w:style w:type="paragraph" w:customStyle="1" w:styleId="NormalB">
    <w:name w:val="NormalB"/>
    <w:basedOn w:val="Normal"/>
    <w:rsid w:val="006B6410"/>
    <w:pPr>
      <w:numPr>
        <w:numId w:val="19"/>
      </w:numPr>
      <w:tabs>
        <w:tab w:val="left" w:pos="144"/>
      </w:tabs>
    </w:pPr>
  </w:style>
  <w:style w:type="character" w:styleId="Hyperlink">
    <w:name w:val="Hyperlink"/>
    <w:basedOn w:val="DefaultParagraphFont"/>
    <w:rsid w:val="006B6410"/>
    <w:rPr>
      <w:rFonts w:ascii="Trebuchet MS" w:hAnsi="Trebuchet MS"/>
      <w:color w:val="0000FF"/>
      <w:sz w:val="16"/>
      <w:u w:val="single"/>
    </w:rPr>
  </w:style>
  <w:style w:type="paragraph" w:styleId="BodyText">
    <w:name w:val="Body Text"/>
    <w:basedOn w:val="Normal"/>
    <w:rsid w:val="0035498B"/>
    <w:pPr>
      <w:ind w:right="-54"/>
    </w:pPr>
  </w:style>
  <w:style w:type="character" w:styleId="CommentReference">
    <w:name w:val="annotation reference"/>
    <w:basedOn w:val="DefaultParagraphFont"/>
    <w:semiHidden/>
    <w:rsid w:val="006B6410"/>
    <w:rPr>
      <w:sz w:val="16"/>
      <w:szCs w:val="16"/>
    </w:rPr>
  </w:style>
  <w:style w:type="paragraph" w:styleId="CommentText">
    <w:name w:val="annotation text"/>
    <w:basedOn w:val="Normal"/>
    <w:semiHidden/>
    <w:rsid w:val="006B6410"/>
    <w:rPr>
      <w:sz w:val="20"/>
    </w:rPr>
  </w:style>
  <w:style w:type="character" w:customStyle="1" w:styleId="H1Char">
    <w:name w:val="H1 Char"/>
    <w:basedOn w:val="DefaultParagraphFont"/>
    <w:link w:val="H1"/>
    <w:rsid w:val="005A4AC8"/>
    <w:rPr>
      <w:rFonts w:ascii="Calibri" w:hAnsi="Calibri"/>
      <w:caps/>
      <w:noProof/>
      <w:sz w:val="40"/>
    </w:rPr>
  </w:style>
  <w:style w:type="character" w:customStyle="1" w:styleId="H2Char">
    <w:name w:val="H2 Char"/>
    <w:basedOn w:val="H1Char"/>
    <w:link w:val="H2"/>
    <w:rsid w:val="005A4AC8"/>
    <w:rPr>
      <w:color w:val="1F497D" w:themeColor="text2"/>
      <w:sz w:val="24"/>
    </w:rPr>
  </w:style>
  <w:style w:type="paragraph" w:customStyle="1" w:styleId="H2SubProgram">
    <w:name w:val="H2 SubProgram"/>
    <w:basedOn w:val="H2"/>
    <w:rsid w:val="006B6410"/>
    <w:pPr>
      <w:jc w:val="center"/>
    </w:pPr>
  </w:style>
  <w:style w:type="paragraph" w:customStyle="1" w:styleId="H7b0">
    <w:name w:val="H7b"/>
    <w:basedOn w:val="H7"/>
    <w:rsid w:val="006B6410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6B6410"/>
    <w:pPr>
      <w:spacing w:after="120"/>
      <w:jc w:val="center"/>
    </w:pPr>
  </w:style>
  <w:style w:type="paragraph" w:styleId="BalloonText">
    <w:name w:val="Balloon Text"/>
    <w:basedOn w:val="Normal"/>
    <w:semiHidden/>
    <w:rsid w:val="0035498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5498B"/>
    <w:rPr>
      <w:kern w:val="16"/>
      <w:sz w:val="16"/>
    </w:rPr>
  </w:style>
  <w:style w:type="paragraph" w:styleId="BodyTextIndent">
    <w:name w:val="Body Text Indent"/>
    <w:basedOn w:val="Normal"/>
    <w:rsid w:val="006B6410"/>
    <w:pPr>
      <w:ind w:left="270"/>
    </w:pPr>
  </w:style>
  <w:style w:type="paragraph" w:styleId="DocumentMap">
    <w:name w:val="Document Map"/>
    <w:basedOn w:val="Normal"/>
    <w:semiHidden/>
    <w:rsid w:val="006B6410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6B6410"/>
    <w:rPr>
      <w:rFonts w:ascii="Trebuchet MS" w:hAnsi="Trebuchet MS"/>
      <w:caps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B6410"/>
    <w:rPr>
      <w:rFonts w:ascii="Trebuchet MS" w:hAnsi="Trebuchet MS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6B6410"/>
  </w:style>
  <w:style w:type="paragraph" w:styleId="NormalWeb">
    <w:name w:val="Normal (Web)"/>
    <w:basedOn w:val="Normal"/>
    <w:rsid w:val="003549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35498B"/>
    <w:pPr>
      <w:jc w:val="left"/>
    </w:pPr>
    <w:rPr>
      <w:color w:val="005400"/>
    </w:rPr>
  </w:style>
  <w:style w:type="table" w:styleId="TableGrid">
    <w:name w:val="Table Grid"/>
    <w:basedOn w:val="TableNormal"/>
    <w:rsid w:val="006B6410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Governor''s Office</vt:lpstr>
    </vt:vector>
  </TitlesOfParts>
  <Company>state of connecticut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Governor''s Office</dc:title>
  <dc:subject/>
  <dc:creator>Linda Lach</dc:creator>
  <cp:keywords/>
  <cp:lastModifiedBy>Patti Maroney</cp:lastModifiedBy>
  <cp:revision>5</cp:revision>
  <cp:lastPrinted>2013-01-09T00:58:00Z</cp:lastPrinted>
  <dcterms:created xsi:type="dcterms:W3CDTF">2012-12-18T14:10:00Z</dcterms:created>
  <dcterms:modified xsi:type="dcterms:W3CDTF">2013-01-16T19:45:00Z</dcterms:modified>
</cp:coreProperties>
</file>