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14" w:rsidRDefault="00C94B3C" w:rsidP="00032992">
      <w:pPr>
        <w:pStyle w:val="H1"/>
      </w:pPr>
      <w:r>
        <w:rPr>
          <w:sz w:val="20"/>
        </w:rP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580390</wp:posOffset>
            </wp:positionV>
            <wp:extent cx="887095" cy="774700"/>
            <wp:effectExtent l="19050" t="0" r="8255" b="0"/>
            <wp:wrapNone/>
            <wp:docPr id="25" name="Picture 25" descr="fla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la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114">
        <w:t>Lieutenant Governor’s Office</w:t>
      </w:r>
    </w:p>
    <w:p w:rsidR="00C42114" w:rsidRDefault="00C42114" w:rsidP="000B0AB1">
      <w:pPr>
        <w:spacing w:after="0"/>
      </w:pPr>
    </w:p>
    <w:p w:rsidR="00C66C4A" w:rsidRPr="00032992" w:rsidRDefault="00032992" w:rsidP="000B0AB1">
      <w:pPr>
        <w:spacing w:after="0"/>
        <w:jc w:val="right"/>
        <w:rPr>
          <w:color w:val="0000FF"/>
          <w:sz w:val="16"/>
          <w:u w:val="single"/>
        </w:rPr>
      </w:pPr>
      <w:r w:rsidRPr="00032992">
        <w:rPr>
          <w:rStyle w:val="Hyperlink"/>
        </w:rPr>
        <w:fldChar w:fldCharType="begin"/>
      </w:r>
      <w:r w:rsidRPr="00032992">
        <w:rPr>
          <w:rStyle w:val="Hyperlink"/>
        </w:rPr>
        <w:instrText xml:space="preserve"> HYPERLINK "http://www.state.ct.us/otlg/" </w:instrText>
      </w:r>
      <w:r w:rsidRPr="00032992">
        <w:rPr>
          <w:rStyle w:val="Hyperlink"/>
        </w:rPr>
      </w:r>
      <w:r w:rsidRPr="00032992">
        <w:rPr>
          <w:rStyle w:val="Hyperlink"/>
        </w:rPr>
        <w:fldChar w:fldCharType="separate"/>
      </w:r>
      <w:r w:rsidRPr="00032992">
        <w:rPr>
          <w:rStyle w:val="Hyperlink"/>
        </w:rPr>
        <w:t>http://www.</w:t>
      </w:r>
      <w:r w:rsidRPr="00032992">
        <w:rPr>
          <w:rStyle w:val="Hyperlink"/>
        </w:rPr>
        <w:t>s</w:t>
      </w:r>
      <w:r w:rsidRPr="00032992">
        <w:rPr>
          <w:rStyle w:val="Hyperlink"/>
        </w:rPr>
        <w:t>tate.ct.us/otlg/</w:t>
      </w:r>
      <w:r w:rsidRPr="00032992">
        <w:rPr>
          <w:rStyle w:val="Hyperlink"/>
        </w:rPr>
        <w:fldChar w:fldCharType="end"/>
      </w:r>
      <w:r w:rsidRPr="00032992">
        <w:rPr>
          <w:rStyle w:val="Hyperlink"/>
        </w:rPr>
        <w:t xml:space="preserve"> </w:t>
      </w:r>
    </w:p>
    <w:p w:rsidR="00C42114" w:rsidRDefault="00C42114" w:rsidP="00032992">
      <w:pPr>
        <w:pStyle w:val="H2"/>
        <w:tabs>
          <w:tab w:val="right" w:pos="10260"/>
        </w:tabs>
        <w:rPr>
          <w:rStyle w:val="Hyperlink"/>
          <w:caps w:val="0"/>
        </w:rPr>
        <w:sectPr w:rsidR="00C42114" w:rsidSect="006758E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  <w:r>
        <w:t>Agency Purpose</w:t>
      </w:r>
      <w:r>
        <w:fldChar w:fldCharType="begin"/>
      </w:r>
      <w:r>
        <w:instrText xml:space="preserve"> XE "Lieutenant Governor's Office" </w:instrText>
      </w:r>
      <w:r>
        <w:fldChar w:fldCharType="end"/>
      </w:r>
    </w:p>
    <w:p w:rsidR="00C42114" w:rsidRDefault="00C42114">
      <w:r>
        <w:lastRenderedPageBreak/>
        <w:t>The Lieutenant Governor is the elected constitutional officer who is charged with:</w:t>
      </w:r>
    </w:p>
    <w:p w:rsidR="00C42114" w:rsidRDefault="00C42114" w:rsidP="00CA12BE">
      <w:pPr>
        <w:numPr>
          <w:ilvl w:val="0"/>
          <w:numId w:val="22"/>
        </w:numPr>
        <w:rPr>
          <w:b/>
          <w:smallCaps/>
          <w:snapToGrid w:val="0"/>
        </w:rPr>
      </w:pPr>
      <w:r>
        <w:rPr>
          <w:snapToGrid w:val="0"/>
        </w:rPr>
        <w:t>Succeeding the Governor in the event of disability or the office becom</w:t>
      </w:r>
      <w:r w:rsidR="00EC6872">
        <w:rPr>
          <w:snapToGrid w:val="0"/>
        </w:rPr>
        <w:t>ing</w:t>
      </w:r>
      <w:r>
        <w:rPr>
          <w:snapToGrid w:val="0"/>
        </w:rPr>
        <w:t xml:space="preserve"> vacant during the term.</w:t>
      </w:r>
    </w:p>
    <w:p w:rsidR="00C42114" w:rsidRDefault="00C42114" w:rsidP="00CA12BE">
      <w:pPr>
        <w:numPr>
          <w:ilvl w:val="0"/>
          <w:numId w:val="22"/>
        </w:numPr>
        <w:rPr>
          <w:b/>
          <w:smallCaps/>
          <w:snapToGrid w:val="0"/>
        </w:rPr>
      </w:pPr>
      <w:r>
        <w:rPr>
          <w:snapToGrid w:val="0"/>
        </w:rPr>
        <w:lastRenderedPageBreak/>
        <w:t xml:space="preserve">Operating the </w:t>
      </w:r>
      <w:r w:rsidR="00EC6872">
        <w:rPr>
          <w:snapToGrid w:val="0"/>
        </w:rPr>
        <w:t>S</w:t>
      </w:r>
      <w:r>
        <w:rPr>
          <w:snapToGrid w:val="0"/>
        </w:rPr>
        <w:t>tate government during the Governor’s absence from the state.</w:t>
      </w:r>
    </w:p>
    <w:p w:rsidR="00C42114" w:rsidRDefault="00C42114" w:rsidP="00CA12BE">
      <w:pPr>
        <w:numPr>
          <w:ilvl w:val="0"/>
          <w:numId w:val="22"/>
        </w:numPr>
      </w:pPr>
      <w:r>
        <w:rPr>
          <w:snapToGrid w:val="0"/>
        </w:rPr>
        <w:t>Presiding over the State Senate and casting the tie-breaking vote when the Senate is equally divided.</w:t>
      </w:r>
    </w:p>
    <w:p w:rsidR="00C42114" w:rsidRDefault="00C42114">
      <w:pPr>
        <w:numPr>
          <w:ilvl w:val="0"/>
          <w:numId w:val="14"/>
        </w:numPr>
        <w:sectPr w:rsidR="00C42114" w:rsidSect="006758ED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EE5E73" w:rsidRDefault="00EE5E73"/>
    <w:sectPr w:rsidR="00EE5E73" w:rsidSect="00016B34">
      <w:type w:val="continuous"/>
      <w:pgSz w:w="12240" w:h="15840" w:code="1"/>
      <w:pgMar w:top="864" w:right="720" w:bottom="864" w:left="720" w:header="432" w:footer="288" w:gutter="216"/>
      <w:cols w:space="432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A7" w:rsidRDefault="00C93CA7">
      <w:r>
        <w:separator/>
      </w:r>
    </w:p>
  </w:endnote>
  <w:endnote w:type="continuationSeparator" w:id="0">
    <w:p w:rsidR="00C93CA7" w:rsidRDefault="00C9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530"/>
      </w:tabs>
      <w:jc w:val="left"/>
    </w:pPr>
    <w:r>
      <w:t>Lieutenant Governor’s Office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B3C">
      <w:rPr>
        <w:rStyle w:val="PageNumber"/>
        <w:noProof/>
      </w:rPr>
      <w:t>1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530"/>
      </w:tabs>
      <w:jc w:val="both"/>
    </w:pPr>
    <w:r>
      <w:t>General Government</w:t>
    </w:r>
    <w:r>
      <w:tab/>
      <w:t>Lieutenant Governor’s Office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440"/>
      </w:tabs>
      <w:jc w:val="left"/>
    </w:pPr>
    <w:r>
      <w:t>Lieutenant Governor’s Office</w:t>
    </w:r>
    <w:r>
      <w:tab/>
      <w:t>General Government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530"/>
      </w:tabs>
      <w:jc w:val="left"/>
    </w:pPr>
    <w:r>
      <w:t>General Government</w:t>
    </w:r>
    <w:r>
      <w:tab/>
      <w:t>Lieutenant Governor’s Office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A7" w:rsidRDefault="00C93CA7">
      <w:r>
        <w:separator/>
      </w:r>
    </w:p>
  </w:footnote>
  <w:footnote w:type="continuationSeparator" w:id="0">
    <w:p w:rsidR="00C93CA7" w:rsidRDefault="00C93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Header"/>
      <w:jc w:val="left"/>
    </w:pPr>
    <w:r>
      <w:t>Budget-In-Detail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34" w:rsidRDefault="00016B34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0AD"/>
    <w:multiLevelType w:val="multilevel"/>
    <w:tmpl w:val="42424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B3A0C"/>
    <w:multiLevelType w:val="singleLevel"/>
    <w:tmpl w:val="F80EE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BE72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7686D"/>
    <w:multiLevelType w:val="hybridMultilevel"/>
    <w:tmpl w:val="C0AAC7E6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DB2FC1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32065844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4538330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46FA16F9"/>
    <w:multiLevelType w:val="singleLevel"/>
    <w:tmpl w:val="DEE22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472177C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49C262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79361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5370341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6E6258"/>
    <w:multiLevelType w:val="hybridMultilevel"/>
    <w:tmpl w:val="42424270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4"/>
  </w:num>
  <w:num w:numId="15">
    <w:abstractNumId w:val="3"/>
  </w:num>
  <w:num w:numId="16">
    <w:abstractNumId w:val="13"/>
  </w:num>
  <w:num w:numId="17">
    <w:abstractNumId w:val="3"/>
  </w:num>
  <w:num w:numId="18">
    <w:abstractNumId w:val="13"/>
  </w:num>
  <w:num w:numId="19">
    <w:abstractNumId w:val="3"/>
  </w:num>
  <w:num w:numId="20">
    <w:abstractNumId w:val="13"/>
  </w:num>
  <w:num w:numId="21">
    <w:abstractNumId w:val="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4A"/>
    <w:rsid w:val="00016B34"/>
    <w:rsid w:val="00030E78"/>
    <w:rsid w:val="00032992"/>
    <w:rsid w:val="000B0AB1"/>
    <w:rsid w:val="00111EC5"/>
    <w:rsid w:val="00132AB6"/>
    <w:rsid w:val="001C5DC3"/>
    <w:rsid w:val="003445C5"/>
    <w:rsid w:val="004D0917"/>
    <w:rsid w:val="005346F8"/>
    <w:rsid w:val="006758ED"/>
    <w:rsid w:val="006C4830"/>
    <w:rsid w:val="007050CB"/>
    <w:rsid w:val="00763D93"/>
    <w:rsid w:val="008C0D7A"/>
    <w:rsid w:val="009204E0"/>
    <w:rsid w:val="009A1CE0"/>
    <w:rsid w:val="00A40BD8"/>
    <w:rsid w:val="00A73A72"/>
    <w:rsid w:val="00A9523F"/>
    <w:rsid w:val="00C42114"/>
    <w:rsid w:val="00C66C4A"/>
    <w:rsid w:val="00C93CA7"/>
    <w:rsid w:val="00C94B3C"/>
    <w:rsid w:val="00CA12BE"/>
    <w:rsid w:val="00CA4E5D"/>
    <w:rsid w:val="00CD5A9C"/>
    <w:rsid w:val="00DB3C7E"/>
    <w:rsid w:val="00DB594C"/>
    <w:rsid w:val="00DD6772"/>
    <w:rsid w:val="00DF2652"/>
    <w:rsid w:val="00E94C32"/>
    <w:rsid w:val="00EB79A1"/>
    <w:rsid w:val="00EC6872"/>
    <w:rsid w:val="00EE5E73"/>
    <w:rsid w:val="00F157BE"/>
    <w:rsid w:val="00FC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992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03299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3299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03299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03299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03299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299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3299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3299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3299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semiHidden/>
    <w:rsid w:val="0003299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032992"/>
  </w:style>
  <w:style w:type="paragraph" w:styleId="BodyText">
    <w:name w:val="Body Text"/>
    <w:basedOn w:val="Normal"/>
    <w:rsid w:val="00C66C4A"/>
    <w:pPr>
      <w:ind w:right="-54"/>
    </w:pPr>
  </w:style>
  <w:style w:type="paragraph" w:customStyle="1" w:styleId="NormalB">
    <w:name w:val="NormalB"/>
    <w:basedOn w:val="Normal"/>
    <w:rsid w:val="00032992"/>
    <w:pPr>
      <w:numPr>
        <w:numId w:val="20"/>
      </w:numPr>
      <w:tabs>
        <w:tab w:val="left" w:pos="144"/>
      </w:tabs>
    </w:pPr>
  </w:style>
  <w:style w:type="paragraph" w:styleId="Footer">
    <w:name w:val="footer"/>
    <w:basedOn w:val="Header"/>
    <w:rsid w:val="00032992"/>
  </w:style>
  <w:style w:type="paragraph" w:styleId="Header">
    <w:name w:val="header"/>
    <w:basedOn w:val="Normal"/>
    <w:rsid w:val="00032992"/>
    <w:pPr>
      <w:jc w:val="center"/>
    </w:pPr>
  </w:style>
  <w:style w:type="paragraph" w:customStyle="1" w:styleId="H1">
    <w:name w:val="H1"/>
    <w:next w:val="Normal"/>
    <w:link w:val="H1Char"/>
    <w:rsid w:val="00032992"/>
    <w:pPr>
      <w:jc w:val="center"/>
    </w:pPr>
    <w:rPr>
      <w:rFonts w:ascii="Calibri" w:hAnsi="Calibri"/>
      <w:caps/>
      <w:noProof/>
      <w:sz w:val="40"/>
    </w:rPr>
  </w:style>
  <w:style w:type="character" w:styleId="PageNumber">
    <w:name w:val="page number"/>
    <w:basedOn w:val="DefaultParagraphFont"/>
    <w:rsid w:val="00032992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032992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032992"/>
  </w:style>
  <w:style w:type="paragraph" w:customStyle="1" w:styleId="H4">
    <w:name w:val="H4"/>
    <w:basedOn w:val="Heading4"/>
    <w:next w:val="Normal"/>
    <w:link w:val="H4Char"/>
    <w:rsid w:val="00032992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032992"/>
  </w:style>
  <w:style w:type="paragraph" w:customStyle="1" w:styleId="H6">
    <w:name w:val="H6"/>
    <w:rsid w:val="00C66C4A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32992"/>
    <w:rPr>
      <w:sz w:val="16"/>
    </w:rPr>
  </w:style>
  <w:style w:type="character" w:styleId="Hyperlink">
    <w:name w:val="Hyperlink"/>
    <w:basedOn w:val="DefaultParagraphFont"/>
    <w:rsid w:val="00032992"/>
    <w:rPr>
      <w:rFonts w:ascii="Calibri" w:hAnsi="Calibri"/>
      <w:color w:val="0000FF"/>
      <w:sz w:val="16"/>
      <w:u w:val="single"/>
    </w:rPr>
  </w:style>
  <w:style w:type="character" w:styleId="CommentReference">
    <w:name w:val="annotation reference"/>
    <w:basedOn w:val="DefaultParagraphFont"/>
    <w:semiHidden/>
    <w:rsid w:val="00C66C4A"/>
    <w:rPr>
      <w:sz w:val="16"/>
      <w:szCs w:val="16"/>
    </w:rPr>
  </w:style>
  <w:style w:type="paragraph" w:styleId="CommentText">
    <w:name w:val="annotation text"/>
    <w:basedOn w:val="Normal"/>
    <w:semiHidden/>
    <w:rsid w:val="00C66C4A"/>
    <w:rPr>
      <w:sz w:val="20"/>
    </w:rPr>
  </w:style>
  <w:style w:type="character" w:customStyle="1" w:styleId="H1Char">
    <w:name w:val="H1 Char"/>
    <w:basedOn w:val="DefaultParagraphFont"/>
    <w:link w:val="H1"/>
    <w:rsid w:val="00032992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032992"/>
    <w:rPr>
      <w:sz w:val="24"/>
    </w:rPr>
  </w:style>
  <w:style w:type="paragraph" w:customStyle="1" w:styleId="H2SubProgram">
    <w:name w:val="H2 SubProgram"/>
    <w:basedOn w:val="H2"/>
  </w:style>
  <w:style w:type="paragraph" w:customStyle="1" w:styleId="H7b0">
    <w:name w:val="H7b"/>
    <w:basedOn w:val="H7"/>
    <w:rsid w:val="0003299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32992"/>
    <w:pPr>
      <w:numPr>
        <w:numId w:val="19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C66C4A"/>
  </w:style>
  <w:style w:type="paragraph" w:customStyle="1" w:styleId="SubProgramHead">
    <w:name w:val="SubProgramHead"/>
    <w:basedOn w:val="ProgramHead"/>
    <w:rsid w:val="00C66C4A"/>
  </w:style>
  <w:style w:type="paragraph" w:customStyle="1" w:styleId="SubprogramHead0">
    <w:name w:val="SubprogramHead"/>
    <w:basedOn w:val="ProgramHead"/>
    <w:rsid w:val="00C66C4A"/>
    <w:pPr>
      <w:spacing w:after="120"/>
    </w:pPr>
  </w:style>
  <w:style w:type="paragraph" w:styleId="BalloonText">
    <w:name w:val="Balloon Text"/>
    <w:basedOn w:val="Normal"/>
    <w:semiHidden/>
    <w:rsid w:val="00032992"/>
    <w:rPr>
      <w:rFonts w:ascii="Tahoma" w:hAnsi="Tahoma" w:cs="Tahoma"/>
      <w:szCs w:val="16"/>
    </w:rPr>
  </w:style>
  <w:style w:type="paragraph" w:styleId="BodyText2">
    <w:name w:val="Body Text 2"/>
    <w:basedOn w:val="Normal"/>
    <w:rsid w:val="00C66C4A"/>
    <w:rPr>
      <w:kern w:val="16"/>
      <w:sz w:val="16"/>
    </w:rPr>
  </w:style>
  <w:style w:type="paragraph" w:styleId="BodyTextIndent">
    <w:name w:val="Body Text Indent"/>
    <w:basedOn w:val="Normal"/>
    <w:rsid w:val="00032992"/>
    <w:pPr>
      <w:ind w:left="720"/>
    </w:pPr>
  </w:style>
  <w:style w:type="paragraph" w:styleId="DocumentMap">
    <w:name w:val="Document Map"/>
    <w:basedOn w:val="Normal"/>
    <w:semiHidden/>
    <w:rsid w:val="00032992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032992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66C4A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66C4A"/>
  </w:style>
  <w:style w:type="paragraph" w:styleId="NormalWeb">
    <w:name w:val="Normal (Web)"/>
    <w:basedOn w:val="Normal"/>
    <w:rsid w:val="00C66C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C66C4A"/>
    <w:pPr>
      <w:jc w:val="left"/>
    </w:pPr>
    <w:rPr>
      <w:color w:val="005400"/>
    </w:rPr>
  </w:style>
  <w:style w:type="table" w:styleId="TableGrid">
    <w:name w:val="Table Grid"/>
    <w:basedOn w:val="TableNormal"/>
    <w:rsid w:val="00032992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FollowedHyperlink">
    <w:name w:val="FollowedHyperlink"/>
    <w:basedOn w:val="DefaultParagraphFont"/>
    <w:rsid w:val="0003299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LIEUTENANT GOVERNOR’S OFFICE</vt:lpstr>
    </vt:vector>
  </TitlesOfParts>
  <Company>opm</Company>
  <LinksUpToDate>false</LinksUpToDate>
  <CharactersWithSpaces>520</CharactersWithSpaces>
  <SharedDoc>false</SharedDoc>
  <HLinks>
    <vt:vector size="6" baseType="variant">
      <vt:variant>
        <vt:i4>5111875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http://www.state.ct.us/otlg/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LIEUTENANT GOVERNOR’S OFFICE</dc:title>
  <dc:subject/>
  <dc:creator>user</dc:creator>
  <cp:keywords/>
  <cp:lastModifiedBy>Charles Pomeroy</cp:lastModifiedBy>
  <cp:revision>2</cp:revision>
  <cp:lastPrinted>2002-11-02T01:03:00Z</cp:lastPrinted>
  <dcterms:created xsi:type="dcterms:W3CDTF">2012-12-18T14:09:00Z</dcterms:created>
  <dcterms:modified xsi:type="dcterms:W3CDTF">2012-12-18T14:09:00Z</dcterms:modified>
</cp:coreProperties>
</file>