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E00CE" w14:textId="77777777" w:rsidR="00704A85" w:rsidRPr="00704A85" w:rsidRDefault="00704A85" w:rsidP="00704A85">
      <w:pPr>
        <w:spacing w:before="240" w:after="60"/>
        <w:jc w:val="left"/>
        <w:rPr>
          <w:b/>
          <w:caps/>
          <w:sz w:val="28"/>
          <w:szCs w:val="28"/>
          <w:u w:val="single"/>
        </w:rPr>
      </w:pPr>
      <w:r w:rsidRPr="00704A85">
        <w:rPr>
          <w:b/>
          <w:caps/>
          <w:sz w:val="28"/>
          <w:szCs w:val="28"/>
          <w:u w:val="single"/>
        </w:rPr>
        <w:t>ITEM</w:t>
      </w:r>
      <w:r w:rsidR="006D5182">
        <w:rPr>
          <w:b/>
          <w:caps/>
          <w:sz w:val="28"/>
          <w:szCs w:val="28"/>
          <w:u w:val="single"/>
        </w:rPr>
        <w:t xml:space="preserve"> No. </w:t>
      </w:r>
      <w:r w:rsidRPr="00704A85">
        <w:rPr>
          <w:b/>
          <w:caps/>
          <w:sz w:val="28"/>
          <w:szCs w:val="28"/>
          <w:u w:val="single"/>
        </w:rPr>
        <w:t>1118051A – TEMPORARY SIGNALIZATION (SITE NO. 1)</w:t>
      </w:r>
    </w:p>
    <w:p w14:paraId="7B71A27E" w14:textId="77777777" w:rsidR="009365DE" w:rsidRPr="009F2BB1" w:rsidRDefault="009365DE" w:rsidP="009365DE">
      <w:pPr>
        <w:pStyle w:val="SpecHead1"/>
        <w:rPr>
          <w:sz w:val="28"/>
          <w:szCs w:val="28"/>
        </w:rPr>
      </w:pPr>
      <w:r w:rsidRPr="009F2BB1">
        <w:rPr>
          <w:sz w:val="28"/>
          <w:szCs w:val="28"/>
        </w:rPr>
        <w:t xml:space="preserve">ITEM </w:t>
      </w:r>
      <w:r w:rsidR="006D5182">
        <w:rPr>
          <w:sz w:val="28"/>
          <w:szCs w:val="28"/>
        </w:rPr>
        <w:t xml:space="preserve">No. </w:t>
      </w:r>
      <w:r w:rsidRPr="009F2BB1">
        <w:rPr>
          <w:sz w:val="28"/>
          <w:szCs w:val="28"/>
        </w:rPr>
        <w:t xml:space="preserve">1118052A – TEMPORARY SIGNALIZATION (SITE NO. 2) </w:t>
      </w:r>
    </w:p>
    <w:p w14:paraId="5173BCCD" w14:textId="77777777" w:rsidR="009365DE" w:rsidRPr="009F2BB1" w:rsidRDefault="009365DE" w:rsidP="009365DE">
      <w:pPr>
        <w:pStyle w:val="SpecHead1"/>
        <w:rPr>
          <w:sz w:val="28"/>
          <w:szCs w:val="28"/>
        </w:rPr>
      </w:pPr>
      <w:r w:rsidRPr="009F2BB1">
        <w:rPr>
          <w:sz w:val="28"/>
          <w:szCs w:val="28"/>
        </w:rPr>
        <w:t xml:space="preserve">ITEM </w:t>
      </w:r>
      <w:r w:rsidR="006D5182">
        <w:rPr>
          <w:sz w:val="28"/>
          <w:szCs w:val="28"/>
        </w:rPr>
        <w:t xml:space="preserve">No. </w:t>
      </w:r>
      <w:r w:rsidRPr="009F2BB1">
        <w:rPr>
          <w:sz w:val="28"/>
          <w:szCs w:val="28"/>
        </w:rPr>
        <w:t>1118053A – TEMPORARY SIGNALIZATION (SITE NO. 3)</w:t>
      </w:r>
    </w:p>
    <w:p w14:paraId="601ED638" w14:textId="77777777" w:rsidR="009365DE" w:rsidRPr="009F2BB1" w:rsidRDefault="009365DE" w:rsidP="009365DE">
      <w:pPr>
        <w:pStyle w:val="SpecHead1"/>
        <w:rPr>
          <w:sz w:val="28"/>
          <w:szCs w:val="28"/>
        </w:rPr>
      </w:pPr>
      <w:r w:rsidRPr="009F2BB1">
        <w:rPr>
          <w:sz w:val="28"/>
          <w:szCs w:val="28"/>
        </w:rPr>
        <w:t xml:space="preserve">ITEM </w:t>
      </w:r>
      <w:r w:rsidR="006D5182">
        <w:rPr>
          <w:sz w:val="28"/>
          <w:szCs w:val="28"/>
        </w:rPr>
        <w:t xml:space="preserve">NO. </w:t>
      </w:r>
      <w:r w:rsidRPr="009F2BB1">
        <w:rPr>
          <w:sz w:val="28"/>
          <w:szCs w:val="28"/>
        </w:rPr>
        <w:t>1118054A – TEMPORARY SIGNALIZATION (SITE NO. 4)</w:t>
      </w:r>
    </w:p>
    <w:p w14:paraId="1A0D02B4" w14:textId="77777777" w:rsidR="009365DE" w:rsidRPr="009F2BB1" w:rsidRDefault="009365DE" w:rsidP="009365DE">
      <w:pPr>
        <w:pStyle w:val="SpecHead1"/>
        <w:rPr>
          <w:sz w:val="28"/>
          <w:szCs w:val="28"/>
        </w:rPr>
      </w:pPr>
      <w:r w:rsidRPr="009F2BB1">
        <w:rPr>
          <w:sz w:val="28"/>
          <w:szCs w:val="28"/>
        </w:rPr>
        <w:t xml:space="preserve">ITEM </w:t>
      </w:r>
      <w:r w:rsidR="006D5182">
        <w:rPr>
          <w:sz w:val="28"/>
          <w:szCs w:val="28"/>
        </w:rPr>
        <w:t xml:space="preserve">NO. </w:t>
      </w:r>
      <w:r w:rsidRPr="009F2BB1">
        <w:rPr>
          <w:sz w:val="28"/>
          <w:szCs w:val="28"/>
        </w:rPr>
        <w:t>1118055A – TEMPORARY SIGNALIZATION (SITE NO. 5)</w:t>
      </w:r>
    </w:p>
    <w:p w14:paraId="002D7D80" w14:textId="77777777" w:rsidR="009365DE" w:rsidRPr="009F2BB1" w:rsidRDefault="009365DE" w:rsidP="009365DE">
      <w:pPr>
        <w:pStyle w:val="SpecHead1"/>
        <w:rPr>
          <w:sz w:val="28"/>
          <w:szCs w:val="28"/>
        </w:rPr>
      </w:pPr>
      <w:r w:rsidRPr="009F2BB1">
        <w:rPr>
          <w:sz w:val="28"/>
          <w:szCs w:val="28"/>
        </w:rPr>
        <w:t xml:space="preserve">ITEM </w:t>
      </w:r>
      <w:r w:rsidR="006D5182">
        <w:rPr>
          <w:sz w:val="28"/>
          <w:szCs w:val="28"/>
        </w:rPr>
        <w:t xml:space="preserve">NO. </w:t>
      </w:r>
      <w:r w:rsidRPr="009F2BB1">
        <w:rPr>
          <w:sz w:val="28"/>
          <w:szCs w:val="28"/>
        </w:rPr>
        <w:t>1118056A – TEMPORARY SIGNALIZATION (SITE NO. 6)</w:t>
      </w:r>
    </w:p>
    <w:p w14:paraId="6C343D43" w14:textId="77777777" w:rsidR="009365DE" w:rsidRPr="009F2BB1" w:rsidRDefault="009365DE" w:rsidP="009365DE">
      <w:pPr>
        <w:pStyle w:val="SpecHead1"/>
        <w:rPr>
          <w:sz w:val="28"/>
          <w:szCs w:val="28"/>
        </w:rPr>
      </w:pPr>
      <w:r w:rsidRPr="009F2BB1">
        <w:rPr>
          <w:sz w:val="28"/>
          <w:szCs w:val="28"/>
        </w:rPr>
        <w:t xml:space="preserve">ITEM </w:t>
      </w:r>
      <w:r w:rsidR="006D5182">
        <w:rPr>
          <w:sz w:val="28"/>
          <w:szCs w:val="28"/>
        </w:rPr>
        <w:t xml:space="preserve">NO. </w:t>
      </w:r>
      <w:r w:rsidRPr="009F2BB1">
        <w:rPr>
          <w:sz w:val="28"/>
          <w:szCs w:val="28"/>
        </w:rPr>
        <w:t>11</w:t>
      </w:r>
      <w:r>
        <w:rPr>
          <w:sz w:val="28"/>
          <w:szCs w:val="28"/>
        </w:rPr>
        <w:t>1</w:t>
      </w:r>
      <w:r w:rsidRPr="009F2BB1">
        <w:rPr>
          <w:sz w:val="28"/>
          <w:szCs w:val="28"/>
        </w:rPr>
        <w:t>8057A – TEMPORARY SIGNALIZATION (SITE NO. 7)</w:t>
      </w:r>
    </w:p>
    <w:p w14:paraId="2B1F2229" w14:textId="77777777" w:rsidR="009365DE" w:rsidRPr="009F2BB1" w:rsidRDefault="009365DE" w:rsidP="009365DE">
      <w:pPr>
        <w:pStyle w:val="SpecHead1"/>
        <w:rPr>
          <w:sz w:val="28"/>
          <w:szCs w:val="28"/>
        </w:rPr>
      </w:pPr>
      <w:r w:rsidRPr="009F2BB1">
        <w:rPr>
          <w:sz w:val="28"/>
          <w:szCs w:val="28"/>
        </w:rPr>
        <w:t xml:space="preserve">ITEM </w:t>
      </w:r>
      <w:r w:rsidR="006D5182">
        <w:rPr>
          <w:sz w:val="28"/>
          <w:szCs w:val="28"/>
        </w:rPr>
        <w:t xml:space="preserve">NO. </w:t>
      </w:r>
      <w:r w:rsidRPr="009F2BB1">
        <w:rPr>
          <w:sz w:val="28"/>
          <w:szCs w:val="28"/>
        </w:rPr>
        <w:t>1118058A – TEMPORARY SIGNALIZATION (SITE NO. 8)</w:t>
      </w:r>
    </w:p>
    <w:p w14:paraId="646E59A1" w14:textId="77777777" w:rsidR="009365DE" w:rsidRPr="009F2BB1" w:rsidRDefault="009365DE" w:rsidP="009365DE">
      <w:pPr>
        <w:pStyle w:val="SpecHead1"/>
        <w:rPr>
          <w:sz w:val="28"/>
          <w:szCs w:val="28"/>
        </w:rPr>
      </w:pPr>
      <w:r w:rsidRPr="009F2BB1">
        <w:rPr>
          <w:sz w:val="28"/>
          <w:szCs w:val="28"/>
        </w:rPr>
        <w:t xml:space="preserve">ITEM </w:t>
      </w:r>
      <w:r w:rsidR="006D5182">
        <w:rPr>
          <w:sz w:val="28"/>
          <w:szCs w:val="28"/>
        </w:rPr>
        <w:t xml:space="preserve">NO. </w:t>
      </w:r>
      <w:r w:rsidRPr="009F2BB1">
        <w:rPr>
          <w:sz w:val="28"/>
          <w:szCs w:val="28"/>
        </w:rPr>
        <w:t>1118059A – TEMPORARY SIGNALIZATION (SITE NO. 9)</w:t>
      </w:r>
    </w:p>
    <w:p w14:paraId="7871746A" w14:textId="77777777" w:rsidR="009365DE" w:rsidRPr="009F2BB1" w:rsidRDefault="009365DE" w:rsidP="009365DE">
      <w:pPr>
        <w:pStyle w:val="SpecHead1"/>
        <w:rPr>
          <w:sz w:val="28"/>
          <w:szCs w:val="28"/>
        </w:rPr>
      </w:pPr>
      <w:r w:rsidRPr="009F2BB1">
        <w:rPr>
          <w:sz w:val="28"/>
          <w:szCs w:val="28"/>
        </w:rPr>
        <w:t xml:space="preserve">ITEM </w:t>
      </w:r>
      <w:r w:rsidR="006D5182">
        <w:rPr>
          <w:sz w:val="28"/>
          <w:szCs w:val="28"/>
        </w:rPr>
        <w:t xml:space="preserve">NO. </w:t>
      </w:r>
      <w:r w:rsidRPr="009F2BB1">
        <w:rPr>
          <w:sz w:val="28"/>
          <w:szCs w:val="28"/>
        </w:rPr>
        <w:t>1118060A – TEMPORARY SIGNALIZATION (SITE NO. 10)</w:t>
      </w:r>
    </w:p>
    <w:p w14:paraId="338BFB2C" w14:textId="77777777" w:rsidR="009365DE" w:rsidRPr="009F2BB1" w:rsidRDefault="009365DE" w:rsidP="009365DE">
      <w:pPr>
        <w:pStyle w:val="SpecHead1"/>
        <w:rPr>
          <w:sz w:val="28"/>
          <w:szCs w:val="28"/>
        </w:rPr>
      </w:pPr>
      <w:r w:rsidRPr="009F2BB1">
        <w:rPr>
          <w:sz w:val="28"/>
          <w:szCs w:val="28"/>
        </w:rPr>
        <w:t xml:space="preserve">ITEM </w:t>
      </w:r>
      <w:r w:rsidR="006D5182">
        <w:rPr>
          <w:sz w:val="28"/>
          <w:szCs w:val="28"/>
        </w:rPr>
        <w:t xml:space="preserve">NO. </w:t>
      </w:r>
      <w:r w:rsidRPr="009F2BB1">
        <w:rPr>
          <w:sz w:val="28"/>
          <w:szCs w:val="28"/>
        </w:rPr>
        <w:t>11180</w:t>
      </w:r>
      <w:r w:rsidR="006D5182">
        <w:rPr>
          <w:sz w:val="28"/>
          <w:szCs w:val="28"/>
        </w:rPr>
        <w:t>7</w:t>
      </w:r>
      <w:r w:rsidRPr="009F2BB1">
        <w:rPr>
          <w:sz w:val="28"/>
          <w:szCs w:val="28"/>
        </w:rPr>
        <w:t>1A – TEMPORARY SIGNALIZATION (SITE NO. 11)</w:t>
      </w:r>
    </w:p>
    <w:p w14:paraId="1C2F99C8" w14:textId="77777777" w:rsidR="009365DE" w:rsidRPr="009F2BB1" w:rsidRDefault="009365DE" w:rsidP="009365DE">
      <w:pPr>
        <w:pStyle w:val="SpecHead1"/>
        <w:rPr>
          <w:sz w:val="28"/>
          <w:szCs w:val="28"/>
        </w:rPr>
      </w:pPr>
      <w:r w:rsidRPr="009F2BB1">
        <w:rPr>
          <w:sz w:val="28"/>
          <w:szCs w:val="28"/>
        </w:rPr>
        <w:t xml:space="preserve">ITEM </w:t>
      </w:r>
      <w:r w:rsidR="006D5182">
        <w:rPr>
          <w:sz w:val="28"/>
          <w:szCs w:val="28"/>
        </w:rPr>
        <w:t>NO. 111807</w:t>
      </w:r>
      <w:r w:rsidRPr="009F2BB1">
        <w:rPr>
          <w:sz w:val="28"/>
          <w:szCs w:val="28"/>
        </w:rPr>
        <w:t>2A – TEMPORARY SIGNALIZATION (SITE NO. 12)</w:t>
      </w:r>
    </w:p>
    <w:p w14:paraId="692B5C7B" w14:textId="77777777" w:rsidR="006D5182" w:rsidRPr="009F2BB1" w:rsidRDefault="006D5182" w:rsidP="006D5182">
      <w:pPr>
        <w:pStyle w:val="SpecHead1"/>
        <w:rPr>
          <w:sz w:val="28"/>
          <w:szCs w:val="28"/>
        </w:rPr>
      </w:pPr>
      <w:r w:rsidRPr="009F2BB1">
        <w:rPr>
          <w:sz w:val="28"/>
          <w:szCs w:val="28"/>
        </w:rPr>
        <w:t xml:space="preserve">ITEM </w:t>
      </w:r>
      <w:r>
        <w:rPr>
          <w:sz w:val="28"/>
          <w:szCs w:val="28"/>
        </w:rPr>
        <w:t xml:space="preserve">No. </w:t>
      </w:r>
      <w:r w:rsidRPr="009F2BB1">
        <w:rPr>
          <w:sz w:val="28"/>
          <w:szCs w:val="28"/>
        </w:rPr>
        <w:t>11180</w:t>
      </w:r>
      <w:r>
        <w:rPr>
          <w:sz w:val="28"/>
          <w:szCs w:val="28"/>
        </w:rPr>
        <w:t>7</w:t>
      </w:r>
      <w:r w:rsidRPr="009F2BB1">
        <w:rPr>
          <w:sz w:val="28"/>
          <w:szCs w:val="28"/>
        </w:rPr>
        <w:t xml:space="preserve">3A – TEMPORARY SIGNALIZATION (SITE NO. </w:t>
      </w:r>
      <w:r>
        <w:rPr>
          <w:sz w:val="28"/>
          <w:szCs w:val="28"/>
        </w:rPr>
        <w:t>1</w:t>
      </w:r>
      <w:r w:rsidRPr="009F2BB1">
        <w:rPr>
          <w:sz w:val="28"/>
          <w:szCs w:val="28"/>
        </w:rPr>
        <w:t>3)</w:t>
      </w:r>
    </w:p>
    <w:p w14:paraId="3F87B7D2" w14:textId="77777777" w:rsidR="006D5182" w:rsidRPr="009F2BB1" w:rsidRDefault="006D5182" w:rsidP="006D5182">
      <w:pPr>
        <w:pStyle w:val="SpecHead1"/>
        <w:rPr>
          <w:sz w:val="28"/>
          <w:szCs w:val="28"/>
        </w:rPr>
      </w:pPr>
      <w:r w:rsidRPr="009F2BB1">
        <w:rPr>
          <w:sz w:val="28"/>
          <w:szCs w:val="28"/>
        </w:rPr>
        <w:t xml:space="preserve">ITEM </w:t>
      </w:r>
      <w:r>
        <w:rPr>
          <w:sz w:val="28"/>
          <w:szCs w:val="28"/>
        </w:rPr>
        <w:t>NO. 111807</w:t>
      </w:r>
      <w:r w:rsidRPr="009F2BB1">
        <w:rPr>
          <w:sz w:val="28"/>
          <w:szCs w:val="28"/>
        </w:rPr>
        <w:t xml:space="preserve">4A – TEMPORARY SIGNALIZATION (SITE NO. </w:t>
      </w:r>
      <w:r>
        <w:rPr>
          <w:sz w:val="28"/>
          <w:szCs w:val="28"/>
        </w:rPr>
        <w:t>1</w:t>
      </w:r>
      <w:r w:rsidRPr="009F2BB1">
        <w:rPr>
          <w:sz w:val="28"/>
          <w:szCs w:val="28"/>
        </w:rPr>
        <w:t>4)</w:t>
      </w:r>
    </w:p>
    <w:p w14:paraId="54A3C4A9" w14:textId="77777777" w:rsidR="006D5182" w:rsidRPr="009F2BB1" w:rsidRDefault="006D5182" w:rsidP="006D5182">
      <w:pPr>
        <w:pStyle w:val="SpecHead1"/>
        <w:rPr>
          <w:sz w:val="28"/>
          <w:szCs w:val="28"/>
        </w:rPr>
      </w:pPr>
      <w:r w:rsidRPr="009F2BB1">
        <w:rPr>
          <w:sz w:val="28"/>
          <w:szCs w:val="28"/>
        </w:rPr>
        <w:t xml:space="preserve">ITEM </w:t>
      </w:r>
      <w:r>
        <w:rPr>
          <w:sz w:val="28"/>
          <w:szCs w:val="28"/>
        </w:rPr>
        <w:t>NO. 111807</w:t>
      </w:r>
      <w:r w:rsidRPr="009F2BB1">
        <w:rPr>
          <w:sz w:val="28"/>
          <w:szCs w:val="28"/>
        </w:rPr>
        <w:t xml:space="preserve">5A – TEMPORARY SIGNALIZATION (SITE NO. </w:t>
      </w:r>
      <w:r>
        <w:rPr>
          <w:sz w:val="28"/>
          <w:szCs w:val="28"/>
        </w:rPr>
        <w:t>1</w:t>
      </w:r>
      <w:r w:rsidRPr="009F2BB1">
        <w:rPr>
          <w:sz w:val="28"/>
          <w:szCs w:val="28"/>
        </w:rPr>
        <w:t>5)</w:t>
      </w:r>
    </w:p>
    <w:p w14:paraId="29BC6B47" w14:textId="77777777" w:rsidR="006D5182" w:rsidRPr="009F2BB1" w:rsidRDefault="006D5182" w:rsidP="006D5182">
      <w:pPr>
        <w:pStyle w:val="SpecHead1"/>
        <w:rPr>
          <w:sz w:val="28"/>
          <w:szCs w:val="28"/>
        </w:rPr>
      </w:pPr>
      <w:r w:rsidRPr="009F2BB1">
        <w:rPr>
          <w:sz w:val="28"/>
          <w:szCs w:val="28"/>
        </w:rPr>
        <w:t xml:space="preserve">ITEM </w:t>
      </w:r>
      <w:r>
        <w:rPr>
          <w:sz w:val="28"/>
          <w:szCs w:val="28"/>
        </w:rPr>
        <w:t>NO. 111807</w:t>
      </w:r>
      <w:r w:rsidRPr="009F2BB1">
        <w:rPr>
          <w:sz w:val="28"/>
          <w:szCs w:val="28"/>
        </w:rPr>
        <w:t xml:space="preserve">6A – TEMPORARY SIGNALIZATION (SITE NO. </w:t>
      </w:r>
      <w:r>
        <w:rPr>
          <w:sz w:val="28"/>
          <w:szCs w:val="28"/>
        </w:rPr>
        <w:t>1</w:t>
      </w:r>
      <w:r w:rsidRPr="009F2BB1">
        <w:rPr>
          <w:sz w:val="28"/>
          <w:szCs w:val="28"/>
        </w:rPr>
        <w:t>6)</w:t>
      </w:r>
    </w:p>
    <w:p w14:paraId="3C6C3B24" w14:textId="77777777" w:rsidR="002F560F" w:rsidRPr="009F2BB1" w:rsidRDefault="002F560F" w:rsidP="002F560F">
      <w:pPr>
        <w:pStyle w:val="SpecHead1"/>
        <w:rPr>
          <w:sz w:val="28"/>
          <w:szCs w:val="28"/>
        </w:rPr>
      </w:pPr>
      <w:r w:rsidRPr="009F2BB1">
        <w:rPr>
          <w:sz w:val="28"/>
          <w:szCs w:val="28"/>
        </w:rPr>
        <w:t xml:space="preserve">ITEM </w:t>
      </w:r>
      <w:r>
        <w:rPr>
          <w:sz w:val="28"/>
          <w:szCs w:val="28"/>
        </w:rPr>
        <w:t xml:space="preserve">NO. </w:t>
      </w:r>
      <w:r w:rsidRPr="009F2BB1">
        <w:rPr>
          <w:sz w:val="28"/>
          <w:szCs w:val="28"/>
        </w:rPr>
        <w:t>11</w:t>
      </w:r>
      <w:r>
        <w:rPr>
          <w:sz w:val="28"/>
          <w:szCs w:val="28"/>
        </w:rPr>
        <w:t>1</w:t>
      </w:r>
      <w:r w:rsidRPr="009F2BB1">
        <w:rPr>
          <w:sz w:val="28"/>
          <w:szCs w:val="28"/>
        </w:rPr>
        <w:t>80</w:t>
      </w:r>
      <w:r>
        <w:rPr>
          <w:sz w:val="28"/>
          <w:szCs w:val="28"/>
        </w:rPr>
        <w:t>7</w:t>
      </w:r>
      <w:r w:rsidRPr="009F2BB1">
        <w:rPr>
          <w:sz w:val="28"/>
          <w:szCs w:val="28"/>
        </w:rPr>
        <w:t xml:space="preserve">7A – TEMPORARY SIGNALIZATION (SITE NO. </w:t>
      </w:r>
      <w:r>
        <w:rPr>
          <w:sz w:val="28"/>
          <w:szCs w:val="28"/>
        </w:rPr>
        <w:t>1</w:t>
      </w:r>
      <w:r w:rsidRPr="009F2BB1">
        <w:rPr>
          <w:sz w:val="28"/>
          <w:szCs w:val="28"/>
        </w:rPr>
        <w:t>7)</w:t>
      </w:r>
    </w:p>
    <w:p w14:paraId="1F259E56" w14:textId="77777777" w:rsidR="002F560F" w:rsidRPr="009F2BB1" w:rsidRDefault="002F560F" w:rsidP="002F560F">
      <w:pPr>
        <w:pStyle w:val="SpecHead1"/>
        <w:rPr>
          <w:sz w:val="28"/>
          <w:szCs w:val="28"/>
        </w:rPr>
      </w:pPr>
      <w:r w:rsidRPr="009F2BB1">
        <w:rPr>
          <w:sz w:val="28"/>
          <w:szCs w:val="28"/>
        </w:rPr>
        <w:t xml:space="preserve">ITEM </w:t>
      </w:r>
      <w:r>
        <w:rPr>
          <w:sz w:val="28"/>
          <w:szCs w:val="28"/>
        </w:rPr>
        <w:t>NO. 111807</w:t>
      </w:r>
      <w:r w:rsidRPr="009F2BB1">
        <w:rPr>
          <w:sz w:val="28"/>
          <w:szCs w:val="28"/>
        </w:rPr>
        <w:t xml:space="preserve">8A – TEMPORARY SIGNALIZATION (SITE NO. </w:t>
      </w:r>
      <w:r>
        <w:rPr>
          <w:sz w:val="28"/>
          <w:szCs w:val="28"/>
        </w:rPr>
        <w:t>1</w:t>
      </w:r>
      <w:r w:rsidRPr="009F2BB1">
        <w:rPr>
          <w:sz w:val="28"/>
          <w:szCs w:val="28"/>
        </w:rPr>
        <w:t>8)</w:t>
      </w:r>
    </w:p>
    <w:p w14:paraId="0137FCF2" w14:textId="77777777" w:rsidR="00704A85" w:rsidRPr="00704A85" w:rsidRDefault="00704A85" w:rsidP="00704A85">
      <w:pPr>
        <w:tabs>
          <w:tab w:val="left" w:pos="-720"/>
        </w:tabs>
        <w:suppressAutoHyphens/>
        <w:rPr>
          <w:b/>
          <w:spacing w:val="-3"/>
          <w:u w:val="single"/>
        </w:rPr>
      </w:pPr>
    </w:p>
    <w:p w14:paraId="5BEF9020" w14:textId="77777777" w:rsidR="00704A85" w:rsidRPr="00704A85" w:rsidRDefault="00704A85" w:rsidP="00704A85">
      <w:pPr>
        <w:rPr>
          <w:b/>
        </w:rPr>
      </w:pPr>
      <w:r w:rsidRPr="00704A85">
        <w:rPr>
          <w:b/>
        </w:rPr>
        <w:t>Description:</w:t>
      </w:r>
    </w:p>
    <w:p w14:paraId="10790F05" w14:textId="77777777" w:rsidR="00704A85" w:rsidRPr="00704A85" w:rsidRDefault="00186EB7" w:rsidP="00704A85">
      <w:pPr>
        <w:ind w:firstLine="720"/>
      </w:pPr>
      <w:r>
        <w:t>Work under this item shall consist of p</w:t>
      </w:r>
      <w:r w:rsidR="00704A85" w:rsidRPr="00704A85">
        <w:t>rovid</w:t>
      </w:r>
      <w:r>
        <w:t>ing</w:t>
      </w:r>
      <w:r w:rsidR="00704A85" w:rsidRPr="00704A85">
        <w:t xml:space="preserve"> Temporary Signalization (TS) at the intersections shown on the plans</w:t>
      </w:r>
      <w:r w:rsidR="00293D63">
        <w:t xml:space="preserve"> </w:t>
      </w:r>
    </w:p>
    <w:p w14:paraId="0F41E745" w14:textId="77777777" w:rsidR="00704A85" w:rsidRPr="00704A85" w:rsidRDefault="00704A85" w:rsidP="00704A85"/>
    <w:p w14:paraId="6E51FB3C" w14:textId="77777777" w:rsidR="00704A85" w:rsidRPr="00704A85" w:rsidRDefault="00704A85" w:rsidP="00704A85">
      <w:pPr>
        <w:ind w:firstLine="720"/>
      </w:pPr>
      <w:r w:rsidRPr="00704A85">
        <w:lastRenderedPageBreak/>
        <w:t xml:space="preserve">1. Existing Signalized Intersection: </w:t>
      </w:r>
      <w:r w:rsidR="00530E45">
        <w:t xml:space="preserve">The Contractor shall </w:t>
      </w:r>
      <w:proofErr w:type="gramStart"/>
      <w:r w:rsidR="00530E45">
        <w:t>k</w:t>
      </w:r>
      <w:r w:rsidRPr="00704A85">
        <w:t>eep each traffic signal completely operational at all times</w:t>
      </w:r>
      <w:proofErr w:type="gramEnd"/>
      <w:r w:rsidRPr="00704A85">
        <w:t xml:space="preserve"> during construction through the use of existing signal equipment, temporary signal equipment, new signal equipment, or any combination thereof once TS has started as noted in the section labeled </w:t>
      </w:r>
      <w:r w:rsidR="00CB1691">
        <w:t>“</w:t>
      </w:r>
      <w:r w:rsidRPr="00704A85">
        <w:t>Duration.</w:t>
      </w:r>
      <w:r w:rsidR="00CB1691">
        <w:t>”</w:t>
      </w:r>
    </w:p>
    <w:p w14:paraId="5A201D57" w14:textId="77777777" w:rsidR="00704A85" w:rsidRDefault="00704A85" w:rsidP="00704A85">
      <w:pPr>
        <w:ind w:firstLine="720"/>
      </w:pPr>
      <w:r w:rsidRPr="00704A85">
        <w:t xml:space="preserve">2. Unsignalized Intersection: </w:t>
      </w:r>
      <w:r w:rsidR="00530E45">
        <w:t>The Contractor shall p</w:t>
      </w:r>
      <w:r w:rsidRPr="00704A85">
        <w:t xml:space="preserve">rovide TS during construction activities and convert the temporary condition to a permanent traffic signal upon project completion. </w:t>
      </w:r>
      <w:r w:rsidR="00530E45">
        <w:t>The Contractor shall f</w:t>
      </w:r>
      <w:r w:rsidRPr="00704A85">
        <w:t>urnish, install, maintain, and relocate equipment to provide a complete temporary traffic signal, including but not limited to the necessary support structures, electrical</w:t>
      </w:r>
      <w:r w:rsidR="002271FF">
        <w:t xml:space="preserve"> connection</w:t>
      </w:r>
      <w:r w:rsidR="0040773B">
        <w:t xml:space="preserve"> and</w:t>
      </w:r>
      <w:r w:rsidR="002271FF">
        <w:t xml:space="preserve"> disconnection</w:t>
      </w:r>
      <w:r w:rsidR="0040773B">
        <w:t xml:space="preserve"> (if required)</w:t>
      </w:r>
      <w:r w:rsidR="002271FF">
        <w:t xml:space="preserve"> and </w:t>
      </w:r>
      <w:r w:rsidRPr="00704A85">
        <w:t>energy</w:t>
      </w:r>
      <w:r w:rsidR="002271FF">
        <w:t xml:space="preserve"> supply</w:t>
      </w:r>
      <w:r w:rsidRPr="00704A85">
        <w:t>, vehicle and pedestrian indications, vehicle and pedestrian detection</w:t>
      </w:r>
      <w:r w:rsidR="00E652FD">
        <w:t xml:space="preserve"> (paid for under Item #11112XXA – Temporary Detection {Site No. X})</w:t>
      </w:r>
      <w:r w:rsidRPr="00704A85">
        <w:t xml:space="preserve">, pavement markings, and signing.  </w:t>
      </w:r>
    </w:p>
    <w:p w14:paraId="1D1265DA" w14:textId="77777777" w:rsidR="00E652FD" w:rsidRDefault="00E652FD" w:rsidP="00E652FD"/>
    <w:p w14:paraId="65DA2E77" w14:textId="77777777" w:rsidR="00E652FD" w:rsidRPr="00704A85" w:rsidRDefault="00E652FD" w:rsidP="00E652FD">
      <w:r>
        <w:tab/>
      </w:r>
    </w:p>
    <w:p w14:paraId="7E357600" w14:textId="77777777" w:rsidR="009365DE" w:rsidRDefault="009365DE" w:rsidP="00704A85">
      <w:pPr>
        <w:rPr>
          <w:b/>
        </w:rPr>
      </w:pPr>
    </w:p>
    <w:p w14:paraId="63FCD7FB" w14:textId="77777777" w:rsidR="00704A85" w:rsidRPr="00704A85" w:rsidRDefault="00704A85" w:rsidP="00704A85">
      <w:pPr>
        <w:rPr>
          <w:b/>
        </w:rPr>
      </w:pPr>
      <w:r w:rsidRPr="00704A85">
        <w:rPr>
          <w:b/>
        </w:rPr>
        <w:t>Materials:</w:t>
      </w:r>
    </w:p>
    <w:p w14:paraId="75F6AD4B" w14:textId="77777777" w:rsidR="00704A85" w:rsidRPr="00704A85" w:rsidRDefault="00704A85" w:rsidP="00704A85">
      <w:pPr>
        <w:numPr>
          <w:ilvl w:val="0"/>
          <w:numId w:val="14"/>
        </w:numPr>
      </w:pPr>
      <w:r w:rsidRPr="00704A85">
        <w:t>Pertinent articles of the Standard Specifications</w:t>
      </w:r>
    </w:p>
    <w:p w14:paraId="136312C8" w14:textId="77777777" w:rsidR="00704A85" w:rsidRPr="00704A85" w:rsidRDefault="00704A85" w:rsidP="00704A85">
      <w:pPr>
        <w:numPr>
          <w:ilvl w:val="0"/>
          <w:numId w:val="14"/>
        </w:numPr>
      </w:pPr>
      <w:r w:rsidRPr="00704A85">
        <w:t>Supplemental Specifications and Special Provisions contained in this contract</w:t>
      </w:r>
    </w:p>
    <w:p w14:paraId="5AD431EF" w14:textId="77777777" w:rsidR="00704A85" w:rsidRPr="00704A85" w:rsidRDefault="00704A85" w:rsidP="00704A85">
      <w:pPr>
        <w:ind w:firstLine="720"/>
      </w:pPr>
    </w:p>
    <w:p w14:paraId="198C8F45" w14:textId="77777777" w:rsidR="00DD1EA9" w:rsidRPr="00704A85" w:rsidRDefault="00704A85" w:rsidP="00DD1EA9">
      <w:r w:rsidRPr="00704A85">
        <w:rPr>
          <w:b/>
        </w:rPr>
        <w:t>Construction Methods:</w:t>
      </w:r>
      <w:r w:rsidR="00DD1EA9" w:rsidRPr="00DD1EA9">
        <w:t xml:space="preserve"> </w:t>
      </w:r>
      <w:r w:rsidR="00DD1EA9">
        <w:t xml:space="preserve">  The Contractor shall perform a Preliminary Inspection and submit a Temporary Signalization </w:t>
      </w:r>
      <w:r w:rsidR="001F1181">
        <w:t xml:space="preserve">(TS) </w:t>
      </w:r>
      <w:r w:rsidR="00DD1EA9">
        <w:t>Plan as described herein.  No physical work will be allowed at any location until the requireme</w:t>
      </w:r>
      <w:r w:rsidR="00CB1691">
        <w:t>nts of</w:t>
      </w:r>
      <w:r w:rsidR="00DD1EA9">
        <w:t xml:space="preserve"> </w:t>
      </w:r>
      <w:r w:rsidR="00E85CE9">
        <w:t xml:space="preserve">the </w:t>
      </w:r>
      <w:r w:rsidR="00DD1EA9">
        <w:t>Preliminary Inspection and Temporary Signalization (TS) Plan have been met.</w:t>
      </w:r>
    </w:p>
    <w:p w14:paraId="4060FDB1" w14:textId="77777777" w:rsidR="00704A85" w:rsidRPr="00704A85" w:rsidRDefault="00704A85" w:rsidP="00704A85">
      <w:pPr>
        <w:rPr>
          <w:b/>
        </w:rPr>
      </w:pPr>
    </w:p>
    <w:p w14:paraId="63F14EE8" w14:textId="77777777" w:rsidR="00704A85" w:rsidRPr="001F1181" w:rsidRDefault="00704A85" w:rsidP="00DD1EA9">
      <w:pPr>
        <w:numPr>
          <w:ilvl w:val="0"/>
          <w:numId w:val="19"/>
        </w:numPr>
        <w:rPr>
          <w:b/>
          <w:u w:val="single"/>
        </w:rPr>
      </w:pPr>
      <w:r w:rsidRPr="001F1181">
        <w:rPr>
          <w:b/>
          <w:i/>
          <w:u w:val="single"/>
        </w:rPr>
        <w:t>Preliminary Inspection</w:t>
      </w:r>
    </w:p>
    <w:p w14:paraId="3B6D11CB" w14:textId="77777777" w:rsidR="00704A85" w:rsidRPr="00704A85" w:rsidRDefault="00E652FD" w:rsidP="00704A85">
      <w:pPr>
        <w:ind w:firstLine="720"/>
      </w:pPr>
      <w:r>
        <w:t xml:space="preserve">Prior to beginning any physical work, </w:t>
      </w:r>
      <w:r w:rsidR="00210F3A">
        <w:t xml:space="preserve">the Contractor shall </w:t>
      </w:r>
      <w:r>
        <w:t xml:space="preserve">meet with </w:t>
      </w:r>
      <w:r w:rsidR="00704A85" w:rsidRPr="00704A85">
        <w:t>the Engineer and a representative from the DOT Electrical Maintenance Office (Town representative for a Town owned signal),</w:t>
      </w:r>
      <w:r>
        <w:t xml:space="preserve"> to</w:t>
      </w:r>
      <w:r w:rsidR="00704A85" w:rsidRPr="00704A85">
        <w:t xml:space="preserve"> inspect and document</w:t>
      </w:r>
      <w:r w:rsidR="00186EB7">
        <w:t xml:space="preserve"> (for the Engineer’</w:t>
      </w:r>
      <w:r w:rsidR="001F1181">
        <w:t>s concurrence</w:t>
      </w:r>
      <w:r w:rsidR="00186EB7">
        <w:t>)</w:t>
      </w:r>
      <w:r w:rsidR="00704A85" w:rsidRPr="00704A85">
        <w:t xml:space="preserve"> the existing traffic signal’s physical and operational condition prior to</w:t>
      </w:r>
      <w:r w:rsidR="00CB1691">
        <w:t xml:space="preserve"> implementing any</w:t>
      </w:r>
      <w:r w:rsidR="00704A85" w:rsidRPr="00704A85">
        <w:t xml:space="preserve"> Temporary Signalization</w:t>
      </w:r>
      <w:r w:rsidR="00186EB7">
        <w:t xml:space="preserve"> (TS</w:t>
      </w:r>
      <w:r w:rsidR="00704A85" w:rsidRPr="00704A85">
        <w:t>.</w:t>
      </w:r>
      <w:r w:rsidR="00186EB7">
        <w:t>)</w:t>
      </w:r>
      <w:r w:rsidR="00704A85" w:rsidRPr="00704A85">
        <w:t xml:space="preserve"> </w:t>
      </w:r>
      <w:r w:rsidR="00210F3A">
        <w:t>T</w:t>
      </w:r>
      <w:r w:rsidR="00704A85" w:rsidRPr="00704A85">
        <w:t xml:space="preserve">he inspection </w:t>
      </w:r>
      <w:r w:rsidR="00210F3A">
        <w:t xml:space="preserve">shall include, </w:t>
      </w:r>
      <w:r w:rsidR="002271FF">
        <w:t>but not be limited</w:t>
      </w:r>
      <w:r w:rsidR="00210F3A">
        <w:t xml:space="preserve"> </w:t>
      </w:r>
      <w:r w:rsidR="00704A85" w:rsidRPr="00704A85">
        <w:t>to</w:t>
      </w:r>
      <w:r w:rsidR="002271FF">
        <w:t>,</w:t>
      </w:r>
      <w:r w:rsidR="00704A85" w:rsidRPr="00704A85">
        <w:t xml:space="preserve"> the </w:t>
      </w:r>
      <w:r w:rsidR="00CB1691">
        <w:t xml:space="preserve">condition of the </w:t>
      </w:r>
      <w:r w:rsidR="00704A85" w:rsidRPr="00704A85">
        <w:t>following:</w:t>
      </w:r>
    </w:p>
    <w:p w14:paraId="625067B8" w14:textId="77777777" w:rsidR="00704A85" w:rsidRPr="00704A85" w:rsidRDefault="00704A85" w:rsidP="00704A85">
      <w:pPr>
        <w:numPr>
          <w:ilvl w:val="0"/>
          <w:numId w:val="11"/>
        </w:numPr>
      </w:pPr>
      <w:r w:rsidRPr="00704A85">
        <w:t xml:space="preserve">Controller Assembly (CA) </w:t>
      </w:r>
    </w:p>
    <w:p w14:paraId="41A7E8EB" w14:textId="77777777" w:rsidR="00704A85" w:rsidRPr="00704A85" w:rsidRDefault="00704A85" w:rsidP="001F1181">
      <w:pPr>
        <w:numPr>
          <w:ilvl w:val="0"/>
          <w:numId w:val="20"/>
        </w:numPr>
        <w:tabs>
          <w:tab w:val="left" w:pos="2160"/>
        </w:tabs>
      </w:pPr>
      <w:r w:rsidRPr="00704A85">
        <w:t>Controller Unit (CU)</w:t>
      </w:r>
    </w:p>
    <w:p w14:paraId="619F4880" w14:textId="77777777" w:rsidR="00704A85" w:rsidRPr="00704A85" w:rsidRDefault="00704A85" w:rsidP="001F1181">
      <w:pPr>
        <w:numPr>
          <w:ilvl w:val="0"/>
          <w:numId w:val="20"/>
        </w:numPr>
        <w:tabs>
          <w:tab w:val="left" w:pos="2160"/>
        </w:tabs>
      </w:pPr>
      <w:r w:rsidRPr="00704A85">
        <w:t>Detection Equipment</w:t>
      </w:r>
    </w:p>
    <w:p w14:paraId="36AD3B21" w14:textId="77777777" w:rsidR="00704A85" w:rsidRPr="00704A85" w:rsidRDefault="00704A85" w:rsidP="001F1181">
      <w:pPr>
        <w:numPr>
          <w:ilvl w:val="0"/>
          <w:numId w:val="20"/>
        </w:numPr>
        <w:tabs>
          <w:tab w:val="left" w:pos="2160"/>
        </w:tabs>
      </w:pPr>
      <w:r w:rsidRPr="00704A85">
        <w:t>Pre-emption Equipment</w:t>
      </w:r>
    </w:p>
    <w:p w14:paraId="2EC238A8" w14:textId="77777777" w:rsidR="00704A85" w:rsidRPr="00704A85" w:rsidRDefault="00704A85" w:rsidP="001F1181">
      <w:pPr>
        <w:numPr>
          <w:ilvl w:val="0"/>
          <w:numId w:val="20"/>
        </w:numPr>
        <w:tabs>
          <w:tab w:val="left" w:pos="2160"/>
        </w:tabs>
      </w:pPr>
      <w:r w:rsidRPr="00704A85">
        <w:t>Coordination Equipment</w:t>
      </w:r>
    </w:p>
    <w:p w14:paraId="6C044C70" w14:textId="77777777" w:rsidR="00704A85" w:rsidRPr="00704A85" w:rsidRDefault="00704A85" w:rsidP="00704A85">
      <w:pPr>
        <w:numPr>
          <w:ilvl w:val="0"/>
          <w:numId w:val="11"/>
        </w:numPr>
      </w:pPr>
      <w:r w:rsidRPr="00704A85">
        <w:t>Vehicle and Pedestrian Signals</w:t>
      </w:r>
    </w:p>
    <w:p w14:paraId="7BF5427F" w14:textId="77777777" w:rsidR="00704A85" w:rsidRPr="00704A85" w:rsidRDefault="00704A85" w:rsidP="00704A85">
      <w:pPr>
        <w:numPr>
          <w:ilvl w:val="0"/>
          <w:numId w:val="11"/>
        </w:numPr>
      </w:pPr>
      <w:r w:rsidRPr="00704A85">
        <w:t>Vehicle and Pedestrian Detectors</w:t>
      </w:r>
    </w:p>
    <w:p w14:paraId="0B04EBDD" w14:textId="77777777" w:rsidR="00704A85" w:rsidRPr="00704A85" w:rsidRDefault="00704A85" w:rsidP="00704A85">
      <w:pPr>
        <w:numPr>
          <w:ilvl w:val="0"/>
          <w:numId w:val="11"/>
        </w:numPr>
      </w:pPr>
      <w:r w:rsidRPr="00704A85">
        <w:t>Emergency Vehicle Pre-emption System (EVPS) *</w:t>
      </w:r>
    </w:p>
    <w:p w14:paraId="56D93C26" w14:textId="77777777" w:rsidR="00704A85" w:rsidRPr="00704A85" w:rsidRDefault="00704A85" w:rsidP="00704A85">
      <w:pPr>
        <w:numPr>
          <w:ilvl w:val="0"/>
          <w:numId w:val="11"/>
        </w:numPr>
      </w:pPr>
      <w:r w:rsidRPr="00704A85">
        <w:t>Interconnect Cable and Splice Enclosures</w:t>
      </w:r>
    </w:p>
    <w:p w14:paraId="66E566DA" w14:textId="77777777" w:rsidR="00704A85" w:rsidRPr="00704A85" w:rsidRDefault="00704A85" w:rsidP="00704A85">
      <w:pPr>
        <w:numPr>
          <w:ilvl w:val="0"/>
          <w:numId w:val="11"/>
        </w:numPr>
      </w:pPr>
      <w:r w:rsidRPr="00704A85">
        <w:t>Support Structures</w:t>
      </w:r>
    </w:p>
    <w:p w14:paraId="09A7AC5D" w14:textId="77777777" w:rsidR="00704A85" w:rsidRPr="00704A85" w:rsidRDefault="00704A85" w:rsidP="00704A85">
      <w:pPr>
        <w:numPr>
          <w:ilvl w:val="0"/>
          <w:numId w:val="11"/>
        </w:numPr>
      </w:pPr>
      <w:r w:rsidRPr="00704A85">
        <w:t>Handholes, Conduit and Cable</w:t>
      </w:r>
    </w:p>
    <w:p w14:paraId="008C263C" w14:textId="77777777" w:rsidR="00704A85" w:rsidRPr="00704A85" w:rsidRDefault="00704A85" w:rsidP="00704A85">
      <w:pPr>
        <w:ind w:firstLine="720"/>
      </w:pPr>
      <w:r w:rsidRPr="00704A85">
        <w:t>It may be necessary to repair or replace equipment that is missing, damaged, or malfunctioning.</w:t>
      </w:r>
      <w:r w:rsidR="00DD1EA9">
        <w:t xml:space="preserve">  The Contractor shall</w:t>
      </w:r>
      <w:r w:rsidRPr="00704A85">
        <w:t xml:space="preserve"> </w:t>
      </w:r>
      <w:r w:rsidR="00DD1EA9">
        <w:t xml:space="preserve">prepare </w:t>
      </w:r>
      <w:r w:rsidRPr="00704A85">
        <w:t>a list of items for replacement or repair. If authorized by the Engineer, this work will be considered “Extra Work” under Article 1.09.04.</w:t>
      </w:r>
    </w:p>
    <w:p w14:paraId="1BA372FD" w14:textId="77777777" w:rsidR="00171271" w:rsidRDefault="00171271" w:rsidP="00704A85">
      <w:pPr>
        <w:ind w:firstLine="720"/>
      </w:pPr>
    </w:p>
    <w:p w14:paraId="687F074F" w14:textId="77777777" w:rsidR="00171271" w:rsidRDefault="00171271" w:rsidP="00704A85">
      <w:pPr>
        <w:ind w:firstLine="720"/>
      </w:pPr>
    </w:p>
    <w:p w14:paraId="6C485E44" w14:textId="77777777" w:rsidR="00704A85" w:rsidRDefault="00704A85" w:rsidP="00704A85">
      <w:pPr>
        <w:ind w:firstLine="720"/>
      </w:pPr>
      <w:r w:rsidRPr="00704A85">
        <w:lastRenderedPageBreak/>
        <w:t xml:space="preserve">* At a State owned </w:t>
      </w:r>
      <w:proofErr w:type="gramStart"/>
      <w:r w:rsidRPr="00704A85">
        <w:t>signal</w:t>
      </w:r>
      <w:proofErr w:type="gramEnd"/>
      <w:r w:rsidRPr="00704A85">
        <w:t xml:space="preserve"> the EVPS equipment is usually owned by the municipality.</w:t>
      </w:r>
      <w:r w:rsidR="00186EB7">
        <w:t xml:space="preserve"> The </w:t>
      </w:r>
      <w:r w:rsidR="002F2380">
        <w:t>Engineer will</w:t>
      </w:r>
      <w:r w:rsidR="00186EB7">
        <w:t xml:space="preserve"> notify</w:t>
      </w:r>
      <w:r w:rsidRPr="00704A85">
        <w:t xml:space="preserve"> the municipality of the inspection schedule and </w:t>
      </w:r>
      <w:r w:rsidR="00AE7BBD">
        <w:t>information relating to its EVPS equipment</w:t>
      </w:r>
      <w:r w:rsidR="001C5023">
        <w:t xml:space="preserve"> as required</w:t>
      </w:r>
      <w:r w:rsidRPr="00704A85">
        <w:t xml:space="preserve">. </w:t>
      </w:r>
    </w:p>
    <w:p w14:paraId="2F5542E7" w14:textId="77777777" w:rsidR="00E652FD" w:rsidRDefault="00E652FD" w:rsidP="00704A85">
      <w:pPr>
        <w:ind w:firstLine="720"/>
      </w:pPr>
    </w:p>
    <w:p w14:paraId="74F4567B" w14:textId="77777777" w:rsidR="00E652FD" w:rsidRPr="00E652FD" w:rsidRDefault="00171271" w:rsidP="00704A85">
      <w:pPr>
        <w:ind w:firstLine="720"/>
      </w:pPr>
      <w:r>
        <w:t xml:space="preserve">The Preliminary Inspection meeting shall also include discussion of </w:t>
      </w:r>
      <w:r w:rsidR="00E652FD">
        <w:t>potential utility conflicts</w:t>
      </w:r>
      <w:r w:rsidR="00FA3DF9">
        <w:t xml:space="preserve"> </w:t>
      </w:r>
      <w:r>
        <w:t xml:space="preserve">according to </w:t>
      </w:r>
      <w:r w:rsidR="00E652FD">
        <w:t xml:space="preserve">the </w:t>
      </w:r>
      <w:r w:rsidR="00E652FD">
        <w:rPr>
          <w:i/>
        </w:rPr>
        <w:t xml:space="preserve">Utilities </w:t>
      </w:r>
      <w:r w:rsidR="00E652FD">
        <w:t xml:space="preserve">section under </w:t>
      </w:r>
      <w:r w:rsidR="00E652FD">
        <w:rPr>
          <w:i/>
        </w:rPr>
        <w:t>TS Plan</w:t>
      </w:r>
      <w:r w:rsidR="00E652FD">
        <w:t xml:space="preserve"> below.</w:t>
      </w:r>
    </w:p>
    <w:p w14:paraId="5CA6A039" w14:textId="77777777" w:rsidR="00704A85" w:rsidRPr="00704A85" w:rsidRDefault="00704A85" w:rsidP="00704A85"/>
    <w:p w14:paraId="7F5D8824" w14:textId="77777777" w:rsidR="00CB65E4" w:rsidRDefault="00CB65E4" w:rsidP="00704A85">
      <w:pPr>
        <w:ind w:firstLine="720"/>
        <w:rPr>
          <w:i/>
          <w:u w:val="single"/>
        </w:rPr>
      </w:pPr>
    </w:p>
    <w:p w14:paraId="423CBA53" w14:textId="77777777" w:rsidR="00704A85" w:rsidRPr="001F1181" w:rsidRDefault="001C5023" w:rsidP="00DD1EA9">
      <w:pPr>
        <w:numPr>
          <w:ilvl w:val="0"/>
          <w:numId w:val="19"/>
        </w:numPr>
        <w:rPr>
          <w:b/>
          <w:i/>
          <w:u w:val="single"/>
        </w:rPr>
      </w:pPr>
      <w:r>
        <w:rPr>
          <w:b/>
          <w:i/>
          <w:u w:val="single"/>
        </w:rPr>
        <w:t>Temporary Signalization (</w:t>
      </w:r>
      <w:r w:rsidR="00704A85" w:rsidRPr="001F1181">
        <w:rPr>
          <w:b/>
          <w:i/>
          <w:u w:val="single"/>
        </w:rPr>
        <w:t>TS</w:t>
      </w:r>
      <w:r>
        <w:rPr>
          <w:b/>
          <w:i/>
          <w:u w:val="single"/>
        </w:rPr>
        <w:t>)</w:t>
      </w:r>
      <w:r w:rsidR="00704A85" w:rsidRPr="001F1181">
        <w:rPr>
          <w:b/>
          <w:i/>
          <w:u w:val="single"/>
        </w:rPr>
        <w:t xml:space="preserve"> Plan</w:t>
      </w:r>
    </w:p>
    <w:p w14:paraId="2EC4D5B3" w14:textId="77777777" w:rsidR="00704A85" w:rsidRPr="00704A85" w:rsidRDefault="00704A85" w:rsidP="00704A85">
      <w:pPr>
        <w:ind w:firstLine="720"/>
      </w:pPr>
      <w:r w:rsidRPr="00704A85">
        <w:t xml:space="preserve">At least 30 days prior to implementation of each stage, </w:t>
      </w:r>
      <w:r w:rsidR="00210F3A">
        <w:t xml:space="preserve">the Contractor shall </w:t>
      </w:r>
      <w:r w:rsidRPr="00704A85">
        <w:t>submit a 1:40 (1:500 metric) scale TS plan</w:t>
      </w:r>
      <w:r w:rsidR="00E652FD">
        <w:t xml:space="preserve"> in pdf format</w:t>
      </w:r>
      <w:r w:rsidRPr="00704A85">
        <w:t xml:space="preserve"> for each location to the Engineer for review and comment.  </w:t>
      </w:r>
      <w:r w:rsidR="00171271">
        <w:t>This TS Plan shall i</w:t>
      </w:r>
      <w:r w:rsidRPr="00704A85">
        <w:t>nclude</w:t>
      </w:r>
      <w:r w:rsidR="00171271">
        <w:t>,</w:t>
      </w:r>
      <w:r w:rsidRPr="00704A85">
        <w:t xml:space="preserve"> but not </w:t>
      </w:r>
      <w:r w:rsidR="00171271">
        <w:t xml:space="preserve">be </w:t>
      </w:r>
      <w:r w:rsidRPr="00704A85">
        <w:t>limit</w:t>
      </w:r>
      <w:r w:rsidR="00171271">
        <w:t>ed</w:t>
      </w:r>
      <w:r w:rsidR="00C516A7">
        <w:t xml:space="preserve"> </w:t>
      </w:r>
      <w:r w:rsidRPr="00704A85">
        <w:t>to the following:</w:t>
      </w:r>
    </w:p>
    <w:p w14:paraId="5046FBCF" w14:textId="77777777" w:rsidR="00704A85" w:rsidRPr="00704A85" w:rsidRDefault="00704A85" w:rsidP="00704A85">
      <w:pPr>
        <w:numPr>
          <w:ilvl w:val="0"/>
          <w:numId w:val="13"/>
        </w:numPr>
      </w:pPr>
      <w:r w:rsidRPr="00704A85">
        <w:t>Survey Ties</w:t>
      </w:r>
    </w:p>
    <w:p w14:paraId="4E370E7D" w14:textId="77777777" w:rsidR="00704A85" w:rsidRPr="00704A85" w:rsidRDefault="00704A85" w:rsidP="00704A85">
      <w:pPr>
        <w:numPr>
          <w:ilvl w:val="0"/>
          <w:numId w:val="13"/>
        </w:numPr>
      </w:pPr>
      <w:r w:rsidRPr="00704A85">
        <w:t>Dimensions of Lanes, Shoulders, and Islands</w:t>
      </w:r>
    </w:p>
    <w:p w14:paraId="3133A688" w14:textId="77777777" w:rsidR="00704A85" w:rsidRPr="00704A85" w:rsidRDefault="00704A85" w:rsidP="00704A85">
      <w:pPr>
        <w:numPr>
          <w:ilvl w:val="0"/>
          <w:numId w:val="13"/>
        </w:numPr>
      </w:pPr>
      <w:r w:rsidRPr="00704A85">
        <w:t>Slope Limits</w:t>
      </w:r>
    </w:p>
    <w:p w14:paraId="25887012" w14:textId="77777777" w:rsidR="00704A85" w:rsidRPr="00704A85" w:rsidRDefault="00704A85" w:rsidP="00704A85">
      <w:pPr>
        <w:numPr>
          <w:ilvl w:val="0"/>
          <w:numId w:val="13"/>
        </w:numPr>
      </w:pPr>
      <w:r w:rsidRPr="00704A85">
        <w:t>Clearing and Grubbing Limits</w:t>
      </w:r>
    </w:p>
    <w:p w14:paraId="7E403302" w14:textId="77777777" w:rsidR="00704A85" w:rsidRPr="00704A85" w:rsidRDefault="00704A85" w:rsidP="00704A85">
      <w:pPr>
        <w:numPr>
          <w:ilvl w:val="0"/>
          <w:numId w:val="13"/>
        </w:numPr>
      </w:pPr>
      <w:r w:rsidRPr="00704A85">
        <w:t>Signal Phasing and Timing</w:t>
      </w:r>
    </w:p>
    <w:p w14:paraId="7FF1D713" w14:textId="77777777" w:rsidR="00704A85" w:rsidRPr="00704A85" w:rsidRDefault="00704A85" w:rsidP="00704A85">
      <w:pPr>
        <w:numPr>
          <w:ilvl w:val="0"/>
          <w:numId w:val="13"/>
        </w:numPr>
        <w:ind w:left="1620" w:hanging="540"/>
      </w:pPr>
      <w:r w:rsidRPr="00704A85">
        <w:t>Location of Signal Appurtenances such as Supports, Signal Heads, Pedestrian Push buttons, Pedestrian Signals</w:t>
      </w:r>
    </w:p>
    <w:p w14:paraId="7BD4DDC6" w14:textId="77777777" w:rsidR="00704A85" w:rsidRPr="00704A85" w:rsidRDefault="00704A85" w:rsidP="00704A85">
      <w:pPr>
        <w:numPr>
          <w:ilvl w:val="0"/>
          <w:numId w:val="13"/>
        </w:numPr>
        <w:ind w:left="1620" w:hanging="540"/>
      </w:pPr>
      <w:r w:rsidRPr="00704A85">
        <w:t>Location of Signing and Pavement Markings (stop bars, lane lines, etc.)</w:t>
      </w:r>
    </w:p>
    <w:p w14:paraId="304CE819" w14:textId="77777777" w:rsidR="00704A85" w:rsidRDefault="00704A85" w:rsidP="00704A85">
      <w:pPr>
        <w:numPr>
          <w:ilvl w:val="0"/>
          <w:numId w:val="13"/>
        </w:numPr>
        <w:ind w:left="1620" w:hanging="540"/>
      </w:pPr>
      <w:r w:rsidRPr="00704A85">
        <w:t>Location, method, and mode of Temporary Detection</w:t>
      </w:r>
    </w:p>
    <w:p w14:paraId="1170C19B" w14:textId="77777777" w:rsidR="00FA3DF9" w:rsidRPr="00704A85" w:rsidRDefault="00FA3DF9" w:rsidP="00704A85">
      <w:pPr>
        <w:numPr>
          <w:ilvl w:val="0"/>
          <w:numId w:val="13"/>
        </w:numPr>
        <w:ind w:left="1620" w:hanging="540"/>
      </w:pPr>
      <w:r>
        <w:t>Location of utilities and potential conflicts</w:t>
      </w:r>
    </w:p>
    <w:p w14:paraId="2DC00577" w14:textId="77777777" w:rsidR="00E652FD" w:rsidRDefault="00704A85" w:rsidP="00704A85">
      <w:pPr>
        <w:ind w:firstLine="720"/>
      </w:pPr>
      <w:r w:rsidRPr="00704A85">
        <w:t xml:space="preserve">Review of the TS plan does not relieve the Contractor of ensuring the TS meets the requirements of the MUTCD. </w:t>
      </w:r>
      <w:r w:rsidR="00E652FD">
        <w:t xml:space="preserve">The existing </w:t>
      </w:r>
      <w:r w:rsidRPr="00704A85">
        <w:t>traffic signal plan</w:t>
      </w:r>
      <w:r w:rsidR="00E652FD">
        <w:t xml:space="preserve"> of record</w:t>
      </w:r>
      <w:r w:rsidRPr="00704A85">
        <w:t xml:space="preserve"> for State-owned traffic signals is available from the Division of Traffic Engineering upon request.  </w:t>
      </w:r>
      <w:r w:rsidR="00171271">
        <w:t>The Contractor may r</w:t>
      </w:r>
      <w:r w:rsidRPr="00704A85">
        <w:t xml:space="preserve">equest existing traffic signal plans for Town-owned traffic signals from the Town. </w:t>
      </w:r>
    </w:p>
    <w:p w14:paraId="3A9E7BE0" w14:textId="77777777" w:rsidR="002F2380" w:rsidRDefault="00E652FD" w:rsidP="00171271">
      <w:pPr>
        <w:ind w:firstLine="720"/>
      </w:pPr>
      <w:r>
        <w:t>It is acceptable to use the existing traffic signal plan as the TS plan by marking up the existing plan to show any needed changes.</w:t>
      </w:r>
      <w:r w:rsidR="00171271">
        <w:t xml:space="preserve"> </w:t>
      </w:r>
    </w:p>
    <w:p w14:paraId="6D030B73" w14:textId="77777777" w:rsidR="00704A85" w:rsidRDefault="002F2380" w:rsidP="00171271">
      <w:pPr>
        <w:ind w:firstLine="720"/>
      </w:pPr>
      <w:r>
        <w:t>T</w:t>
      </w:r>
      <w:r w:rsidR="00DD1EA9">
        <w:t xml:space="preserve">he Contractor shall not </w:t>
      </w:r>
      <w:r w:rsidR="00704A85" w:rsidRPr="00704A85">
        <w:t xml:space="preserve">implement the TS plan until all review comments have been addressed. </w:t>
      </w:r>
    </w:p>
    <w:p w14:paraId="28DB3B22" w14:textId="77777777" w:rsidR="00467045" w:rsidRDefault="00467045" w:rsidP="00171271">
      <w:pPr>
        <w:ind w:firstLine="720"/>
      </w:pPr>
    </w:p>
    <w:p w14:paraId="7D7840AB" w14:textId="77777777" w:rsidR="00171271" w:rsidRPr="00704A85" w:rsidRDefault="00171271" w:rsidP="00171271">
      <w:pPr>
        <w:ind w:firstLine="720"/>
      </w:pPr>
      <w:r>
        <w:t>The TS Plan shall also</w:t>
      </w:r>
      <w:r w:rsidR="00467045">
        <w:t xml:space="preserve"> address</w:t>
      </w:r>
      <w:r>
        <w:t xml:space="preserve"> the fol</w:t>
      </w:r>
      <w:r w:rsidR="00467045">
        <w:t>lowing elements</w:t>
      </w:r>
      <w:r>
        <w:t>:</w:t>
      </w:r>
    </w:p>
    <w:p w14:paraId="0955DE9B" w14:textId="77777777" w:rsidR="00704A85" w:rsidRPr="00704A85" w:rsidRDefault="00704A85" w:rsidP="00704A85">
      <w:pPr>
        <w:ind w:firstLine="720"/>
      </w:pPr>
      <w:r w:rsidRPr="00704A85">
        <w:t xml:space="preserve">   </w:t>
      </w:r>
      <w:r w:rsidRPr="00704A85">
        <w:rPr>
          <w:i/>
          <w:u w:val="single"/>
        </w:rPr>
        <w:t>Earthwork</w:t>
      </w:r>
    </w:p>
    <w:p w14:paraId="3E4984CD" w14:textId="77777777" w:rsidR="00704A85" w:rsidRPr="00704A85" w:rsidRDefault="00467045" w:rsidP="00704A85">
      <w:pPr>
        <w:ind w:firstLine="720"/>
      </w:pPr>
      <w:r>
        <w:t>The Contractor shall p</w:t>
      </w:r>
      <w:r w:rsidR="00704A85" w:rsidRPr="00704A85">
        <w:t xml:space="preserve">erform the necessary clearing and </w:t>
      </w:r>
      <w:proofErr w:type="gramStart"/>
      <w:r w:rsidR="00704A85" w:rsidRPr="00704A85">
        <w:t>grubbing</w:t>
      </w:r>
      <w:proofErr w:type="gramEnd"/>
      <w:r w:rsidR="00704A85" w:rsidRPr="00704A85">
        <w:t xml:space="preserve"> and the grading of slopes required for the installation, maintenance, and removal of the TS equipment</w:t>
      </w:r>
      <w:r>
        <w:t>.</w:t>
      </w:r>
      <w:r w:rsidR="00C516A7">
        <w:t xml:space="preserve"> </w:t>
      </w:r>
      <w:r>
        <w:t>Upon termination of the</w:t>
      </w:r>
      <w:r w:rsidR="008B425F">
        <w:t xml:space="preserve"> </w:t>
      </w:r>
      <w:r w:rsidR="00704A85" w:rsidRPr="00704A85">
        <w:t>TS</w:t>
      </w:r>
      <w:r>
        <w:t>, the Contractor shall</w:t>
      </w:r>
      <w:r w:rsidR="00C516A7">
        <w:t xml:space="preserve"> </w:t>
      </w:r>
      <w:r w:rsidR="00704A85" w:rsidRPr="00704A85">
        <w:t xml:space="preserve">restore the affected area to </w:t>
      </w:r>
      <w:r w:rsidR="008B425F">
        <w:t>its</w:t>
      </w:r>
      <w:r w:rsidR="00704A85" w:rsidRPr="00704A85">
        <w:t xml:space="preserve"> prior condition and to the satisfaction of the Engineer.</w:t>
      </w:r>
    </w:p>
    <w:p w14:paraId="2578718F" w14:textId="77777777" w:rsidR="00704A85" w:rsidRPr="00704A85" w:rsidRDefault="00704A85" w:rsidP="00704A85">
      <w:pPr>
        <w:ind w:firstLine="720"/>
      </w:pPr>
    </w:p>
    <w:p w14:paraId="18A9408F" w14:textId="77777777" w:rsidR="00704A85" w:rsidRPr="00704A85" w:rsidRDefault="00704A85" w:rsidP="00704A85">
      <w:pPr>
        <w:ind w:firstLine="720"/>
      </w:pPr>
      <w:r w:rsidRPr="00704A85">
        <w:rPr>
          <w:i/>
          <w:u w:val="single"/>
        </w:rPr>
        <w:t>Maintenance and Protection of Traffic</w:t>
      </w:r>
    </w:p>
    <w:p w14:paraId="301E7DF9" w14:textId="77777777" w:rsidR="00467045" w:rsidRDefault="00467045" w:rsidP="00704A85">
      <w:pPr>
        <w:ind w:firstLine="720"/>
      </w:pPr>
      <w:r>
        <w:t>The Contractor shall f</w:t>
      </w:r>
      <w:r w:rsidR="00704A85" w:rsidRPr="00704A85">
        <w:t>urnish, install, maintain, relocate, and remove signal-related signing (lane-use, signal ahead, NTOR, etc.)</w:t>
      </w:r>
      <w:r>
        <w:t>,</w:t>
      </w:r>
      <w:r w:rsidR="00704A85" w:rsidRPr="00704A85">
        <w:t xml:space="preserve"> and pavement markings</w:t>
      </w:r>
      <w:r>
        <w:t>,</w:t>
      </w:r>
      <w:r w:rsidR="00704A85" w:rsidRPr="00704A85">
        <w:t xml:space="preserve"> as needed.</w:t>
      </w:r>
    </w:p>
    <w:p w14:paraId="1CD39300" w14:textId="77777777" w:rsidR="00704A85" w:rsidRDefault="00704A85" w:rsidP="00704A85">
      <w:pPr>
        <w:ind w:firstLine="720"/>
      </w:pPr>
      <w:r w:rsidRPr="00704A85">
        <w:t xml:space="preserve"> </w:t>
      </w:r>
      <w:r w:rsidR="00467045">
        <w:t>The Contractor shall i</w:t>
      </w:r>
      <w:r w:rsidRPr="00704A85">
        <w:t>nstall, relocate, or remove</w:t>
      </w:r>
      <w:r w:rsidR="00B65F2E">
        <w:t>,</w:t>
      </w:r>
      <w:r w:rsidRPr="00704A85">
        <w:t xml:space="preserve"> equipment in a manner to cause no hazard to pedestrians, traffic or property. </w:t>
      </w:r>
      <w:r w:rsidR="00467045">
        <w:t>The Contractor shall m</w:t>
      </w:r>
      <w:r w:rsidRPr="00704A85">
        <w:t>aintain traffic as specified in the Special Provisions “Prosecution and Progress” and “Maintenance and Protection of Traffic</w:t>
      </w:r>
      <w:r w:rsidR="002F2380">
        <w:t>”</w:t>
      </w:r>
      <w:r w:rsidR="00467045">
        <w:t xml:space="preserve"> in the Contract</w:t>
      </w:r>
      <w:r w:rsidRPr="00704A85">
        <w:t>.</w:t>
      </w:r>
    </w:p>
    <w:p w14:paraId="7BBB1CCC" w14:textId="77777777" w:rsidR="00E652FD" w:rsidRDefault="00E652FD" w:rsidP="00704A85">
      <w:pPr>
        <w:ind w:firstLine="720"/>
      </w:pPr>
    </w:p>
    <w:p w14:paraId="544CA7FB" w14:textId="77777777" w:rsidR="00E652FD" w:rsidRPr="0075597A" w:rsidRDefault="00E652FD" w:rsidP="00E652FD">
      <w:pPr>
        <w:spacing w:before="3"/>
        <w:ind w:left="720"/>
        <w:rPr>
          <w:i/>
          <w:sz w:val="25"/>
          <w:szCs w:val="25"/>
        </w:rPr>
      </w:pPr>
      <w:r w:rsidRPr="0075597A">
        <w:rPr>
          <w:i/>
          <w:sz w:val="25"/>
          <w:szCs w:val="25"/>
          <w:u w:val="single"/>
        </w:rPr>
        <w:t>Utilities</w:t>
      </w:r>
      <w:r w:rsidRPr="0075597A">
        <w:rPr>
          <w:i/>
          <w:sz w:val="25"/>
          <w:szCs w:val="25"/>
        </w:rPr>
        <w:t xml:space="preserve"> </w:t>
      </w:r>
    </w:p>
    <w:p w14:paraId="1BD53B5A" w14:textId="77777777" w:rsidR="00E652FD" w:rsidRPr="0075597A" w:rsidRDefault="00467045" w:rsidP="00E652FD">
      <w:pPr>
        <w:pStyle w:val="ListParagraph"/>
        <w:spacing w:before="3"/>
        <w:ind w:firstLine="720"/>
        <w:jc w:val="both"/>
        <w:rPr>
          <w:rFonts w:ascii="Times New Roman" w:eastAsia="Times New Roman" w:hAnsi="Times New Roman"/>
          <w:sz w:val="25"/>
          <w:szCs w:val="25"/>
        </w:rPr>
      </w:pPr>
      <w:r w:rsidRPr="0075597A">
        <w:rPr>
          <w:rFonts w:ascii="Times New Roman" w:eastAsia="Times New Roman" w:hAnsi="Times New Roman"/>
          <w:sz w:val="25"/>
          <w:szCs w:val="25"/>
        </w:rPr>
        <w:t xml:space="preserve">The Contractor shall </w:t>
      </w:r>
      <w:r w:rsidR="00FA3DF9" w:rsidRPr="0075597A">
        <w:rPr>
          <w:rFonts w:ascii="Times New Roman" w:eastAsia="Times New Roman" w:hAnsi="Times New Roman"/>
          <w:sz w:val="25"/>
          <w:szCs w:val="25"/>
        </w:rPr>
        <w:t xml:space="preserve">verify </w:t>
      </w:r>
      <w:r w:rsidR="00E652FD" w:rsidRPr="0075597A">
        <w:rPr>
          <w:rFonts w:ascii="Times New Roman" w:eastAsia="Times New Roman" w:hAnsi="Times New Roman"/>
          <w:sz w:val="25"/>
          <w:szCs w:val="25"/>
        </w:rPr>
        <w:t xml:space="preserve">that proposed temporary and/or relocated signal equipment will not conflict with proposed project utility relocations. </w:t>
      </w:r>
      <w:r w:rsidRPr="0075597A">
        <w:rPr>
          <w:rFonts w:ascii="Times New Roman" w:eastAsia="Times New Roman" w:hAnsi="Times New Roman"/>
          <w:sz w:val="25"/>
          <w:szCs w:val="25"/>
        </w:rPr>
        <w:t>The Contractor shall</w:t>
      </w:r>
      <w:r w:rsidR="008B425F" w:rsidRPr="0075597A">
        <w:rPr>
          <w:rFonts w:ascii="Times New Roman" w:eastAsia="Times New Roman" w:hAnsi="Times New Roman"/>
          <w:sz w:val="25"/>
          <w:szCs w:val="25"/>
        </w:rPr>
        <w:t xml:space="preserve"> </w:t>
      </w:r>
      <w:r w:rsidRPr="0075597A">
        <w:rPr>
          <w:rFonts w:ascii="Times New Roman" w:eastAsia="Times New Roman" w:hAnsi="Times New Roman"/>
          <w:sz w:val="25"/>
          <w:szCs w:val="25"/>
        </w:rPr>
        <w:t>e</w:t>
      </w:r>
      <w:r w:rsidR="00E652FD" w:rsidRPr="0075597A">
        <w:rPr>
          <w:rFonts w:ascii="Times New Roman" w:eastAsia="Times New Roman" w:hAnsi="Times New Roman"/>
          <w:sz w:val="25"/>
          <w:szCs w:val="25"/>
        </w:rPr>
        <w:t xml:space="preserve">nsure </w:t>
      </w:r>
      <w:r w:rsidRPr="0075597A">
        <w:rPr>
          <w:rFonts w:ascii="Times New Roman" w:eastAsia="Times New Roman" w:hAnsi="Times New Roman"/>
          <w:sz w:val="25"/>
          <w:szCs w:val="25"/>
        </w:rPr>
        <w:t xml:space="preserve">that </w:t>
      </w:r>
      <w:r w:rsidR="00E652FD" w:rsidRPr="0075597A">
        <w:rPr>
          <w:rFonts w:ascii="Times New Roman" w:eastAsia="Times New Roman" w:hAnsi="Times New Roman"/>
          <w:sz w:val="25"/>
          <w:szCs w:val="25"/>
        </w:rPr>
        <w:t xml:space="preserve">temporary span/temporary poles will not restrict the ability to shift utility cables </w:t>
      </w:r>
      <w:proofErr w:type="gramStart"/>
      <w:r w:rsidR="00E652FD" w:rsidRPr="0075597A">
        <w:rPr>
          <w:rFonts w:ascii="Times New Roman" w:eastAsia="Times New Roman" w:hAnsi="Times New Roman"/>
          <w:sz w:val="25"/>
          <w:szCs w:val="25"/>
        </w:rPr>
        <w:t>off of</w:t>
      </w:r>
      <w:proofErr w:type="gramEnd"/>
      <w:r w:rsidR="00E652FD" w:rsidRPr="0075597A">
        <w:rPr>
          <w:rFonts w:ascii="Times New Roman" w:eastAsia="Times New Roman" w:hAnsi="Times New Roman"/>
          <w:sz w:val="25"/>
          <w:szCs w:val="25"/>
        </w:rPr>
        <w:t xml:space="preserve"> the poles.</w:t>
      </w:r>
    </w:p>
    <w:p w14:paraId="5E52A623" w14:textId="77777777" w:rsidR="00CB65E4" w:rsidRDefault="00467045" w:rsidP="001F1181">
      <w:pPr>
        <w:rPr>
          <w:i/>
          <w:u w:val="single"/>
        </w:rPr>
      </w:pPr>
      <w:r w:rsidRPr="0075597A">
        <w:rPr>
          <w:sz w:val="25"/>
          <w:szCs w:val="25"/>
        </w:rPr>
        <w:t>The Contractor shall c</w:t>
      </w:r>
      <w:r w:rsidR="00E652FD" w:rsidRPr="0075597A">
        <w:rPr>
          <w:sz w:val="25"/>
          <w:szCs w:val="25"/>
        </w:rPr>
        <w:t xml:space="preserve">oordinate </w:t>
      </w:r>
      <w:r w:rsidR="00530E45" w:rsidRPr="0075597A">
        <w:rPr>
          <w:sz w:val="25"/>
          <w:szCs w:val="25"/>
        </w:rPr>
        <w:t xml:space="preserve">its TS activities </w:t>
      </w:r>
      <w:r w:rsidR="00E652FD" w:rsidRPr="0075597A">
        <w:rPr>
          <w:sz w:val="25"/>
          <w:szCs w:val="25"/>
        </w:rPr>
        <w:t xml:space="preserve">with </w:t>
      </w:r>
      <w:r w:rsidR="005D040B" w:rsidRPr="0075597A">
        <w:rPr>
          <w:sz w:val="25"/>
          <w:szCs w:val="25"/>
        </w:rPr>
        <w:t>all</w:t>
      </w:r>
      <w:r w:rsidR="00530E45" w:rsidRPr="0075597A">
        <w:rPr>
          <w:sz w:val="25"/>
          <w:szCs w:val="25"/>
        </w:rPr>
        <w:t xml:space="preserve"> </w:t>
      </w:r>
      <w:r w:rsidR="00E652FD" w:rsidRPr="0075597A">
        <w:rPr>
          <w:sz w:val="25"/>
          <w:szCs w:val="25"/>
        </w:rPr>
        <w:t>utility companies</w:t>
      </w:r>
      <w:r w:rsidR="005D040B" w:rsidRPr="0075597A">
        <w:rPr>
          <w:sz w:val="25"/>
          <w:szCs w:val="25"/>
        </w:rPr>
        <w:t xml:space="preserve"> in the project area </w:t>
      </w:r>
      <w:r w:rsidR="00E652FD" w:rsidRPr="0075597A">
        <w:rPr>
          <w:sz w:val="25"/>
          <w:szCs w:val="25"/>
        </w:rPr>
        <w:t xml:space="preserve">to ensure </w:t>
      </w:r>
      <w:r w:rsidRPr="0075597A">
        <w:rPr>
          <w:sz w:val="25"/>
          <w:szCs w:val="25"/>
        </w:rPr>
        <w:t xml:space="preserve">that the </w:t>
      </w:r>
      <w:r w:rsidR="00E652FD" w:rsidRPr="0075597A">
        <w:rPr>
          <w:sz w:val="25"/>
          <w:szCs w:val="25"/>
        </w:rPr>
        <w:t>proposed temporary and/or relocated signal equipment</w:t>
      </w:r>
      <w:r w:rsidRPr="0075597A">
        <w:rPr>
          <w:sz w:val="25"/>
          <w:szCs w:val="25"/>
        </w:rPr>
        <w:t xml:space="preserve"> will </w:t>
      </w:r>
      <w:r w:rsidR="00FA3DF9" w:rsidRPr="0075597A">
        <w:rPr>
          <w:sz w:val="25"/>
          <w:szCs w:val="25"/>
        </w:rPr>
        <w:t xml:space="preserve">not </w:t>
      </w:r>
      <w:proofErr w:type="gramStart"/>
      <w:r w:rsidR="002F2380">
        <w:rPr>
          <w:sz w:val="25"/>
          <w:szCs w:val="25"/>
        </w:rPr>
        <w:t>be in conflict with</w:t>
      </w:r>
      <w:proofErr w:type="gramEnd"/>
      <w:r w:rsidR="002F2380">
        <w:rPr>
          <w:sz w:val="25"/>
          <w:szCs w:val="25"/>
        </w:rPr>
        <w:t xml:space="preserve"> </w:t>
      </w:r>
      <w:r w:rsidR="00911623">
        <w:rPr>
          <w:sz w:val="25"/>
          <w:szCs w:val="25"/>
        </w:rPr>
        <w:t xml:space="preserve">existing </w:t>
      </w:r>
      <w:r w:rsidR="002F2380">
        <w:rPr>
          <w:sz w:val="25"/>
          <w:szCs w:val="25"/>
        </w:rPr>
        <w:t>utilities</w:t>
      </w:r>
      <w:r w:rsidR="00530E45" w:rsidRPr="0075597A">
        <w:rPr>
          <w:sz w:val="25"/>
          <w:szCs w:val="25"/>
        </w:rPr>
        <w:t xml:space="preserve">.  </w:t>
      </w:r>
      <w:r w:rsidR="00911623">
        <w:rPr>
          <w:sz w:val="25"/>
          <w:szCs w:val="25"/>
        </w:rPr>
        <w:t>The Contractor shall coordinate a</w:t>
      </w:r>
      <w:r w:rsidR="00E652FD" w:rsidRPr="0075597A">
        <w:rPr>
          <w:sz w:val="25"/>
          <w:szCs w:val="25"/>
        </w:rPr>
        <w:t xml:space="preserve">ny utility work that may be needed prior to </w:t>
      </w:r>
      <w:r w:rsidR="00911623">
        <w:rPr>
          <w:sz w:val="25"/>
          <w:szCs w:val="25"/>
        </w:rPr>
        <w:t xml:space="preserve">the Contractor </w:t>
      </w:r>
      <w:r w:rsidR="00E652FD" w:rsidRPr="0075597A">
        <w:rPr>
          <w:sz w:val="25"/>
          <w:szCs w:val="25"/>
        </w:rPr>
        <w:t>implementing the TS plan</w:t>
      </w:r>
      <w:r w:rsidR="00911623">
        <w:rPr>
          <w:sz w:val="25"/>
          <w:szCs w:val="25"/>
        </w:rPr>
        <w:t>.</w:t>
      </w:r>
    </w:p>
    <w:p w14:paraId="23BC80A2" w14:textId="77777777" w:rsidR="00CB65E4" w:rsidRDefault="00CB65E4" w:rsidP="00704A85">
      <w:pPr>
        <w:ind w:firstLine="720"/>
        <w:rPr>
          <w:i/>
          <w:u w:val="single"/>
        </w:rPr>
      </w:pPr>
    </w:p>
    <w:p w14:paraId="119F7A41" w14:textId="77777777" w:rsidR="00704A85" w:rsidRPr="00704A85" w:rsidRDefault="00704A85" w:rsidP="00704A85">
      <w:pPr>
        <w:ind w:firstLine="720"/>
        <w:rPr>
          <w:i/>
          <w:u w:val="single"/>
        </w:rPr>
      </w:pPr>
      <w:r w:rsidRPr="00704A85">
        <w:rPr>
          <w:i/>
          <w:u w:val="single"/>
        </w:rPr>
        <w:t>Electrical Service and Telephone Service at Existing Signalized Intersections</w:t>
      </w:r>
    </w:p>
    <w:p w14:paraId="2E21DA51" w14:textId="77777777" w:rsidR="00704A85" w:rsidRPr="00704A85" w:rsidRDefault="002C3BC9" w:rsidP="00704A85">
      <w:pPr>
        <w:ind w:firstLine="720"/>
      </w:pPr>
      <w:r>
        <w:t xml:space="preserve">The Contractor shall </w:t>
      </w:r>
      <w:r w:rsidR="00F7258D">
        <w:t xml:space="preserve">be responsible for </w:t>
      </w:r>
      <w:r>
        <w:t>relocating and changing any</w:t>
      </w:r>
      <w:r w:rsidR="00B50DCE">
        <w:t xml:space="preserve"> </w:t>
      </w:r>
      <w:r w:rsidR="00704A85" w:rsidRPr="00704A85">
        <w:t>electrical service or telephone service source</w:t>
      </w:r>
      <w:r>
        <w:t xml:space="preserve"> if required</w:t>
      </w:r>
      <w:r w:rsidR="00911623">
        <w:t>.</w:t>
      </w:r>
      <w:r>
        <w:t xml:space="preserve">  Any</w:t>
      </w:r>
      <w:r w:rsidR="00F7258D">
        <w:t xml:space="preserve"> arrangements with these companies and costs associated with any relocation or change shall be paid for by the Contractor.</w:t>
      </w:r>
      <w:r>
        <w:t xml:space="preserve">  </w:t>
      </w:r>
      <w:r w:rsidR="00704A85" w:rsidRPr="00704A85" w:rsidDel="00843CC8">
        <w:t xml:space="preserve"> </w:t>
      </w:r>
      <w:r w:rsidR="00704A85" w:rsidRPr="00704A85">
        <w:t>The</w:t>
      </w:r>
      <w:r w:rsidR="00F7258D">
        <w:t xml:space="preserve"> Contractor shall ensure that the</w:t>
      </w:r>
      <w:r w:rsidR="00704A85" w:rsidRPr="00704A85">
        <w:t xml:space="preserve"> party previously responsible for the monthly payment of service shall continue to be responsible</w:t>
      </w:r>
      <w:r w:rsidR="00B50DCE">
        <w:t xml:space="preserve"> for that payment</w:t>
      </w:r>
      <w:r w:rsidR="00704A85" w:rsidRPr="00704A85">
        <w:t xml:space="preserve"> during TS.</w:t>
      </w:r>
    </w:p>
    <w:p w14:paraId="63C132EF" w14:textId="77777777" w:rsidR="00704A85" w:rsidRPr="00704A85" w:rsidRDefault="00704A85" w:rsidP="00704A85"/>
    <w:p w14:paraId="05CBEF0B" w14:textId="77777777" w:rsidR="00704A85" w:rsidRPr="00704A85" w:rsidRDefault="00704A85" w:rsidP="00704A85">
      <w:pPr>
        <w:ind w:firstLine="720"/>
        <w:rPr>
          <w:i/>
          <w:u w:val="single"/>
        </w:rPr>
      </w:pPr>
      <w:r w:rsidRPr="00704A85">
        <w:rPr>
          <w:i/>
          <w:u w:val="single"/>
        </w:rPr>
        <w:t xml:space="preserve">Electrical Service </w:t>
      </w:r>
      <w:r w:rsidR="002F61E9">
        <w:rPr>
          <w:i/>
          <w:u w:val="single"/>
        </w:rPr>
        <w:t xml:space="preserve">for TS </w:t>
      </w:r>
      <w:r w:rsidRPr="00704A85">
        <w:rPr>
          <w:i/>
          <w:u w:val="single"/>
        </w:rPr>
        <w:t>at Unsignalized Intersections</w:t>
      </w:r>
    </w:p>
    <w:p w14:paraId="7B9E21E7" w14:textId="77777777" w:rsidR="00704A85" w:rsidRPr="00704A85" w:rsidRDefault="00FA3DF9" w:rsidP="00704A85">
      <w:pPr>
        <w:ind w:firstLine="720"/>
      </w:pPr>
      <w:r>
        <w:t>The Contractor shall</w:t>
      </w:r>
      <w:r w:rsidR="00F7258D">
        <w:t xml:space="preserve"> be responsible for providing electrical service</w:t>
      </w:r>
      <w:r w:rsidR="002F61E9">
        <w:t xml:space="preserve"> for TS</w:t>
      </w:r>
      <w:r w:rsidR="00F7258D">
        <w:t xml:space="preserve"> at unsignalized intersections.  </w:t>
      </w:r>
      <w:r w:rsidR="00704A85" w:rsidRPr="00704A85">
        <w:t>All charges and all arrangements with the power company, including service requests, scheduling, and monthly bills in accordance with Section 10.00.12 and Section 10.00.13 of the Standard Specifications</w:t>
      </w:r>
      <w:r w:rsidR="00B50DCE">
        <w:t xml:space="preserve"> shall be the responsibility of the Contractor</w:t>
      </w:r>
      <w:r w:rsidR="00305006" w:rsidRPr="00704A85">
        <w:t>.</w:t>
      </w:r>
      <w:r w:rsidR="00704A85" w:rsidRPr="00704A85">
        <w:t xml:space="preserve"> </w:t>
      </w:r>
      <w:r w:rsidR="00B50DCE">
        <w:t xml:space="preserve">The Contractor shall </w:t>
      </w:r>
      <w:r w:rsidR="00420629">
        <w:t>remov</w:t>
      </w:r>
      <w:r w:rsidR="002F61E9">
        <w:t>e</w:t>
      </w:r>
      <w:r w:rsidR="00420629">
        <w:t xml:space="preserve"> the service or leav</w:t>
      </w:r>
      <w:r w:rsidR="002F61E9">
        <w:t>e</w:t>
      </w:r>
      <w:r w:rsidR="00704A85" w:rsidRPr="00704A85">
        <w:t xml:space="preserve"> </w:t>
      </w:r>
      <w:r w:rsidR="002F61E9">
        <w:t xml:space="preserve">the </w:t>
      </w:r>
      <w:r w:rsidR="00704A85" w:rsidRPr="00704A85">
        <w:t>service</w:t>
      </w:r>
      <w:r w:rsidR="002F61E9">
        <w:t xml:space="preserve"> if it will become permanent as shown on the plans or as directed by the Engineer.</w:t>
      </w:r>
    </w:p>
    <w:p w14:paraId="7C87A1DC" w14:textId="77777777" w:rsidR="00704A85" w:rsidRPr="00704A85" w:rsidRDefault="00704A85" w:rsidP="00704A85"/>
    <w:p w14:paraId="7A597A5E" w14:textId="77777777" w:rsidR="00704A85" w:rsidRPr="00704A85" w:rsidRDefault="00704A85" w:rsidP="00704A85">
      <w:pPr>
        <w:ind w:firstLine="720"/>
        <w:rPr>
          <w:i/>
          <w:u w:val="single"/>
        </w:rPr>
      </w:pPr>
      <w:r w:rsidRPr="00704A85">
        <w:rPr>
          <w:i/>
          <w:u w:val="single"/>
        </w:rPr>
        <w:t>Temporary Signalization</w:t>
      </w:r>
    </w:p>
    <w:p w14:paraId="55B85551" w14:textId="77777777" w:rsidR="00704A85" w:rsidRPr="00704A85" w:rsidRDefault="00317F80" w:rsidP="00704A85">
      <w:pPr>
        <w:ind w:firstLine="720"/>
      </w:pPr>
      <w:r>
        <w:t>The Contractor shall f</w:t>
      </w:r>
      <w:r w:rsidR="00704A85" w:rsidRPr="00704A85">
        <w:t>urnish, install, maintain, relocate, and remove existing, temporary, and proposed traffic signal equipment and all necessary hardware; modif</w:t>
      </w:r>
      <w:r w:rsidR="00420629">
        <w:t>ications to</w:t>
      </w:r>
      <w:r w:rsidR="00704A85" w:rsidRPr="00704A85">
        <w:t xml:space="preserve"> or furnish</w:t>
      </w:r>
      <w:r w:rsidR="00420629">
        <w:t>ing of</w:t>
      </w:r>
      <w:r w:rsidR="00704A85" w:rsidRPr="00704A85">
        <w:t xml:space="preserve"> a new CA;</w:t>
      </w:r>
      <w:r w:rsidR="00420629">
        <w:t xml:space="preserve">and </w:t>
      </w:r>
      <w:r w:rsidR="00704A85" w:rsidRPr="00704A85">
        <w:t>reprogram</w:t>
      </w:r>
      <w:r w:rsidR="00420629">
        <w:t>ming</w:t>
      </w:r>
      <w:r w:rsidR="00704A85" w:rsidRPr="00704A85">
        <w:t xml:space="preserve"> </w:t>
      </w:r>
      <w:r w:rsidR="00420629">
        <w:t xml:space="preserve">of </w:t>
      </w:r>
      <w:r w:rsidR="00704A85" w:rsidRPr="00704A85">
        <w:t>the CU phasing and timing;</w:t>
      </w:r>
      <w:r w:rsidR="00420629">
        <w:t xml:space="preserve"> and any other incidentals related to this TS,</w:t>
      </w:r>
      <w:r w:rsidR="00704A85" w:rsidRPr="00704A85">
        <w:t xml:space="preserve"> as many times as necessary for each stage/phase of construction to maintain and protect traffic and pedestrian movements as shown on the plans or as directed by the Engineer.</w:t>
      </w:r>
      <w:r w:rsidR="00420629">
        <w:t xml:space="preserve"> </w:t>
      </w:r>
    </w:p>
    <w:p w14:paraId="1BADF74B" w14:textId="77777777" w:rsidR="002F560F" w:rsidRDefault="002F560F" w:rsidP="00704A85">
      <w:pPr>
        <w:ind w:firstLine="720"/>
        <w:rPr>
          <w:i/>
          <w:u w:val="single"/>
        </w:rPr>
      </w:pPr>
    </w:p>
    <w:p w14:paraId="7BF4BD2D" w14:textId="77777777" w:rsidR="00704A85" w:rsidRPr="00704A85" w:rsidRDefault="00704A85" w:rsidP="00704A85">
      <w:pPr>
        <w:ind w:firstLine="720"/>
        <w:rPr>
          <w:i/>
          <w:u w:val="single"/>
        </w:rPr>
      </w:pPr>
      <w:r w:rsidRPr="00704A85">
        <w:rPr>
          <w:i/>
          <w:u w:val="single"/>
        </w:rPr>
        <w:t>Inspection</w:t>
      </w:r>
    </w:p>
    <w:p w14:paraId="770A6BBE" w14:textId="77777777" w:rsidR="00704A85" w:rsidRPr="00704A85" w:rsidRDefault="00704A85" w:rsidP="00704A85">
      <w:pPr>
        <w:ind w:firstLine="720"/>
      </w:pPr>
      <w:r w:rsidRPr="00704A85">
        <w:t>When requested by the Engineer, the TS will be subject to a field review by a representative of the Division of Traffic Engineering and/or the Town,</w:t>
      </w:r>
      <w:r w:rsidR="00420629" w:rsidRPr="00420629">
        <w:t xml:space="preserve"> </w:t>
      </w:r>
      <w:r w:rsidR="00420629">
        <w:t xml:space="preserve">The Contractor shall revise </w:t>
      </w:r>
      <w:r w:rsidR="009E1797">
        <w:t>the TS as needed to address comments.</w:t>
      </w:r>
    </w:p>
    <w:p w14:paraId="65D456BA" w14:textId="77777777" w:rsidR="006D5182" w:rsidRDefault="006D5182" w:rsidP="00704A85">
      <w:pPr>
        <w:ind w:firstLine="720"/>
        <w:rPr>
          <w:i/>
          <w:u w:val="single"/>
        </w:rPr>
      </w:pPr>
    </w:p>
    <w:p w14:paraId="1E0FFD68" w14:textId="77777777" w:rsidR="00704A85" w:rsidRPr="00704A85" w:rsidRDefault="00704A85" w:rsidP="00704A85">
      <w:pPr>
        <w:ind w:firstLine="720"/>
      </w:pPr>
      <w:r w:rsidRPr="00704A85">
        <w:rPr>
          <w:i/>
          <w:u w:val="single"/>
        </w:rPr>
        <w:t>Detection</w:t>
      </w:r>
    </w:p>
    <w:p w14:paraId="66793E78" w14:textId="77777777" w:rsidR="00704A85" w:rsidRPr="00704A85" w:rsidRDefault="00317F80" w:rsidP="00704A85">
      <w:pPr>
        <w:ind w:firstLine="720"/>
      </w:pPr>
      <w:r>
        <w:t>The Contractor shall p</w:t>
      </w:r>
      <w:r w:rsidR="00704A85" w:rsidRPr="00704A85">
        <w:t xml:space="preserve">rovide vehicle detection on the existing, temporary, and/or new roadway alignment for all intersection approaches that have existing detection, detection in the final condition as shown on the signal plan, or as directed by the Engineer. </w:t>
      </w:r>
      <w:r>
        <w:t xml:space="preserve">The Contractor shall </w:t>
      </w:r>
      <w:proofErr w:type="gramStart"/>
      <w:r>
        <w:t>k</w:t>
      </w:r>
      <w:r w:rsidR="00704A85" w:rsidRPr="00704A85">
        <w:t>eep existing pedestrian pushbuttons accessible and operational at all times</w:t>
      </w:r>
      <w:proofErr w:type="gramEnd"/>
      <w:r w:rsidR="00704A85" w:rsidRPr="00704A85">
        <w:t xml:space="preserve"> during TS. Temporary Detection is described and is paid for under Item # 111</w:t>
      </w:r>
      <w:r w:rsidR="00C917C7">
        <w:t>12</w:t>
      </w:r>
      <w:r w:rsidR="00704A85" w:rsidRPr="00704A85">
        <w:t>XXA - Temporary Detection (Site No. X)</w:t>
      </w:r>
    </w:p>
    <w:p w14:paraId="545E6A91" w14:textId="77777777" w:rsidR="00704A85" w:rsidRPr="00704A85" w:rsidRDefault="00704A85" w:rsidP="00704A85"/>
    <w:p w14:paraId="452B28DF" w14:textId="77777777" w:rsidR="00704A85" w:rsidRPr="00704A85" w:rsidRDefault="00704A85" w:rsidP="00704A85">
      <w:pPr>
        <w:ind w:firstLine="720"/>
      </w:pPr>
      <w:r w:rsidRPr="00704A85">
        <w:rPr>
          <w:i/>
          <w:u w:val="single"/>
        </w:rPr>
        <w:t>Emergency Vehicle Pre-emption System (EVPS)</w:t>
      </w:r>
    </w:p>
    <w:p w14:paraId="23CBD7F1" w14:textId="77777777" w:rsidR="00704A85" w:rsidRPr="00704A85" w:rsidRDefault="00317F80" w:rsidP="00704A85">
      <w:pPr>
        <w:ind w:firstLine="720"/>
      </w:pPr>
      <w:r>
        <w:t>The Contractor shall f</w:t>
      </w:r>
      <w:r w:rsidR="00704A85" w:rsidRPr="00704A85">
        <w:t xml:space="preserve">urnish, install, maintain, relocate, and remove the equipment necessary to keep the existing EVPS operational as shown on the plan. </w:t>
      </w:r>
      <w:r>
        <w:t xml:space="preserve">The Contractor shall </w:t>
      </w:r>
      <w:r w:rsidR="00704A85" w:rsidRPr="00704A85">
        <w:t xml:space="preserve">not disconnect or alter the EVPS without the knowledge and concurrence of the Engineer and the EVPS owner. </w:t>
      </w:r>
      <w:r>
        <w:t>The Contractor shall s</w:t>
      </w:r>
      <w:r w:rsidR="00704A85" w:rsidRPr="00704A85">
        <w:t xml:space="preserve">chedule all EVPS relocations so that the system is out of service only when the Contractor is actively working. </w:t>
      </w:r>
      <w:r>
        <w:t>The Contractor shall e</w:t>
      </w:r>
      <w:r w:rsidR="00704A85" w:rsidRPr="00704A85">
        <w:t xml:space="preserve">nsure EVPS is returned to service and is completely operational at the end of the </w:t>
      </w:r>
      <w:proofErr w:type="gramStart"/>
      <w:r w:rsidR="00704A85" w:rsidRPr="00704A85">
        <w:t>work day</w:t>
      </w:r>
      <w:proofErr w:type="gramEnd"/>
      <w:r>
        <w:t xml:space="preserve"> and shall</w:t>
      </w:r>
      <w:r w:rsidR="00661B3B">
        <w:t xml:space="preserve"> </w:t>
      </w:r>
      <w:r>
        <w:t>k</w:t>
      </w:r>
      <w:r w:rsidR="00704A85" w:rsidRPr="00704A85">
        <w:t>eep the EVPS owner apprised of all changes to the EVPS.</w:t>
      </w:r>
    </w:p>
    <w:p w14:paraId="5E2805BA" w14:textId="77777777" w:rsidR="00704A85" w:rsidRPr="00704A85" w:rsidRDefault="00704A85" w:rsidP="00704A85">
      <w:pPr>
        <w:ind w:firstLine="720"/>
        <w:rPr>
          <w:color w:val="FF0000"/>
        </w:rPr>
      </w:pPr>
      <w:r w:rsidRPr="00704A85">
        <w:t xml:space="preserve"> </w:t>
      </w:r>
    </w:p>
    <w:p w14:paraId="40708DDB" w14:textId="77777777" w:rsidR="00704A85" w:rsidRPr="00704A85" w:rsidRDefault="00704A85" w:rsidP="00704A85">
      <w:pPr>
        <w:ind w:firstLine="720"/>
      </w:pPr>
      <w:r w:rsidRPr="00704A85">
        <w:rPr>
          <w:i/>
          <w:u w:val="single"/>
        </w:rPr>
        <w:t>Coordination</w:t>
      </w:r>
    </w:p>
    <w:p w14:paraId="38FEE9DE" w14:textId="77777777" w:rsidR="00704A85" w:rsidRPr="00704A85" w:rsidRDefault="00317F80" w:rsidP="00704A85">
      <w:pPr>
        <w:ind w:firstLine="720"/>
        <w:rPr>
          <w:color w:val="FF0000"/>
        </w:rPr>
      </w:pPr>
      <w:r>
        <w:t>The Contractor shall f</w:t>
      </w:r>
      <w:r w:rsidR="00704A85" w:rsidRPr="00704A85">
        <w:t xml:space="preserve">urnish, install, maintain, relocate, and remove the equipment necessary to keep the intersection coordinated to adjacent signals as shown on the plan. </w:t>
      </w:r>
      <w:r>
        <w:t>The Contractor shall not</w:t>
      </w:r>
      <w:r w:rsidR="00704A85" w:rsidRPr="00704A85">
        <w:t xml:space="preserve"> disconnect the interconnect without the approval of the Engineer.</w:t>
      </w:r>
    </w:p>
    <w:p w14:paraId="265EC54A" w14:textId="77777777" w:rsidR="00704A85" w:rsidRPr="00704A85" w:rsidRDefault="00704A85" w:rsidP="00704A85">
      <w:pPr>
        <w:numPr>
          <w:ilvl w:val="0"/>
          <w:numId w:val="15"/>
        </w:numPr>
      </w:pPr>
      <w:r w:rsidRPr="00704A85">
        <w:rPr>
          <w:u w:val="single"/>
        </w:rPr>
        <w:t>Closed Loop System</w:t>
      </w:r>
      <w:r w:rsidRPr="00704A85">
        <w:t>: If it is necessary to disconnect the communication cable,</w:t>
      </w:r>
      <w:r w:rsidR="00317F80">
        <w:t xml:space="preserve"> the Contractor will</w:t>
      </w:r>
      <w:r w:rsidRPr="00704A85">
        <w:t xml:space="preserve"> notify the Engineer and the Bridgeport Operation Center (BOC) or the Newington Operation Center (NOC) prior to disconnect </w:t>
      </w:r>
      <w:proofErr w:type="gramStart"/>
      <w:r w:rsidRPr="00704A85">
        <w:t>and also</w:t>
      </w:r>
      <w:proofErr w:type="gramEnd"/>
      <w:r w:rsidRPr="00704A85">
        <w:t xml:space="preserve"> after it is reconnected.</w:t>
      </w:r>
    </w:p>
    <w:p w14:paraId="1CC360FB" w14:textId="77777777" w:rsidR="00704A85" w:rsidRPr="00704A85" w:rsidRDefault="00704A85" w:rsidP="00704A85">
      <w:pPr>
        <w:numPr>
          <w:ilvl w:val="0"/>
          <w:numId w:val="15"/>
        </w:numPr>
      </w:pPr>
      <w:r w:rsidRPr="00704A85">
        <w:rPr>
          <w:u w:val="single"/>
        </w:rPr>
        <w:t>Time Base System:</w:t>
      </w:r>
      <w:r w:rsidRPr="00704A85">
        <w:t xml:space="preserve"> </w:t>
      </w:r>
      <w:r w:rsidR="00317F80">
        <w:t>The Contractor shall p</w:t>
      </w:r>
      <w:r w:rsidRPr="00704A85">
        <w:t>rogram and synchronize all Time Clock/Time Base Coordination (TC/TBC) units as necessary.</w:t>
      </w:r>
    </w:p>
    <w:p w14:paraId="0E6C4066" w14:textId="77777777" w:rsidR="00704A85" w:rsidRPr="00704A85" w:rsidRDefault="00704A85" w:rsidP="00704A85">
      <w:pPr>
        <w:ind w:firstLine="720"/>
      </w:pPr>
    </w:p>
    <w:p w14:paraId="69EF39E8" w14:textId="77777777" w:rsidR="00704A85" w:rsidRPr="00704A85" w:rsidRDefault="00704A85" w:rsidP="00704A85">
      <w:pPr>
        <w:ind w:firstLine="720"/>
        <w:rPr>
          <w:i/>
          <w:u w:val="single"/>
        </w:rPr>
      </w:pPr>
      <w:r w:rsidRPr="00704A85">
        <w:rPr>
          <w:i/>
          <w:u w:val="single"/>
        </w:rPr>
        <w:t>Maintenance</w:t>
      </w:r>
    </w:p>
    <w:p w14:paraId="198D639B" w14:textId="77777777" w:rsidR="00704A85" w:rsidRPr="00704A85" w:rsidRDefault="00704A85" w:rsidP="00704A85">
      <w:pPr>
        <w:ind w:firstLine="720"/>
      </w:pPr>
      <w:r w:rsidRPr="00704A85">
        <w:t>Once TS is in effect,</w:t>
      </w:r>
      <w:r w:rsidR="00420629">
        <w:t xml:space="preserve"> the Contractor shall</w:t>
      </w:r>
      <w:r w:rsidRPr="00704A85">
        <w:t xml:space="preserve"> assume </w:t>
      </w:r>
      <w:r w:rsidR="00420629">
        <w:t xml:space="preserve">all </w:t>
      </w:r>
      <w:r w:rsidRPr="00704A85">
        <w:t xml:space="preserve">maintenance responsibilities of the entire installation in accordance with Section 1.07.12 of the Standard Specifications. </w:t>
      </w:r>
      <w:r w:rsidR="00317F80">
        <w:t>The Contractor shall n</w:t>
      </w:r>
      <w:r w:rsidRPr="00704A85">
        <w:t>otify the Engineer</w:t>
      </w:r>
      <w:r w:rsidR="006646D7">
        <w:t xml:space="preserve"> </w:t>
      </w:r>
      <w:r w:rsidRPr="00704A85">
        <w:t>for the project records the date that Temporary Signalization begins</w:t>
      </w:r>
      <w:r w:rsidR="009E1797">
        <w:t>.</w:t>
      </w:r>
      <w:r w:rsidR="006646D7">
        <w:t xml:space="preserve"> </w:t>
      </w:r>
      <w:r w:rsidR="009E1797">
        <w:t xml:space="preserve">The Contractor </w:t>
      </w:r>
      <w:r w:rsidR="006646D7">
        <w:t>shall</w:t>
      </w:r>
      <w:r w:rsidR="009E1797">
        <w:t xml:space="preserve"> coordinate with the Engineer to</w:t>
      </w:r>
      <w:r w:rsidR="00661B3B">
        <w:t xml:space="preserve"> </w:t>
      </w:r>
      <w:r w:rsidR="006646D7">
        <w:t>n</w:t>
      </w:r>
      <w:r w:rsidRPr="00704A85">
        <w:t>otify the following parties that maintenance responsibility has been transferred to the Contractor:</w:t>
      </w:r>
    </w:p>
    <w:p w14:paraId="6033017B" w14:textId="77777777" w:rsidR="00704A85" w:rsidRPr="00704A85" w:rsidRDefault="00704A85" w:rsidP="00704A85">
      <w:pPr>
        <w:ind w:firstLine="720"/>
      </w:pPr>
      <w:r w:rsidRPr="00704A85">
        <w:t xml:space="preserve">Signal Owner </w:t>
      </w:r>
    </w:p>
    <w:p w14:paraId="1FCCB329" w14:textId="77777777" w:rsidR="00704A85" w:rsidRPr="00704A85" w:rsidRDefault="00704A85" w:rsidP="00704A85">
      <w:pPr>
        <w:ind w:firstLine="720"/>
      </w:pPr>
      <w:r w:rsidRPr="00704A85">
        <w:tab/>
        <w:t>CT DOT Electrical Maintenance Office or</w:t>
      </w:r>
    </w:p>
    <w:p w14:paraId="0B01FFD1" w14:textId="77777777" w:rsidR="00704A85" w:rsidRPr="00704A85" w:rsidRDefault="00704A85" w:rsidP="00704A85">
      <w:pPr>
        <w:ind w:firstLine="720"/>
      </w:pPr>
      <w:r w:rsidRPr="00704A85">
        <w:tab/>
        <w:t>Town Representative</w:t>
      </w:r>
    </w:p>
    <w:p w14:paraId="66BFB92F" w14:textId="77777777" w:rsidR="00704A85" w:rsidRPr="00704A85" w:rsidRDefault="00704A85" w:rsidP="00704A85">
      <w:pPr>
        <w:ind w:firstLine="720"/>
      </w:pPr>
      <w:r w:rsidRPr="00704A85">
        <w:t>Local Police Department</w:t>
      </w:r>
    </w:p>
    <w:p w14:paraId="64302C1E" w14:textId="77777777" w:rsidR="00704A85" w:rsidRPr="00704A85" w:rsidRDefault="00704A85" w:rsidP="00704A85">
      <w:pPr>
        <w:ind w:firstLine="720"/>
      </w:pPr>
    </w:p>
    <w:p w14:paraId="27197841" w14:textId="77777777" w:rsidR="00704A85" w:rsidRPr="00704A85" w:rsidRDefault="006646D7" w:rsidP="00704A85">
      <w:pPr>
        <w:ind w:firstLine="720"/>
      </w:pPr>
      <w:r>
        <w:t>The Contractor shall p</w:t>
      </w:r>
      <w:r w:rsidR="00704A85" w:rsidRPr="00704A85">
        <w:t>rovide the Engineer a list of telephone numbers of personnel who will be on-call during TS</w:t>
      </w:r>
      <w:r w:rsidR="00661B3B">
        <w:t xml:space="preserve"> </w:t>
      </w:r>
      <w:r w:rsidR="00F34892">
        <w:t>a</w:t>
      </w:r>
      <w:r w:rsidR="00661B3B">
        <w:t xml:space="preserve">nd </w:t>
      </w:r>
      <w:r>
        <w:t>shall</w:t>
      </w:r>
      <w:r w:rsidR="00661B3B">
        <w:t xml:space="preserve"> </w:t>
      </w:r>
      <w:r>
        <w:t>r</w:t>
      </w:r>
      <w:r w:rsidR="00704A85" w:rsidRPr="00704A85">
        <w:t xml:space="preserve">espond to traffic signal malfunctions by having a representative at the site within three hours from the initial contact. </w:t>
      </w:r>
      <w:r w:rsidR="00F34892">
        <w:t xml:space="preserve">Any traffic signal malfunction shall be </w:t>
      </w:r>
      <w:r w:rsidR="00B65F2E">
        <w:t xml:space="preserve">made </w:t>
      </w:r>
      <w:r w:rsidR="00F34892">
        <w:t>operational according to plan w</w:t>
      </w:r>
      <w:r w:rsidR="00704A85" w:rsidRPr="00704A85">
        <w:t>ithin twenty-four (24) hours</w:t>
      </w:r>
      <w:r w:rsidR="00F34892">
        <w:t>.</w:t>
      </w:r>
    </w:p>
    <w:p w14:paraId="17272B09" w14:textId="77777777" w:rsidR="00704A85" w:rsidRPr="00704A85" w:rsidRDefault="00704A85" w:rsidP="00704A85"/>
    <w:p w14:paraId="54AAAE71" w14:textId="77777777" w:rsidR="00704A85" w:rsidRPr="00704A85" w:rsidRDefault="00704A85" w:rsidP="00704A85">
      <w:pPr>
        <w:ind w:firstLine="720"/>
      </w:pPr>
      <w:r w:rsidRPr="00704A85">
        <w:t>If the Engineer determines that the nature of a malfunction requires immediate attention and/or the Contractor does not respond within three (3) hours, then an alternate maintenance service will be called to repair the signal. Expenses incurred by the alternate maintenance service for each call will be deducted from monies due to the Contractor with a minimum deduction of $1,000. The alternate maintenance service may be the owner of the signal or another qualified electrical contractor.</w:t>
      </w:r>
    </w:p>
    <w:p w14:paraId="32F30B67" w14:textId="77777777" w:rsidR="00704A85" w:rsidRDefault="00704A85" w:rsidP="00704A85">
      <w:pPr>
        <w:ind w:firstLine="720"/>
      </w:pPr>
    </w:p>
    <w:p w14:paraId="31094CE7" w14:textId="77777777" w:rsidR="002271FF" w:rsidRDefault="002271FF" w:rsidP="00704A85">
      <w:pPr>
        <w:ind w:firstLine="720"/>
      </w:pPr>
    </w:p>
    <w:p w14:paraId="4CD815A1" w14:textId="77777777" w:rsidR="002271FF" w:rsidRPr="00704A85" w:rsidRDefault="002271FF" w:rsidP="00704A85">
      <w:pPr>
        <w:ind w:firstLine="720"/>
      </w:pPr>
    </w:p>
    <w:p w14:paraId="18C2A7EB" w14:textId="77777777" w:rsidR="00704A85" w:rsidRPr="00704A85" w:rsidRDefault="00704A85" w:rsidP="00704A85">
      <w:pPr>
        <w:ind w:firstLine="720"/>
        <w:rPr>
          <w:i/>
          <w:u w:val="single"/>
        </w:rPr>
      </w:pPr>
      <w:r w:rsidRPr="00704A85">
        <w:rPr>
          <w:i/>
          <w:u w:val="single"/>
        </w:rPr>
        <w:t>Duration</w:t>
      </w:r>
    </w:p>
    <w:p w14:paraId="7EB0A175" w14:textId="77777777" w:rsidR="00704A85" w:rsidRPr="00704A85" w:rsidRDefault="00704A85" w:rsidP="00704A85">
      <w:pPr>
        <w:ind w:firstLine="720"/>
      </w:pPr>
      <w:r w:rsidRPr="00704A85">
        <w:t xml:space="preserve">Temporary Signalization shall commence when </w:t>
      </w:r>
      <w:r w:rsidR="00CB65E4">
        <w:t xml:space="preserve">the Contractor begins physical work at a particular </w:t>
      </w:r>
      <w:r w:rsidR="00305006">
        <w:t xml:space="preserve">intersection. </w:t>
      </w:r>
    </w:p>
    <w:p w14:paraId="592F0375" w14:textId="77777777" w:rsidR="00CB65E4" w:rsidRDefault="00704A85" w:rsidP="00CB65E4">
      <w:pPr>
        <w:numPr>
          <w:ilvl w:val="0"/>
          <w:numId w:val="18"/>
        </w:numPr>
        <w:ind w:left="1080" w:hanging="630"/>
      </w:pPr>
      <w:r w:rsidRPr="00704A85">
        <w:t xml:space="preserve">For intersections with a State furnished controller, TS terminates when the inspection of the permanent signal is complete and operational and is accepted by the Engineer. </w:t>
      </w:r>
    </w:p>
    <w:p w14:paraId="7BA48661" w14:textId="77777777" w:rsidR="00704A85" w:rsidRPr="00704A85" w:rsidRDefault="00704A85" w:rsidP="00CB65E4">
      <w:pPr>
        <w:numPr>
          <w:ilvl w:val="0"/>
          <w:numId w:val="18"/>
        </w:numPr>
        <w:ind w:left="1080" w:hanging="630"/>
      </w:pPr>
      <w:r w:rsidRPr="00704A85">
        <w:t xml:space="preserve">For intersections with a Contractor furnished controller, Temporary Signalization terminates at the beginning of the </w:t>
      </w:r>
      <w:proofErr w:type="gramStart"/>
      <w:r w:rsidRPr="00704A85">
        <w:t>30 day</w:t>
      </w:r>
      <w:proofErr w:type="gramEnd"/>
      <w:r w:rsidRPr="00704A85">
        <w:t xml:space="preserve"> test period for the permanent signal. </w:t>
      </w:r>
    </w:p>
    <w:p w14:paraId="71C42023" w14:textId="77777777" w:rsidR="00704A85" w:rsidRPr="00704A85" w:rsidRDefault="00704A85" w:rsidP="00704A85"/>
    <w:p w14:paraId="0C11C3F2" w14:textId="77777777" w:rsidR="00704A85" w:rsidRPr="00704A85" w:rsidRDefault="00704A85" w:rsidP="00704A85">
      <w:pPr>
        <w:ind w:firstLine="720"/>
        <w:rPr>
          <w:i/>
          <w:u w:val="single"/>
        </w:rPr>
      </w:pPr>
      <w:r w:rsidRPr="00704A85">
        <w:rPr>
          <w:i/>
          <w:u w:val="single"/>
        </w:rPr>
        <w:t>Ownership</w:t>
      </w:r>
    </w:p>
    <w:p w14:paraId="2096DDAD" w14:textId="77777777" w:rsidR="00704A85" w:rsidRPr="00704A85" w:rsidRDefault="00F34892" w:rsidP="00704A85">
      <w:pPr>
        <w:ind w:firstLine="720"/>
      </w:pPr>
      <w:r>
        <w:t>The Contractor shall remove and deliver any e</w:t>
      </w:r>
      <w:r w:rsidR="00704A85" w:rsidRPr="00704A85">
        <w:t>xisting equipment</w:t>
      </w:r>
      <w:r>
        <w:t xml:space="preserve"> that is</w:t>
      </w:r>
      <w:r w:rsidR="00704A85" w:rsidRPr="00704A85">
        <w:t xml:space="preserve"> designated as salvage</w:t>
      </w:r>
      <w:r w:rsidR="00661B3B">
        <w:t xml:space="preserve"> </w:t>
      </w:r>
      <w:r w:rsidR="00704A85" w:rsidRPr="00704A85">
        <w:t xml:space="preserve">to </w:t>
      </w:r>
      <w:r>
        <w:t>its</w:t>
      </w:r>
      <w:r w:rsidR="00704A85" w:rsidRPr="00704A85">
        <w:t xml:space="preserve"> </w:t>
      </w:r>
      <w:r w:rsidR="00B65F2E">
        <w:t xml:space="preserve">original </w:t>
      </w:r>
      <w:r w:rsidR="00704A85" w:rsidRPr="00704A85">
        <w:t xml:space="preserve">owner upon completion of use.  </w:t>
      </w:r>
      <w:r>
        <w:t>Any t</w:t>
      </w:r>
      <w:r w:rsidR="00704A85" w:rsidRPr="00704A85">
        <w:t>emporary equipment supplied by the Contractor</w:t>
      </w:r>
      <w:r w:rsidR="00B65F2E">
        <w:t xml:space="preserve"> shall be removed by the</w:t>
      </w:r>
      <w:r w:rsidR="00661B3B">
        <w:t xml:space="preserve"> </w:t>
      </w:r>
      <w:r w:rsidR="00704A85" w:rsidRPr="00704A85">
        <w:t>Contractor</w:t>
      </w:r>
      <w:r w:rsidR="006D5182">
        <w:t xml:space="preserve"> unless noted otherwise.  </w:t>
      </w:r>
    </w:p>
    <w:p w14:paraId="56C3099E" w14:textId="77777777" w:rsidR="00704A85" w:rsidRPr="00704A85" w:rsidRDefault="00704A85" w:rsidP="00704A85"/>
    <w:p w14:paraId="1354CF16" w14:textId="77777777" w:rsidR="00704A85" w:rsidRPr="00704A85" w:rsidRDefault="00704A85" w:rsidP="00704A85">
      <w:pPr>
        <w:rPr>
          <w:b/>
        </w:rPr>
      </w:pPr>
      <w:r w:rsidRPr="00704A85">
        <w:rPr>
          <w:b/>
        </w:rPr>
        <w:t>Method of Measurement:</w:t>
      </w:r>
    </w:p>
    <w:p w14:paraId="37994CEB" w14:textId="77777777" w:rsidR="00AE39E6" w:rsidRDefault="00704A85" w:rsidP="00DE5D1F">
      <w:pPr>
        <w:ind w:firstLine="720"/>
      </w:pPr>
      <w:r w:rsidRPr="00704A85">
        <w:t>Temporary Signalization</w:t>
      </w:r>
      <w:r w:rsidR="00DE5D1F">
        <w:t xml:space="preserve"> (TS) </w:t>
      </w:r>
      <w:r w:rsidRPr="00704A85">
        <w:t xml:space="preserve">shall be </w:t>
      </w:r>
      <w:r w:rsidR="00AE39E6">
        <w:t>measured for payment as follows:</w:t>
      </w:r>
    </w:p>
    <w:p w14:paraId="0F28A99E" w14:textId="77777777" w:rsidR="00AE39E6" w:rsidRDefault="00704A85" w:rsidP="00C412FC">
      <w:pPr>
        <w:ind w:left="1440"/>
      </w:pPr>
      <w:r w:rsidRPr="00704A85">
        <w:t xml:space="preserve">Fifty percent (50%) shall be paid when </w:t>
      </w:r>
      <w:r w:rsidR="00AE39E6">
        <w:t xml:space="preserve">the </w:t>
      </w:r>
      <w:r w:rsidRPr="00704A85">
        <w:t xml:space="preserve">TS </w:t>
      </w:r>
      <w:r w:rsidR="00AE39E6">
        <w:t xml:space="preserve">for that site </w:t>
      </w:r>
      <w:r w:rsidRPr="00704A85">
        <w:t xml:space="preserve">is operational as shown on the plan </w:t>
      </w:r>
      <w:r w:rsidR="00DE5D1F">
        <w:t>and</w:t>
      </w:r>
      <w:r w:rsidRPr="00704A85">
        <w:t xml:space="preserve"> to the satisfaction of the Engineer. </w:t>
      </w:r>
    </w:p>
    <w:p w14:paraId="25FFC880" w14:textId="77777777" w:rsidR="00704A85" w:rsidRPr="00704A85" w:rsidRDefault="00704A85" w:rsidP="00C412FC">
      <w:pPr>
        <w:ind w:left="720" w:firstLine="720"/>
      </w:pPr>
      <w:r w:rsidRPr="00704A85">
        <w:t xml:space="preserve">Fifty percent (50%) shall be paid </w:t>
      </w:r>
      <w:r w:rsidR="00AE39E6">
        <w:t>upon ter</w:t>
      </w:r>
      <w:r w:rsidR="00DE5D1F">
        <w:t xml:space="preserve">mination of </w:t>
      </w:r>
      <w:r w:rsidR="00AE39E6">
        <w:t>the</w:t>
      </w:r>
      <w:r w:rsidRPr="00704A85">
        <w:t xml:space="preserve"> TS </w:t>
      </w:r>
      <w:r w:rsidR="00AE39E6">
        <w:t>as described herein</w:t>
      </w:r>
      <w:r w:rsidRPr="00704A85">
        <w:t>.</w:t>
      </w:r>
    </w:p>
    <w:p w14:paraId="60BB8F85" w14:textId="77777777" w:rsidR="00CB65E4" w:rsidRDefault="00CB65E4" w:rsidP="00704A85">
      <w:pPr>
        <w:rPr>
          <w:b/>
        </w:rPr>
      </w:pPr>
    </w:p>
    <w:p w14:paraId="167DC3ED" w14:textId="77777777" w:rsidR="00704A85" w:rsidRDefault="00704A85" w:rsidP="00704A85">
      <w:pPr>
        <w:rPr>
          <w:b/>
        </w:rPr>
      </w:pPr>
      <w:r w:rsidRPr="00704A85">
        <w:rPr>
          <w:b/>
        </w:rPr>
        <w:t>Basis of Payment:</w:t>
      </w:r>
    </w:p>
    <w:p w14:paraId="71D21012" w14:textId="77777777" w:rsidR="00DD0205" w:rsidRPr="00704A85" w:rsidRDefault="00DD0205" w:rsidP="00704A85">
      <w:pPr>
        <w:rPr>
          <w:b/>
        </w:rPr>
      </w:pPr>
    </w:p>
    <w:p w14:paraId="22BF6C7D" w14:textId="77777777" w:rsidR="00704A85" w:rsidRPr="00704A85" w:rsidRDefault="00704A85" w:rsidP="00704A85">
      <w:pPr>
        <w:ind w:firstLine="720"/>
      </w:pPr>
      <w:r w:rsidRPr="00704A85">
        <w:t xml:space="preserve">This work shall be paid at the contract Lump Sum price for “Temporary Signalization (Site No.)” for each site. This price includes the preliminary inspection, TS plan for each stage/phase, furnishing, installing, maintaining, relocating and revising traffic signal equipment, controller assembly modifications, controller unit program changes such as phasing and timing, removing existing, temporary, and proposed traffic signal equipment, arrangements with utility companies, towns or cities including the fees necessary for electric and telephone service, clearing and grubbing, </w:t>
      </w:r>
      <w:r w:rsidR="00BC3292">
        <w:t xml:space="preserve">earthwork and </w:t>
      </w:r>
      <w:r w:rsidRPr="00704A85">
        <w:t xml:space="preserve">grading, area restoration and all necessary hardware, materials, labor, and work incidental thereto. </w:t>
      </w:r>
    </w:p>
    <w:p w14:paraId="24B1CB42" w14:textId="77777777" w:rsidR="00704A85" w:rsidRPr="00704A85" w:rsidRDefault="00704A85" w:rsidP="00704A85">
      <w:r w:rsidRPr="00704A85">
        <w:t xml:space="preserve"> </w:t>
      </w:r>
    </w:p>
    <w:p w14:paraId="53CF6044" w14:textId="77777777" w:rsidR="00704A85" w:rsidRPr="00704A85" w:rsidRDefault="00704A85" w:rsidP="00704A85">
      <w:pPr>
        <w:ind w:firstLine="720"/>
      </w:pPr>
      <w:r w:rsidRPr="00704A85">
        <w:t>All material and work for signing and pavement markings is paid for under the appropriate Contract items.</w:t>
      </w:r>
    </w:p>
    <w:p w14:paraId="55AD00DF" w14:textId="77777777" w:rsidR="00704A85" w:rsidRPr="00704A85" w:rsidRDefault="00704A85" w:rsidP="00704A85">
      <w:pPr>
        <w:ind w:firstLine="720"/>
      </w:pPr>
    </w:p>
    <w:p w14:paraId="690741A0" w14:textId="77777777" w:rsidR="00704A85" w:rsidRPr="00704A85" w:rsidRDefault="00704A85" w:rsidP="00704A85">
      <w:pPr>
        <w:ind w:firstLine="720"/>
      </w:pPr>
      <w:r w:rsidRPr="00704A85">
        <w:t xml:space="preserve">All material and work necessary for vehicle and pedestrian detection for TS is paid for under item </w:t>
      </w:r>
      <w:r>
        <w:t>1111</w:t>
      </w:r>
      <w:r w:rsidR="006D5182">
        <w:t>2</w:t>
      </w:r>
      <w:r w:rsidRPr="00704A85">
        <w:t>XXA - Temporary Detection (Site No. X).</w:t>
      </w:r>
    </w:p>
    <w:p w14:paraId="566D966D" w14:textId="77777777" w:rsidR="00704A85" w:rsidRPr="00704A85" w:rsidRDefault="00704A85" w:rsidP="00704A85"/>
    <w:p w14:paraId="4530C4BD" w14:textId="77777777" w:rsidR="00704A85" w:rsidRPr="00704A85" w:rsidRDefault="00704A85" w:rsidP="00704A85">
      <w:pPr>
        <w:ind w:firstLine="720"/>
      </w:pPr>
      <w:r w:rsidRPr="00704A85">
        <w:t xml:space="preserve">All Contractor supplied items that will remain the Contractor’s property shall be included in the contract Lump Sum price for “Temporary Signalization.”  </w:t>
      </w:r>
    </w:p>
    <w:p w14:paraId="7AF86B23" w14:textId="77777777" w:rsidR="00704A85" w:rsidRPr="00704A85" w:rsidRDefault="00704A85" w:rsidP="00704A85">
      <w:pPr>
        <w:ind w:firstLine="720"/>
      </w:pPr>
    </w:p>
    <w:p w14:paraId="27330DCF" w14:textId="77777777" w:rsidR="00704A85" w:rsidRPr="00704A85" w:rsidRDefault="00704A85" w:rsidP="00704A85">
      <w:pPr>
        <w:ind w:firstLine="720"/>
      </w:pPr>
      <w:r w:rsidRPr="00704A85">
        <w:t xml:space="preserve">Any items installed as part of the permanent installation </w:t>
      </w:r>
      <w:r w:rsidR="00CA08D2">
        <w:t xml:space="preserve">will be paid for under those </w:t>
      </w:r>
      <w:r w:rsidR="00794557">
        <w:t xml:space="preserve">separate pay </w:t>
      </w:r>
      <w:r w:rsidRPr="00704A85">
        <w:t>item</w:t>
      </w:r>
      <w:r w:rsidR="00CA08D2">
        <w:t>s</w:t>
      </w:r>
      <w:r w:rsidRPr="00704A85">
        <w:t xml:space="preserve"> </w:t>
      </w:r>
      <w:r w:rsidR="00CA08D2">
        <w:t>in the Contract</w:t>
      </w:r>
      <w:r w:rsidRPr="00704A85">
        <w:t>.</w:t>
      </w:r>
    </w:p>
    <w:p w14:paraId="6CA58DD8" w14:textId="77777777" w:rsidR="00704A85" w:rsidRPr="00704A85" w:rsidRDefault="00704A85" w:rsidP="00704A85"/>
    <w:p w14:paraId="263F9AE5" w14:textId="77777777" w:rsidR="00704A85" w:rsidRPr="00704A85" w:rsidRDefault="00704A85" w:rsidP="00704A85"/>
    <w:p w14:paraId="71260DBE" w14:textId="77777777" w:rsidR="00704A85" w:rsidRPr="00704A85" w:rsidRDefault="00704A85" w:rsidP="00704A85">
      <w:pPr>
        <w:tabs>
          <w:tab w:val="left" w:pos="540"/>
        </w:tabs>
      </w:pPr>
      <w:r w:rsidRPr="00704A85">
        <w:tab/>
      </w:r>
      <w:r w:rsidRPr="00704A85">
        <w:tab/>
      </w:r>
      <w:r w:rsidRPr="00704A85">
        <w:tab/>
      </w:r>
      <w:r w:rsidRPr="00704A85">
        <w:tab/>
      </w:r>
      <w:r w:rsidRPr="00704A85">
        <w:rPr>
          <w:u w:val="single"/>
        </w:rPr>
        <w:t>Pay Item</w:t>
      </w:r>
      <w:r w:rsidRPr="00704A85">
        <w:tab/>
      </w:r>
      <w:r w:rsidRPr="00704A85">
        <w:tab/>
      </w:r>
      <w:r w:rsidRPr="00704A85">
        <w:tab/>
      </w:r>
      <w:r w:rsidRPr="00704A85">
        <w:tab/>
      </w:r>
      <w:r w:rsidRPr="00704A85">
        <w:tab/>
      </w:r>
      <w:r w:rsidRPr="00704A85">
        <w:rPr>
          <w:u w:val="single"/>
        </w:rPr>
        <w:t>Pay Unit</w:t>
      </w:r>
    </w:p>
    <w:p w14:paraId="5BEA27F6" w14:textId="77777777" w:rsidR="00704A85" w:rsidRPr="00704A85" w:rsidRDefault="00704A85" w:rsidP="00704A85">
      <w:pPr>
        <w:tabs>
          <w:tab w:val="left" w:pos="1440"/>
        </w:tabs>
      </w:pPr>
      <w:r w:rsidRPr="00704A85">
        <w:lastRenderedPageBreak/>
        <w:tab/>
        <w:t>Temporary Signalization (Site No.)</w:t>
      </w:r>
      <w:r w:rsidRPr="00704A85">
        <w:tab/>
      </w:r>
      <w:r w:rsidRPr="00704A85">
        <w:tab/>
      </w:r>
      <w:r w:rsidRPr="00704A85">
        <w:tab/>
        <w:t xml:space="preserve">    L.S.</w:t>
      </w:r>
    </w:p>
    <w:sectPr w:rsidR="00704A85" w:rsidRPr="00704A85">
      <w:headerReference w:type="default" r:id="rId11"/>
      <w:footerReference w:type="default" r:id="rId12"/>
      <w:pgSz w:w="12240" w:h="15840"/>
      <w:pgMar w:top="2160" w:right="1440" w:bottom="1080" w:left="1440" w:header="144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56B3E" w14:textId="77777777" w:rsidR="00755DEF" w:rsidRDefault="00755DEF">
      <w:r>
        <w:separator/>
      </w:r>
    </w:p>
  </w:endnote>
  <w:endnote w:type="continuationSeparator" w:id="0">
    <w:p w14:paraId="35C2A598" w14:textId="77777777" w:rsidR="00755DEF" w:rsidRDefault="00755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4CABB" w14:textId="77777777" w:rsidR="00FD5735" w:rsidRDefault="00FD5735">
    <w:pPr>
      <w:pStyle w:val="Footer"/>
    </w:pPr>
    <w:r>
      <w:fldChar w:fldCharType="begin"/>
    </w:r>
    <w:r>
      <w:instrText xml:space="preserve"> COMMENTS  \* MERGEFORMAT </w:instrText>
    </w:r>
    <w:r>
      <w:fldChar w:fldCharType="end"/>
    </w:r>
    <w:r>
      <w:tab/>
    </w:r>
    <w:r>
      <w:rPr>
        <w:rStyle w:val="PageNumber"/>
      </w:rPr>
      <w:tab/>
    </w:r>
    <w:r w:rsidR="00704A85">
      <w:rPr>
        <w:rStyle w:val="PageNumber"/>
      </w:rPr>
      <w:t>item #1118xxxa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C6199" w14:textId="77777777" w:rsidR="00755DEF" w:rsidRDefault="00755DEF">
      <w:r>
        <w:separator/>
      </w:r>
    </w:p>
  </w:footnote>
  <w:footnote w:type="continuationSeparator" w:id="0">
    <w:p w14:paraId="2C228ED4" w14:textId="77777777" w:rsidR="00755DEF" w:rsidRDefault="00755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0A9E3" w14:textId="77777777" w:rsidR="00FD5735" w:rsidRDefault="00FD5735">
    <w:pPr>
      <w:pStyle w:val="Header"/>
      <w:jc w:val="right"/>
    </w:pPr>
    <w:r>
      <w:t xml:space="preserve">Rev. Date </w:t>
    </w:r>
    <w:r w:rsidR="00527209">
      <w:t>4</w:t>
    </w:r>
    <w:r w:rsidR="00C32B31">
      <w:t>-</w:t>
    </w:r>
    <w:r w:rsidR="00527209">
      <w:t>4-2019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5FE7D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A647A1"/>
    <w:multiLevelType w:val="hybridMultilevel"/>
    <w:tmpl w:val="7A14BC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E3425B5"/>
    <w:multiLevelType w:val="hybridMultilevel"/>
    <w:tmpl w:val="795C4566"/>
    <w:lvl w:ilvl="0" w:tplc="11C2B0F0">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193D37"/>
    <w:multiLevelType w:val="multilevel"/>
    <w:tmpl w:val="26AC0E9E"/>
    <w:lvl w:ilvl="0">
      <w:start w:val="1"/>
      <w:numFmt w:val="lowerLetter"/>
      <w:lvlText w:val="(%1)"/>
      <w:lvlJc w:val="left"/>
      <w:pPr>
        <w:tabs>
          <w:tab w:val="num" w:pos="1512"/>
        </w:tabs>
        <w:ind w:left="1512" w:hanging="792"/>
      </w:pPr>
    </w:lvl>
    <w:lvl w:ilvl="1">
      <w:start w:val="1"/>
      <w:numFmt w:val="decimal"/>
      <w:lvlText w:val="(%2)"/>
      <w:lvlJc w:val="left"/>
      <w:pPr>
        <w:tabs>
          <w:tab w:val="num" w:pos="2232"/>
        </w:tabs>
        <w:ind w:left="2232" w:hanging="792"/>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051163F"/>
    <w:multiLevelType w:val="singleLevel"/>
    <w:tmpl w:val="BAC81A72"/>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D48061B"/>
    <w:multiLevelType w:val="singleLevel"/>
    <w:tmpl w:val="C728D84A"/>
    <w:lvl w:ilvl="0">
      <w:start w:val="1"/>
      <w:numFmt w:val="decimal"/>
      <w:lvlText w:val="%1."/>
      <w:lvlJc w:val="left"/>
      <w:pPr>
        <w:tabs>
          <w:tab w:val="num" w:pos="360"/>
        </w:tabs>
        <w:ind w:left="360" w:hanging="360"/>
      </w:pPr>
      <w:rPr>
        <w:rFonts w:hint="default"/>
      </w:rPr>
    </w:lvl>
  </w:abstractNum>
  <w:abstractNum w:abstractNumId="6" w15:restartNumberingAfterBreak="0">
    <w:nsid w:val="24354959"/>
    <w:multiLevelType w:val="hybridMultilevel"/>
    <w:tmpl w:val="5D167F2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3753D1E"/>
    <w:multiLevelType w:val="hybridMultilevel"/>
    <w:tmpl w:val="C65C42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3C37345"/>
    <w:multiLevelType w:val="singleLevel"/>
    <w:tmpl w:val="7B005272"/>
    <w:lvl w:ilvl="0">
      <w:start w:val="1200"/>
      <w:numFmt w:val="bullet"/>
      <w:lvlText w:val=""/>
      <w:lvlJc w:val="left"/>
      <w:pPr>
        <w:tabs>
          <w:tab w:val="num" w:pos="360"/>
        </w:tabs>
        <w:ind w:left="360" w:hanging="360"/>
      </w:pPr>
      <w:rPr>
        <w:rFonts w:ascii="Webdings" w:hAnsi="Verdana" w:hint="default"/>
        <w:sz w:val="28"/>
      </w:rPr>
    </w:lvl>
  </w:abstractNum>
  <w:abstractNum w:abstractNumId="9" w15:restartNumberingAfterBreak="0">
    <w:nsid w:val="3C221A6A"/>
    <w:multiLevelType w:val="singleLevel"/>
    <w:tmpl w:val="238C003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05C3F39"/>
    <w:multiLevelType w:val="hybridMultilevel"/>
    <w:tmpl w:val="61789AAC"/>
    <w:lvl w:ilvl="0" w:tplc="14160EC8">
      <w:start w:val="1"/>
      <w:numFmt w:val="bullet"/>
      <w:lvlText w:val=""/>
      <w:lvlJc w:val="left"/>
      <w:pPr>
        <w:tabs>
          <w:tab w:val="num" w:pos="1656"/>
        </w:tabs>
        <w:ind w:left="1656" w:hanging="216"/>
      </w:pPr>
      <w:rPr>
        <w:rFonts w:ascii="Wingdings" w:hAnsi="Wingdings" w:hint="default"/>
      </w:rPr>
    </w:lvl>
    <w:lvl w:ilvl="1" w:tplc="04090003" w:tentative="1">
      <w:start w:val="1"/>
      <w:numFmt w:val="bullet"/>
      <w:lvlText w:val="o"/>
      <w:lvlJc w:val="left"/>
      <w:pPr>
        <w:tabs>
          <w:tab w:val="num" w:pos="2376"/>
        </w:tabs>
        <w:ind w:left="2376" w:hanging="360"/>
      </w:pPr>
      <w:rPr>
        <w:rFonts w:ascii="Courier New" w:hAnsi="Courier New" w:cs="Courier New"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cs="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cs="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11" w15:restartNumberingAfterBreak="0">
    <w:nsid w:val="4E263D00"/>
    <w:multiLevelType w:val="singleLevel"/>
    <w:tmpl w:val="77B839BE"/>
    <w:lvl w:ilvl="0">
      <w:start w:val="1"/>
      <w:numFmt w:val="decimal"/>
      <w:lvlText w:val="%1."/>
      <w:lvlJc w:val="left"/>
      <w:pPr>
        <w:tabs>
          <w:tab w:val="num" w:pos="360"/>
        </w:tabs>
        <w:ind w:left="360" w:hanging="360"/>
      </w:pPr>
      <w:rPr>
        <w:rFonts w:hint="default"/>
      </w:rPr>
    </w:lvl>
  </w:abstractNum>
  <w:abstractNum w:abstractNumId="12" w15:restartNumberingAfterBreak="0">
    <w:nsid w:val="52584E75"/>
    <w:multiLevelType w:val="hybridMultilevel"/>
    <w:tmpl w:val="5FD27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D174F9"/>
    <w:multiLevelType w:val="hybridMultilevel"/>
    <w:tmpl w:val="8A4C0C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2532B9"/>
    <w:multiLevelType w:val="singleLevel"/>
    <w:tmpl w:val="DA5EECF2"/>
    <w:lvl w:ilvl="0">
      <w:start w:val="1"/>
      <w:numFmt w:val="decimal"/>
      <w:lvlText w:val="%1."/>
      <w:lvlJc w:val="left"/>
      <w:pPr>
        <w:tabs>
          <w:tab w:val="num" w:pos="360"/>
        </w:tabs>
        <w:ind w:left="360" w:hanging="360"/>
      </w:pPr>
      <w:rPr>
        <w:rFonts w:hint="default"/>
      </w:rPr>
    </w:lvl>
  </w:abstractNum>
  <w:abstractNum w:abstractNumId="15" w15:restartNumberingAfterBreak="0">
    <w:nsid w:val="5D705453"/>
    <w:multiLevelType w:val="singleLevel"/>
    <w:tmpl w:val="1018A8AE"/>
    <w:lvl w:ilvl="0">
      <w:start w:val="1"/>
      <w:numFmt w:val="decimal"/>
      <w:lvlText w:val="%1."/>
      <w:lvlJc w:val="left"/>
      <w:pPr>
        <w:tabs>
          <w:tab w:val="num" w:pos="360"/>
        </w:tabs>
        <w:ind w:left="360" w:hanging="360"/>
      </w:pPr>
      <w:rPr>
        <w:rFonts w:hint="default"/>
      </w:rPr>
    </w:lvl>
  </w:abstractNum>
  <w:abstractNum w:abstractNumId="16" w15:restartNumberingAfterBreak="0">
    <w:nsid w:val="66F45EA5"/>
    <w:multiLevelType w:val="hybridMultilevel"/>
    <w:tmpl w:val="350C75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8764B74"/>
    <w:multiLevelType w:val="singleLevel"/>
    <w:tmpl w:val="BAC81A72"/>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764E4FFE"/>
    <w:multiLevelType w:val="hybridMultilevel"/>
    <w:tmpl w:val="F01E5D5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B536F9F"/>
    <w:multiLevelType w:val="hybridMultilevel"/>
    <w:tmpl w:val="887EF3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222453143">
    <w:abstractNumId w:val="3"/>
  </w:num>
  <w:num w:numId="2" w16cid:durableId="811605335">
    <w:abstractNumId w:val="11"/>
  </w:num>
  <w:num w:numId="3" w16cid:durableId="1395814860">
    <w:abstractNumId w:val="8"/>
  </w:num>
  <w:num w:numId="4" w16cid:durableId="2064601543">
    <w:abstractNumId w:val="17"/>
  </w:num>
  <w:num w:numId="5" w16cid:durableId="365568495">
    <w:abstractNumId w:val="5"/>
  </w:num>
  <w:num w:numId="6" w16cid:durableId="2051569511">
    <w:abstractNumId w:val="14"/>
  </w:num>
  <w:num w:numId="7" w16cid:durableId="1770075618">
    <w:abstractNumId w:val="4"/>
  </w:num>
  <w:num w:numId="8" w16cid:durableId="1505244277">
    <w:abstractNumId w:val="0"/>
  </w:num>
  <w:num w:numId="9" w16cid:durableId="602810602">
    <w:abstractNumId w:val="9"/>
  </w:num>
  <w:num w:numId="10" w16cid:durableId="1426918182">
    <w:abstractNumId w:val="15"/>
  </w:num>
  <w:num w:numId="11" w16cid:durableId="1404376761">
    <w:abstractNumId w:val="19"/>
  </w:num>
  <w:num w:numId="12" w16cid:durableId="1609390427">
    <w:abstractNumId w:val="10"/>
  </w:num>
  <w:num w:numId="13" w16cid:durableId="961838990">
    <w:abstractNumId w:val="18"/>
  </w:num>
  <w:num w:numId="14" w16cid:durableId="883105374">
    <w:abstractNumId w:val="16"/>
  </w:num>
  <w:num w:numId="15" w16cid:durableId="909582664">
    <w:abstractNumId w:val="1"/>
  </w:num>
  <w:num w:numId="16" w16cid:durableId="1926961581">
    <w:abstractNumId w:val="12"/>
  </w:num>
  <w:num w:numId="17" w16cid:durableId="664012730">
    <w:abstractNumId w:val="13"/>
  </w:num>
  <w:num w:numId="18" w16cid:durableId="316884482">
    <w:abstractNumId w:val="7"/>
  </w:num>
  <w:num w:numId="19" w16cid:durableId="84031">
    <w:abstractNumId w:val="2"/>
  </w:num>
  <w:num w:numId="20" w16cid:durableId="17054012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6FEA"/>
    <w:rsid w:val="00007F4A"/>
    <w:rsid w:val="00066B2F"/>
    <w:rsid w:val="000847CA"/>
    <w:rsid w:val="0009398B"/>
    <w:rsid w:val="00111EC9"/>
    <w:rsid w:val="0011534A"/>
    <w:rsid w:val="00171271"/>
    <w:rsid w:val="0017355E"/>
    <w:rsid w:val="00186EB7"/>
    <w:rsid w:val="001C5023"/>
    <w:rsid w:val="001F1181"/>
    <w:rsid w:val="001F42A9"/>
    <w:rsid w:val="00210F3A"/>
    <w:rsid w:val="002271FF"/>
    <w:rsid w:val="00293D63"/>
    <w:rsid w:val="002C3BC9"/>
    <w:rsid w:val="002F2380"/>
    <w:rsid w:val="002F560F"/>
    <w:rsid w:val="002F61E9"/>
    <w:rsid w:val="00305006"/>
    <w:rsid w:val="00317F80"/>
    <w:rsid w:val="0037715A"/>
    <w:rsid w:val="003F0362"/>
    <w:rsid w:val="003F32D1"/>
    <w:rsid w:val="0040773B"/>
    <w:rsid w:val="00420629"/>
    <w:rsid w:val="00467045"/>
    <w:rsid w:val="004828EC"/>
    <w:rsid w:val="00486FEA"/>
    <w:rsid w:val="00527209"/>
    <w:rsid w:val="00530E45"/>
    <w:rsid w:val="005375C9"/>
    <w:rsid w:val="005D040B"/>
    <w:rsid w:val="005F634F"/>
    <w:rsid w:val="0061562E"/>
    <w:rsid w:val="00661B3B"/>
    <w:rsid w:val="006646D7"/>
    <w:rsid w:val="006D5182"/>
    <w:rsid w:val="00704A85"/>
    <w:rsid w:val="00715457"/>
    <w:rsid w:val="0075597A"/>
    <w:rsid w:val="00755DEF"/>
    <w:rsid w:val="00791E5A"/>
    <w:rsid w:val="00794557"/>
    <w:rsid w:val="007A50CA"/>
    <w:rsid w:val="007C4F6C"/>
    <w:rsid w:val="00815DA4"/>
    <w:rsid w:val="00854AEE"/>
    <w:rsid w:val="00882DD3"/>
    <w:rsid w:val="008B10C8"/>
    <w:rsid w:val="008B425F"/>
    <w:rsid w:val="008D63D1"/>
    <w:rsid w:val="00911623"/>
    <w:rsid w:val="009365DE"/>
    <w:rsid w:val="009A0ACE"/>
    <w:rsid w:val="009A784B"/>
    <w:rsid w:val="009E1797"/>
    <w:rsid w:val="00AE39E6"/>
    <w:rsid w:val="00AE7BBD"/>
    <w:rsid w:val="00B50DCE"/>
    <w:rsid w:val="00B65F2E"/>
    <w:rsid w:val="00B95665"/>
    <w:rsid w:val="00BC3292"/>
    <w:rsid w:val="00BD0FF7"/>
    <w:rsid w:val="00BD6724"/>
    <w:rsid w:val="00C00E4F"/>
    <w:rsid w:val="00C14358"/>
    <w:rsid w:val="00C225D2"/>
    <w:rsid w:val="00C32B31"/>
    <w:rsid w:val="00C412FC"/>
    <w:rsid w:val="00C516A7"/>
    <w:rsid w:val="00C917C7"/>
    <w:rsid w:val="00CA08D2"/>
    <w:rsid w:val="00CB1691"/>
    <w:rsid w:val="00CB4FE3"/>
    <w:rsid w:val="00CB65E4"/>
    <w:rsid w:val="00DD0205"/>
    <w:rsid w:val="00DD1EA9"/>
    <w:rsid w:val="00DE5D1F"/>
    <w:rsid w:val="00DF1177"/>
    <w:rsid w:val="00E41AFB"/>
    <w:rsid w:val="00E652FD"/>
    <w:rsid w:val="00E657CA"/>
    <w:rsid w:val="00E85CE9"/>
    <w:rsid w:val="00EB7BF5"/>
    <w:rsid w:val="00EC11B5"/>
    <w:rsid w:val="00F34892"/>
    <w:rsid w:val="00F348F0"/>
    <w:rsid w:val="00F360C0"/>
    <w:rsid w:val="00F7258D"/>
    <w:rsid w:val="00F72CE9"/>
    <w:rsid w:val="00FA3DF9"/>
    <w:rsid w:val="00FD5735"/>
    <w:rsid w:val="00FF0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B5E92"/>
  <w15:chartTrackingRefBased/>
  <w15:docId w15:val="{EC3FFF15-C190-4CC0-B88E-98F0D2DD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1440"/>
      </w:tabs>
    </w:pPr>
  </w:style>
  <w:style w:type="paragraph" w:styleId="Footer">
    <w:name w:val="footer"/>
    <w:basedOn w:val="Normal"/>
    <w:pPr>
      <w:tabs>
        <w:tab w:val="center" w:pos="4320"/>
        <w:tab w:val="right" w:pos="9360"/>
      </w:tabs>
    </w:pPr>
    <w:rPr>
      <w:caps/>
      <w:sz w:val="20"/>
    </w:rPr>
  </w:style>
  <w:style w:type="character" w:styleId="PageNumber">
    <w:name w:val="page number"/>
    <w:basedOn w:val="DefaultParagraphFont"/>
  </w:style>
  <w:style w:type="paragraph" w:customStyle="1" w:styleId="SpecHead2">
    <w:name w:val="SpecHead2"/>
    <w:basedOn w:val="Normal"/>
    <w:next w:val="Normal"/>
    <w:rPr>
      <w:b/>
    </w:rPr>
  </w:style>
  <w:style w:type="paragraph" w:styleId="Header">
    <w:name w:val="header"/>
    <w:basedOn w:val="Normal"/>
    <w:pPr>
      <w:tabs>
        <w:tab w:val="center" w:pos="4320"/>
        <w:tab w:val="center" w:pos="9360"/>
      </w:tabs>
    </w:pPr>
    <w:rPr>
      <w:sz w:val="20"/>
    </w:rPr>
  </w:style>
  <w:style w:type="paragraph" w:styleId="ListParagraph">
    <w:name w:val="List Paragraph"/>
    <w:basedOn w:val="Normal"/>
    <w:uiPriority w:val="1"/>
    <w:qFormat/>
    <w:rsid w:val="00E652FD"/>
    <w:pPr>
      <w:widowControl w:val="0"/>
      <w:jc w:val="left"/>
    </w:pPr>
    <w:rPr>
      <w:rFonts w:ascii="Calibri" w:eastAsia="Calibri" w:hAnsi="Calibri"/>
      <w:sz w:val="22"/>
      <w:szCs w:val="22"/>
    </w:rPr>
  </w:style>
  <w:style w:type="paragraph" w:styleId="ListBullet">
    <w:name w:val="List Bullet"/>
    <w:basedOn w:val="Normal"/>
    <w:autoRedefine/>
    <w:pPr>
      <w:numPr>
        <w:numId w:val="9"/>
      </w:numPr>
    </w:pPr>
  </w:style>
  <w:style w:type="paragraph" w:customStyle="1" w:styleId="SpecHead1">
    <w:name w:val="SpecHead1"/>
    <w:basedOn w:val="Normal"/>
    <w:pPr>
      <w:spacing w:before="240" w:after="60"/>
      <w:jc w:val="left"/>
    </w:pPr>
    <w:rPr>
      <w:b/>
      <w:caps/>
      <w:u w:val="single"/>
    </w:rPr>
  </w:style>
  <w:style w:type="paragraph" w:customStyle="1" w:styleId="pageno">
    <w:name w:val="pageno"/>
    <w:basedOn w:val="Normal"/>
    <w:next w:val="Normal"/>
    <w:pPr>
      <w:jc w:val="right"/>
    </w:pPr>
    <w:rPr>
      <w:sz w:val="20"/>
    </w:rPr>
  </w:style>
  <w:style w:type="paragraph" w:styleId="BalloonText">
    <w:name w:val="Balloon Text"/>
    <w:basedOn w:val="Normal"/>
    <w:link w:val="BalloonTextChar"/>
    <w:rsid w:val="00DD1EA9"/>
    <w:rPr>
      <w:rFonts w:ascii="Tahoma" w:hAnsi="Tahoma" w:cs="Tahoma"/>
      <w:sz w:val="16"/>
      <w:szCs w:val="16"/>
    </w:rPr>
  </w:style>
  <w:style w:type="character" w:customStyle="1" w:styleId="BalloonTextChar">
    <w:name w:val="Balloon Text Char"/>
    <w:link w:val="BalloonText"/>
    <w:rsid w:val="00DD1EA9"/>
    <w:rPr>
      <w:rFonts w:ascii="Tahoma" w:hAnsi="Tahoma" w:cs="Tahoma"/>
      <w:sz w:val="16"/>
      <w:szCs w:val="16"/>
    </w:rPr>
  </w:style>
  <w:style w:type="character" w:styleId="CommentReference">
    <w:name w:val="annotation reference"/>
    <w:rsid w:val="00FA3DF9"/>
    <w:rPr>
      <w:sz w:val="16"/>
      <w:szCs w:val="16"/>
    </w:rPr>
  </w:style>
  <w:style w:type="paragraph" w:styleId="CommentText">
    <w:name w:val="annotation text"/>
    <w:basedOn w:val="Normal"/>
    <w:link w:val="CommentTextChar"/>
    <w:rsid w:val="00FA3DF9"/>
    <w:rPr>
      <w:sz w:val="20"/>
    </w:rPr>
  </w:style>
  <w:style w:type="character" w:customStyle="1" w:styleId="CommentTextChar">
    <w:name w:val="Comment Text Char"/>
    <w:basedOn w:val="DefaultParagraphFont"/>
    <w:link w:val="CommentText"/>
    <w:rsid w:val="00FA3DF9"/>
  </w:style>
  <w:style w:type="paragraph" w:styleId="CommentSubject">
    <w:name w:val="annotation subject"/>
    <w:basedOn w:val="CommentText"/>
    <w:next w:val="CommentText"/>
    <w:link w:val="CommentSubjectChar"/>
    <w:rsid w:val="00FA3DF9"/>
    <w:rPr>
      <w:b/>
      <w:bCs/>
    </w:rPr>
  </w:style>
  <w:style w:type="character" w:customStyle="1" w:styleId="CommentSubjectChar">
    <w:name w:val="Comment Subject Char"/>
    <w:link w:val="CommentSubject"/>
    <w:rsid w:val="00FA3DF9"/>
    <w:rPr>
      <w:b/>
      <w:bCs/>
    </w:rPr>
  </w:style>
  <w:style w:type="paragraph" w:styleId="Revision">
    <w:name w:val="Revision"/>
    <w:hidden/>
    <w:uiPriority w:val="99"/>
    <w:semiHidden/>
    <w:rsid w:val="0040773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MolinaJA\Local%20Settings\Temporary%20Internet%20Files\OLK6D\Special%20Provis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325971B605F24D9D6EAAAE7043927B" ma:contentTypeVersion="20" ma:contentTypeDescription="Create a new document." ma:contentTypeScope="" ma:versionID="b026d39a1fc1f46e01aabc05a971be1b">
  <xsd:schema xmlns:xsd="http://www.w3.org/2001/XMLSchema" xmlns:xs="http://www.w3.org/2001/XMLSchema" xmlns:p="http://schemas.microsoft.com/office/2006/metadata/properties" xmlns:ns2="0774a824-3838-467a-9805-532ac3142b0c" xmlns:ns3="2fa5acb1-f33d-46d0-8fe0-7e8d7839134c" targetNamespace="http://schemas.microsoft.com/office/2006/metadata/properties" ma:root="true" ma:fieldsID="b35eb4a5d2c59577cd4bdd79d41edb67" ns2:_="" ns3:_="">
    <xsd:import namespace="0774a824-3838-467a-9805-532ac3142b0c"/>
    <xsd:import namespace="2fa5acb1-f33d-46d0-8fe0-7e8d783913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4a824-3838-467a-9805-532ac3142b0c" elementFormDefault="qualified">
    <xsd:import namespace="http://schemas.microsoft.com/office/2006/documentManagement/types"/>
    <xsd:import namespace="http://schemas.microsoft.com/office/infopath/2007/PartnerControls"/>
    <xsd:element name="SharedWithUsers" ma:index="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1cd4a3-1285-4ba0-92dc-52eff81065b7}" ma:internalName="TaxCatchAll" ma:showField="CatchAllData" ma:web="0774a824-3838-467a-9805-532ac3142b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a5acb1-f33d-46d0-8fe0-7e8d7839134c"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774a824-3838-467a-9805-532ac3142b0c" xsi:nil="true"/>
    <lcf76f155ced4ddcb4097134ff3c332f xmlns="2fa5acb1-f33d-46d0-8fe0-7e8d783913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61AB1B-0C2A-4827-AC06-BC7EF79384F0}">
  <ds:schemaRefs>
    <ds:schemaRef ds:uri="http://schemas.microsoft.com/sharepoint/v3/contenttype/forms"/>
  </ds:schemaRefs>
</ds:datastoreItem>
</file>

<file path=customXml/itemProps2.xml><?xml version="1.0" encoding="utf-8"?>
<ds:datastoreItem xmlns:ds="http://schemas.openxmlformats.org/officeDocument/2006/customXml" ds:itemID="{8F0E09A4-FF22-4DDA-AEBF-F5D4F810F4EB}"/>
</file>

<file path=customXml/itemProps3.xml><?xml version="1.0" encoding="utf-8"?>
<ds:datastoreItem xmlns:ds="http://schemas.openxmlformats.org/officeDocument/2006/customXml" ds:itemID="{CEFA968E-51CC-4A91-B5D4-54126522F5C7}">
  <ds:schemaRefs>
    <ds:schemaRef ds:uri="http://schemas.openxmlformats.org/officeDocument/2006/bibliography"/>
  </ds:schemaRefs>
</ds:datastoreItem>
</file>

<file path=customXml/itemProps4.xml><?xml version="1.0" encoding="utf-8"?>
<ds:datastoreItem xmlns:ds="http://schemas.openxmlformats.org/officeDocument/2006/customXml" ds:itemID="{79F297E3-0090-4B4E-AF06-9310F31B38CD}">
  <ds:schemaRefs>
    <ds:schemaRef ds:uri="http://schemas.microsoft.com/office/2006/metadata/properties"/>
    <ds:schemaRef ds:uri="http://schemas.microsoft.com/office/infopath/2007/PartnerControls"/>
    <ds:schemaRef ds:uri="0774a824-3838-467a-9805-532ac3142b0c"/>
    <ds:schemaRef ds:uri="2fa5acb1-f33d-46d0-8fe0-7e8d7839134c"/>
  </ds:schemaRefs>
</ds:datastoreItem>
</file>

<file path=docProps/app.xml><?xml version="1.0" encoding="utf-8"?>
<Properties xmlns="http://schemas.openxmlformats.org/officeDocument/2006/extended-properties" xmlns:vt="http://schemas.openxmlformats.org/officeDocument/2006/docPropsVTypes">
  <Template>Special Provision template.dot</Template>
  <TotalTime>1</TotalTime>
  <Pages>7</Pages>
  <Words>2103</Words>
  <Characters>11992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14067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MolinaJA</dc:creator>
  <cp:keywords/>
  <cp:lastModifiedBy>Nettleton, Craig D.</cp:lastModifiedBy>
  <cp:revision>2</cp:revision>
  <cp:lastPrinted>1999-09-22T00:59:00Z</cp:lastPrinted>
  <dcterms:created xsi:type="dcterms:W3CDTF">2025-10-23T13:57:00Z</dcterms:created>
  <dcterms:modified xsi:type="dcterms:W3CDTF">2025-10-23T13:57:00Z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0x010100B0325971B605F24D9D6EAAAE7043927B</vt:lpwstr>
  </property>
  <property fmtid="{D5CDD505-2E9C-101B-9397-08002B2CF9AE}" pid="3" name="MediaServiceImageTags">
    <vt:lpwstr/>
  </property>
</Properties>
</file>