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9E2DC" w14:textId="4B8F757A" w:rsidR="00B87ABC" w:rsidRPr="000950AC" w:rsidRDefault="00B87ABC" w:rsidP="00246B6E">
      <w:pPr>
        <w:pStyle w:val="SpecHead1"/>
        <w:rPr>
          <w:sz w:val="28"/>
          <w:szCs w:val="28"/>
        </w:rPr>
      </w:pPr>
      <w:r w:rsidRPr="4BBAA5EF">
        <w:rPr>
          <w:sz w:val="28"/>
          <w:szCs w:val="28"/>
        </w:rPr>
        <w:t>ITEM #1108208</w:t>
      </w:r>
      <w:r w:rsidR="000F4EBE" w:rsidRPr="4BBAA5EF">
        <w:rPr>
          <w:sz w:val="28"/>
          <w:szCs w:val="28"/>
        </w:rPr>
        <w:t>A INSTALL</w:t>
      </w:r>
      <w:r w:rsidRPr="4BBAA5EF">
        <w:rPr>
          <w:sz w:val="28"/>
          <w:szCs w:val="28"/>
        </w:rPr>
        <w:t xml:space="preserve"> STATE FURNISHED </w:t>
      </w:r>
      <w:r w:rsidR="00246B6E" w:rsidRPr="4BBAA5EF">
        <w:rPr>
          <w:sz w:val="28"/>
          <w:szCs w:val="28"/>
        </w:rPr>
        <w:t>CELLULAR MODEM</w:t>
      </w:r>
    </w:p>
    <w:p w14:paraId="672A6659" w14:textId="77777777" w:rsidR="00B87ABC" w:rsidRPr="000950AC" w:rsidRDefault="00B87ABC">
      <w:pPr>
        <w:tabs>
          <w:tab w:val="left" w:pos="-288"/>
          <w:tab w:val="left" w:pos="0"/>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exact"/>
        <w:rPr>
          <w:spacing w:val="-2"/>
        </w:rPr>
      </w:pPr>
    </w:p>
    <w:p w14:paraId="6C7F3E71" w14:textId="77777777" w:rsidR="00B87ABC" w:rsidRPr="000950AC" w:rsidRDefault="00B87ABC">
      <w:pPr>
        <w:pStyle w:val="SpecHead2"/>
      </w:pPr>
      <w:r w:rsidRPr="000950AC">
        <w:t>Description:</w:t>
      </w:r>
    </w:p>
    <w:p w14:paraId="2E47AA51" w14:textId="4A470531" w:rsidR="00B87ABC" w:rsidRPr="000950AC" w:rsidRDefault="00B87ABC">
      <w:pPr>
        <w:tabs>
          <w:tab w:val="left" w:pos="-288"/>
          <w:tab w:val="left" w:pos="0"/>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exact"/>
        <w:rPr>
          <w:spacing w:val="-2"/>
        </w:rPr>
      </w:pPr>
      <w:r w:rsidRPr="000950AC">
        <w:rPr>
          <w:spacing w:val="-2"/>
        </w:rPr>
        <w:tab/>
      </w:r>
      <w:r w:rsidRPr="000950AC">
        <w:rPr>
          <w:spacing w:val="-2"/>
        </w:rPr>
        <w:tab/>
        <w:t xml:space="preserve">This item shall consist of installing a </w:t>
      </w:r>
      <w:r w:rsidR="00795B31" w:rsidRPr="000950AC">
        <w:rPr>
          <w:spacing w:val="-2"/>
        </w:rPr>
        <w:t>cellular modem</w:t>
      </w:r>
      <w:r w:rsidRPr="000950AC">
        <w:rPr>
          <w:spacing w:val="-2"/>
        </w:rPr>
        <w:t xml:space="preserve">, and related equipment, furnished by the State, Department of Transportation, </w:t>
      </w:r>
      <w:r w:rsidR="002A26FA">
        <w:rPr>
          <w:spacing w:val="-2"/>
        </w:rPr>
        <w:t>in</w:t>
      </w:r>
      <w:r w:rsidRPr="000950AC">
        <w:rPr>
          <w:spacing w:val="-2"/>
        </w:rPr>
        <w:t xml:space="preserve"> an existing, modified, or new </w:t>
      </w:r>
      <w:r w:rsidR="00795B31" w:rsidRPr="000950AC">
        <w:rPr>
          <w:spacing w:val="-2"/>
        </w:rPr>
        <w:t>controller cabinet</w:t>
      </w:r>
      <w:r w:rsidRPr="000950AC">
        <w:rPr>
          <w:spacing w:val="-2"/>
        </w:rPr>
        <w:t xml:space="preserve"> as indicated on the plans or as directed by the Engineer.</w:t>
      </w:r>
    </w:p>
    <w:p w14:paraId="0A37501D" w14:textId="77777777" w:rsidR="00B87ABC" w:rsidRDefault="00B87ABC">
      <w:pPr>
        <w:tabs>
          <w:tab w:val="left" w:pos="-288"/>
          <w:tab w:val="left" w:pos="0"/>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exact"/>
        <w:rPr>
          <w:spacing w:val="-2"/>
        </w:rPr>
      </w:pPr>
    </w:p>
    <w:p w14:paraId="5DAB6C7B" w14:textId="77777777" w:rsidR="00607BE5" w:rsidRPr="000950AC" w:rsidRDefault="00607BE5">
      <w:pPr>
        <w:tabs>
          <w:tab w:val="left" w:pos="-288"/>
          <w:tab w:val="left" w:pos="0"/>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exact"/>
        <w:rPr>
          <w:spacing w:val="-2"/>
        </w:rPr>
      </w:pPr>
    </w:p>
    <w:p w14:paraId="5D646DF1" w14:textId="77777777" w:rsidR="00B87ABC" w:rsidRPr="000950AC" w:rsidRDefault="00B87ABC">
      <w:pPr>
        <w:pStyle w:val="SpecHead2"/>
      </w:pPr>
      <w:r w:rsidRPr="000950AC">
        <w:t>Material:</w:t>
      </w:r>
    </w:p>
    <w:p w14:paraId="0F378BF0" w14:textId="104C668D" w:rsidR="00B87ABC" w:rsidRPr="000950AC" w:rsidRDefault="00B87ABC" w:rsidP="15CC2366">
      <w:pPr>
        <w:tabs>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exact"/>
      </w:pPr>
      <w:r w:rsidRPr="000950AC">
        <w:rPr>
          <w:spacing w:val="-2"/>
        </w:rPr>
        <w:tab/>
      </w:r>
      <w:r w:rsidRPr="000950AC">
        <w:rPr>
          <w:spacing w:val="-2"/>
        </w:rPr>
        <w:tab/>
        <w:t>All material for this work shall be furnished by the State except for miscellaneous electrical hardware, such as spade connectors, electrical tape, and cable ties required to complete the installation.</w:t>
      </w:r>
      <w:r w:rsidR="54666C7F" w:rsidRPr="000950AC">
        <w:rPr>
          <w:spacing w:val="-2"/>
        </w:rPr>
        <w:t xml:space="preserve"> </w:t>
      </w:r>
      <w:r w:rsidR="54666C7F">
        <w:t>Hardware shall be of a quality acceptable to the Engineer prior to installation.</w:t>
      </w:r>
    </w:p>
    <w:p w14:paraId="02EB378F" w14:textId="77777777" w:rsidR="00B87ABC" w:rsidRDefault="00B87ABC">
      <w:pPr>
        <w:tabs>
          <w:tab w:val="left" w:pos="-288"/>
          <w:tab w:val="left" w:pos="0"/>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exact"/>
        <w:rPr>
          <w:spacing w:val="-2"/>
        </w:rPr>
      </w:pPr>
    </w:p>
    <w:p w14:paraId="6A05A809" w14:textId="77777777" w:rsidR="00607BE5" w:rsidRPr="000950AC" w:rsidRDefault="00607BE5">
      <w:pPr>
        <w:tabs>
          <w:tab w:val="left" w:pos="-288"/>
          <w:tab w:val="left" w:pos="0"/>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exact"/>
        <w:rPr>
          <w:spacing w:val="-2"/>
        </w:rPr>
      </w:pPr>
    </w:p>
    <w:p w14:paraId="6F98BE9B" w14:textId="77777777" w:rsidR="00B87ABC" w:rsidRPr="000950AC" w:rsidRDefault="00B87ABC">
      <w:pPr>
        <w:pStyle w:val="SpecHead2"/>
      </w:pPr>
      <w:r w:rsidRPr="000950AC">
        <w:t>Construction Methods:</w:t>
      </w:r>
    </w:p>
    <w:p w14:paraId="34917B7A" w14:textId="6B204EC0" w:rsidR="00B87ABC" w:rsidRPr="000950AC" w:rsidRDefault="00B87ABC" w:rsidP="349678FD">
      <w:pPr>
        <w:tabs>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exact"/>
        <w:rPr>
          <w:szCs w:val="24"/>
        </w:rPr>
      </w:pPr>
      <w:r w:rsidRPr="000950AC">
        <w:rPr>
          <w:spacing w:val="-2"/>
        </w:rPr>
        <w:tab/>
      </w:r>
      <w:r w:rsidRPr="000950AC">
        <w:rPr>
          <w:spacing w:val="-2"/>
        </w:rPr>
        <w:tab/>
        <w:t xml:space="preserve">The Contractor shall arrange a schedule to pick up the traffic </w:t>
      </w:r>
      <w:r w:rsidR="004618C3" w:rsidRPr="000950AC">
        <w:rPr>
          <w:spacing w:val="-2"/>
        </w:rPr>
        <w:t>cell</w:t>
      </w:r>
      <w:r w:rsidR="004618C3">
        <w:t>ular</w:t>
      </w:r>
      <w:r w:rsidR="004618C3" w:rsidRPr="000950AC">
        <w:rPr>
          <w:spacing w:val="-2"/>
        </w:rPr>
        <w:t xml:space="preserve"> modem</w:t>
      </w:r>
      <w:r w:rsidRPr="000950AC">
        <w:rPr>
          <w:spacing w:val="-2"/>
        </w:rPr>
        <w:t xml:space="preserve"> and related material from the Department of Transportation, </w:t>
      </w:r>
      <w:r w:rsidR="004F576B" w:rsidRPr="000950AC">
        <w:rPr>
          <w:spacing w:val="-2"/>
        </w:rPr>
        <w:t>Signal</w:t>
      </w:r>
      <w:r w:rsidRPr="000950AC">
        <w:rPr>
          <w:spacing w:val="-2"/>
        </w:rPr>
        <w:t xml:space="preserve"> Lab, located at 280 West Street in Rocky Hill. </w:t>
      </w:r>
      <w:r w:rsidR="00607BE5" w:rsidRPr="00607BE5">
        <w:rPr>
          <w:spacing w:val="-2"/>
        </w:rPr>
        <w:t xml:space="preserve">Contact </w:t>
      </w:r>
      <w:r w:rsidR="00756335" w:rsidRPr="00607BE5">
        <w:rPr>
          <w:spacing w:val="-2"/>
        </w:rPr>
        <w:t xml:space="preserve">the </w:t>
      </w:r>
      <w:r w:rsidR="003C7BBE" w:rsidRPr="00607BE5">
        <w:rPr>
          <w:spacing w:val="-2"/>
        </w:rPr>
        <w:t>Traffic Signal Lab</w:t>
      </w:r>
      <w:r w:rsidR="00607BE5" w:rsidRPr="00607BE5">
        <w:rPr>
          <w:spacing w:val="-2"/>
        </w:rPr>
        <w:t xml:space="preserve"> at </w:t>
      </w:r>
      <w:hyperlink r:id="rId11" w:history="1">
        <w:r w:rsidR="00607BE5" w:rsidRPr="00241106">
          <w:rPr>
            <w:rStyle w:val="Hyperlink"/>
            <w:spacing w:val="-2"/>
          </w:rPr>
          <w:t>DOT.SignalLab@ct.gov</w:t>
        </w:r>
      </w:hyperlink>
      <w:r w:rsidR="00607BE5">
        <w:rPr>
          <w:spacing w:val="-2"/>
        </w:rPr>
        <w:t xml:space="preserve"> </w:t>
      </w:r>
      <w:r w:rsidR="00607BE5" w:rsidRPr="00607BE5">
        <w:rPr>
          <w:spacing w:val="-2"/>
        </w:rPr>
        <w:t>or  at  (860)  258-03</w:t>
      </w:r>
      <w:r w:rsidR="009D5E59">
        <w:rPr>
          <w:spacing w:val="-2"/>
        </w:rPr>
        <w:t>54</w:t>
      </w:r>
      <w:r w:rsidR="00607BE5" w:rsidRPr="00607BE5">
        <w:rPr>
          <w:spacing w:val="-2"/>
        </w:rPr>
        <w:t xml:space="preserve">  or (860) 258-034</w:t>
      </w:r>
      <w:r w:rsidR="00607BE5">
        <w:rPr>
          <w:spacing w:val="-2"/>
        </w:rPr>
        <w:t xml:space="preserve">9, </w:t>
      </w:r>
      <w:r w:rsidRPr="000950AC">
        <w:rPr>
          <w:spacing w:val="-2"/>
        </w:rPr>
        <w:t xml:space="preserve">45 days in advance to schedule pick up of the material. </w:t>
      </w:r>
      <w:r w:rsidRPr="00607BE5">
        <w:rPr>
          <w:spacing w:val="-2"/>
        </w:rPr>
        <w:t>In addition, the Contractor shall telephone 24 hours prior to the scheduled date to confirm th</w:t>
      </w:r>
      <w:r w:rsidR="004F576B" w:rsidRPr="00607BE5">
        <w:rPr>
          <w:spacing w:val="-2"/>
        </w:rPr>
        <w:t>e location and time of pick up.</w:t>
      </w:r>
    </w:p>
    <w:p w14:paraId="3D32CA3E" w14:textId="40BD8754" w:rsidR="00B87ABC" w:rsidRDefault="00B87ABC" w:rsidP="4BBAA5EF">
      <w:pPr>
        <w:tabs>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exact"/>
      </w:pPr>
      <w:r w:rsidRPr="000950AC">
        <w:rPr>
          <w:spacing w:val="-2"/>
        </w:rPr>
        <w:tab/>
      </w:r>
      <w:r w:rsidRPr="000950AC">
        <w:rPr>
          <w:spacing w:val="-2"/>
        </w:rPr>
        <w:tab/>
        <w:t xml:space="preserve">The Contractor shall sign a receipt, listing all material furnished by the State, for each location. All material provided by the State shall be transported, and stored if necessary, with care appropriate for microprocessor electronic equipment. It shall be the Contractors responsibility from the time of pick up until the new </w:t>
      </w:r>
      <w:r w:rsidR="000950AC" w:rsidRPr="000950AC">
        <w:rPr>
          <w:spacing w:val="-2"/>
        </w:rPr>
        <w:t>cellular modem</w:t>
      </w:r>
      <w:r w:rsidRPr="000950AC">
        <w:rPr>
          <w:spacing w:val="-2"/>
        </w:rPr>
        <w:t xml:space="preserve"> is in operation according to plan, to repair or replace any material damaged during delivery or during installation.</w:t>
      </w:r>
    </w:p>
    <w:p w14:paraId="713CAFA4" w14:textId="77777777" w:rsidR="00B87ABC" w:rsidRDefault="00B87ABC" w:rsidP="6A1ED941">
      <w:pPr>
        <w:tabs>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exact"/>
      </w:pPr>
      <w:r>
        <w:rPr>
          <w:spacing w:val="-2"/>
        </w:rPr>
        <w:tab/>
      </w:r>
      <w:r>
        <w:rPr>
          <w:spacing w:val="-2"/>
        </w:rPr>
        <w:tab/>
      </w:r>
      <w:r w:rsidRPr="00FA59F6">
        <w:rPr>
          <w:spacing w:val="-2"/>
        </w:rPr>
        <w:t xml:space="preserve">The Contractor shall develop a schedule of the dates of the installation of each State furnished </w:t>
      </w:r>
      <w:r w:rsidR="00FA59F6" w:rsidRPr="00FA59F6">
        <w:rPr>
          <w:spacing w:val="-2"/>
        </w:rPr>
        <w:t>cell modem</w:t>
      </w:r>
      <w:r w:rsidRPr="00FA59F6">
        <w:rPr>
          <w:spacing w:val="-2"/>
        </w:rPr>
        <w:t xml:space="preserve">. The Contractor shall keep the Engineer advised of the schedule and any subsequent changes. The Engineer shall notify the D.O.T., District Electrical Maintenance Office and the D.O.T. </w:t>
      </w:r>
      <w:r w:rsidR="004F576B" w:rsidRPr="00FA59F6">
        <w:rPr>
          <w:spacing w:val="-2"/>
        </w:rPr>
        <w:t>Signal</w:t>
      </w:r>
      <w:r w:rsidRPr="00FA59F6">
        <w:rPr>
          <w:spacing w:val="-2"/>
        </w:rPr>
        <w:t xml:space="preserve"> Lab of the schedule and all changes to the schedule.</w:t>
      </w:r>
    </w:p>
    <w:p w14:paraId="4D8FC6CB" w14:textId="7B44ABCE" w:rsidR="00607BE5" w:rsidRPr="00756335" w:rsidRDefault="00607BE5" w:rsidP="4BBAA5EF">
      <w:pPr>
        <w:tabs>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exact"/>
      </w:pPr>
      <w:r w:rsidRPr="00756335">
        <w:rPr>
          <w:spacing w:val="-2"/>
        </w:rPr>
        <w:tab/>
      </w:r>
      <w:r w:rsidRPr="00756335">
        <w:rPr>
          <w:spacing w:val="-2"/>
        </w:rPr>
        <w:tab/>
        <w:t>The cellular modem shall be installed inside the cabinet on an available shelf in accordance with the plans or as directed by the Engineer. During the installation of cellular modem inside the controller cabinet, the Contractor shall perform the following steps:</w:t>
      </w:r>
    </w:p>
    <w:p w14:paraId="724FFEEC" w14:textId="77777777" w:rsidR="00ED09AE" w:rsidRPr="00756335" w:rsidRDefault="00ED09AE" w:rsidP="00607BE5">
      <w:pPr>
        <w:numPr>
          <w:ilvl w:val="0"/>
          <w:numId w:val="12"/>
        </w:numPr>
        <w:tabs>
          <w:tab w:val="left" w:pos="-288"/>
          <w:tab w:val="left" w:pos="0"/>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exact"/>
        <w:rPr>
          <w:spacing w:val="-2"/>
        </w:rPr>
      </w:pPr>
      <w:r w:rsidRPr="00756335">
        <w:rPr>
          <w:spacing w:val="-2"/>
        </w:rPr>
        <w:t>Mounting the antenna:</w:t>
      </w:r>
    </w:p>
    <w:p w14:paraId="42CE2FF7" w14:textId="147FE983" w:rsidR="00ED09AE" w:rsidRPr="00756335" w:rsidRDefault="00ED09AE" w:rsidP="4BBAA5EF">
      <w:pPr>
        <w:numPr>
          <w:ilvl w:val="1"/>
          <w:numId w:val="12"/>
        </w:numPr>
        <w:tabs>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exact"/>
      </w:pPr>
      <w:r w:rsidRPr="00756335">
        <w:rPr>
          <w:spacing w:val="-2"/>
        </w:rPr>
        <w:t>Contractor to drill a three-quarters inch</w:t>
      </w:r>
      <w:r w:rsidR="007B4888" w:rsidRPr="00756335">
        <w:rPr>
          <w:spacing w:val="-2"/>
        </w:rPr>
        <w:t xml:space="preserve"> </w:t>
      </w:r>
      <w:r w:rsidR="00F30AD8" w:rsidRPr="00756335">
        <w:rPr>
          <w:spacing w:val="-2"/>
        </w:rPr>
        <w:t>(3/4”)</w:t>
      </w:r>
      <w:r w:rsidRPr="00756335">
        <w:rPr>
          <w:spacing w:val="-2"/>
        </w:rPr>
        <w:t xml:space="preserve"> hole at the center on top of cabinet</w:t>
      </w:r>
    </w:p>
    <w:p w14:paraId="2448D818" w14:textId="77777777" w:rsidR="00ED09AE" w:rsidRPr="00756335" w:rsidRDefault="00ED09AE" w:rsidP="00607BE5">
      <w:pPr>
        <w:numPr>
          <w:ilvl w:val="1"/>
          <w:numId w:val="12"/>
        </w:numPr>
        <w:tabs>
          <w:tab w:val="left" w:pos="-288"/>
          <w:tab w:val="left" w:pos="0"/>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exact"/>
        <w:rPr>
          <w:spacing w:val="-2"/>
        </w:rPr>
      </w:pPr>
      <w:r w:rsidRPr="00756335">
        <w:rPr>
          <w:spacing w:val="-2"/>
        </w:rPr>
        <w:t>Attach the antenna extensions to the SMA plugs on the antenna</w:t>
      </w:r>
    </w:p>
    <w:p w14:paraId="459C7198" w14:textId="77777777" w:rsidR="007B4888" w:rsidRPr="00756335" w:rsidRDefault="00ED09AE" w:rsidP="00756335">
      <w:pPr>
        <w:numPr>
          <w:ilvl w:val="1"/>
          <w:numId w:val="12"/>
        </w:numPr>
        <w:tabs>
          <w:tab w:val="left" w:pos="-288"/>
          <w:tab w:val="left" w:pos="0"/>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exact"/>
        <w:rPr>
          <w:spacing w:val="-2"/>
        </w:rPr>
      </w:pPr>
      <w:r w:rsidRPr="00756335">
        <w:rPr>
          <w:spacing w:val="-2"/>
        </w:rPr>
        <w:t xml:space="preserve">Attach the </w:t>
      </w:r>
      <w:r w:rsidRPr="00756335">
        <w:t>other end of the extensions to the M</w:t>
      </w:r>
      <w:r w:rsidR="00F30AD8" w:rsidRPr="00756335">
        <w:t>AIN</w:t>
      </w:r>
      <w:r w:rsidRPr="00756335">
        <w:t xml:space="preserve"> and </w:t>
      </w:r>
      <w:r w:rsidR="00F30AD8" w:rsidRPr="00756335">
        <w:t>DIV</w:t>
      </w:r>
      <w:r w:rsidRPr="00756335">
        <w:t xml:space="preserve"> jacks on the </w:t>
      </w:r>
      <w:r w:rsidR="007B4888" w:rsidRPr="00756335">
        <w:t>cell modem</w:t>
      </w:r>
      <w:r w:rsidRPr="00756335">
        <w:t>.</w:t>
      </w:r>
    </w:p>
    <w:p w14:paraId="5A39BBE3" w14:textId="77777777" w:rsidR="00756335" w:rsidRPr="00756335" w:rsidRDefault="00756335" w:rsidP="00756335">
      <w:pPr>
        <w:tabs>
          <w:tab w:val="left" w:pos="-288"/>
          <w:tab w:val="left" w:pos="0"/>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exact"/>
        <w:rPr>
          <w:spacing w:val="-2"/>
        </w:rPr>
      </w:pPr>
    </w:p>
    <w:p w14:paraId="75D45DB9" w14:textId="77777777" w:rsidR="00ED09AE" w:rsidRPr="00756335" w:rsidRDefault="00ED09AE" w:rsidP="00607BE5">
      <w:pPr>
        <w:numPr>
          <w:ilvl w:val="0"/>
          <w:numId w:val="12"/>
        </w:numPr>
        <w:tabs>
          <w:tab w:val="left" w:pos="-288"/>
          <w:tab w:val="left" w:pos="0"/>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exact"/>
        <w:rPr>
          <w:spacing w:val="-2"/>
        </w:rPr>
      </w:pPr>
      <w:r w:rsidRPr="00756335">
        <w:rPr>
          <w:spacing w:val="-2"/>
        </w:rPr>
        <w:t>Power connection to the cell modem:</w:t>
      </w:r>
    </w:p>
    <w:p w14:paraId="26C47FE0" w14:textId="592CFEDC" w:rsidR="00ED09AE" w:rsidRPr="00756335" w:rsidRDefault="00ED09AE" w:rsidP="00607BE5">
      <w:pPr>
        <w:numPr>
          <w:ilvl w:val="1"/>
          <w:numId w:val="12"/>
        </w:numPr>
        <w:tabs>
          <w:tab w:val="left" w:pos="-288"/>
          <w:tab w:val="left" w:pos="0"/>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exact"/>
        <w:rPr>
          <w:spacing w:val="-2"/>
        </w:rPr>
      </w:pPr>
      <w:r w:rsidRPr="00756335">
        <w:t>Wire + (</w:t>
      </w:r>
      <w:r w:rsidR="00362121">
        <w:t>DC</w:t>
      </w:r>
      <w:r w:rsidRPr="00756335">
        <w:t>) and – (</w:t>
      </w:r>
      <w:r w:rsidR="00362121">
        <w:t>DC</w:t>
      </w:r>
      <w:r w:rsidRPr="00756335">
        <w:t xml:space="preserve">) to the power connector on the </w:t>
      </w:r>
      <w:r w:rsidR="00153744">
        <w:t>front of modem</w:t>
      </w:r>
      <w:r w:rsidRPr="00756335">
        <w:t xml:space="preserve"> to the DC power connector on the power supply.</w:t>
      </w:r>
    </w:p>
    <w:p w14:paraId="1DD5212B" w14:textId="77777777" w:rsidR="00ED09AE" w:rsidRPr="00756335" w:rsidRDefault="00ED09AE" w:rsidP="00607BE5">
      <w:pPr>
        <w:numPr>
          <w:ilvl w:val="1"/>
          <w:numId w:val="12"/>
        </w:numPr>
        <w:tabs>
          <w:tab w:val="left" w:pos="-288"/>
          <w:tab w:val="left" w:pos="0"/>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exact"/>
        <w:rPr>
          <w:spacing w:val="-2"/>
        </w:rPr>
      </w:pPr>
      <w:r w:rsidRPr="00756335">
        <w:t>Wire 120 Vac power cord to the power supply</w:t>
      </w:r>
    </w:p>
    <w:p w14:paraId="41C8F396" w14:textId="77777777" w:rsidR="007B4888" w:rsidRPr="00756335" w:rsidRDefault="007B4888" w:rsidP="007B4888">
      <w:pPr>
        <w:tabs>
          <w:tab w:val="left" w:pos="-288"/>
          <w:tab w:val="left" w:pos="0"/>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exact"/>
        <w:rPr>
          <w:spacing w:val="-2"/>
        </w:rPr>
      </w:pPr>
    </w:p>
    <w:p w14:paraId="1BE4D751" w14:textId="77777777" w:rsidR="00ED09AE" w:rsidRPr="00756335" w:rsidRDefault="00ED09AE" w:rsidP="00607BE5">
      <w:pPr>
        <w:numPr>
          <w:ilvl w:val="0"/>
          <w:numId w:val="12"/>
        </w:numPr>
        <w:tabs>
          <w:tab w:val="left" w:pos="-288"/>
          <w:tab w:val="left" w:pos="0"/>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exact"/>
        <w:rPr>
          <w:spacing w:val="-2"/>
        </w:rPr>
      </w:pPr>
      <w:r w:rsidRPr="00756335">
        <w:rPr>
          <w:spacing w:val="-2"/>
        </w:rPr>
        <w:t>Ethernet Connections to the Modem</w:t>
      </w:r>
    </w:p>
    <w:p w14:paraId="0D0B940D" w14:textId="33064F51" w:rsidR="00B87ABC" w:rsidRPr="000950AC" w:rsidRDefault="00ED09AE" w:rsidP="4D08AAB1">
      <w:pPr>
        <w:numPr>
          <w:ilvl w:val="1"/>
          <w:numId w:val="12"/>
        </w:numPr>
        <w:tabs>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exact"/>
      </w:pPr>
      <w:r>
        <w:t xml:space="preserve">Plug the </w:t>
      </w:r>
      <w:r w:rsidR="00756335">
        <w:t>c</w:t>
      </w:r>
      <w:r>
        <w:t xml:space="preserve">ontroller, </w:t>
      </w:r>
      <w:r w:rsidR="00BD46CD">
        <w:t>360 video detection system</w:t>
      </w:r>
      <w:r>
        <w:t xml:space="preserve">, </w:t>
      </w:r>
      <w:r w:rsidR="007B4888">
        <w:t>etc.</w:t>
      </w:r>
      <w:r>
        <w:t xml:space="preserve"> to the Ethernet </w:t>
      </w:r>
      <w:r w:rsidR="00745B05">
        <w:t>Jacks #1 to #</w:t>
      </w:r>
      <w:r>
        <w:t>4</w:t>
      </w:r>
      <w:r w:rsidR="00745B05">
        <w:t xml:space="preserve"> on the modem</w:t>
      </w:r>
      <w:r>
        <w:t>.</w:t>
      </w:r>
    </w:p>
    <w:p w14:paraId="0E27B00A" w14:textId="77777777" w:rsidR="00F30AD8" w:rsidRPr="000950AC" w:rsidRDefault="00F30AD8">
      <w:pPr>
        <w:tabs>
          <w:tab w:val="left" w:pos="-288"/>
          <w:tab w:val="left" w:pos="0"/>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exact"/>
        <w:rPr>
          <w:spacing w:val="-2"/>
          <w:highlight w:val="yellow"/>
        </w:rPr>
      </w:pPr>
    </w:p>
    <w:p w14:paraId="1AB3F9D9" w14:textId="0589E0EB" w:rsidR="00B87ABC" w:rsidRDefault="00B87ABC" w:rsidP="4BBAA5EF">
      <w:pPr>
        <w:tabs>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exact"/>
      </w:pPr>
      <w:r w:rsidRPr="00607BE5">
        <w:rPr>
          <w:spacing w:val="-2"/>
        </w:rPr>
        <w:t xml:space="preserve">When secondary service is initially applied to a State furnished controller cabinet, the controller unit, conflict monitor, coordination unit and other electronic equipment shall be unplugged. After the </w:t>
      </w:r>
      <w:r w:rsidRPr="00607BE5">
        <w:rPr>
          <w:spacing w:val="-2"/>
        </w:rPr>
        <w:lastRenderedPageBreak/>
        <w:t xml:space="preserve">signals are flashing, the controller, conflict monitor, cellular </w:t>
      </w:r>
      <w:r w:rsidR="009D5E59" w:rsidRPr="00607BE5">
        <w:rPr>
          <w:spacing w:val="-2"/>
        </w:rPr>
        <w:t>modem and</w:t>
      </w:r>
      <w:r w:rsidRPr="00607BE5">
        <w:rPr>
          <w:spacing w:val="-2"/>
        </w:rPr>
        <w:t xml:space="preserve"> other equipment shall be connected, and the intersection placed in automatic operation.</w:t>
      </w:r>
    </w:p>
    <w:p w14:paraId="60061E4C" w14:textId="77777777" w:rsidR="00B87ABC" w:rsidRDefault="00B87ABC" w:rsidP="4BBAA5EF">
      <w:pPr>
        <w:tabs>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exact"/>
      </w:pPr>
    </w:p>
    <w:p w14:paraId="60F3809C" w14:textId="77777777" w:rsidR="00B87ABC" w:rsidRPr="000950AC" w:rsidRDefault="00B87ABC">
      <w:pPr>
        <w:pStyle w:val="SpecHead2"/>
      </w:pPr>
      <w:r w:rsidRPr="000950AC">
        <w:t>Method of Measurement:</w:t>
      </w:r>
    </w:p>
    <w:p w14:paraId="6370AC26" w14:textId="580FFCE1" w:rsidR="00B87ABC" w:rsidRPr="000950AC" w:rsidRDefault="00B87ABC" w:rsidP="4BBAA5EF">
      <w:pPr>
        <w:tabs>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exact"/>
      </w:pPr>
      <w:r w:rsidRPr="000950AC">
        <w:rPr>
          <w:spacing w:val="-2"/>
        </w:rPr>
        <w:tab/>
      </w:r>
      <w:r w:rsidRPr="000950AC">
        <w:rPr>
          <w:spacing w:val="-2"/>
        </w:rPr>
        <w:tab/>
        <w:t xml:space="preserve">This work </w:t>
      </w:r>
      <w:r w:rsidR="586043AE" w:rsidRPr="000950AC">
        <w:rPr>
          <w:spacing w:val="-2"/>
        </w:rPr>
        <w:t xml:space="preserve">will </w:t>
      </w:r>
      <w:r w:rsidRPr="000950AC">
        <w:rPr>
          <w:spacing w:val="-2"/>
        </w:rPr>
        <w:t xml:space="preserve">be measured for payment by the number </w:t>
      </w:r>
      <w:r w:rsidR="003C7BBE" w:rsidRPr="000950AC">
        <w:rPr>
          <w:spacing w:val="-2"/>
        </w:rPr>
        <w:t>of cellular</w:t>
      </w:r>
      <w:r w:rsidRPr="000950AC">
        <w:rPr>
          <w:spacing w:val="-2"/>
        </w:rPr>
        <w:t xml:space="preserve"> </w:t>
      </w:r>
      <w:r w:rsidR="003C7BBE" w:rsidRPr="000950AC">
        <w:rPr>
          <w:spacing w:val="-2"/>
        </w:rPr>
        <w:t>modems</w:t>
      </w:r>
      <w:r w:rsidRPr="000950AC">
        <w:rPr>
          <w:spacing w:val="-2"/>
        </w:rPr>
        <w:t>, picked up, installed, operating and accepted in place.</w:t>
      </w:r>
    </w:p>
    <w:p w14:paraId="44EAFD9C" w14:textId="77777777" w:rsidR="00B87ABC" w:rsidRPr="000950AC" w:rsidRDefault="00B87ABC">
      <w:pPr>
        <w:tabs>
          <w:tab w:val="left" w:pos="-288"/>
          <w:tab w:val="left" w:pos="0"/>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exact"/>
        <w:rPr>
          <w:spacing w:val="-2"/>
        </w:rPr>
      </w:pPr>
    </w:p>
    <w:p w14:paraId="4B94D5A5" w14:textId="77777777" w:rsidR="00B87ABC" w:rsidRPr="000950AC" w:rsidRDefault="00B87ABC">
      <w:pPr>
        <w:tabs>
          <w:tab w:val="left" w:pos="-288"/>
          <w:tab w:val="left" w:pos="0"/>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exact"/>
        <w:rPr>
          <w:spacing w:val="-2"/>
        </w:rPr>
      </w:pPr>
    </w:p>
    <w:p w14:paraId="615B15FD" w14:textId="77777777" w:rsidR="00B87ABC" w:rsidRPr="000950AC" w:rsidRDefault="00B87ABC">
      <w:pPr>
        <w:pStyle w:val="SpecHead2"/>
      </w:pPr>
      <w:r w:rsidRPr="000950AC">
        <w:t>Basis of Payment:</w:t>
      </w:r>
    </w:p>
    <w:p w14:paraId="53C9CA6B" w14:textId="77777777" w:rsidR="00B87ABC" w:rsidRDefault="00B87ABC" w:rsidP="15CC2366">
      <w:pPr>
        <w:tabs>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exact"/>
      </w:pPr>
      <w:r w:rsidRPr="000950AC">
        <w:rPr>
          <w:spacing w:val="-2"/>
        </w:rPr>
        <w:tab/>
      </w:r>
      <w:r w:rsidRPr="000950AC">
        <w:rPr>
          <w:spacing w:val="-2"/>
        </w:rPr>
        <w:tab/>
        <w:t xml:space="preserve">This work will be paid for at the contract unit price each for "INSTALL STATE FURNISHED </w:t>
      </w:r>
      <w:r w:rsidR="00D3122F" w:rsidRPr="000950AC">
        <w:rPr>
          <w:spacing w:val="-2"/>
        </w:rPr>
        <w:t>CELLULAR MODEM</w:t>
      </w:r>
      <w:r w:rsidRPr="000950AC">
        <w:rPr>
          <w:spacing w:val="-2"/>
        </w:rPr>
        <w:t xml:space="preserve">" complete in place, which shall include transportation from the </w:t>
      </w:r>
      <w:r w:rsidR="00D3122F" w:rsidRPr="000950AC">
        <w:rPr>
          <w:spacing w:val="-2"/>
        </w:rPr>
        <w:t>pick up</w:t>
      </w:r>
      <w:r w:rsidRPr="000950AC">
        <w:rPr>
          <w:spacing w:val="-2"/>
        </w:rPr>
        <w:t xml:space="preserve"> source to the location, storage, all miscellaneous electrical hardware, tools and work incidental thereto.</w:t>
      </w:r>
    </w:p>
    <w:p w14:paraId="1FAE67C1" w14:textId="7526E503" w:rsidR="15CC2366" w:rsidRDefault="15CC2366" w:rsidP="15CC2366">
      <w:pPr>
        <w:tabs>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pPr>
    </w:p>
    <w:p w14:paraId="5B2D4D5B" w14:textId="603DC8D4" w:rsidR="53A7BABA" w:rsidRPr="002710FE" w:rsidRDefault="53A7BABA" w:rsidP="434B0559">
      <w:pPr>
        <w:pStyle w:val="Heading2"/>
        <w:keepLines/>
        <w:widowControl w:val="0"/>
        <w:spacing w:before="40"/>
        <w:ind w:firstLine="720"/>
        <w:rPr>
          <w:rFonts w:ascii="Times New Roman" w:hAnsi="Times New Roman"/>
          <w:bCs/>
          <w:i w:val="0"/>
          <w:color w:val="000000" w:themeColor="text1"/>
          <w:szCs w:val="24"/>
        </w:rPr>
      </w:pPr>
      <w:r w:rsidRPr="002710FE">
        <w:rPr>
          <w:rFonts w:ascii="Times New Roman" w:hAnsi="Times New Roman"/>
          <w:bCs/>
          <w:i w:val="0"/>
          <w:color w:val="000000" w:themeColor="text1"/>
          <w:szCs w:val="24"/>
        </w:rPr>
        <w:t>Pay Item</w:t>
      </w:r>
      <w:r w:rsidRPr="002710FE">
        <w:rPr>
          <w:bCs/>
          <w:i w:val="0"/>
          <w:color w:val="000000" w:themeColor="text1"/>
          <w:szCs w:val="24"/>
        </w:rPr>
        <w:tab/>
      </w:r>
      <w:r w:rsidRPr="002710FE">
        <w:rPr>
          <w:bCs/>
          <w:i w:val="0"/>
          <w:color w:val="000000" w:themeColor="text1"/>
          <w:szCs w:val="24"/>
        </w:rPr>
        <w:tab/>
      </w:r>
      <w:r w:rsidRPr="002710FE">
        <w:rPr>
          <w:bCs/>
          <w:i w:val="0"/>
          <w:color w:val="000000" w:themeColor="text1"/>
          <w:szCs w:val="24"/>
        </w:rPr>
        <w:tab/>
      </w:r>
      <w:r w:rsidRPr="002710FE">
        <w:rPr>
          <w:bCs/>
          <w:i w:val="0"/>
          <w:color w:val="000000" w:themeColor="text1"/>
          <w:szCs w:val="24"/>
        </w:rPr>
        <w:tab/>
      </w:r>
      <w:r w:rsidRPr="002710FE">
        <w:rPr>
          <w:bCs/>
          <w:i w:val="0"/>
          <w:color w:val="000000" w:themeColor="text1"/>
          <w:szCs w:val="24"/>
        </w:rPr>
        <w:tab/>
      </w:r>
      <w:r w:rsidRPr="002710FE">
        <w:rPr>
          <w:bCs/>
          <w:i w:val="0"/>
          <w:color w:val="000000" w:themeColor="text1"/>
          <w:szCs w:val="24"/>
        </w:rPr>
        <w:tab/>
      </w:r>
      <w:r w:rsidRPr="002710FE">
        <w:rPr>
          <w:rFonts w:ascii="Times New Roman" w:hAnsi="Times New Roman"/>
          <w:bCs/>
          <w:i w:val="0"/>
          <w:color w:val="000000" w:themeColor="text1"/>
          <w:szCs w:val="24"/>
        </w:rPr>
        <w:t>Pay Unit</w:t>
      </w:r>
    </w:p>
    <w:p w14:paraId="78554A2D" w14:textId="62E4A0A2" w:rsidR="53A7BABA" w:rsidRDefault="53A7BABA" w:rsidP="15CC2366">
      <w:pPr>
        <w:widowControl w:val="0"/>
        <w:ind w:left="720"/>
        <w:rPr>
          <w:color w:val="000000" w:themeColor="text1"/>
          <w:sz w:val="22"/>
          <w:szCs w:val="22"/>
        </w:rPr>
      </w:pPr>
      <w:r w:rsidRPr="15CC2366">
        <w:rPr>
          <w:color w:val="000000" w:themeColor="text1"/>
          <w:sz w:val="22"/>
          <w:szCs w:val="22"/>
        </w:rPr>
        <w:t xml:space="preserve">State Furnished Cellular Modem   </w:t>
      </w:r>
      <w:r>
        <w:tab/>
      </w:r>
      <w:r>
        <w:tab/>
      </w:r>
      <w:r w:rsidRPr="15CC2366">
        <w:rPr>
          <w:color w:val="000000" w:themeColor="text1"/>
          <w:sz w:val="22"/>
          <w:szCs w:val="22"/>
        </w:rPr>
        <w:t xml:space="preserve">                   Ea.</w:t>
      </w:r>
    </w:p>
    <w:p w14:paraId="513E7595" w14:textId="2EF90A77" w:rsidR="15CC2366" w:rsidRDefault="15CC2366" w:rsidP="15CC2366">
      <w:pPr>
        <w:tabs>
          <w:tab w:val="left" w:pos="43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pPr>
    </w:p>
    <w:sectPr w:rsidR="15CC2366">
      <w:headerReference w:type="default" r:id="rId12"/>
      <w:footerReference w:type="default" r:id="rId13"/>
      <w:pgSz w:w="12240" w:h="15840"/>
      <w:pgMar w:top="2160" w:right="1440" w:bottom="1080" w:left="1440" w:header="180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EA992" w14:textId="77777777" w:rsidR="00A40F19" w:rsidRDefault="00A40F19">
      <w:r>
        <w:separator/>
      </w:r>
    </w:p>
  </w:endnote>
  <w:endnote w:type="continuationSeparator" w:id="0">
    <w:p w14:paraId="5CA56B0B" w14:textId="77777777" w:rsidR="00A40F19" w:rsidRDefault="00A40F19">
      <w:r>
        <w:continuationSeparator/>
      </w:r>
    </w:p>
  </w:endnote>
  <w:endnote w:type="continuationNotice" w:id="1">
    <w:p w14:paraId="4ABD774F" w14:textId="77777777" w:rsidR="00A40F19" w:rsidRDefault="00A40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6183" w14:textId="2238A9F3" w:rsidR="00B87ABC" w:rsidRDefault="00B87ABC" w:rsidP="00A817C7">
    <w:pPr>
      <w:pStyle w:val="Footer"/>
      <w:jc w:val="right"/>
    </w:pPr>
    <w:r>
      <w:fldChar w:fldCharType="begin"/>
    </w:r>
    <w:r>
      <w:instrText xml:space="preserve"> COMMENTS  \* MERGEFORMAT </w:instrText>
    </w:r>
    <w:r>
      <w:fldChar w:fldCharType="end"/>
    </w:r>
    <w:r w:rsidR="75E436A8" w:rsidRPr="75E436A8">
      <w:rPr>
        <w:rStyle w:val="PageNumber"/>
      </w:rPr>
      <w:t xml:space="preserve">                                                                                                                                  ITEM #1108208A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D530A" w14:textId="77777777" w:rsidR="00A40F19" w:rsidRDefault="00A40F19">
      <w:r>
        <w:separator/>
      </w:r>
    </w:p>
  </w:footnote>
  <w:footnote w:type="continuationSeparator" w:id="0">
    <w:p w14:paraId="43323782" w14:textId="77777777" w:rsidR="00A40F19" w:rsidRDefault="00A40F19">
      <w:r>
        <w:continuationSeparator/>
      </w:r>
    </w:p>
  </w:footnote>
  <w:footnote w:type="continuationNotice" w:id="1">
    <w:p w14:paraId="21AADFE2" w14:textId="77777777" w:rsidR="00A40F19" w:rsidRDefault="00A40F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DEC5" w14:textId="36192469" w:rsidR="00B87ABC" w:rsidRDefault="271E1215">
    <w:pPr>
      <w:pStyle w:val="Header"/>
      <w:jc w:val="right"/>
    </w:pPr>
    <w:r>
      <w:t>Rev. Date 6-23</w:t>
    </w:r>
  </w:p>
  <w:p w14:paraId="63995388" w14:textId="77777777" w:rsidR="00E3051F" w:rsidRPr="00E3051F" w:rsidRDefault="00E3051F">
    <w:pPr>
      <w:pStyle w:val="Header"/>
      <w:jc w:val="right"/>
      <w:rPr>
        <w:sz w:val="14"/>
        <w:szCs w:val="14"/>
      </w:rPr>
    </w:pPr>
    <w:r w:rsidRPr="00E3051F">
      <w:rPr>
        <w:rStyle w:val="PageNumber"/>
        <w:sz w:val="14"/>
        <w:szCs w:val="14"/>
      </w:rPr>
      <w:fldChar w:fldCharType="begin"/>
    </w:r>
    <w:r w:rsidRPr="00E3051F">
      <w:rPr>
        <w:rStyle w:val="PageNumber"/>
        <w:sz w:val="14"/>
        <w:szCs w:val="14"/>
      </w:rPr>
      <w:instrText xml:space="preserve"> PAGE </w:instrText>
    </w:r>
    <w:r w:rsidRPr="00E3051F">
      <w:rPr>
        <w:rStyle w:val="PageNumber"/>
        <w:sz w:val="14"/>
        <w:szCs w:val="14"/>
      </w:rPr>
      <w:fldChar w:fldCharType="separate"/>
    </w:r>
    <w:r w:rsidR="003B1C56">
      <w:rPr>
        <w:rStyle w:val="PageNumber"/>
        <w:noProof/>
        <w:sz w:val="14"/>
        <w:szCs w:val="14"/>
      </w:rPr>
      <w:t>1</w:t>
    </w:r>
    <w:r w:rsidRPr="00E3051F">
      <w:rPr>
        <w:rStyle w:val="PageNumber"/>
        <w:sz w:val="14"/>
        <w:szCs w:val="14"/>
      </w:rPr>
      <w:fldChar w:fldCharType="end"/>
    </w:r>
    <w:r w:rsidRPr="00E3051F">
      <w:rPr>
        <w:rStyle w:val="PageNumber"/>
        <w:sz w:val="14"/>
        <w:szCs w:val="14"/>
      </w:rPr>
      <w:t xml:space="preserve"> of </w:t>
    </w:r>
    <w:r w:rsidRPr="00E3051F">
      <w:rPr>
        <w:rStyle w:val="PageNumber"/>
        <w:sz w:val="14"/>
        <w:szCs w:val="14"/>
      </w:rPr>
      <w:fldChar w:fldCharType="begin"/>
    </w:r>
    <w:r w:rsidRPr="00E3051F">
      <w:rPr>
        <w:rStyle w:val="PageNumber"/>
        <w:sz w:val="14"/>
        <w:szCs w:val="14"/>
      </w:rPr>
      <w:instrText xml:space="preserve"> NUMPAGES </w:instrText>
    </w:r>
    <w:r w:rsidRPr="00E3051F">
      <w:rPr>
        <w:rStyle w:val="PageNumber"/>
        <w:sz w:val="14"/>
        <w:szCs w:val="14"/>
      </w:rPr>
      <w:fldChar w:fldCharType="separate"/>
    </w:r>
    <w:r w:rsidR="003B1C56">
      <w:rPr>
        <w:rStyle w:val="PageNumber"/>
        <w:noProof/>
        <w:sz w:val="14"/>
        <w:szCs w:val="14"/>
      </w:rPr>
      <w:t>2</w:t>
    </w:r>
    <w:r w:rsidRPr="00E3051F">
      <w:rPr>
        <w:rStyle w:val="PageNumber"/>
        <w:sz w:val="14"/>
        <w:szCs w:val="14"/>
      </w:rPr>
      <w:fldChar w:fldCharType="end"/>
    </w:r>
  </w:p>
  <w:p w14:paraId="45FB0818" w14:textId="77777777" w:rsidR="00B87ABC" w:rsidRDefault="00B87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5FE7D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193D37"/>
    <w:multiLevelType w:val="multilevel"/>
    <w:tmpl w:val="26AC0E9E"/>
    <w:lvl w:ilvl="0">
      <w:start w:val="1"/>
      <w:numFmt w:val="lowerLetter"/>
      <w:lvlText w:val="(%1)"/>
      <w:lvlJc w:val="left"/>
      <w:pPr>
        <w:tabs>
          <w:tab w:val="num" w:pos="1512"/>
        </w:tabs>
        <w:ind w:left="1512" w:hanging="792"/>
      </w:pPr>
    </w:lvl>
    <w:lvl w:ilvl="1">
      <w:start w:val="1"/>
      <w:numFmt w:val="decimal"/>
      <w:lvlText w:val="(%2)"/>
      <w:lvlJc w:val="left"/>
      <w:pPr>
        <w:tabs>
          <w:tab w:val="num" w:pos="2232"/>
        </w:tabs>
        <w:ind w:left="2232" w:hanging="792"/>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051163F"/>
    <w:multiLevelType w:val="singleLevel"/>
    <w:tmpl w:val="BAC81A7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5CD043F"/>
    <w:multiLevelType w:val="hybridMultilevel"/>
    <w:tmpl w:val="3F7A78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8061B"/>
    <w:multiLevelType w:val="singleLevel"/>
    <w:tmpl w:val="C728D84A"/>
    <w:lvl w:ilvl="0">
      <w:start w:val="1"/>
      <w:numFmt w:val="decimal"/>
      <w:lvlText w:val="%1."/>
      <w:lvlJc w:val="left"/>
      <w:pPr>
        <w:tabs>
          <w:tab w:val="num" w:pos="360"/>
        </w:tabs>
        <w:ind w:left="360" w:hanging="360"/>
      </w:pPr>
      <w:rPr>
        <w:rFonts w:hint="default"/>
      </w:rPr>
    </w:lvl>
  </w:abstractNum>
  <w:abstractNum w:abstractNumId="5" w15:restartNumberingAfterBreak="0">
    <w:nsid w:val="33C37345"/>
    <w:multiLevelType w:val="singleLevel"/>
    <w:tmpl w:val="7B005272"/>
    <w:lvl w:ilvl="0">
      <w:start w:val="1200"/>
      <w:numFmt w:val="bullet"/>
      <w:lvlText w:val=""/>
      <w:lvlJc w:val="left"/>
      <w:pPr>
        <w:tabs>
          <w:tab w:val="num" w:pos="360"/>
        </w:tabs>
        <w:ind w:left="360" w:hanging="360"/>
      </w:pPr>
      <w:rPr>
        <w:rFonts w:ascii="Webdings" w:hAnsi="Verdana" w:hint="default"/>
        <w:sz w:val="28"/>
      </w:rPr>
    </w:lvl>
  </w:abstractNum>
  <w:abstractNum w:abstractNumId="6" w15:restartNumberingAfterBreak="0">
    <w:nsid w:val="3C221A6A"/>
    <w:multiLevelType w:val="singleLevel"/>
    <w:tmpl w:val="238C0032"/>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4AE918C4"/>
    <w:multiLevelType w:val="hybridMultilevel"/>
    <w:tmpl w:val="B47A6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263D00"/>
    <w:multiLevelType w:val="singleLevel"/>
    <w:tmpl w:val="77B839BE"/>
    <w:lvl w:ilvl="0">
      <w:start w:val="1"/>
      <w:numFmt w:val="decimal"/>
      <w:lvlText w:val="%1."/>
      <w:lvlJc w:val="left"/>
      <w:pPr>
        <w:tabs>
          <w:tab w:val="num" w:pos="360"/>
        </w:tabs>
        <w:ind w:left="360" w:hanging="360"/>
      </w:pPr>
      <w:rPr>
        <w:rFonts w:hint="default"/>
      </w:rPr>
    </w:lvl>
  </w:abstractNum>
  <w:abstractNum w:abstractNumId="9" w15:restartNumberingAfterBreak="0">
    <w:nsid w:val="592532B9"/>
    <w:multiLevelType w:val="singleLevel"/>
    <w:tmpl w:val="DA5EECF2"/>
    <w:lvl w:ilvl="0">
      <w:start w:val="1"/>
      <w:numFmt w:val="decimal"/>
      <w:lvlText w:val="%1."/>
      <w:lvlJc w:val="left"/>
      <w:pPr>
        <w:tabs>
          <w:tab w:val="num" w:pos="360"/>
        </w:tabs>
        <w:ind w:left="360" w:hanging="360"/>
      </w:pPr>
      <w:rPr>
        <w:rFonts w:hint="default"/>
      </w:rPr>
    </w:lvl>
  </w:abstractNum>
  <w:abstractNum w:abstractNumId="10" w15:restartNumberingAfterBreak="0">
    <w:nsid w:val="612048A0"/>
    <w:multiLevelType w:val="hybridMultilevel"/>
    <w:tmpl w:val="B742F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764B74"/>
    <w:multiLevelType w:val="singleLevel"/>
    <w:tmpl w:val="BAC81A72"/>
    <w:lvl w:ilvl="0">
      <w:start w:val="1"/>
      <w:numFmt w:val="bullet"/>
      <w:lvlText w:val=""/>
      <w:lvlJc w:val="left"/>
      <w:pPr>
        <w:tabs>
          <w:tab w:val="num" w:pos="360"/>
        </w:tabs>
        <w:ind w:left="360" w:hanging="360"/>
      </w:pPr>
      <w:rPr>
        <w:rFonts w:ascii="Wingdings" w:hAnsi="Wingdings" w:hint="default"/>
      </w:rPr>
    </w:lvl>
  </w:abstractNum>
  <w:num w:numId="1" w16cid:durableId="1915970564">
    <w:abstractNumId w:val="1"/>
  </w:num>
  <w:num w:numId="2" w16cid:durableId="1140152397">
    <w:abstractNumId w:val="8"/>
  </w:num>
  <w:num w:numId="3" w16cid:durableId="1133477749">
    <w:abstractNumId w:val="5"/>
  </w:num>
  <w:num w:numId="4" w16cid:durableId="1071611118">
    <w:abstractNumId w:val="11"/>
  </w:num>
  <w:num w:numId="5" w16cid:durableId="799498310">
    <w:abstractNumId w:val="4"/>
  </w:num>
  <w:num w:numId="6" w16cid:durableId="1213008116">
    <w:abstractNumId w:val="9"/>
  </w:num>
  <w:num w:numId="7" w16cid:durableId="1309355817">
    <w:abstractNumId w:val="2"/>
  </w:num>
  <w:num w:numId="8" w16cid:durableId="664624341">
    <w:abstractNumId w:val="0"/>
  </w:num>
  <w:num w:numId="9" w16cid:durableId="910038352">
    <w:abstractNumId w:val="6"/>
  </w:num>
  <w:num w:numId="10" w16cid:durableId="90249320">
    <w:abstractNumId w:val="10"/>
  </w:num>
  <w:num w:numId="11" w16cid:durableId="1852061792">
    <w:abstractNumId w:val="7"/>
  </w:num>
  <w:num w:numId="12" w16cid:durableId="1946378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05"/>
    <w:rsid w:val="00003CD0"/>
    <w:rsid w:val="00047BE9"/>
    <w:rsid w:val="000608E2"/>
    <w:rsid w:val="0006419B"/>
    <w:rsid w:val="00080707"/>
    <w:rsid w:val="000950AC"/>
    <w:rsid w:val="000F4EBE"/>
    <w:rsid w:val="00153744"/>
    <w:rsid w:val="00185FC6"/>
    <w:rsid w:val="001B32C1"/>
    <w:rsid w:val="00224D4D"/>
    <w:rsid w:val="00243D88"/>
    <w:rsid w:val="00246B6E"/>
    <w:rsid w:val="002710FE"/>
    <w:rsid w:val="0027228E"/>
    <w:rsid w:val="002A26FA"/>
    <w:rsid w:val="002A52D8"/>
    <w:rsid w:val="002A5AB9"/>
    <w:rsid w:val="002D502C"/>
    <w:rsid w:val="00343A26"/>
    <w:rsid w:val="00356461"/>
    <w:rsid w:val="00362121"/>
    <w:rsid w:val="003B1C56"/>
    <w:rsid w:val="003C7BBE"/>
    <w:rsid w:val="004618C3"/>
    <w:rsid w:val="004E28EC"/>
    <w:rsid w:val="004F1A31"/>
    <w:rsid w:val="004F576B"/>
    <w:rsid w:val="004F6594"/>
    <w:rsid w:val="00525C0A"/>
    <w:rsid w:val="00596E58"/>
    <w:rsid w:val="005E6B69"/>
    <w:rsid w:val="00607BE5"/>
    <w:rsid w:val="006940AA"/>
    <w:rsid w:val="006D7307"/>
    <w:rsid w:val="00721C18"/>
    <w:rsid w:val="00745B05"/>
    <w:rsid w:val="00756335"/>
    <w:rsid w:val="00792D11"/>
    <w:rsid w:val="00795B31"/>
    <w:rsid w:val="007B4888"/>
    <w:rsid w:val="00802AA6"/>
    <w:rsid w:val="00837AC6"/>
    <w:rsid w:val="008535DF"/>
    <w:rsid w:val="008648A9"/>
    <w:rsid w:val="008E13DF"/>
    <w:rsid w:val="00925CDF"/>
    <w:rsid w:val="00952E05"/>
    <w:rsid w:val="009674B0"/>
    <w:rsid w:val="009D5E59"/>
    <w:rsid w:val="00A26E72"/>
    <w:rsid w:val="00A40F19"/>
    <w:rsid w:val="00A817C7"/>
    <w:rsid w:val="00AB25F2"/>
    <w:rsid w:val="00B077AF"/>
    <w:rsid w:val="00B87ABC"/>
    <w:rsid w:val="00BC3C31"/>
    <w:rsid w:val="00BD46CD"/>
    <w:rsid w:val="00C668E7"/>
    <w:rsid w:val="00C72680"/>
    <w:rsid w:val="00C84CBE"/>
    <w:rsid w:val="00D3122F"/>
    <w:rsid w:val="00D50970"/>
    <w:rsid w:val="00D50C72"/>
    <w:rsid w:val="00D625A1"/>
    <w:rsid w:val="00E24AD5"/>
    <w:rsid w:val="00E3051F"/>
    <w:rsid w:val="00E63761"/>
    <w:rsid w:val="00E93EF0"/>
    <w:rsid w:val="00EA2A58"/>
    <w:rsid w:val="00EC3C15"/>
    <w:rsid w:val="00ED09AE"/>
    <w:rsid w:val="00EE2B72"/>
    <w:rsid w:val="00F30AD8"/>
    <w:rsid w:val="00F90E15"/>
    <w:rsid w:val="00FA59F6"/>
    <w:rsid w:val="00FD3FCB"/>
    <w:rsid w:val="0318EC40"/>
    <w:rsid w:val="072B07E1"/>
    <w:rsid w:val="0EDF0111"/>
    <w:rsid w:val="1159A520"/>
    <w:rsid w:val="15CC2366"/>
    <w:rsid w:val="1D6E7C65"/>
    <w:rsid w:val="20249071"/>
    <w:rsid w:val="2699EFE1"/>
    <w:rsid w:val="271E1215"/>
    <w:rsid w:val="2E0ECFD9"/>
    <w:rsid w:val="337A4283"/>
    <w:rsid w:val="341146F0"/>
    <w:rsid w:val="349678FD"/>
    <w:rsid w:val="36835131"/>
    <w:rsid w:val="434B0559"/>
    <w:rsid w:val="463E9135"/>
    <w:rsid w:val="4BBAA5EF"/>
    <w:rsid w:val="4D08AAB1"/>
    <w:rsid w:val="50985A07"/>
    <w:rsid w:val="53A7BABA"/>
    <w:rsid w:val="54666C7F"/>
    <w:rsid w:val="586043AE"/>
    <w:rsid w:val="5C151CEA"/>
    <w:rsid w:val="6A1ED941"/>
    <w:rsid w:val="75E436A8"/>
    <w:rsid w:val="777F01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9338E"/>
  <w15:chartTrackingRefBased/>
  <w15:docId w15:val="{032EBC3D-D576-4D28-A4EC-39AAF483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440"/>
      </w:tabs>
    </w:pPr>
    <w:rPr>
      <w:rFonts w:ascii="Courier New" w:hAnsi="Courier New"/>
    </w:rPr>
  </w:style>
  <w:style w:type="paragraph" w:styleId="Footer">
    <w:name w:val="footer"/>
    <w:basedOn w:val="Normal"/>
    <w:pPr>
      <w:tabs>
        <w:tab w:val="center" w:pos="4320"/>
        <w:tab w:val="right" w:pos="9360"/>
      </w:tabs>
    </w:pPr>
    <w:rPr>
      <w:caps/>
      <w:sz w:val="20"/>
    </w:rPr>
  </w:style>
  <w:style w:type="character" w:styleId="PageNumber">
    <w:name w:val="page number"/>
    <w:basedOn w:val="DefaultParagraphFont"/>
  </w:style>
  <w:style w:type="paragraph" w:customStyle="1" w:styleId="SpecHead2">
    <w:name w:val="SpecHead2"/>
    <w:basedOn w:val="Normal"/>
    <w:next w:val="Normal"/>
    <w:rPr>
      <w:b/>
    </w:rPr>
  </w:style>
  <w:style w:type="paragraph" w:styleId="Header">
    <w:name w:val="header"/>
    <w:basedOn w:val="Normal"/>
    <w:pPr>
      <w:tabs>
        <w:tab w:val="center" w:pos="4320"/>
        <w:tab w:val="center" w:pos="9360"/>
      </w:tabs>
    </w:pPr>
    <w:rPr>
      <w:sz w:val="20"/>
    </w:rPr>
  </w:style>
  <w:style w:type="paragraph" w:styleId="BalloonText">
    <w:name w:val="Balloon Text"/>
    <w:basedOn w:val="Normal"/>
    <w:semiHidden/>
    <w:rsid w:val="00952E05"/>
    <w:rPr>
      <w:rFonts w:ascii="Tahoma" w:hAnsi="Tahoma" w:cs="Tahoma"/>
      <w:sz w:val="16"/>
      <w:szCs w:val="16"/>
    </w:rPr>
  </w:style>
  <w:style w:type="paragraph" w:styleId="ListBullet">
    <w:name w:val="List Bullet"/>
    <w:basedOn w:val="Normal"/>
    <w:autoRedefine/>
    <w:pPr>
      <w:numPr>
        <w:numId w:val="9"/>
      </w:numPr>
    </w:pPr>
  </w:style>
  <w:style w:type="paragraph" w:customStyle="1" w:styleId="SpecHead1">
    <w:name w:val="SpecHead1"/>
    <w:basedOn w:val="Normal"/>
    <w:pPr>
      <w:spacing w:before="240" w:after="60"/>
      <w:jc w:val="left"/>
    </w:pPr>
    <w:rPr>
      <w:b/>
      <w:caps/>
      <w:u w:val="single"/>
    </w:rPr>
  </w:style>
  <w:style w:type="paragraph" w:customStyle="1" w:styleId="pageno">
    <w:name w:val="pageno"/>
    <w:basedOn w:val="Normal"/>
    <w:next w:val="Normal"/>
    <w:pPr>
      <w:jc w:val="right"/>
    </w:pPr>
    <w:rPr>
      <w:sz w:val="20"/>
    </w:rPr>
  </w:style>
  <w:style w:type="character" w:styleId="Hyperlink">
    <w:name w:val="Hyperlink"/>
    <w:rsid w:val="006D7307"/>
    <w:rPr>
      <w:color w:val="0563C1"/>
      <w:u w:val="single"/>
    </w:rPr>
  </w:style>
  <w:style w:type="character" w:styleId="UnresolvedMention">
    <w:name w:val="Unresolved Mention"/>
    <w:uiPriority w:val="99"/>
    <w:semiHidden/>
    <w:unhideWhenUsed/>
    <w:rsid w:val="006D7307"/>
    <w:rPr>
      <w:color w:val="605E5C"/>
      <w:shd w:val="clear" w:color="auto" w:fill="E1DFDD"/>
    </w:rPr>
  </w:style>
  <w:style w:type="paragraph" w:styleId="ListParagraph">
    <w:name w:val="List Paragraph"/>
    <w:basedOn w:val="Normal"/>
    <w:uiPriority w:val="34"/>
    <w:qFormat/>
    <w:rsid w:val="00ED09AE"/>
    <w:pPr>
      <w:spacing w:after="160" w:line="259" w:lineRule="auto"/>
      <w:ind w:left="720"/>
      <w:contextualSpacing/>
      <w:jc w:val="left"/>
    </w:pPr>
    <w:rPr>
      <w:rFonts w:ascii="Calibri" w:eastAsia="Calibri" w:hAnsi="Calibri"/>
      <w:sz w:val="22"/>
      <w:szCs w:val="22"/>
    </w:rPr>
  </w:style>
  <w:style w:type="character" w:styleId="CommentReference">
    <w:name w:val="annotation reference"/>
    <w:basedOn w:val="DefaultParagraphFont"/>
    <w:rsid w:val="004E28EC"/>
    <w:rPr>
      <w:sz w:val="16"/>
      <w:szCs w:val="16"/>
    </w:rPr>
  </w:style>
  <w:style w:type="paragraph" w:styleId="CommentText">
    <w:name w:val="annotation text"/>
    <w:basedOn w:val="Normal"/>
    <w:link w:val="CommentTextChar"/>
    <w:rsid w:val="004E28EC"/>
    <w:rPr>
      <w:sz w:val="20"/>
    </w:rPr>
  </w:style>
  <w:style w:type="character" w:customStyle="1" w:styleId="CommentTextChar">
    <w:name w:val="Comment Text Char"/>
    <w:basedOn w:val="DefaultParagraphFont"/>
    <w:link w:val="CommentText"/>
    <w:rsid w:val="004E28EC"/>
    <w:rPr>
      <w:lang w:eastAsia="en-US"/>
    </w:rPr>
  </w:style>
  <w:style w:type="paragraph" w:styleId="CommentSubject">
    <w:name w:val="annotation subject"/>
    <w:basedOn w:val="CommentText"/>
    <w:next w:val="CommentText"/>
    <w:link w:val="CommentSubjectChar"/>
    <w:rsid w:val="004E28EC"/>
    <w:rPr>
      <w:b/>
      <w:bCs/>
    </w:rPr>
  </w:style>
  <w:style w:type="character" w:customStyle="1" w:styleId="CommentSubjectChar">
    <w:name w:val="Comment Subject Char"/>
    <w:basedOn w:val="CommentTextChar"/>
    <w:link w:val="CommentSubject"/>
    <w:rsid w:val="004E28E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T.SignalLab@ct.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Owned%20Provi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325971B605F24D9D6EAAAE7043927B" ma:contentTypeVersion="20" ma:contentTypeDescription="Create a new document." ma:contentTypeScope="" ma:versionID="b026d39a1fc1f46e01aabc05a971be1b">
  <xsd:schema xmlns:xsd="http://www.w3.org/2001/XMLSchema" xmlns:xs="http://www.w3.org/2001/XMLSchema" xmlns:p="http://schemas.microsoft.com/office/2006/metadata/properties" xmlns:ns2="0774a824-3838-467a-9805-532ac3142b0c" xmlns:ns3="2fa5acb1-f33d-46d0-8fe0-7e8d7839134c" targetNamespace="http://schemas.microsoft.com/office/2006/metadata/properties" ma:root="true" ma:fieldsID="b35eb4a5d2c59577cd4bdd79d41edb67" ns2:_="" ns3:_="">
    <xsd:import namespace="0774a824-3838-467a-9805-532ac3142b0c"/>
    <xsd:import namespace="2fa5acb1-f33d-46d0-8fe0-7e8d783913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4a824-3838-467a-9805-532ac3142b0c"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1cd4a3-1285-4ba0-92dc-52eff81065b7}" ma:internalName="TaxCatchAll" ma:showField="CatchAllData" ma:web="0774a824-3838-467a-9805-532ac3142b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a5acb1-f33d-46d0-8fe0-7e8d7839134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a5acb1-f33d-46d0-8fe0-7e8d7839134c">
      <Terms xmlns="http://schemas.microsoft.com/office/infopath/2007/PartnerControls"/>
    </lcf76f155ced4ddcb4097134ff3c332f>
    <TaxCatchAll xmlns="0774a824-3838-467a-9805-532ac3142b0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80F137-7008-405B-8038-CB1FA6492154}">
  <ds:schemaRefs>
    <ds:schemaRef ds:uri="http://schemas.openxmlformats.org/officeDocument/2006/bibliography"/>
  </ds:schemaRefs>
</ds:datastoreItem>
</file>

<file path=customXml/itemProps2.xml><?xml version="1.0" encoding="utf-8"?>
<ds:datastoreItem xmlns:ds="http://schemas.openxmlformats.org/officeDocument/2006/customXml" ds:itemID="{6DD5659C-9E46-473D-BA0B-B024DB588F57}"/>
</file>

<file path=customXml/itemProps3.xml><?xml version="1.0" encoding="utf-8"?>
<ds:datastoreItem xmlns:ds="http://schemas.openxmlformats.org/officeDocument/2006/customXml" ds:itemID="{322FAC40-7CAD-4F66-BAC5-7CFADF0AB29C}">
  <ds:schemaRefs>
    <ds:schemaRef ds:uri="http://schemas.microsoft.com/office/2006/metadata/properties"/>
    <ds:schemaRef ds:uri="http://schemas.microsoft.com/office/infopath/2007/PartnerControls"/>
    <ds:schemaRef ds:uri="f0bb9c98-454d-413b-b3e5-d03cccd0c98f"/>
    <ds:schemaRef ds:uri="53c81fbd-2c2e-4f82-aa95-9173566ca3b1"/>
  </ds:schemaRefs>
</ds:datastoreItem>
</file>

<file path=customXml/itemProps4.xml><?xml version="1.0" encoding="utf-8"?>
<ds:datastoreItem xmlns:ds="http://schemas.openxmlformats.org/officeDocument/2006/customXml" ds:itemID="{932BC5C8-2F97-49F4-A5A4-06D2BC0C36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Owned Provision</Template>
  <TotalTime>12</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ITEM #1108207A</vt:lpstr>
    </vt:vector>
  </TitlesOfParts>
  <Manager>Robin Waterman, (860)594-2992, Unit #1406</Manager>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#1108207A</dc:title>
  <dc:subject>INSTALL STATE FURNISHED TRAFFIC CONTROLLER AND CABINET</dc:subject>
  <dc:creator>swinburnedk</dc:creator>
  <cp:keywords/>
  <cp:lastModifiedBy>Rodriguez, Jesus M.</cp:lastModifiedBy>
  <cp:revision>3</cp:revision>
  <cp:lastPrinted>2011-12-09T20:43:00Z</cp:lastPrinted>
  <dcterms:created xsi:type="dcterms:W3CDTF">2024-10-18T13:19:00Z</dcterms:created>
  <dcterms:modified xsi:type="dcterms:W3CDTF">2025-10-10T19:04:00Z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0x010100B0325971B605F24D9D6EAAAE7043927B</vt:lpwstr>
  </property>
  <property fmtid="{D5CDD505-2E9C-101B-9397-08002B2CF9AE}" pid="3" name="MediaServiceImageTags">
    <vt:lpwstr/>
  </property>
</Properties>
</file>