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66E6" w14:textId="7B945AFE" w:rsidR="001A6223" w:rsidRDefault="008C5041" w:rsidP="1F960CDD">
      <w:pPr>
        <w:spacing w:before="89"/>
        <w:ind w:left="100"/>
        <w:rPr>
          <w:b/>
          <w:bCs/>
          <w:sz w:val="28"/>
          <w:szCs w:val="28"/>
        </w:rPr>
      </w:pPr>
      <w:r w:rsidRPr="26B19481">
        <w:rPr>
          <w:b/>
          <w:bCs/>
          <w:sz w:val="28"/>
          <w:szCs w:val="28"/>
          <w:u w:val="thick"/>
        </w:rPr>
        <w:t>ITEM #1017019A – WIRELESS RADIO ASSEMBLY</w:t>
      </w:r>
    </w:p>
    <w:p w14:paraId="4A173B0E" w14:textId="77777777" w:rsidR="001A6223" w:rsidRDefault="001A6223">
      <w:pPr>
        <w:pStyle w:val="BodyText"/>
        <w:spacing w:before="3"/>
        <w:rPr>
          <w:b/>
          <w:sz w:val="21"/>
        </w:rPr>
      </w:pPr>
    </w:p>
    <w:p w14:paraId="78415615" w14:textId="77777777" w:rsidR="001A6223" w:rsidRDefault="008C5041">
      <w:pPr>
        <w:pStyle w:val="Heading1"/>
        <w:spacing w:before="90"/>
      </w:pPr>
      <w:r>
        <w:t>Description:</w:t>
      </w:r>
    </w:p>
    <w:p w14:paraId="7D906733" w14:textId="77777777" w:rsidR="001A6223" w:rsidRDefault="001A6223">
      <w:pPr>
        <w:pStyle w:val="BodyText"/>
        <w:spacing w:before="7"/>
        <w:rPr>
          <w:b/>
          <w:sz w:val="23"/>
        </w:rPr>
      </w:pPr>
    </w:p>
    <w:p w14:paraId="27D40E3C" w14:textId="4EF2909F" w:rsidR="001A6223" w:rsidRDefault="00964D35" w:rsidP="00987B14">
      <w:pPr>
        <w:pStyle w:val="BodyText"/>
        <w:ind w:left="100" w:right="157"/>
        <w:jc w:val="both"/>
      </w:pPr>
      <w:r>
        <w:t xml:space="preserve">Furnish and install wireless Broadband System links for point-to-point and point-to-multi-point systems operating at the 4.920 GHz – 6.100 GHz carrier frequency non-licensed range. </w:t>
      </w:r>
      <w:r w:rsidR="008C5041">
        <w:t>This special provision covers the requirements for the installation, calibration/setup, and testing of the wireless radio assembly at the locations shown on the plans.</w:t>
      </w:r>
      <w:r w:rsidR="00264822">
        <w:t xml:space="preserve"> All materials required for the full installation and operation of the system are part of this special provision.</w:t>
      </w:r>
    </w:p>
    <w:p w14:paraId="2F819657" w14:textId="77777777" w:rsidR="001A6223" w:rsidRDefault="001A6223" w:rsidP="00987B14">
      <w:pPr>
        <w:pStyle w:val="BodyText"/>
        <w:jc w:val="both"/>
      </w:pPr>
    </w:p>
    <w:p w14:paraId="4D5217B0" w14:textId="1FADCCC7" w:rsidR="00E5315F" w:rsidRDefault="008C5041" w:rsidP="00987B14">
      <w:pPr>
        <w:pStyle w:val="Heading1"/>
        <w:spacing w:before="1"/>
        <w:jc w:val="both"/>
      </w:pPr>
      <w:r>
        <w:t>Materials:</w:t>
      </w:r>
    </w:p>
    <w:p w14:paraId="2BC9D328" w14:textId="77777777" w:rsidR="001A6223" w:rsidRDefault="001A6223" w:rsidP="00987B14">
      <w:pPr>
        <w:pStyle w:val="BodyText"/>
        <w:spacing w:before="6"/>
        <w:jc w:val="both"/>
        <w:rPr>
          <w:b/>
          <w:sz w:val="23"/>
        </w:rPr>
      </w:pPr>
    </w:p>
    <w:p w14:paraId="31B5CF9C" w14:textId="5594D36B" w:rsidR="00D7081C" w:rsidRDefault="00D7081C" w:rsidP="00987B14">
      <w:pPr>
        <w:pStyle w:val="BodyText"/>
        <w:numPr>
          <w:ilvl w:val="0"/>
          <w:numId w:val="6"/>
        </w:numPr>
        <w:ind w:right="118"/>
        <w:jc w:val="both"/>
      </w:pPr>
      <w:r>
        <w:t>Wireless Radio manufacture requirements:</w:t>
      </w:r>
    </w:p>
    <w:p w14:paraId="497F8D02" w14:textId="3D515719" w:rsidR="00D7081C" w:rsidRDefault="00D7081C" w:rsidP="00987B14">
      <w:pPr>
        <w:pStyle w:val="BodyText"/>
        <w:ind w:left="100" w:right="118"/>
        <w:jc w:val="both"/>
      </w:pPr>
    </w:p>
    <w:p w14:paraId="74873DF5" w14:textId="57C5EC03" w:rsidR="00D7081C" w:rsidRDefault="00D7081C" w:rsidP="00987B14">
      <w:pPr>
        <w:pStyle w:val="BodyText"/>
        <w:ind w:left="100" w:right="118"/>
        <w:jc w:val="both"/>
      </w:pPr>
      <w:r>
        <w:t xml:space="preserve">All wireless radios shall be manufactured by ENCOM </w:t>
      </w:r>
      <w:r w:rsidR="008C29F4">
        <w:t>W</w:t>
      </w:r>
      <w:r>
        <w:t>ireless part number E-Lite 450. No substitutions will be allowed.</w:t>
      </w:r>
    </w:p>
    <w:p w14:paraId="204F8D9F" w14:textId="77777777" w:rsidR="00D7081C" w:rsidRDefault="00D7081C" w:rsidP="00987B14">
      <w:pPr>
        <w:pStyle w:val="BodyText"/>
        <w:ind w:left="100" w:right="118"/>
        <w:jc w:val="both"/>
      </w:pPr>
    </w:p>
    <w:p w14:paraId="78B66E49" w14:textId="52701A82" w:rsidR="001A6223" w:rsidRDefault="008C5041" w:rsidP="00987B14">
      <w:pPr>
        <w:pStyle w:val="BodyText"/>
        <w:ind w:left="100" w:right="118"/>
        <w:jc w:val="both"/>
      </w:pPr>
      <w:r>
        <w:t xml:space="preserve">The approximate size of the unit shall be </w:t>
      </w:r>
      <w:r w:rsidR="00964D35">
        <w:t>10.6 x 9.4 x 2.75</w:t>
      </w:r>
      <w:r>
        <w:t xml:space="preserve"> in. The enclosure shall be </w:t>
      </w:r>
      <w:r w:rsidR="00F079EE">
        <w:t xml:space="preserve">highly secure, industrial grade IP67 outdoor waterproof housing design </w:t>
      </w:r>
      <w:r w:rsidR="00964D35">
        <w:t>and</w:t>
      </w:r>
      <w:r>
        <w:t xml:space="preserve"> </w:t>
      </w:r>
      <w:r w:rsidR="00964D35">
        <w:t>t</w:t>
      </w:r>
      <w:r>
        <w:t>he enclosure shall be sealed to protect the unit from wind, dust and airborne particles, and exposure to moisture. The operating limits of the wireless radio assembly including the power supply shall be as follows:</w:t>
      </w:r>
    </w:p>
    <w:p w14:paraId="09B1CEAC" w14:textId="77777777" w:rsidR="001A6223" w:rsidRDefault="001A6223" w:rsidP="00987B14">
      <w:pPr>
        <w:pStyle w:val="BodyText"/>
        <w:spacing w:before="3"/>
        <w:jc w:val="both"/>
      </w:pPr>
    </w:p>
    <w:p w14:paraId="0552628C" w14:textId="5389B3EC" w:rsidR="001A6223" w:rsidRDefault="008C5041" w:rsidP="00987B14">
      <w:pPr>
        <w:pStyle w:val="BodyText"/>
        <w:tabs>
          <w:tab w:val="left" w:pos="2260"/>
        </w:tabs>
        <w:spacing w:line="463" w:lineRule="auto"/>
        <w:ind w:left="100" w:right="4313"/>
        <w:jc w:val="both"/>
      </w:pPr>
      <w:r>
        <w:t>Temperature Range: -40 to +</w:t>
      </w:r>
      <w:r w:rsidR="00964D35">
        <w:t>176</w:t>
      </w:r>
      <w:r>
        <w:rPr>
          <w:rFonts w:ascii="Symbol" w:hAnsi="Symbol"/>
        </w:rPr>
        <w:t></w:t>
      </w:r>
      <w:r>
        <w:t xml:space="preserve"> </w:t>
      </w:r>
      <w:r w:rsidR="00964D35">
        <w:t>F</w:t>
      </w:r>
      <w:r>
        <w:t xml:space="preserve"> or better Humidity:</w:t>
      </w:r>
      <w:r w:rsidR="00EC156A">
        <w:t xml:space="preserve"> </w:t>
      </w:r>
      <w:r>
        <w:t xml:space="preserve">Up to </w:t>
      </w:r>
      <w:r w:rsidR="00484E41">
        <w:t>95</w:t>
      </w:r>
      <w:r>
        <w:t>% Relative</w:t>
      </w:r>
      <w:r>
        <w:rPr>
          <w:spacing w:val="1"/>
        </w:rPr>
        <w:t xml:space="preserve"> </w:t>
      </w:r>
      <w:r>
        <w:t>Humidity</w:t>
      </w:r>
    </w:p>
    <w:p w14:paraId="2F8D748C" w14:textId="77777777" w:rsidR="001A6223" w:rsidRDefault="008C5041" w:rsidP="00987B14">
      <w:pPr>
        <w:pStyle w:val="BodyText"/>
        <w:ind w:left="100" w:right="114"/>
        <w:jc w:val="both"/>
      </w:pPr>
      <w:r>
        <w:t>The performance of the unit shall not be degraded below the minimum required bandwidth, packet loss due to wind and precipitation, or latency due to improper aiming/setup.</w:t>
      </w:r>
    </w:p>
    <w:p w14:paraId="60BCDD93" w14:textId="77777777" w:rsidR="001A6223" w:rsidRDefault="001A6223" w:rsidP="00987B14">
      <w:pPr>
        <w:pStyle w:val="BodyText"/>
        <w:jc w:val="both"/>
      </w:pPr>
    </w:p>
    <w:p w14:paraId="488D2B84" w14:textId="63A6ED9F" w:rsidR="001A6223" w:rsidRDefault="008C5041" w:rsidP="00987B14">
      <w:pPr>
        <w:pStyle w:val="BodyText"/>
        <w:ind w:left="100" w:right="121"/>
        <w:jc w:val="both"/>
      </w:pPr>
      <w:r>
        <w:t xml:space="preserve">The unit shall operate </w:t>
      </w:r>
      <w:r w:rsidR="00484E41">
        <w:t>at</w:t>
      </w:r>
      <w:r>
        <w:t xml:space="preserve"> </w:t>
      </w:r>
      <w:r w:rsidR="00964D35">
        <w:t>50-57 VDC Ethernet Port (802.3af/ at Power Over Ethernet)</w:t>
      </w:r>
    </w:p>
    <w:p w14:paraId="6ACB3BFF" w14:textId="77777777" w:rsidR="001A6223" w:rsidRDefault="001A6223" w:rsidP="00987B14">
      <w:pPr>
        <w:pStyle w:val="BodyText"/>
        <w:jc w:val="both"/>
      </w:pPr>
    </w:p>
    <w:p w14:paraId="11C985B3" w14:textId="77777777" w:rsidR="001A6223" w:rsidRDefault="008C5041" w:rsidP="00987B14">
      <w:pPr>
        <w:pStyle w:val="BodyText"/>
        <w:ind w:left="100"/>
        <w:jc w:val="both"/>
      </w:pPr>
      <w:r>
        <w:t>The Wireless radio assemblies shall have the following interfaces:</w:t>
      </w:r>
    </w:p>
    <w:p w14:paraId="4F06CA54" w14:textId="254A5A0C" w:rsidR="001A6223" w:rsidRDefault="00964D35" w:rsidP="00987B14">
      <w:pPr>
        <w:pStyle w:val="ListParagraph"/>
        <w:numPr>
          <w:ilvl w:val="1"/>
          <w:numId w:val="5"/>
        </w:numPr>
        <w:tabs>
          <w:tab w:val="left" w:pos="821"/>
        </w:tabs>
        <w:jc w:val="both"/>
        <w:rPr>
          <w:sz w:val="24"/>
        </w:rPr>
      </w:pPr>
      <w:r>
        <w:rPr>
          <w:sz w:val="24"/>
        </w:rPr>
        <w:t>866</w:t>
      </w:r>
      <w:r w:rsidR="00641DEE">
        <w:rPr>
          <w:sz w:val="24"/>
        </w:rPr>
        <w:t xml:space="preserve"> MHz Radio</w:t>
      </w:r>
      <w:r>
        <w:rPr>
          <w:sz w:val="24"/>
        </w:rPr>
        <w:t xml:space="preserve"> Non-integrated unit</w:t>
      </w:r>
    </w:p>
    <w:p w14:paraId="306D3EE0" w14:textId="729A969B" w:rsidR="00964D35" w:rsidRDefault="00964D35" w:rsidP="00987B14">
      <w:pPr>
        <w:pStyle w:val="ListParagraph"/>
        <w:numPr>
          <w:ilvl w:val="1"/>
          <w:numId w:val="5"/>
        </w:numPr>
        <w:tabs>
          <w:tab w:val="left" w:pos="821"/>
        </w:tabs>
        <w:jc w:val="both"/>
        <w:rPr>
          <w:sz w:val="24"/>
        </w:rPr>
      </w:pPr>
      <w:r>
        <w:rPr>
          <w:sz w:val="24"/>
        </w:rPr>
        <w:t>Integrated Antenna Unit</w:t>
      </w:r>
    </w:p>
    <w:p w14:paraId="2F90A99A" w14:textId="2082437A" w:rsidR="008F1201" w:rsidRDefault="00C345EA" w:rsidP="00987B14">
      <w:pPr>
        <w:pStyle w:val="ListParagraph"/>
        <w:numPr>
          <w:ilvl w:val="1"/>
          <w:numId w:val="5"/>
        </w:numPr>
        <w:tabs>
          <w:tab w:val="left" w:pos="821"/>
        </w:tabs>
        <w:jc w:val="both"/>
        <w:rPr>
          <w:sz w:val="24"/>
        </w:rPr>
      </w:pPr>
      <w:r>
        <w:rPr>
          <w:sz w:val="24"/>
        </w:rPr>
        <w:t>Articulating Mounting Bracket</w:t>
      </w:r>
    </w:p>
    <w:p w14:paraId="4063586A" w14:textId="3765847A" w:rsidR="00C345EA" w:rsidRDefault="00C345EA" w:rsidP="00987B14">
      <w:pPr>
        <w:pStyle w:val="ListParagraph"/>
        <w:numPr>
          <w:ilvl w:val="1"/>
          <w:numId w:val="5"/>
        </w:numPr>
        <w:tabs>
          <w:tab w:val="left" w:pos="821"/>
        </w:tabs>
        <w:jc w:val="both"/>
        <w:rPr>
          <w:sz w:val="24"/>
        </w:rPr>
      </w:pPr>
      <w:r>
        <w:rPr>
          <w:sz w:val="24"/>
        </w:rPr>
        <w:t>High Voltage 802.3at compatible PoE injector</w:t>
      </w:r>
    </w:p>
    <w:p w14:paraId="4C9803CD" w14:textId="0EC1E6AB" w:rsidR="00C345EA" w:rsidRDefault="00C345EA" w:rsidP="00987B14">
      <w:pPr>
        <w:pStyle w:val="ListParagraph"/>
        <w:numPr>
          <w:ilvl w:val="1"/>
          <w:numId w:val="5"/>
        </w:numPr>
        <w:tabs>
          <w:tab w:val="left" w:pos="821"/>
        </w:tabs>
        <w:jc w:val="both"/>
        <w:rPr>
          <w:sz w:val="24"/>
        </w:rPr>
      </w:pPr>
      <w:r>
        <w:rPr>
          <w:sz w:val="24"/>
        </w:rPr>
        <w:t>CAT5 Jumper cable, 6 ft</w:t>
      </w:r>
    </w:p>
    <w:p w14:paraId="528CDDBE" w14:textId="77777777" w:rsidR="001A6223" w:rsidRDefault="001A6223" w:rsidP="00987B14">
      <w:pPr>
        <w:pStyle w:val="BodyText"/>
        <w:spacing w:before="1"/>
        <w:jc w:val="both"/>
      </w:pPr>
    </w:p>
    <w:p w14:paraId="3A9257EE" w14:textId="5EFC1331" w:rsidR="001A6223" w:rsidRDefault="008C5041" w:rsidP="00987B14">
      <w:pPr>
        <w:pStyle w:val="BodyText"/>
        <w:ind w:left="100" w:right="118"/>
        <w:jc w:val="both"/>
      </w:pPr>
      <w:r>
        <w:t>The wireless radio assembly shall have</w:t>
      </w:r>
      <w:r w:rsidR="00641DEE">
        <w:t xml:space="preserve"> a</w:t>
      </w:r>
      <w:r>
        <w:t xml:space="preserve"> frequency range from </w:t>
      </w:r>
      <w:r w:rsidR="00964D35">
        <w:t xml:space="preserve">4.920 </w:t>
      </w:r>
      <w:r w:rsidR="00A0240F">
        <w:t xml:space="preserve">– </w:t>
      </w:r>
      <w:r w:rsidR="00964D35">
        <w:t xml:space="preserve">6.1 GHz excluding the US </w:t>
      </w:r>
      <w:r w:rsidR="00D15B06">
        <w:t>restrictions</w:t>
      </w:r>
      <w:r w:rsidR="00081D2F">
        <w:t xml:space="preserve">. It shall also have the following requirements: </w:t>
      </w:r>
    </w:p>
    <w:p w14:paraId="1B440D9F" w14:textId="77777777" w:rsidR="001A6223" w:rsidRDefault="001A6223" w:rsidP="00987B14">
      <w:pPr>
        <w:pStyle w:val="BodyText"/>
        <w:jc w:val="both"/>
      </w:pPr>
    </w:p>
    <w:p w14:paraId="5370AA2C" w14:textId="77777777" w:rsidR="00D15B06" w:rsidRDefault="00D15B06" w:rsidP="00987B14">
      <w:pPr>
        <w:ind w:left="720"/>
        <w:jc w:val="both"/>
        <w:rPr>
          <w:sz w:val="24"/>
        </w:rPr>
      </w:pPr>
      <w:proofErr w:type="gramStart"/>
      <w:r>
        <w:rPr>
          <w:sz w:val="24"/>
        </w:rPr>
        <w:t>Peak</w:t>
      </w:r>
      <w:proofErr w:type="gramEnd"/>
      <w:r>
        <w:rPr>
          <w:sz w:val="24"/>
        </w:rPr>
        <w:t xml:space="preserve"> transmit power: 30 dBm (1W)</w:t>
      </w:r>
    </w:p>
    <w:p w14:paraId="48DEFC59" w14:textId="77777777" w:rsidR="00D15B06" w:rsidRDefault="00D15B06" w:rsidP="00987B14">
      <w:pPr>
        <w:ind w:left="720"/>
        <w:jc w:val="both"/>
        <w:rPr>
          <w:sz w:val="24"/>
        </w:rPr>
      </w:pPr>
      <w:r>
        <w:rPr>
          <w:sz w:val="24"/>
        </w:rPr>
        <w:t>Receive Sensitivity: -96 dBm to -72 dBm</w:t>
      </w:r>
    </w:p>
    <w:p w14:paraId="6AD4F992" w14:textId="77777777" w:rsidR="00D15B06" w:rsidRDefault="00D15B06" w:rsidP="00987B14">
      <w:pPr>
        <w:ind w:left="720"/>
        <w:jc w:val="both"/>
        <w:rPr>
          <w:sz w:val="24"/>
        </w:rPr>
      </w:pPr>
      <w:r>
        <w:rPr>
          <w:sz w:val="24"/>
        </w:rPr>
        <w:t>Channel Widths: 5, 10, 20, 40 and 80 MHz</w:t>
      </w:r>
    </w:p>
    <w:p w14:paraId="0047EEF2" w14:textId="77777777" w:rsidR="00D15B06" w:rsidRDefault="00D15B06" w:rsidP="00987B14">
      <w:pPr>
        <w:ind w:left="720"/>
        <w:jc w:val="both"/>
        <w:rPr>
          <w:sz w:val="24"/>
        </w:rPr>
      </w:pPr>
      <w:r>
        <w:rPr>
          <w:sz w:val="24"/>
        </w:rPr>
        <w:t>Modulations: OFDM, BPSK, QPSK, 16QAM, 64QAM, 256QAM</w:t>
      </w:r>
    </w:p>
    <w:p w14:paraId="1D18C6C9" w14:textId="77777777" w:rsidR="00D15B06" w:rsidRDefault="00D15B06" w:rsidP="00987B14">
      <w:pPr>
        <w:ind w:left="720"/>
        <w:jc w:val="both"/>
        <w:rPr>
          <w:sz w:val="24"/>
        </w:rPr>
      </w:pPr>
      <w:r>
        <w:rPr>
          <w:sz w:val="24"/>
        </w:rPr>
        <w:t>Protocol: IEEE 802.11a/n/ac</w:t>
      </w:r>
    </w:p>
    <w:p w14:paraId="5B86CA41" w14:textId="2E976626" w:rsidR="00D15B06" w:rsidRDefault="00D15B06" w:rsidP="00987B14">
      <w:pPr>
        <w:ind w:left="720"/>
        <w:jc w:val="both"/>
        <w:rPr>
          <w:sz w:val="24"/>
        </w:rPr>
      </w:pPr>
      <w:r>
        <w:rPr>
          <w:sz w:val="24"/>
        </w:rPr>
        <w:t>Data Rate: Up to 866 Mbps in 802.11 ac mode</w:t>
      </w:r>
    </w:p>
    <w:p w14:paraId="1E5DFB93" w14:textId="77777777" w:rsidR="00D15B06" w:rsidRDefault="00D15B06" w:rsidP="00987B14">
      <w:pPr>
        <w:ind w:left="720"/>
        <w:jc w:val="both"/>
        <w:rPr>
          <w:sz w:val="24"/>
        </w:rPr>
      </w:pPr>
      <w:r>
        <w:rPr>
          <w:sz w:val="24"/>
        </w:rPr>
        <w:lastRenderedPageBreak/>
        <w:t xml:space="preserve">                  Up to 300 Mbps in 802.11 </w:t>
      </w:r>
      <w:proofErr w:type="spellStart"/>
      <w:r>
        <w:rPr>
          <w:sz w:val="24"/>
        </w:rPr>
        <w:t>n</w:t>
      </w:r>
      <w:proofErr w:type="spellEnd"/>
      <w:r>
        <w:rPr>
          <w:sz w:val="24"/>
        </w:rPr>
        <w:t xml:space="preserve"> mode</w:t>
      </w:r>
    </w:p>
    <w:p w14:paraId="63E37D47" w14:textId="77777777" w:rsidR="00C62913" w:rsidRDefault="00D15B06" w:rsidP="00987B14">
      <w:pPr>
        <w:ind w:left="720"/>
        <w:jc w:val="both"/>
        <w:rPr>
          <w:sz w:val="24"/>
        </w:rPr>
      </w:pPr>
      <w:r>
        <w:rPr>
          <w:sz w:val="24"/>
        </w:rPr>
        <w:t xml:space="preserve">                  Up to 54 Mbps in 802.11 a mode            </w:t>
      </w:r>
    </w:p>
    <w:p w14:paraId="45E131D4" w14:textId="77777777" w:rsidR="00C62913" w:rsidRDefault="00C62913" w:rsidP="00987B14">
      <w:pPr>
        <w:jc w:val="both"/>
        <w:rPr>
          <w:sz w:val="24"/>
        </w:rPr>
      </w:pPr>
    </w:p>
    <w:p w14:paraId="415741AC" w14:textId="235DB2E5" w:rsidR="0084770C" w:rsidRDefault="00BF3659" w:rsidP="00987B14">
      <w:pPr>
        <w:jc w:val="both"/>
        <w:rPr>
          <w:sz w:val="24"/>
        </w:rPr>
      </w:pPr>
      <w:r>
        <w:rPr>
          <w:sz w:val="24"/>
        </w:rPr>
        <w:t xml:space="preserve">Traffic signal locations at </w:t>
      </w:r>
      <w:r w:rsidR="007B12C5">
        <w:rPr>
          <w:sz w:val="24"/>
        </w:rPr>
        <w:t>each</w:t>
      </w:r>
      <w:r>
        <w:rPr>
          <w:sz w:val="24"/>
        </w:rPr>
        <w:t xml:space="preserve"> end of</w:t>
      </w:r>
      <w:r w:rsidR="00DA5F03">
        <w:rPr>
          <w:sz w:val="24"/>
        </w:rPr>
        <w:t xml:space="preserve"> wireless radio communication system shall </w:t>
      </w:r>
      <w:r w:rsidR="0048060D">
        <w:rPr>
          <w:sz w:val="24"/>
        </w:rPr>
        <w:t xml:space="preserve">use </w:t>
      </w:r>
      <w:proofErr w:type="spellStart"/>
      <w:r w:rsidR="0048060D">
        <w:rPr>
          <w:sz w:val="24"/>
        </w:rPr>
        <w:t>Encom</w:t>
      </w:r>
      <w:proofErr w:type="spellEnd"/>
      <w:r w:rsidR="0048060D">
        <w:rPr>
          <w:sz w:val="24"/>
        </w:rPr>
        <w:t xml:space="preserve"> E-Lite 450 Single </w:t>
      </w:r>
      <w:r w:rsidR="007B12C5">
        <w:rPr>
          <w:sz w:val="24"/>
        </w:rPr>
        <w:t>Radio and</w:t>
      </w:r>
      <w:r w:rsidR="002659B0">
        <w:rPr>
          <w:sz w:val="24"/>
        </w:rPr>
        <w:t xml:space="preserve"> use</w:t>
      </w:r>
      <w:r w:rsidR="002838BC">
        <w:rPr>
          <w:sz w:val="24"/>
        </w:rPr>
        <w:t xml:space="preserve"> </w:t>
      </w:r>
      <w:proofErr w:type="spellStart"/>
      <w:r w:rsidR="002838BC">
        <w:rPr>
          <w:sz w:val="24"/>
        </w:rPr>
        <w:t>Encom</w:t>
      </w:r>
      <w:proofErr w:type="spellEnd"/>
      <w:r w:rsidR="002838BC">
        <w:rPr>
          <w:sz w:val="24"/>
        </w:rPr>
        <w:t xml:space="preserve"> E-Lite 450 Dual Radio </w:t>
      </w:r>
      <w:r w:rsidR="0098771F">
        <w:rPr>
          <w:sz w:val="24"/>
        </w:rPr>
        <w:t xml:space="preserve">for signal </w:t>
      </w:r>
      <w:r w:rsidR="00F67B6C">
        <w:rPr>
          <w:sz w:val="24"/>
        </w:rPr>
        <w:t>in between adjacent signal locations.</w:t>
      </w:r>
    </w:p>
    <w:p w14:paraId="2C524831" w14:textId="313F3FE3" w:rsidR="0013085E" w:rsidRDefault="0013085E" w:rsidP="00987B14">
      <w:pPr>
        <w:jc w:val="both"/>
        <w:rPr>
          <w:sz w:val="24"/>
        </w:rPr>
      </w:pPr>
    </w:p>
    <w:p w14:paraId="06C73826" w14:textId="1A1057DF" w:rsidR="007D3C42" w:rsidRDefault="007D3C42" w:rsidP="00987B14">
      <w:pPr>
        <w:jc w:val="both"/>
        <w:rPr>
          <w:sz w:val="24"/>
        </w:rPr>
      </w:pPr>
      <w:r>
        <w:rPr>
          <w:sz w:val="24"/>
        </w:rPr>
        <w:t xml:space="preserve">In cases of using </w:t>
      </w:r>
      <w:proofErr w:type="spellStart"/>
      <w:r w:rsidR="006462AE">
        <w:rPr>
          <w:sz w:val="24"/>
        </w:rPr>
        <w:t>Encom</w:t>
      </w:r>
      <w:proofErr w:type="spellEnd"/>
      <w:r w:rsidR="006462AE">
        <w:rPr>
          <w:sz w:val="24"/>
        </w:rPr>
        <w:t xml:space="preserve"> E-Lite 450 Dual Radio, </w:t>
      </w:r>
      <w:r w:rsidR="004E43BC">
        <w:rPr>
          <w:sz w:val="24"/>
        </w:rPr>
        <w:t xml:space="preserve">an additional antenna shall be included </w:t>
      </w:r>
      <w:r w:rsidR="007B2747">
        <w:rPr>
          <w:sz w:val="24"/>
        </w:rPr>
        <w:t>and installed for the communication with adjacent signals.</w:t>
      </w:r>
    </w:p>
    <w:p w14:paraId="0CF6C899" w14:textId="77777777" w:rsidR="0084770C" w:rsidRDefault="0084770C" w:rsidP="00987B14">
      <w:pPr>
        <w:jc w:val="both"/>
        <w:rPr>
          <w:sz w:val="24"/>
        </w:rPr>
      </w:pPr>
    </w:p>
    <w:p w14:paraId="57B09D5D" w14:textId="45443C14" w:rsidR="0084770C" w:rsidRDefault="0084770C" w:rsidP="00987B14">
      <w:pPr>
        <w:pStyle w:val="ListParagraph"/>
        <w:numPr>
          <w:ilvl w:val="0"/>
          <w:numId w:val="5"/>
        </w:numPr>
        <w:jc w:val="both"/>
        <w:rPr>
          <w:sz w:val="24"/>
        </w:rPr>
      </w:pPr>
      <w:r>
        <w:rPr>
          <w:sz w:val="24"/>
        </w:rPr>
        <w:t>Ethernet Switch manufacture requirements:</w:t>
      </w:r>
    </w:p>
    <w:p w14:paraId="65C194EB" w14:textId="25601FA8" w:rsidR="0084770C" w:rsidRDefault="0084770C" w:rsidP="00987B14">
      <w:pPr>
        <w:ind w:left="100"/>
        <w:jc w:val="both"/>
        <w:rPr>
          <w:sz w:val="24"/>
        </w:rPr>
      </w:pPr>
    </w:p>
    <w:p w14:paraId="73AB3FE7" w14:textId="1C89FFA7" w:rsidR="0084770C" w:rsidRDefault="0084770C" w:rsidP="01DD2C4C">
      <w:pPr>
        <w:ind w:left="100"/>
        <w:jc w:val="both"/>
        <w:rPr>
          <w:sz w:val="24"/>
          <w:szCs w:val="24"/>
          <w:highlight w:val="yellow"/>
        </w:rPr>
      </w:pPr>
      <w:r w:rsidRPr="01DD2C4C">
        <w:rPr>
          <w:sz w:val="24"/>
          <w:szCs w:val="24"/>
        </w:rPr>
        <w:t xml:space="preserve">All </w:t>
      </w:r>
      <w:r w:rsidR="0EE03907" w:rsidRPr="01DD2C4C">
        <w:rPr>
          <w:sz w:val="24"/>
          <w:szCs w:val="24"/>
        </w:rPr>
        <w:t>E</w:t>
      </w:r>
      <w:r w:rsidRPr="01DD2C4C">
        <w:rPr>
          <w:sz w:val="24"/>
          <w:szCs w:val="24"/>
        </w:rPr>
        <w:t>thernet switches shall be manufactured by COMNET, L.L.C</w:t>
      </w:r>
      <w:r w:rsidR="00D7081C" w:rsidRPr="01DD2C4C">
        <w:rPr>
          <w:sz w:val="24"/>
          <w:szCs w:val="24"/>
        </w:rPr>
        <w:t xml:space="preserve"> Part number CNGE3F</w:t>
      </w:r>
      <w:r w:rsidR="00620477" w:rsidRPr="01DD2C4C">
        <w:rPr>
          <w:sz w:val="24"/>
          <w:szCs w:val="24"/>
        </w:rPr>
        <w:t>E</w:t>
      </w:r>
      <w:r w:rsidR="00D7081C" w:rsidRPr="01DD2C4C">
        <w:rPr>
          <w:sz w:val="24"/>
          <w:szCs w:val="24"/>
        </w:rPr>
        <w:t xml:space="preserve">8MSPOE </w:t>
      </w:r>
      <w:bookmarkStart w:id="0" w:name="_Hlk160609553"/>
      <w:bookmarkStart w:id="1" w:name="_Hlk160609465"/>
      <w:bookmarkStart w:id="2" w:name="_Hlk160609534"/>
      <w:r w:rsidR="00B97282" w:rsidRPr="00EA5AEB">
        <w:rPr>
          <w:rFonts w:eastAsia="Arial"/>
          <w:color w:val="000000" w:themeColor="text1"/>
          <w:sz w:val="24"/>
          <w:szCs w:val="24"/>
        </w:rPr>
        <w:t>or AMG SYSTEMS, LTD</w:t>
      </w:r>
      <w:bookmarkEnd w:id="0"/>
      <w:r w:rsidR="00B97282" w:rsidRPr="00EA5AEB">
        <w:rPr>
          <w:rFonts w:eastAsia="Arial"/>
          <w:color w:val="000000" w:themeColor="text1"/>
          <w:sz w:val="24"/>
          <w:szCs w:val="24"/>
        </w:rPr>
        <w:t xml:space="preserve">. </w:t>
      </w:r>
      <w:bookmarkEnd w:id="1"/>
      <w:r w:rsidR="00B97282" w:rsidRPr="00EA5AEB">
        <w:rPr>
          <w:rFonts w:eastAsia="Arial"/>
          <w:color w:val="000000" w:themeColor="text1"/>
          <w:sz w:val="24"/>
          <w:szCs w:val="24"/>
        </w:rPr>
        <w:t>Part number AMG570-8GAT-3S-P240</w:t>
      </w:r>
      <w:bookmarkEnd w:id="2"/>
      <w:r w:rsidR="00B97282" w:rsidRPr="00EA5AEB">
        <w:rPr>
          <w:rFonts w:eastAsia="Arial"/>
          <w:color w:val="000000" w:themeColor="text1"/>
          <w:sz w:val="24"/>
          <w:szCs w:val="24"/>
        </w:rPr>
        <w:t>.</w:t>
      </w:r>
    </w:p>
    <w:p w14:paraId="581EF7D8" w14:textId="3716F3C2" w:rsidR="0084770C" w:rsidRDefault="0084770C" w:rsidP="00987B14">
      <w:pPr>
        <w:ind w:left="100"/>
        <w:jc w:val="both"/>
        <w:rPr>
          <w:sz w:val="24"/>
        </w:rPr>
      </w:pPr>
    </w:p>
    <w:p w14:paraId="06922E99" w14:textId="6393B124" w:rsidR="0084770C" w:rsidRDefault="0084770C" w:rsidP="00987B14">
      <w:pPr>
        <w:ind w:left="100"/>
        <w:jc w:val="both"/>
        <w:rPr>
          <w:sz w:val="24"/>
        </w:rPr>
      </w:pPr>
      <w:r>
        <w:rPr>
          <w:sz w:val="24"/>
        </w:rPr>
        <w:t xml:space="preserve">The </w:t>
      </w:r>
      <w:r w:rsidR="00DB02D5">
        <w:rPr>
          <w:sz w:val="24"/>
        </w:rPr>
        <w:t>E</w:t>
      </w:r>
      <w:r>
        <w:rPr>
          <w:sz w:val="24"/>
        </w:rPr>
        <w:t xml:space="preserve">thernet switch shall include all necessary equipment required to have a fully functional and operation device and to complete the installation in accordance with the manufacturer’s specifications. The </w:t>
      </w:r>
      <w:r w:rsidR="00DB02D5">
        <w:rPr>
          <w:sz w:val="24"/>
        </w:rPr>
        <w:t>E</w:t>
      </w:r>
      <w:r>
        <w:rPr>
          <w:sz w:val="24"/>
        </w:rPr>
        <w:t>thernet switch component shall include:</w:t>
      </w:r>
    </w:p>
    <w:p w14:paraId="35114397" w14:textId="77777777" w:rsidR="000051C6" w:rsidRDefault="000051C6" w:rsidP="00987B14">
      <w:pPr>
        <w:ind w:left="100"/>
        <w:jc w:val="both"/>
        <w:rPr>
          <w:sz w:val="24"/>
        </w:rPr>
      </w:pPr>
    </w:p>
    <w:p w14:paraId="1BD51955" w14:textId="77777777" w:rsidR="00B97282" w:rsidRPr="00B97282" w:rsidRDefault="0084770C" w:rsidP="00B97282">
      <w:pPr>
        <w:pStyle w:val="ListParagraph"/>
        <w:numPr>
          <w:ilvl w:val="0"/>
          <w:numId w:val="7"/>
        </w:numPr>
        <w:jc w:val="both"/>
        <w:rPr>
          <w:sz w:val="28"/>
          <w:szCs w:val="28"/>
        </w:rPr>
      </w:pPr>
      <w:r w:rsidRPr="01DD2C4C">
        <w:rPr>
          <w:sz w:val="24"/>
          <w:szCs w:val="24"/>
        </w:rPr>
        <w:t>COMNET Ethernet switch CNG</w:t>
      </w:r>
      <w:r w:rsidR="00874859" w:rsidRPr="01DD2C4C">
        <w:rPr>
          <w:sz w:val="24"/>
          <w:szCs w:val="24"/>
        </w:rPr>
        <w:t>E</w:t>
      </w:r>
      <w:r w:rsidRPr="01DD2C4C">
        <w:rPr>
          <w:sz w:val="24"/>
          <w:szCs w:val="24"/>
        </w:rPr>
        <w:t>3FE8MS series</w:t>
      </w:r>
      <w:r w:rsidR="00B97282" w:rsidRPr="01DD2C4C">
        <w:rPr>
          <w:sz w:val="24"/>
          <w:szCs w:val="24"/>
        </w:rPr>
        <w:t xml:space="preserve"> </w:t>
      </w:r>
      <w:r w:rsidR="00B97282" w:rsidRPr="00B368CE">
        <w:rPr>
          <w:sz w:val="24"/>
          <w:szCs w:val="24"/>
        </w:rPr>
        <w:t xml:space="preserve">or </w:t>
      </w:r>
      <w:r w:rsidR="00B97282" w:rsidRPr="00B368CE">
        <w:rPr>
          <w:rFonts w:eastAsia="Arial"/>
          <w:color w:val="000000" w:themeColor="text1"/>
          <w:sz w:val="24"/>
          <w:szCs w:val="24"/>
        </w:rPr>
        <w:t>AMG SYSTEMS, LTD. Part number AMG570-8GAT-3S-P240</w:t>
      </w:r>
    </w:p>
    <w:p w14:paraId="1D1F156A" w14:textId="04829C8F" w:rsidR="0084770C" w:rsidRDefault="00C1087B" w:rsidP="00987B14">
      <w:pPr>
        <w:pStyle w:val="ListParagraph"/>
        <w:numPr>
          <w:ilvl w:val="0"/>
          <w:numId w:val="7"/>
        </w:numPr>
        <w:jc w:val="both"/>
        <w:rPr>
          <w:sz w:val="24"/>
        </w:rPr>
      </w:pPr>
      <w:r>
        <w:rPr>
          <w:sz w:val="24"/>
        </w:rPr>
        <w:t>Operating Temperature -40</w:t>
      </w:r>
      <w:r w:rsidR="00CE4940">
        <w:rPr>
          <w:sz w:val="24"/>
        </w:rPr>
        <w:t xml:space="preserve"> F</w:t>
      </w:r>
      <w:r>
        <w:rPr>
          <w:sz w:val="24"/>
        </w:rPr>
        <w:t xml:space="preserve"> to +</w:t>
      </w:r>
      <w:r w:rsidR="006C62D1">
        <w:rPr>
          <w:sz w:val="24"/>
        </w:rPr>
        <w:t>167 F</w:t>
      </w:r>
      <w:r>
        <w:rPr>
          <w:sz w:val="24"/>
        </w:rPr>
        <w:t>, functional to +</w:t>
      </w:r>
      <w:r w:rsidR="00BA6CC1">
        <w:rPr>
          <w:sz w:val="24"/>
        </w:rPr>
        <w:t>1</w:t>
      </w:r>
      <w:r>
        <w:rPr>
          <w:sz w:val="24"/>
        </w:rPr>
        <w:t>85</w:t>
      </w:r>
      <w:r w:rsidR="00BA6CC1">
        <w:rPr>
          <w:sz w:val="24"/>
        </w:rPr>
        <w:t xml:space="preserve"> F</w:t>
      </w:r>
    </w:p>
    <w:p w14:paraId="16250239" w14:textId="4E214C0B" w:rsidR="00E51725" w:rsidRPr="00B368CE" w:rsidRDefault="00E51725" w:rsidP="00E51725">
      <w:pPr>
        <w:pStyle w:val="ListParagraph"/>
        <w:numPr>
          <w:ilvl w:val="0"/>
          <w:numId w:val="7"/>
        </w:numPr>
        <w:jc w:val="both"/>
        <w:rPr>
          <w:color w:val="000000" w:themeColor="text1"/>
          <w:sz w:val="24"/>
        </w:rPr>
      </w:pPr>
      <w:r w:rsidRPr="00B368CE">
        <w:rPr>
          <w:color w:val="000000" w:themeColor="text1"/>
          <w:sz w:val="24"/>
        </w:rPr>
        <w:t>Supports optional 30/60/90W PoE</w:t>
      </w:r>
    </w:p>
    <w:p w14:paraId="55AFC1F2" w14:textId="4031224B" w:rsidR="00C1087B" w:rsidRDefault="00C1087B" w:rsidP="01DD2C4C">
      <w:pPr>
        <w:pStyle w:val="ListParagraph"/>
        <w:numPr>
          <w:ilvl w:val="0"/>
          <w:numId w:val="7"/>
        </w:numPr>
        <w:jc w:val="both"/>
        <w:rPr>
          <w:sz w:val="24"/>
          <w:szCs w:val="24"/>
        </w:rPr>
      </w:pPr>
      <w:r w:rsidRPr="01DD2C4C">
        <w:rPr>
          <w:sz w:val="24"/>
          <w:szCs w:val="24"/>
        </w:rPr>
        <w:t>10/100 Base-TX Ports – 8 x RJ-45</w:t>
      </w:r>
    </w:p>
    <w:p w14:paraId="69B7504D" w14:textId="48378826" w:rsidR="00C1087B" w:rsidRPr="00C1087B" w:rsidRDefault="00C1087B" w:rsidP="00987B14">
      <w:pPr>
        <w:pStyle w:val="ListParagraph"/>
        <w:numPr>
          <w:ilvl w:val="0"/>
          <w:numId w:val="7"/>
        </w:numPr>
        <w:jc w:val="both"/>
        <w:rPr>
          <w:sz w:val="24"/>
        </w:rPr>
      </w:pPr>
      <w:r>
        <w:rPr>
          <w:sz w:val="24"/>
        </w:rPr>
        <w:t>100/1000 Base-X Port – 3 x SFP</w:t>
      </w:r>
    </w:p>
    <w:p w14:paraId="3DA2A268" w14:textId="1F56D481" w:rsidR="00C1087B" w:rsidRDefault="00C1087B" w:rsidP="00987B14">
      <w:pPr>
        <w:pStyle w:val="ListParagraph"/>
        <w:numPr>
          <w:ilvl w:val="0"/>
          <w:numId w:val="7"/>
        </w:numPr>
        <w:jc w:val="both"/>
        <w:rPr>
          <w:sz w:val="24"/>
        </w:rPr>
      </w:pPr>
      <w:r>
        <w:rPr>
          <w:sz w:val="24"/>
        </w:rPr>
        <w:t>Serial Console Port - USB Type B Connector</w:t>
      </w:r>
    </w:p>
    <w:p w14:paraId="43F1A651" w14:textId="00F5B23E" w:rsidR="00C1087B" w:rsidRDefault="00C1087B" w:rsidP="00987B14">
      <w:pPr>
        <w:pStyle w:val="ListParagraph"/>
        <w:numPr>
          <w:ilvl w:val="0"/>
          <w:numId w:val="7"/>
        </w:numPr>
        <w:jc w:val="both"/>
        <w:rPr>
          <w:sz w:val="24"/>
        </w:rPr>
      </w:pPr>
      <w:r>
        <w:rPr>
          <w:sz w:val="24"/>
        </w:rPr>
        <w:t>Power - 2 x 2 Pin Terminal Block</w:t>
      </w:r>
    </w:p>
    <w:p w14:paraId="53E0B3DA" w14:textId="21BCCF86" w:rsidR="00BF5020" w:rsidRPr="00B368CE" w:rsidRDefault="00BF5020" w:rsidP="00BF5020">
      <w:pPr>
        <w:pStyle w:val="ListParagraph"/>
        <w:numPr>
          <w:ilvl w:val="0"/>
          <w:numId w:val="7"/>
        </w:numPr>
        <w:jc w:val="both"/>
        <w:rPr>
          <w:color w:val="000000" w:themeColor="text1"/>
          <w:sz w:val="24"/>
        </w:rPr>
      </w:pPr>
      <w:r w:rsidRPr="00B368CE">
        <w:rPr>
          <w:color w:val="000000" w:themeColor="text1"/>
          <w:sz w:val="24"/>
        </w:rPr>
        <w:t xml:space="preserve">DIN rail or wall mounted </w:t>
      </w:r>
      <w:r w:rsidR="00BA6CC1">
        <w:rPr>
          <w:color w:val="000000" w:themeColor="text1"/>
          <w:sz w:val="24"/>
        </w:rPr>
        <w:t xml:space="preserve">– </w:t>
      </w:r>
      <w:r w:rsidRPr="00B368CE">
        <w:rPr>
          <w:color w:val="000000" w:themeColor="text1"/>
          <w:sz w:val="24"/>
        </w:rPr>
        <w:t>Easy to install and remove.</w:t>
      </w:r>
    </w:p>
    <w:p w14:paraId="7AC9EDF1" w14:textId="6689C407" w:rsidR="00440776" w:rsidRPr="00440776" w:rsidRDefault="00C1087B" w:rsidP="00440776">
      <w:pPr>
        <w:pStyle w:val="ListParagraph"/>
        <w:numPr>
          <w:ilvl w:val="0"/>
          <w:numId w:val="7"/>
        </w:numPr>
        <w:jc w:val="both"/>
        <w:rPr>
          <w:sz w:val="24"/>
        </w:rPr>
      </w:pPr>
      <w:r>
        <w:rPr>
          <w:sz w:val="24"/>
        </w:rPr>
        <w:t>Fault Relay - 3-Pin Terminal Block</w:t>
      </w:r>
    </w:p>
    <w:p w14:paraId="36C2AC0C" w14:textId="335C06D7" w:rsidR="00C1087B" w:rsidRDefault="00C1087B" w:rsidP="00987B14">
      <w:pPr>
        <w:pStyle w:val="ListParagraph"/>
        <w:numPr>
          <w:ilvl w:val="0"/>
          <w:numId w:val="7"/>
        </w:numPr>
        <w:jc w:val="both"/>
        <w:rPr>
          <w:sz w:val="24"/>
        </w:rPr>
      </w:pPr>
      <w:r>
        <w:rPr>
          <w:sz w:val="24"/>
        </w:rPr>
        <w:t>Switching Latency – 7 Microseconds</w:t>
      </w:r>
    </w:p>
    <w:p w14:paraId="6C7F3BD2" w14:textId="4E9A2C12" w:rsidR="00C1087B" w:rsidRDefault="00C1087B" w:rsidP="00987B14">
      <w:pPr>
        <w:pStyle w:val="ListParagraph"/>
        <w:numPr>
          <w:ilvl w:val="0"/>
          <w:numId w:val="7"/>
        </w:numPr>
        <w:jc w:val="both"/>
        <w:rPr>
          <w:sz w:val="24"/>
        </w:rPr>
      </w:pPr>
      <w:r>
        <w:rPr>
          <w:sz w:val="24"/>
        </w:rPr>
        <w:t>Switching Bandwidth – 13.6 Gbps</w:t>
      </w:r>
    </w:p>
    <w:p w14:paraId="0B9997BE" w14:textId="50F57EE1" w:rsidR="00C1087B" w:rsidRDefault="00C1087B" w:rsidP="00987B14">
      <w:pPr>
        <w:pStyle w:val="ListParagraph"/>
        <w:numPr>
          <w:ilvl w:val="0"/>
          <w:numId w:val="7"/>
        </w:numPr>
        <w:jc w:val="both"/>
        <w:rPr>
          <w:sz w:val="24"/>
        </w:rPr>
      </w:pPr>
      <w:r>
        <w:rPr>
          <w:sz w:val="24"/>
        </w:rPr>
        <w:t>DRAM – 1GB</w:t>
      </w:r>
    </w:p>
    <w:p w14:paraId="751154E1" w14:textId="777B1EB2" w:rsidR="00C1087B" w:rsidRDefault="00C1087B" w:rsidP="00987B14">
      <w:pPr>
        <w:pStyle w:val="ListParagraph"/>
        <w:numPr>
          <w:ilvl w:val="0"/>
          <w:numId w:val="7"/>
        </w:numPr>
        <w:jc w:val="both"/>
        <w:rPr>
          <w:sz w:val="24"/>
        </w:rPr>
      </w:pPr>
      <w:r>
        <w:rPr>
          <w:sz w:val="24"/>
        </w:rPr>
        <w:t>Flash – 128M</w:t>
      </w:r>
      <w:r w:rsidR="00DE6A01">
        <w:rPr>
          <w:sz w:val="24"/>
        </w:rPr>
        <w:t xml:space="preserve"> </w:t>
      </w:r>
      <w:r w:rsidR="00831894">
        <w:rPr>
          <w:sz w:val="24"/>
        </w:rPr>
        <w:t>-</w:t>
      </w:r>
      <w:r w:rsidR="00831894" w:rsidRPr="003B559C">
        <w:rPr>
          <w:color w:val="FF0000"/>
          <w:sz w:val="24"/>
        </w:rPr>
        <w:t xml:space="preserve"> </w:t>
      </w:r>
      <w:r w:rsidR="00116392" w:rsidRPr="00B368CE">
        <w:rPr>
          <w:color w:val="000000" w:themeColor="text1"/>
          <w:sz w:val="24"/>
        </w:rPr>
        <w:t>512</w:t>
      </w:r>
      <w:r w:rsidR="007E67E7" w:rsidRPr="00B368CE">
        <w:rPr>
          <w:color w:val="000000" w:themeColor="text1"/>
          <w:sz w:val="24"/>
        </w:rPr>
        <w:t>M</w:t>
      </w:r>
      <w:r w:rsidR="003B559C" w:rsidRPr="003B559C">
        <w:rPr>
          <w:color w:val="FF0000"/>
          <w:sz w:val="24"/>
        </w:rPr>
        <w:t xml:space="preserve"> </w:t>
      </w:r>
      <w:r w:rsidR="007E67E7">
        <w:rPr>
          <w:sz w:val="24"/>
        </w:rPr>
        <w:t>b</w:t>
      </w:r>
      <w:r w:rsidR="003B559C">
        <w:rPr>
          <w:sz w:val="24"/>
        </w:rPr>
        <w:t>ites</w:t>
      </w:r>
    </w:p>
    <w:p w14:paraId="3B215061" w14:textId="309CC8BB" w:rsidR="00C1087B" w:rsidRDefault="00C1087B" w:rsidP="00987B14">
      <w:pPr>
        <w:pStyle w:val="ListParagraph"/>
        <w:numPr>
          <w:ilvl w:val="0"/>
          <w:numId w:val="7"/>
        </w:numPr>
        <w:jc w:val="both"/>
        <w:rPr>
          <w:sz w:val="24"/>
        </w:rPr>
      </w:pPr>
      <w:r>
        <w:rPr>
          <w:sz w:val="24"/>
        </w:rPr>
        <w:t>VLANs – Voice, Private, Multicast</w:t>
      </w:r>
    </w:p>
    <w:p w14:paraId="09CD781E" w14:textId="37CC7C6F" w:rsidR="00C1087B" w:rsidRDefault="00C1087B" w:rsidP="00987B14">
      <w:pPr>
        <w:pStyle w:val="ListParagraph"/>
        <w:numPr>
          <w:ilvl w:val="0"/>
          <w:numId w:val="7"/>
        </w:numPr>
        <w:jc w:val="both"/>
        <w:rPr>
          <w:sz w:val="24"/>
        </w:rPr>
      </w:pPr>
      <w:r>
        <w:rPr>
          <w:sz w:val="24"/>
        </w:rPr>
        <w:t>Max. Available VLANs – 256</w:t>
      </w:r>
    </w:p>
    <w:p w14:paraId="120E909D" w14:textId="59550898" w:rsidR="00C1087B" w:rsidRDefault="00C1087B" w:rsidP="00987B14">
      <w:pPr>
        <w:pStyle w:val="ListParagraph"/>
        <w:numPr>
          <w:ilvl w:val="0"/>
          <w:numId w:val="7"/>
        </w:numPr>
        <w:jc w:val="both"/>
        <w:rPr>
          <w:sz w:val="24"/>
        </w:rPr>
      </w:pPr>
      <w:r>
        <w:rPr>
          <w:sz w:val="24"/>
        </w:rPr>
        <w:t xml:space="preserve">Input power – Redundant </w:t>
      </w:r>
      <w:r w:rsidR="00131661">
        <w:rPr>
          <w:sz w:val="24"/>
        </w:rPr>
        <w:t>48 to 57</w:t>
      </w:r>
      <w:r>
        <w:rPr>
          <w:sz w:val="24"/>
        </w:rPr>
        <w:t xml:space="preserve"> VDC </w:t>
      </w:r>
    </w:p>
    <w:p w14:paraId="398123E6" w14:textId="1E05CF4A" w:rsidR="006008BA" w:rsidRPr="00B368CE" w:rsidRDefault="083FBAED" w:rsidP="07240B85">
      <w:pPr>
        <w:pStyle w:val="ListParagraph"/>
        <w:numPr>
          <w:ilvl w:val="0"/>
          <w:numId w:val="7"/>
        </w:numPr>
        <w:jc w:val="both"/>
        <w:rPr>
          <w:color w:val="000000" w:themeColor="text1"/>
          <w:sz w:val="24"/>
          <w:szCs w:val="24"/>
        </w:rPr>
      </w:pPr>
      <w:r w:rsidRPr="00B368CE">
        <w:rPr>
          <w:color w:val="000000" w:themeColor="text1"/>
          <w:sz w:val="24"/>
          <w:szCs w:val="24"/>
        </w:rPr>
        <w:t>Compliant with all IEEE 802.3</w:t>
      </w:r>
      <w:r w:rsidR="139D2897" w:rsidRPr="00B368CE">
        <w:rPr>
          <w:color w:val="000000" w:themeColor="text1"/>
          <w:sz w:val="24"/>
          <w:szCs w:val="24"/>
        </w:rPr>
        <w:t>x</w:t>
      </w:r>
      <w:r w:rsidR="6A5E0F28" w:rsidRPr="00B368CE">
        <w:rPr>
          <w:color w:val="000000" w:themeColor="text1"/>
          <w:sz w:val="24"/>
          <w:szCs w:val="24"/>
        </w:rPr>
        <w:t xml:space="preserve"> </w:t>
      </w:r>
      <w:r w:rsidR="2F11FF6F" w:rsidRPr="00B368CE">
        <w:rPr>
          <w:color w:val="000000" w:themeColor="text1"/>
          <w:sz w:val="24"/>
          <w:szCs w:val="24"/>
        </w:rPr>
        <w:t xml:space="preserve">speeds </w:t>
      </w:r>
      <w:r w:rsidR="4271C848" w:rsidRPr="00B368CE">
        <w:rPr>
          <w:color w:val="000000" w:themeColor="text1"/>
          <w:sz w:val="24"/>
          <w:szCs w:val="24"/>
        </w:rPr>
        <w:t>full duplex, non-blocking control</w:t>
      </w:r>
    </w:p>
    <w:p w14:paraId="10A98113" w14:textId="2B312FE2" w:rsidR="00C345EA" w:rsidRDefault="00D15B06" w:rsidP="00987B14">
      <w:pPr>
        <w:jc w:val="both"/>
        <w:rPr>
          <w:sz w:val="24"/>
        </w:rPr>
      </w:pPr>
      <w:r>
        <w:rPr>
          <w:sz w:val="24"/>
        </w:rPr>
        <w:t xml:space="preserve">                                  </w:t>
      </w:r>
    </w:p>
    <w:p w14:paraId="6853B8B1" w14:textId="1CC0786C" w:rsidR="00C345EA" w:rsidRDefault="00C345EA" w:rsidP="00987B14">
      <w:pPr>
        <w:pStyle w:val="ListParagraph"/>
        <w:numPr>
          <w:ilvl w:val="0"/>
          <w:numId w:val="5"/>
        </w:numPr>
        <w:jc w:val="both"/>
        <w:rPr>
          <w:sz w:val="24"/>
          <w:szCs w:val="24"/>
        </w:rPr>
      </w:pPr>
      <w:r>
        <w:t xml:space="preserve"> </w:t>
      </w:r>
      <w:r w:rsidRPr="237DE576">
        <w:rPr>
          <w:sz w:val="24"/>
          <w:szCs w:val="24"/>
        </w:rPr>
        <w:t>23 AWG 4 TWISTED PAIR CATEGORY 6 CABLE</w:t>
      </w:r>
    </w:p>
    <w:p w14:paraId="79E71E9A" w14:textId="0489DBF5" w:rsidR="00C345EA" w:rsidRDefault="00C345EA" w:rsidP="00987B14">
      <w:pPr>
        <w:pStyle w:val="ListParagraph"/>
        <w:ind w:left="604" w:firstLine="0"/>
        <w:jc w:val="both"/>
        <w:rPr>
          <w:sz w:val="24"/>
        </w:rPr>
      </w:pPr>
    </w:p>
    <w:p w14:paraId="0FA66729" w14:textId="77777777" w:rsidR="00613B9D" w:rsidRPr="0013085E" w:rsidRDefault="00613B9D" w:rsidP="0013085E">
      <w:pPr>
        <w:widowControl/>
        <w:numPr>
          <w:ilvl w:val="0"/>
          <w:numId w:val="8"/>
        </w:numPr>
        <w:tabs>
          <w:tab w:val="clear" w:pos="360"/>
          <w:tab w:val="num" w:pos="100"/>
        </w:tabs>
        <w:autoSpaceDE/>
        <w:autoSpaceDN/>
        <w:ind w:left="820"/>
        <w:jc w:val="both"/>
        <w:rPr>
          <w:sz w:val="24"/>
          <w:szCs w:val="24"/>
        </w:rPr>
      </w:pPr>
      <w:r w:rsidRPr="0013085E">
        <w:rPr>
          <w:sz w:val="24"/>
          <w:szCs w:val="24"/>
        </w:rPr>
        <w:t>Outdoor Aerial CAT6 cable</w:t>
      </w:r>
      <w:r w:rsidRPr="0013085E">
        <w:rPr>
          <w:color w:val="FF0000"/>
          <w:sz w:val="24"/>
          <w:szCs w:val="24"/>
        </w:rPr>
        <w:t xml:space="preserve"> </w:t>
      </w:r>
      <w:r w:rsidRPr="0013085E">
        <w:rPr>
          <w:sz w:val="24"/>
          <w:szCs w:val="24"/>
        </w:rPr>
        <w:t>with UV insulation.</w:t>
      </w:r>
    </w:p>
    <w:p w14:paraId="7DD0495C" w14:textId="77777777" w:rsidR="00613B9D" w:rsidRPr="0013085E" w:rsidRDefault="00613B9D" w:rsidP="0013085E">
      <w:pPr>
        <w:widowControl/>
        <w:numPr>
          <w:ilvl w:val="0"/>
          <w:numId w:val="8"/>
        </w:numPr>
        <w:tabs>
          <w:tab w:val="clear" w:pos="360"/>
          <w:tab w:val="num" w:pos="100"/>
        </w:tabs>
        <w:autoSpaceDE/>
        <w:autoSpaceDN/>
        <w:ind w:left="820"/>
        <w:jc w:val="both"/>
        <w:rPr>
          <w:sz w:val="24"/>
          <w:szCs w:val="24"/>
        </w:rPr>
      </w:pPr>
      <w:r w:rsidRPr="0013085E">
        <w:rPr>
          <w:sz w:val="24"/>
          <w:szCs w:val="24"/>
        </w:rPr>
        <w:t>Rated for 48VDC</w:t>
      </w:r>
    </w:p>
    <w:p w14:paraId="3A9B5AD7" w14:textId="77777777" w:rsidR="00613B9D" w:rsidRPr="0013085E" w:rsidRDefault="00613B9D" w:rsidP="0013085E">
      <w:pPr>
        <w:widowControl/>
        <w:numPr>
          <w:ilvl w:val="0"/>
          <w:numId w:val="8"/>
        </w:numPr>
        <w:tabs>
          <w:tab w:val="clear" w:pos="360"/>
          <w:tab w:val="num" w:pos="100"/>
        </w:tabs>
        <w:autoSpaceDE/>
        <w:autoSpaceDN/>
        <w:ind w:left="820"/>
        <w:jc w:val="both"/>
        <w:rPr>
          <w:sz w:val="24"/>
          <w:szCs w:val="24"/>
        </w:rPr>
      </w:pPr>
      <w:r w:rsidRPr="0013085E">
        <w:rPr>
          <w:sz w:val="24"/>
          <w:szCs w:val="24"/>
        </w:rPr>
        <w:t>250MHZ, shielded, gel-filled (flooded core) direct burial grade.</w:t>
      </w:r>
    </w:p>
    <w:p w14:paraId="74F8ACDD" w14:textId="77777777" w:rsidR="00613B9D" w:rsidRPr="0013085E" w:rsidRDefault="00613B9D" w:rsidP="0013085E">
      <w:pPr>
        <w:widowControl/>
        <w:numPr>
          <w:ilvl w:val="0"/>
          <w:numId w:val="8"/>
        </w:numPr>
        <w:tabs>
          <w:tab w:val="clear" w:pos="360"/>
          <w:tab w:val="num" w:pos="100"/>
        </w:tabs>
        <w:autoSpaceDE/>
        <w:autoSpaceDN/>
        <w:ind w:left="820"/>
        <w:jc w:val="both"/>
        <w:rPr>
          <w:sz w:val="24"/>
          <w:szCs w:val="24"/>
        </w:rPr>
      </w:pPr>
      <w:r w:rsidRPr="0013085E">
        <w:rPr>
          <w:sz w:val="24"/>
          <w:szCs w:val="24"/>
        </w:rPr>
        <w:t>Shall be equipped with a drain wire.</w:t>
      </w:r>
    </w:p>
    <w:p w14:paraId="030C946C" w14:textId="11AA2388" w:rsidR="00613B9D" w:rsidRPr="0013085E" w:rsidRDefault="00613B9D" w:rsidP="0013085E">
      <w:pPr>
        <w:widowControl/>
        <w:numPr>
          <w:ilvl w:val="0"/>
          <w:numId w:val="8"/>
        </w:numPr>
        <w:tabs>
          <w:tab w:val="clear" w:pos="360"/>
          <w:tab w:val="num" w:pos="100"/>
        </w:tabs>
        <w:autoSpaceDE/>
        <w:autoSpaceDN/>
        <w:ind w:left="820"/>
        <w:jc w:val="both"/>
        <w:rPr>
          <w:sz w:val="24"/>
          <w:szCs w:val="24"/>
        </w:rPr>
      </w:pPr>
      <w:r w:rsidRPr="0013085E">
        <w:rPr>
          <w:sz w:val="24"/>
          <w:szCs w:val="24"/>
        </w:rPr>
        <w:t>Terminate with compatible connector.</w:t>
      </w:r>
    </w:p>
    <w:p w14:paraId="14A6A9B6" w14:textId="14DEDB2F" w:rsidR="00613B9D" w:rsidRPr="0013085E" w:rsidRDefault="00264822" w:rsidP="0013085E">
      <w:pPr>
        <w:widowControl/>
        <w:numPr>
          <w:ilvl w:val="0"/>
          <w:numId w:val="8"/>
        </w:numPr>
        <w:tabs>
          <w:tab w:val="clear" w:pos="360"/>
          <w:tab w:val="num" w:pos="100"/>
        </w:tabs>
        <w:autoSpaceDE/>
        <w:autoSpaceDN/>
        <w:ind w:left="820"/>
        <w:jc w:val="both"/>
        <w:rPr>
          <w:sz w:val="24"/>
          <w:szCs w:val="24"/>
        </w:rPr>
      </w:pPr>
      <w:r w:rsidRPr="0013085E">
        <w:rPr>
          <w:sz w:val="24"/>
          <w:szCs w:val="24"/>
        </w:rPr>
        <w:t>Single jacket polyethylene insulation.</w:t>
      </w:r>
    </w:p>
    <w:p w14:paraId="408C7267" w14:textId="77777777" w:rsidR="00613B9D" w:rsidRPr="0013085E" w:rsidRDefault="00613B9D" w:rsidP="0013085E">
      <w:pPr>
        <w:widowControl/>
        <w:numPr>
          <w:ilvl w:val="0"/>
          <w:numId w:val="8"/>
        </w:numPr>
        <w:tabs>
          <w:tab w:val="clear" w:pos="360"/>
          <w:tab w:val="num" w:pos="100"/>
        </w:tabs>
        <w:autoSpaceDE/>
        <w:autoSpaceDN/>
        <w:ind w:left="820"/>
        <w:jc w:val="both"/>
        <w:rPr>
          <w:sz w:val="24"/>
          <w:szCs w:val="24"/>
        </w:rPr>
      </w:pPr>
      <w:r w:rsidRPr="0013085E">
        <w:rPr>
          <w:sz w:val="24"/>
          <w:szCs w:val="24"/>
        </w:rPr>
        <w:lastRenderedPageBreak/>
        <w:t>Cable shall be installed according to TIA/EIA-568-B.</w:t>
      </w:r>
    </w:p>
    <w:p w14:paraId="27F1D5C7" w14:textId="08E5CE94" w:rsidR="00A57E1D" w:rsidRPr="009179E9" w:rsidRDefault="00613B9D" w:rsidP="00987B14">
      <w:pPr>
        <w:widowControl/>
        <w:numPr>
          <w:ilvl w:val="0"/>
          <w:numId w:val="8"/>
        </w:numPr>
        <w:tabs>
          <w:tab w:val="clear" w:pos="360"/>
          <w:tab w:val="num" w:pos="100"/>
        </w:tabs>
        <w:autoSpaceDE/>
        <w:autoSpaceDN/>
        <w:ind w:left="820"/>
        <w:jc w:val="both"/>
        <w:rPr>
          <w:sz w:val="24"/>
          <w:szCs w:val="24"/>
        </w:rPr>
        <w:sectPr w:rsidR="00A57E1D" w:rsidRPr="009179E9">
          <w:headerReference w:type="default" r:id="rId11"/>
          <w:footerReference w:type="default" r:id="rId12"/>
          <w:pgSz w:w="12240" w:h="15840"/>
          <w:pgMar w:top="1660" w:right="1320" w:bottom="800" w:left="1340" w:header="1442" w:footer="607" w:gutter="0"/>
          <w:cols w:space="720"/>
        </w:sectPr>
      </w:pPr>
      <w:r w:rsidRPr="0013085E">
        <w:rPr>
          <w:sz w:val="24"/>
          <w:szCs w:val="24"/>
        </w:rPr>
        <w:t>Other type cable may be substituted at the request of the manufacturer with the Department’s approval</w:t>
      </w:r>
      <w:r w:rsidR="00B368CE">
        <w:rPr>
          <w:sz w:val="24"/>
          <w:szCs w:val="24"/>
        </w:rPr>
        <w:t>.</w:t>
      </w:r>
    </w:p>
    <w:p w14:paraId="4786CE6B" w14:textId="0BC36F7D" w:rsidR="00D76875" w:rsidRDefault="00D76875" w:rsidP="0013085E">
      <w:pPr>
        <w:pStyle w:val="Heading1"/>
        <w:ind w:left="0"/>
        <w:jc w:val="both"/>
      </w:pPr>
      <w:r>
        <w:lastRenderedPageBreak/>
        <w:t>Site Survey:</w:t>
      </w:r>
    </w:p>
    <w:p w14:paraId="78F05C7B" w14:textId="77777777" w:rsidR="00E93D6E" w:rsidRDefault="00E93D6E" w:rsidP="00987B14">
      <w:pPr>
        <w:jc w:val="both"/>
        <w:rPr>
          <w:sz w:val="24"/>
          <w:szCs w:val="24"/>
        </w:rPr>
      </w:pPr>
    </w:p>
    <w:p w14:paraId="79AB8C98" w14:textId="03329BDC" w:rsidR="00D76875" w:rsidRDefault="00D76875" w:rsidP="00987B14">
      <w:pPr>
        <w:jc w:val="both"/>
        <w:rPr>
          <w:sz w:val="24"/>
          <w:szCs w:val="24"/>
        </w:rPr>
      </w:pPr>
      <w:r w:rsidRPr="00E93D6E">
        <w:rPr>
          <w:sz w:val="24"/>
          <w:szCs w:val="24"/>
        </w:rPr>
        <w:t>Perform a site survey</w:t>
      </w:r>
      <w:r w:rsidR="00D83E56">
        <w:rPr>
          <w:sz w:val="24"/>
          <w:szCs w:val="24"/>
        </w:rPr>
        <w:t xml:space="preserve"> </w:t>
      </w:r>
      <w:r w:rsidRPr="00E93D6E">
        <w:rPr>
          <w:sz w:val="24"/>
          <w:szCs w:val="24"/>
        </w:rPr>
        <w:t xml:space="preserve">at all </w:t>
      </w:r>
      <w:r w:rsidR="00EB4928">
        <w:rPr>
          <w:sz w:val="24"/>
          <w:szCs w:val="24"/>
        </w:rPr>
        <w:t>wireless radio</w:t>
      </w:r>
      <w:r w:rsidRPr="00E93D6E">
        <w:rPr>
          <w:sz w:val="24"/>
          <w:szCs w:val="24"/>
        </w:rPr>
        <w:t xml:space="preserve"> locations</w:t>
      </w:r>
      <w:r w:rsidR="000B0BB9">
        <w:rPr>
          <w:sz w:val="24"/>
          <w:szCs w:val="24"/>
        </w:rPr>
        <w:t xml:space="preserve"> </w:t>
      </w:r>
      <w:r w:rsidRPr="00E93D6E">
        <w:rPr>
          <w:sz w:val="24"/>
          <w:szCs w:val="24"/>
        </w:rPr>
        <w:t>prior to installation. The site surveys</w:t>
      </w:r>
      <w:r w:rsidR="000B0BB9">
        <w:rPr>
          <w:sz w:val="24"/>
          <w:szCs w:val="24"/>
        </w:rPr>
        <w:t xml:space="preserve"> </w:t>
      </w:r>
      <w:r w:rsidRPr="00E93D6E">
        <w:rPr>
          <w:sz w:val="24"/>
          <w:szCs w:val="24"/>
        </w:rPr>
        <w:t>must be conducted in the field to accurately assess</w:t>
      </w:r>
      <w:r w:rsidR="000B0BB9">
        <w:rPr>
          <w:sz w:val="24"/>
          <w:szCs w:val="24"/>
        </w:rPr>
        <w:t xml:space="preserve"> </w:t>
      </w:r>
      <w:r w:rsidRPr="00E93D6E">
        <w:rPr>
          <w:sz w:val="24"/>
          <w:szCs w:val="24"/>
        </w:rPr>
        <w:t>the</w:t>
      </w:r>
      <w:r w:rsidR="000B0BB9">
        <w:rPr>
          <w:sz w:val="24"/>
          <w:szCs w:val="24"/>
        </w:rPr>
        <w:t xml:space="preserve"> </w:t>
      </w:r>
      <w:r w:rsidRPr="00E93D6E">
        <w:rPr>
          <w:sz w:val="24"/>
          <w:szCs w:val="24"/>
        </w:rPr>
        <w:t xml:space="preserve">existing conditions at each location. The purpose of the survey is to </w:t>
      </w:r>
      <w:r w:rsidR="0074722D">
        <w:rPr>
          <w:sz w:val="24"/>
          <w:szCs w:val="24"/>
        </w:rPr>
        <w:t xml:space="preserve">determine </w:t>
      </w:r>
      <w:r w:rsidR="00A83F2C">
        <w:rPr>
          <w:sz w:val="24"/>
          <w:szCs w:val="24"/>
        </w:rPr>
        <w:t>the use of Single radio or Dual radio</w:t>
      </w:r>
      <w:r w:rsidRPr="00E93D6E">
        <w:rPr>
          <w:sz w:val="24"/>
          <w:szCs w:val="24"/>
        </w:rPr>
        <w:t xml:space="preserve"> when it is installed.</w:t>
      </w:r>
      <w:r w:rsidR="000B0BB9">
        <w:rPr>
          <w:sz w:val="24"/>
          <w:szCs w:val="24"/>
        </w:rPr>
        <w:t xml:space="preserve"> </w:t>
      </w:r>
      <w:r w:rsidRPr="00E93D6E">
        <w:rPr>
          <w:sz w:val="24"/>
          <w:szCs w:val="24"/>
        </w:rPr>
        <w:t xml:space="preserve">Prior to </w:t>
      </w:r>
      <w:r w:rsidR="00EB4928" w:rsidRPr="00E93D6E">
        <w:rPr>
          <w:sz w:val="24"/>
          <w:szCs w:val="24"/>
        </w:rPr>
        <w:t>installation, submit</w:t>
      </w:r>
      <w:r w:rsidRPr="00E93D6E">
        <w:rPr>
          <w:sz w:val="24"/>
          <w:szCs w:val="24"/>
        </w:rPr>
        <w:t xml:space="preserve"> the results of this survey to the Engineer in a report, which lists all </w:t>
      </w:r>
      <w:r w:rsidR="00657936">
        <w:rPr>
          <w:sz w:val="24"/>
          <w:szCs w:val="24"/>
        </w:rPr>
        <w:t>wireless radio</w:t>
      </w:r>
      <w:r w:rsidRPr="00E93D6E">
        <w:rPr>
          <w:sz w:val="24"/>
          <w:szCs w:val="24"/>
        </w:rPr>
        <w:t xml:space="preserve"> locations with any recommended changes to </w:t>
      </w:r>
      <w:r w:rsidR="00657936">
        <w:rPr>
          <w:sz w:val="24"/>
          <w:szCs w:val="24"/>
        </w:rPr>
        <w:t xml:space="preserve">radio </w:t>
      </w:r>
      <w:r w:rsidR="001A2352">
        <w:rPr>
          <w:sz w:val="24"/>
          <w:szCs w:val="24"/>
        </w:rPr>
        <w:t>installation</w:t>
      </w:r>
      <w:r w:rsidRPr="00E93D6E">
        <w:rPr>
          <w:sz w:val="24"/>
          <w:szCs w:val="24"/>
        </w:rPr>
        <w:t xml:space="preserve">, mounting </w:t>
      </w:r>
      <w:r w:rsidR="00B97282" w:rsidRPr="00E93D6E">
        <w:rPr>
          <w:sz w:val="24"/>
          <w:szCs w:val="24"/>
        </w:rPr>
        <w:t>adjustments,</w:t>
      </w:r>
      <w:r w:rsidRPr="00E93D6E">
        <w:rPr>
          <w:sz w:val="24"/>
          <w:szCs w:val="24"/>
        </w:rPr>
        <w:t xml:space="preserve"> and desired </w:t>
      </w:r>
      <w:r w:rsidR="001A2352">
        <w:rPr>
          <w:sz w:val="24"/>
          <w:szCs w:val="24"/>
        </w:rPr>
        <w:t xml:space="preserve">radio </w:t>
      </w:r>
      <w:r w:rsidRPr="00E93D6E">
        <w:rPr>
          <w:sz w:val="24"/>
          <w:szCs w:val="24"/>
        </w:rPr>
        <w:t>locations.</w:t>
      </w:r>
    </w:p>
    <w:p w14:paraId="28B534B4" w14:textId="77777777" w:rsidR="00E93D6E" w:rsidRPr="00E93D6E" w:rsidRDefault="00E93D6E" w:rsidP="00987B14">
      <w:pPr>
        <w:jc w:val="both"/>
        <w:rPr>
          <w:sz w:val="24"/>
          <w:szCs w:val="24"/>
        </w:rPr>
      </w:pPr>
    </w:p>
    <w:p w14:paraId="00DDBBB6" w14:textId="6995BA45" w:rsidR="001A6223" w:rsidRDefault="008C5041" w:rsidP="0013085E">
      <w:pPr>
        <w:pStyle w:val="Heading1"/>
        <w:ind w:left="0"/>
        <w:jc w:val="both"/>
      </w:pPr>
      <w:r>
        <w:t>Construction Methods:</w:t>
      </w:r>
    </w:p>
    <w:p w14:paraId="5576DE40" w14:textId="77777777" w:rsidR="001A6223" w:rsidRDefault="001A6223" w:rsidP="00987B14">
      <w:pPr>
        <w:pStyle w:val="BodyText"/>
        <w:spacing w:before="6"/>
        <w:jc w:val="both"/>
        <w:rPr>
          <w:b/>
          <w:sz w:val="23"/>
        </w:rPr>
      </w:pPr>
    </w:p>
    <w:p w14:paraId="4C3932BD" w14:textId="77777777" w:rsidR="001A6223" w:rsidRDefault="008C5041" w:rsidP="00987B14">
      <w:pPr>
        <w:pStyle w:val="BodyText"/>
        <w:spacing w:before="1"/>
        <w:ind w:left="100"/>
        <w:jc w:val="both"/>
      </w:pPr>
      <w:r>
        <w:t>Installation of the wireless radio assembly consists of the following tasks:</w:t>
      </w:r>
    </w:p>
    <w:p w14:paraId="495C5AC5" w14:textId="77777777" w:rsidR="001A6223" w:rsidRDefault="001A6223" w:rsidP="00987B14">
      <w:pPr>
        <w:pStyle w:val="BodyText"/>
        <w:spacing w:before="4"/>
        <w:jc w:val="both"/>
      </w:pPr>
    </w:p>
    <w:p w14:paraId="771316CC" w14:textId="488A2C68" w:rsidR="001A6223" w:rsidRDefault="008C5041" w:rsidP="00987B14">
      <w:pPr>
        <w:pStyle w:val="ListParagraph"/>
        <w:numPr>
          <w:ilvl w:val="0"/>
          <w:numId w:val="1"/>
        </w:numPr>
        <w:tabs>
          <w:tab w:val="left" w:pos="605"/>
        </w:tabs>
        <w:spacing w:line="237" w:lineRule="auto"/>
        <w:ind w:right="121"/>
        <w:jc w:val="both"/>
        <w:rPr>
          <w:sz w:val="24"/>
        </w:rPr>
      </w:pPr>
      <w:r>
        <w:rPr>
          <w:sz w:val="24"/>
        </w:rPr>
        <w:t>The Contractor shall perform a wireless path analysis and site survey for the selected radio locations before installation to verify signal quality and</w:t>
      </w:r>
      <w:r>
        <w:rPr>
          <w:spacing w:val="-10"/>
          <w:sz w:val="24"/>
        </w:rPr>
        <w:t xml:space="preserve"> </w:t>
      </w:r>
      <w:r>
        <w:rPr>
          <w:sz w:val="24"/>
        </w:rPr>
        <w:t>strength.</w:t>
      </w:r>
      <w:r w:rsidR="00264822">
        <w:rPr>
          <w:sz w:val="24"/>
        </w:rPr>
        <w:t xml:space="preserve"> The site survey must be conducted in the field and a survey report should be forwarded via email to </w:t>
      </w:r>
      <w:hyperlink r:id="rId13" w:history="1">
        <w:r w:rsidR="008C29F4" w:rsidRPr="008C29F4">
          <w:rPr>
            <w:rStyle w:val="Hyperlink"/>
            <w:sz w:val="24"/>
          </w:rPr>
          <w:t>DOT.TrafficElectrical@ct.gov</w:t>
        </w:r>
      </w:hyperlink>
      <w:r w:rsidR="00264822">
        <w:rPr>
          <w:sz w:val="24"/>
        </w:rPr>
        <w:t xml:space="preserve"> and </w:t>
      </w:r>
      <w:hyperlink r:id="rId14" w:history="1">
        <w:r w:rsidR="00264822" w:rsidRPr="00AD1B13">
          <w:rPr>
            <w:rStyle w:val="Hyperlink"/>
            <w:sz w:val="24"/>
          </w:rPr>
          <w:t>DOT.Signallab@ct.gov</w:t>
        </w:r>
      </w:hyperlink>
      <w:r w:rsidR="00FD1249" w:rsidRPr="00FD1249">
        <w:rPr>
          <w:rStyle w:val="Hyperlink"/>
          <w:color w:val="000000" w:themeColor="text1"/>
          <w:sz w:val="24"/>
          <w:u w:val="none"/>
        </w:rPr>
        <w:t>.</w:t>
      </w:r>
    </w:p>
    <w:p w14:paraId="5BA2BB60" w14:textId="77777777" w:rsidR="00264822" w:rsidRDefault="00264822" w:rsidP="00987B14">
      <w:pPr>
        <w:pStyle w:val="ListParagraph"/>
        <w:tabs>
          <w:tab w:val="left" w:pos="605"/>
        </w:tabs>
        <w:spacing w:line="237" w:lineRule="auto"/>
        <w:ind w:left="604" w:right="121" w:firstLine="0"/>
        <w:jc w:val="both"/>
        <w:rPr>
          <w:sz w:val="24"/>
        </w:rPr>
      </w:pPr>
    </w:p>
    <w:p w14:paraId="1E1A52E6" w14:textId="678FC109" w:rsidR="001A6223" w:rsidRDefault="008C5041" w:rsidP="00987B14">
      <w:pPr>
        <w:pStyle w:val="BodyText"/>
        <w:spacing w:before="90"/>
        <w:ind w:left="100" w:right="120"/>
        <w:jc w:val="both"/>
      </w:pPr>
      <w:r>
        <w:t xml:space="preserve">Cables shall be installed neatly between adjoining equipment and shall be secured to rigid structures using appropriate fastening devices. Cable and connectors shall not be stressed during or after installation. </w:t>
      </w:r>
    </w:p>
    <w:p w14:paraId="10ED5F3F" w14:textId="77777777" w:rsidR="00641DEE" w:rsidRDefault="00641DEE" w:rsidP="00987B14">
      <w:pPr>
        <w:pStyle w:val="BodyText"/>
        <w:spacing w:before="90"/>
        <w:ind w:left="100" w:right="120"/>
        <w:jc w:val="both"/>
      </w:pPr>
    </w:p>
    <w:p w14:paraId="72EAFC39" w14:textId="647CACA9" w:rsidR="001A6223" w:rsidRDefault="008C5041" w:rsidP="00987B14">
      <w:pPr>
        <w:pStyle w:val="BodyText"/>
        <w:ind w:left="100" w:right="117"/>
        <w:jc w:val="both"/>
      </w:pPr>
      <w:r>
        <w:t xml:space="preserve">Upon successful completion of the installation and approval by the Engineer, a 30-day System Operational Test for the pair of wireless radio assemblies shall commence. </w:t>
      </w:r>
      <w:proofErr w:type="gramStart"/>
      <w:r>
        <w:t>During the course of</w:t>
      </w:r>
      <w:proofErr w:type="gramEnd"/>
      <w:r>
        <w:t xml:space="preserve"> this test, the system must function continuously in accordance with the specifications for the duration of the test. </w:t>
      </w:r>
      <w:r>
        <w:rPr>
          <w:spacing w:val="-3"/>
        </w:rPr>
        <w:t xml:space="preserve">If </w:t>
      </w:r>
      <w:r>
        <w:t xml:space="preserve">a malfunction occurs within the stated time frame, the Contractor shall make all necessary repairs to the system and re-establish proper operation. Upon approval of the Engineer, the 30-day test will begin anew. The system must operate for a full thirty (30) consecutive days without malfunction and continually meet the performance requirements set forth within this specification before the system will be accepted by the Engineer. </w:t>
      </w:r>
    </w:p>
    <w:p w14:paraId="3BDAF92A" w14:textId="77777777" w:rsidR="001A6223" w:rsidRDefault="001A6223" w:rsidP="00987B14">
      <w:pPr>
        <w:pStyle w:val="BodyText"/>
        <w:spacing w:before="7"/>
        <w:jc w:val="both"/>
        <w:rPr>
          <w:sz w:val="26"/>
        </w:rPr>
      </w:pPr>
    </w:p>
    <w:p w14:paraId="5A958DCF" w14:textId="77777777" w:rsidR="001A6223" w:rsidRDefault="008C5041" w:rsidP="00987B14">
      <w:pPr>
        <w:pStyle w:val="BodyText"/>
        <w:ind w:left="100"/>
        <w:jc w:val="both"/>
      </w:pPr>
      <w:r>
        <w:rPr>
          <w:u w:val="single"/>
        </w:rPr>
        <w:t>Warranty:</w:t>
      </w:r>
    </w:p>
    <w:p w14:paraId="366E17F7" w14:textId="77777777" w:rsidR="001A6223" w:rsidRDefault="001A6223" w:rsidP="00987B14">
      <w:pPr>
        <w:pStyle w:val="BodyText"/>
        <w:spacing w:before="2"/>
        <w:jc w:val="both"/>
        <w:rPr>
          <w:sz w:val="16"/>
        </w:rPr>
      </w:pPr>
    </w:p>
    <w:p w14:paraId="389A296F" w14:textId="3EF0B2A8" w:rsidR="001A6223" w:rsidRDefault="008C5041" w:rsidP="00987B14">
      <w:pPr>
        <w:pStyle w:val="BodyText"/>
        <w:spacing w:before="90"/>
        <w:ind w:left="100" w:right="157"/>
        <w:jc w:val="both"/>
      </w:pPr>
      <w:r>
        <w:t xml:space="preserve">The manufacturer shall warranty the product to be free from defects in material and workmanship for a period of </w:t>
      </w:r>
      <w:r w:rsidR="00D62200">
        <w:t>five</w:t>
      </w:r>
      <w:r>
        <w:t xml:space="preserve"> year from the date of</w:t>
      </w:r>
      <w:r>
        <w:rPr>
          <w:spacing w:val="-4"/>
        </w:rPr>
        <w:t xml:space="preserve"> </w:t>
      </w:r>
      <w:r>
        <w:t>acceptance.</w:t>
      </w:r>
    </w:p>
    <w:p w14:paraId="0D3464D7" w14:textId="77777777" w:rsidR="001A6223" w:rsidRDefault="001A6223" w:rsidP="00987B14">
      <w:pPr>
        <w:pStyle w:val="BodyText"/>
        <w:jc w:val="both"/>
      </w:pPr>
    </w:p>
    <w:p w14:paraId="46383515" w14:textId="77777777" w:rsidR="001A6223" w:rsidRDefault="008C5041" w:rsidP="00987B14">
      <w:pPr>
        <w:pStyle w:val="Heading1"/>
        <w:jc w:val="both"/>
      </w:pPr>
      <w:r>
        <w:t>Method of Measurement:</w:t>
      </w:r>
    </w:p>
    <w:p w14:paraId="75594BEE" w14:textId="77777777" w:rsidR="001A6223" w:rsidRDefault="001A6223" w:rsidP="00987B14">
      <w:pPr>
        <w:pStyle w:val="BodyText"/>
        <w:spacing w:before="7"/>
        <w:jc w:val="both"/>
        <w:rPr>
          <w:b/>
          <w:sz w:val="23"/>
        </w:rPr>
      </w:pPr>
    </w:p>
    <w:p w14:paraId="7DC2D97A" w14:textId="605ADDB0" w:rsidR="001A6223" w:rsidRDefault="008C5041" w:rsidP="00987B14">
      <w:pPr>
        <w:pStyle w:val="BodyText"/>
        <w:ind w:left="100" w:right="157"/>
        <w:jc w:val="both"/>
      </w:pPr>
      <w:r>
        <w:t>This item will be measured for payment by the pair of complete wireless radio assemblies installed, configured, and accepted.</w:t>
      </w:r>
    </w:p>
    <w:p w14:paraId="5F51622C" w14:textId="4E6F4132" w:rsidR="60FEC7EF" w:rsidRDefault="60FEC7EF" w:rsidP="60FEC7EF">
      <w:pPr>
        <w:pStyle w:val="BodyText"/>
        <w:ind w:left="100" w:right="157"/>
        <w:jc w:val="both"/>
      </w:pPr>
    </w:p>
    <w:p w14:paraId="18F7A193" w14:textId="01A20D57" w:rsidR="00613B9D" w:rsidRDefault="00613B9D" w:rsidP="00987B14">
      <w:pPr>
        <w:pStyle w:val="BodyText"/>
        <w:ind w:left="100" w:right="157"/>
        <w:jc w:val="both"/>
      </w:pPr>
      <w:r>
        <w:t xml:space="preserve">23 AWG 4 Twisted Pair Category 6 Cable will be measured for payment as linear feet, furnished, </w:t>
      </w:r>
      <w:r w:rsidR="00C15615">
        <w:t>installed,</w:t>
      </w:r>
      <w:r>
        <w:t xml:space="preserve"> and </w:t>
      </w:r>
      <w:r w:rsidR="4D0AC4A8">
        <w:t>is covered under the Wireless Radio Assembly item.</w:t>
      </w:r>
    </w:p>
    <w:p w14:paraId="371E0C71" w14:textId="77777777" w:rsidR="001A6223" w:rsidRDefault="001A6223" w:rsidP="00987B14">
      <w:pPr>
        <w:pStyle w:val="BodyText"/>
        <w:spacing w:before="4"/>
        <w:jc w:val="both"/>
      </w:pPr>
    </w:p>
    <w:p w14:paraId="16D00CEA" w14:textId="77777777" w:rsidR="001A6223" w:rsidRDefault="008C5041" w:rsidP="00987B14">
      <w:pPr>
        <w:pStyle w:val="Heading1"/>
        <w:spacing w:before="1"/>
        <w:jc w:val="both"/>
      </w:pPr>
      <w:r>
        <w:t>Basis of Payment:</w:t>
      </w:r>
    </w:p>
    <w:p w14:paraId="468C39E2" w14:textId="77777777" w:rsidR="001A6223" w:rsidRDefault="001A6223" w:rsidP="00987B14">
      <w:pPr>
        <w:pStyle w:val="BodyText"/>
        <w:spacing w:before="7"/>
        <w:jc w:val="both"/>
        <w:rPr>
          <w:b/>
          <w:sz w:val="23"/>
        </w:rPr>
      </w:pPr>
    </w:p>
    <w:p w14:paraId="0C957AE1" w14:textId="0544C418" w:rsidR="001A6223" w:rsidRDefault="008C5041" w:rsidP="00987B14">
      <w:pPr>
        <w:pStyle w:val="BodyText"/>
        <w:ind w:left="100" w:right="116"/>
        <w:jc w:val="both"/>
      </w:pPr>
      <w:r>
        <w:t>This work will be paid for at the contract unit price each pai</w:t>
      </w:r>
      <w:r w:rsidR="00995670">
        <w:t xml:space="preserve">r of Wireless Radio Assembly </w:t>
      </w:r>
      <w:r>
        <w:lastRenderedPageBreak/>
        <w:t xml:space="preserve">complete-in-place, which price shall include all materials, equipment, tools, </w:t>
      </w:r>
      <w:r w:rsidR="002A02EE">
        <w:t>labor,</w:t>
      </w:r>
      <w:r w:rsidR="61E70DFF">
        <w:t xml:space="preserve"> Ethernet </w:t>
      </w:r>
      <w:proofErr w:type="gramStart"/>
      <w:r w:rsidR="61E70DFF">
        <w:t>Switch</w:t>
      </w:r>
      <w:proofErr w:type="gramEnd"/>
      <w:r w:rsidR="61E70DFF">
        <w:t xml:space="preserve"> </w:t>
      </w:r>
      <w:r>
        <w:t>and work incidental thereto.</w:t>
      </w:r>
      <w:r w:rsidR="00995670">
        <w:t xml:space="preserve"> The radio transceiver(s), antenna kits, cabling, and miscellaneous hardware required shall be included under this item</w:t>
      </w:r>
      <w:r>
        <w:t xml:space="preserve"> The price shall also include all necessary mounting brackets, power supplies, surge arrestors, </w:t>
      </w:r>
      <w:r w:rsidR="00641DEE">
        <w:t>cabling,</w:t>
      </w:r>
      <w:r>
        <w:t xml:space="preserve"> and connectors. This price shall also include set-up, calibration, installation, warranty, testing, and wireless path analysis.</w:t>
      </w:r>
    </w:p>
    <w:p w14:paraId="28556AE1" w14:textId="4E6F4132" w:rsidR="60FEC7EF" w:rsidRDefault="60FEC7EF" w:rsidP="60FEC7EF">
      <w:pPr>
        <w:pStyle w:val="BodyText"/>
        <w:ind w:left="100" w:right="116"/>
        <w:jc w:val="both"/>
      </w:pPr>
    </w:p>
    <w:p w14:paraId="0C43F021" w14:textId="73F0E850" w:rsidR="00613B9D" w:rsidRDefault="00613B9D" w:rsidP="00987B14">
      <w:pPr>
        <w:pStyle w:val="BodyText"/>
        <w:ind w:left="100" w:right="116"/>
        <w:jc w:val="both"/>
      </w:pPr>
      <w:r>
        <w:t xml:space="preserve">The unit bid price per linear foot for 23 AWG 4 Twisted Pair Category 6 Cable includes all connectors, labor, </w:t>
      </w:r>
      <w:r w:rsidR="00C15615">
        <w:t>tools,</w:t>
      </w:r>
      <w:r>
        <w:t xml:space="preserve"> and equipment necessary to install the cable</w:t>
      </w:r>
      <w:r w:rsidR="305E1113">
        <w:t xml:space="preserve"> s linear feet, furnished, installed, and </w:t>
      </w:r>
      <w:r w:rsidR="673EA14F">
        <w:t>is covered under the Wireless Radio Assembly item.</w:t>
      </w:r>
    </w:p>
    <w:p w14:paraId="7795B3EB" w14:textId="77777777" w:rsidR="00641DEE" w:rsidRDefault="00641DEE" w:rsidP="00987B14">
      <w:pPr>
        <w:pStyle w:val="Heading2"/>
        <w:ind w:firstLine="720"/>
        <w:jc w:val="both"/>
        <w:rPr>
          <w:rFonts w:ascii="Times New Roman" w:hAnsi="Times New Roman"/>
          <w:u w:val="single"/>
        </w:rPr>
      </w:pPr>
    </w:p>
    <w:p w14:paraId="2DA196AD" w14:textId="50696D5F" w:rsidR="00641DEE" w:rsidRPr="00641DEE" w:rsidRDefault="00641DEE" w:rsidP="00987B14">
      <w:pPr>
        <w:pStyle w:val="Heading2"/>
        <w:ind w:firstLine="720"/>
        <w:jc w:val="both"/>
        <w:rPr>
          <w:rFonts w:ascii="Times New Roman" w:hAnsi="Times New Roman"/>
          <w:i/>
          <w:iCs/>
          <w:color w:val="auto"/>
        </w:rPr>
      </w:pPr>
      <w:r w:rsidRPr="008C29F4">
        <w:rPr>
          <w:rFonts w:ascii="Times New Roman" w:hAnsi="Times New Roman"/>
          <w:color w:val="auto"/>
        </w:rPr>
        <w:t>Pay Item</w:t>
      </w:r>
      <w:r w:rsidRPr="00641DEE">
        <w:rPr>
          <w:rFonts w:ascii="Times New Roman" w:hAnsi="Times New Roman"/>
          <w:i/>
          <w:iCs/>
          <w:color w:val="auto"/>
        </w:rPr>
        <w:tab/>
      </w:r>
      <w:r w:rsidRPr="00641DEE">
        <w:rPr>
          <w:rFonts w:ascii="Times New Roman" w:hAnsi="Times New Roman"/>
          <w:i/>
          <w:iCs/>
          <w:color w:val="auto"/>
        </w:rPr>
        <w:tab/>
      </w:r>
      <w:r w:rsidRPr="00641DEE">
        <w:rPr>
          <w:rFonts w:ascii="Times New Roman" w:hAnsi="Times New Roman"/>
          <w:i/>
          <w:iCs/>
          <w:color w:val="auto"/>
        </w:rPr>
        <w:tab/>
      </w:r>
      <w:r w:rsidRPr="00641DEE">
        <w:rPr>
          <w:rFonts w:ascii="Times New Roman" w:hAnsi="Times New Roman"/>
          <w:i/>
          <w:iCs/>
          <w:color w:val="auto"/>
        </w:rPr>
        <w:tab/>
      </w:r>
      <w:r w:rsidRPr="00641DEE">
        <w:rPr>
          <w:rFonts w:ascii="Times New Roman" w:hAnsi="Times New Roman"/>
          <w:i/>
          <w:iCs/>
          <w:color w:val="auto"/>
        </w:rPr>
        <w:tab/>
      </w:r>
      <w:r w:rsidRPr="00641DEE">
        <w:rPr>
          <w:rFonts w:ascii="Times New Roman" w:hAnsi="Times New Roman"/>
          <w:i/>
          <w:iCs/>
          <w:color w:val="auto"/>
        </w:rPr>
        <w:tab/>
      </w:r>
      <w:r w:rsidRPr="008C29F4">
        <w:rPr>
          <w:rFonts w:ascii="Times New Roman" w:hAnsi="Times New Roman"/>
          <w:color w:val="auto"/>
        </w:rPr>
        <w:t>Pay Unit</w:t>
      </w:r>
    </w:p>
    <w:p w14:paraId="1AC439E4" w14:textId="430E5403" w:rsidR="00613B9D" w:rsidRDefault="00D62200" w:rsidP="008C29F4">
      <w:pPr>
        <w:ind w:left="720"/>
        <w:jc w:val="both"/>
      </w:pPr>
      <w:r w:rsidRPr="008C29F4">
        <w:rPr>
          <w:sz w:val="24"/>
          <w:szCs w:val="24"/>
        </w:rPr>
        <w:t xml:space="preserve">Wireless Radio Assembly     </w:t>
      </w:r>
      <w:r w:rsidR="00641DEE" w:rsidRPr="008C29F4">
        <w:rPr>
          <w:sz w:val="24"/>
          <w:szCs w:val="24"/>
        </w:rPr>
        <w:tab/>
      </w:r>
      <w:r w:rsidR="00641DEE" w:rsidRPr="008C29F4">
        <w:rPr>
          <w:sz w:val="24"/>
          <w:szCs w:val="24"/>
        </w:rPr>
        <w:tab/>
        <w:t xml:space="preserve">    </w:t>
      </w:r>
      <w:r w:rsidRPr="008C29F4">
        <w:rPr>
          <w:sz w:val="24"/>
          <w:szCs w:val="24"/>
        </w:rPr>
        <w:t xml:space="preserve">                          </w:t>
      </w:r>
      <w:r w:rsidR="00641DEE" w:rsidRPr="008C29F4">
        <w:rPr>
          <w:sz w:val="24"/>
          <w:szCs w:val="24"/>
        </w:rPr>
        <w:t xml:space="preserve">  Ea.</w:t>
      </w:r>
    </w:p>
    <w:sectPr w:rsidR="00613B9D">
      <w:pgSz w:w="12240" w:h="15840"/>
      <w:pgMar w:top="1660" w:right="1320" w:bottom="800" w:left="1340" w:header="1442"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160DB" w14:textId="77777777" w:rsidR="00E71280" w:rsidRDefault="00E71280">
      <w:r>
        <w:separator/>
      </w:r>
    </w:p>
  </w:endnote>
  <w:endnote w:type="continuationSeparator" w:id="0">
    <w:p w14:paraId="082CC011" w14:textId="77777777" w:rsidR="00E71280" w:rsidRDefault="00E71280">
      <w:r>
        <w:continuationSeparator/>
      </w:r>
    </w:p>
  </w:endnote>
  <w:endnote w:type="continuationNotice" w:id="1">
    <w:p w14:paraId="69622A86" w14:textId="77777777" w:rsidR="00E71280" w:rsidRDefault="00E71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85AC" w14:textId="65D49502" w:rsidR="001A6223" w:rsidRDefault="008E2491">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169A783F" wp14:editId="3DA334E7">
              <wp:simplePos x="0" y="0"/>
              <wp:positionH relativeFrom="page">
                <wp:posOffset>5904865</wp:posOffset>
              </wp:positionH>
              <wp:positionV relativeFrom="page">
                <wp:posOffset>9533255</wp:posOffset>
              </wp:positionV>
              <wp:extent cx="969010" cy="165735"/>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638D5" w14:textId="77777777" w:rsidR="001A6223" w:rsidRDefault="008C5041">
                          <w:pPr>
                            <w:spacing w:before="10"/>
                            <w:ind w:left="20"/>
                            <w:rPr>
                              <w:sz w:val="20"/>
                            </w:rPr>
                          </w:pPr>
                          <w:r>
                            <w:rPr>
                              <w:sz w:val="20"/>
                            </w:rPr>
                            <w:t>ITEM #1017019A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A783F" id="_x0000_t202" coordsize="21600,21600" o:spt="202" path="m,l,21600r21600,l21600,xe">
              <v:stroke joinstyle="miter"/>
              <v:path gradientshapeok="t" o:connecttype="rect"/>
            </v:shapetype>
            <v:shape id="Text Box 3" o:spid="_x0000_s1027" type="#_x0000_t202" style="position:absolute;margin-left:464.95pt;margin-top:750.65pt;width:76.3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hz2AEAAJcDAAAOAAAAZHJzL2Uyb0RvYy54bWysU9tu1DAQfUfiHyy/s9kt6kKjzValVRFS&#10;oUiFD3AcJ7FIPGbGu8ny9YydZMvlDfFijcf2mXPOjHfXY9+Jo0Gy4Aq5Wa2lME5DZV1TyK9f7l+9&#10;lYKCcpXqwJlCngzJ6/3LF7vB5+YCWugqg4JBHOWDL2Qbgs+zjHRrekUr8MbxYQ3Yq8BbbLIK1cDo&#10;fZddrNfbbACsPII2RJy9mw7lPuHXtdHhsa7JBNEVkrmFtGJay7hm+53KG1S+tXqmof6BRa+s46Jn&#10;qDsVlDig/QuqtxqBoA4rDX0GdW21SRpYzWb9h5qnVnmTtLA55M820f+D1Z+OT/4zijC+g5EbmESQ&#10;fwD9jYSD21a5xtwgwtAaVXHhTbQsGzzl89NoNeUUQcrhI1TcZHUIkIDGGvvoCusUjM4NOJ1NN2MQ&#10;mpNX2ytWLoXmo8328s3ry1RB5ctjjxTeG+hFDAqJ3NMEro4PFCIZlS9XYi0H97brUl8791uCL8ZM&#10;Ih/5TszDWI7CVrOyqKWE6sRqEKZp4enmoAX8IcXAk1JI+n5QaKToPjh2JI7VEuASlEugnOanhQxS&#10;TOFtmMbv4NE2LSNPnju4YddqmxQ9s5jpcveT0HlS43j9uk+3nv/T/icAAAD//wMAUEsDBBQABgAI&#10;AAAAIQCMZzxT4QAAAA4BAAAPAAAAZHJzL2Rvd25yZXYueG1sTI/BTsMwDIbvSLxDZCRuLFlhYy1N&#10;pwnBCQnRlQPHtPHaaI1Tmmwrb096gqP9f/r9Od9OtmdnHL1xJGG5EMCQGqcNtRI+q9e7DTAfFGnV&#10;O0IJP+hhW1xf5SrT7kIlnvehZbGEfKYkdCEMGee+6dAqv3ADUswObrQqxHFsuR7VJZbbnidCrLlV&#10;huKFTg343GFz3J+shN0XlS/m+73+KA+lqapU0Nv6KOXtzbR7AhZwCn8wzPpRHYroVLsTac96CWmS&#10;phGNwUos74HNiNgkK2D1vEseH4AXOf//RvELAAD//wMAUEsBAi0AFAAGAAgAAAAhALaDOJL+AAAA&#10;4QEAABMAAAAAAAAAAAAAAAAAAAAAAFtDb250ZW50X1R5cGVzXS54bWxQSwECLQAUAAYACAAAACEA&#10;OP0h/9YAAACUAQAACwAAAAAAAAAAAAAAAAAvAQAAX3JlbHMvLnJlbHNQSwECLQAUAAYACAAAACEA&#10;yc1oc9gBAACXAwAADgAAAAAAAAAAAAAAAAAuAgAAZHJzL2Uyb0RvYy54bWxQSwECLQAUAAYACAAA&#10;ACEAjGc8U+EAAAAOAQAADwAAAAAAAAAAAAAAAAAyBAAAZHJzL2Rvd25yZXYueG1sUEsFBgAAAAAE&#10;AAQA8wAAAEAFAAAAAA==&#10;" filled="f" stroked="f">
              <v:textbox inset="0,0,0,0">
                <w:txbxContent>
                  <w:p w14:paraId="59D638D5" w14:textId="77777777" w:rsidR="001A6223" w:rsidRDefault="008C5041">
                    <w:pPr>
                      <w:spacing w:before="10"/>
                      <w:ind w:left="20"/>
                      <w:rPr>
                        <w:sz w:val="20"/>
                      </w:rPr>
                    </w:pPr>
                    <w:r>
                      <w:rPr>
                        <w:sz w:val="20"/>
                      </w:rPr>
                      <w:t>ITEM #1017019A</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3F03C31B" wp14:editId="21E78C22">
              <wp:simplePos x="0" y="0"/>
              <wp:positionH relativeFrom="page">
                <wp:posOffset>901700</wp:posOffset>
              </wp:positionH>
              <wp:positionV relativeFrom="page">
                <wp:posOffset>9586595</wp:posOffset>
              </wp:positionV>
              <wp:extent cx="1042035" cy="139065"/>
              <wp:effectExtent l="0" t="444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88B3B" w14:textId="13C56797" w:rsidR="001A6223" w:rsidRDefault="001A6223" w:rsidP="00774714">
                          <w:pPr>
                            <w:spacing w:before="14"/>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3C31B" id="Text Box 2" o:spid="_x0000_s1028" type="#_x0000_t202" style="position:absolute;margin-left:71pt;margin-top:754.85pt;width:82.05pt;height:10.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TgS2gEAAJgDAAAOAAAAZHJzL2Uyb0RvYy54bWysU9tu1DAQfUfiHyy/s8luaQXRZqvSqgip&#10;UKTCBziOk1gkHjPj3WT5esbOZsvlDfFiTXw5c86Zk+31NPTiYJAsuFKuV7kUxmmorWtL+fXL/as3&#10;UlBQrlY9OFPKoyF5vXv5Yjv6wmygg742KBjEUTH6UnYh+CLLSHdmULQCbxwfNoCDCvyJbVajGhl9&#10;6LNNnl9lI2DtEbQh4t27+VDuEn7TGB0em4ZMEH0pmVtIK6a1imu226qiReU7q0801D+wGJR13PQM&#10;daeCEnu0f0ENViMQNGGlYcigaaw2SQOrWed/qHnqlDdJC5tD/mwT/T9Y/enw5D+jCNM7mHiASQT5&#10;B9DfSDi47ZRrzQ0ijJ1RNTdeR8uy0VNxehqtpoIiSDV+hJqHrPYBEtDU4BBdYZ2C0XkAx7PpZgpC&#10;x5b5601+cSmF5rP1xdv86jK1UMXy2iOF9wYGEYtSIg81oavDA4XIRhXLldjMwb3t+zTY3v22wRfj&#10;TmIfCc/Uw1RNwtal3MS+UUwF9ZHlIMxx4Xhz0QH+kGLkqJSSvu8VGin6D44tiblaClyKaimU0/y0&#10;lEGKubwNc/72Hm3bMfJsuoMbtq2xSdEzixNdHn8SeopqzNev3+nW8w+1+wkAAP//AwBQSwMEFAAG&#10;AAgAAAAhANEwzYDhAAAADQEAAA8AAABkcnMvZG93bnJldi54bWxMj8FOwzAQRO9I/IO1SNyonRZC&#10;m8apKgQnJNQ0HDg6sZtYjdchdtvw92xPcNvZHc2+yTeT69nZjMF6lJDMBDCDjdcWWwmf1dvDEliI&#10;CrXqPRoJPybApri9yVWm/QVLc97HllEIhkxJ6GIcMs5D0xmnwswPBul28KNTkeTYcj2qC4W7ns+F&#10;SLlTFulDpwbz0pnmuD85CdsvLF/t90e9Kw+lraqVwPf0KOX93bRdA4tmin9muOITOhTEVPsT6sB6&#10;0o9z6hJpeBKrZ2BkWYg0AVZfV4skBV7k/H+L4hcAAP//AwBQSwECLQAUAAYACAAAACEAtoM4kv4A&#10;AADhAQAAEwAAAAAAAAAAAAAAAAAAAAAAW0NvbnRlbnRfVHlwZXNdLnhtbFBLAQItABQABgAIAAAA&#10;IQA4/SH/1gAAAJQBAAALAAAAAAAAAAAAAAAAAC8BAABfcmVscy8ucmVsc1BLAQItABQABgAIAAAA&#10;IQBz1TgS2gEAAJgDAAAOAAAAAAAAAAAAAAAAAC4CAABkcnMvZTJvRG9jLnhtbFBLAQItABQABgAI&#10;AAAAIQDRMM2A4QAAAA0BAAAPAAAAAAAAAAAAAAAAADQEAABkcnMvZG93bnJldi54bWxQSwUGAAAA&#10;AAQABADzAAAAQgUAAAAA&#10;" filled="f" stroked="f">
              <v:textbox inset="0,0,0,0">
                <w:txbxContent>
                  <w:p w14:paraId="19D88B3B" w14:textId="13C56797" w:rsidR="001A6223" w:rsidRDefault="001A6223" w:rsidP="00774714">
                    <w:pPr>
                      <w:spacing w:before="14"/>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0E60C1D2" wp14:editId="44F13D6E">
              <wp:simplePos x="0" y="0"/>
              <wp:positionH relativeFrom="page">
                <wp:posOffset>3776345</wp:posOffset>
              </wp:positionH>
              <wp:positionV relativeFrom="page">
                <wp:posOffset>9586595</wp:posOffset>
              </wp:positionV>
              <wp:extent cx="220345" cy="139065"/>
              <wp:effectExtent l="4445" t="4445"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07CB9" w14:textId="77777777" w:rsidR="001A6223" w:rsidRDefault="008C5041">
                          <w:pPr>
                            <w:spacing w:before="14"/>
                            <w:ind w:left="40"/>
                            <w:rPr>
                              <w:rFonts w:ascii="Arial"/>
                              <w:sz w:val="16"/>
                            </w:rPr>
                          </w:pPr>
                          <w:r>
                            <w:fldChar w:fldCharType="begin"/>
                          </w:r>
                          <w:r>
                            <w:rPr>
                              <w:rFonts w:ascii="Arial"/>
                              <w:sz w:val="16"/>
                            </w:rPr>
                            <w:instrText xml:space="preserve"> PAGE </w:instrText>
                          </w:r>
                          <w:r>
                            <w:fldChar w:fldCharType="separate"/>
                          </w:r>
                          <w:r>
                            <w: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0C1D2" id="Text Box 1" o:spid="_x0000_s1029" type="#_x0000_t202" style="position:absolute;margin-left:297.35pt;margin-top:754.85pt;width:17.35pt;height:10.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52gEAAJcDAAAOAAAAZHJzL2Uyb0RvYy54bWysU1Fv0zAQfkfiP1h+p0lbNkHUdBqbhpAG&#10;Qxr7AY7jNBaJz9y5Tcqv5+w0HbA3xIt1Ptvffd93583V2HfiYJAsuFIuF7kUxmmorduV8unb3Zt3&#10;UlBQrlYdOFPKoyF5tX39ajP4wqygha42KBjEUTH4UrYh+CLLSLemV7QAbxwfNoC9CrzFXVajGhi9&#10;77JVnl9mA2DtEbQh4uztdCi3Cb9pjA4PTUMmiK6UzC2kFdNaxTXbblSxQ+Vbq0801D+w6JV1XPQM&#10;dauCEnu0L6B6qxEImrDQ0GfQNFabpIHVLPO/1Dy2ypukhc0hf7aJ/h+s/nJ49F9RhPEDjNzAJIL8&#10;PejvJBzctMrtzDUiDK1RNRdeRsuywVNxehqtpoIiSDV8hpqbrPYBEtDYYB9dYZ2C0bkBx7PpZgxC&#10;c3K1ytdvL6TQfLRcv88vL1IFVcyPPVL4aKAXMSglck8TuDrcU4hkVDFfibUc3NmuS33t3B8Jvhgz&#10;iXzkOzEPYzUKW5dyHetGLRXUR1aDME0LTzcHLeBPKQaelFLSj71CI0X3ybEjcazmAOegmgPlND8t&#10;ZZBiCm/CNH57j3bXMvLkuYNrdq2xSdEzixNd7n4SeprUOF6/79Ot5/+0/QUAAP//AwBQSwMEFAAG&#10;AAgAAAAhAPX2mRzhAAAADQEAAA8AAABkcnMvZG93bnJldi54bWxMj81OwzAQhO9IvIO1SNyo3b9A&#10;QpyqquCEhEjDgaMTu4nVeB1itw1vz/YEt92d0ew3+WZyPTubMViPEuYzAcxg47XFVsJn9frwBCxE&#10;hVr1Ho2EHxNgU9ze5CrT/oKlOe9jyygEQ6YkdDEOGeeh6YxTYeYHg6Qd/OhUpHVsuR7VhcJdzxdC&#10;JNwpi/ShU4PZdaY57k9OwvYLyxf7/V5/lIfSVlUq8C05Snl/N22fgUUzxT8zXPEJHQpiqv0JdWC9&#10;hHW6eiQrCWuR0kSWZJGugNXX03KeAC9y/r9F8QsAAP//AwBQSwECLQAUAAYACAAAACEAtoM4kv4A&#10;AADhAQAAEwAAAAAAAAAAAAAAAAAAAAAAW0NvbnRlbnRfVHlwZXNdLnhtbFBLAQItABQABgAIAAAA&#10;IQA4/SH/1gAAAJQBAAALAAAAAAAAAAAAAAAAAC8BAABfcmVscy8ucmVsc1BLAQItABQABgAIAAAA&#10;IQAxc/v52gEAAJcDAAAOAAAAAAAAAAAAAAAAAC4CAABkcnMvZTJvRG9jLnhtbFBLAQItABQABgAI&#10;AAAAIQD19pkc4QAAAA0BAAAPAAAAAAAAAAAAAAAAADQEAABkcnMvZG93bnJldi54bWxQSwUGAAAA&#10;AAQABADzAAAAQgUAAAAA&#10;" filled="f" stroked="f">
              <v:textbox inset="0,0,0,0">
                <w:txbxContent>
                  <w:p w14:paraId="06507CB9" w14:textId="77777777" w:rsidR="001A6223" w:rsidRDefault="008C5041">
                    <w:pPr>
                      <w:spacing w:before="14"/>
                      <w:ind w:left="40"/>
                      <w:rPr>
                        <w:rFonts w:ascii="Arial"/>
                        <w:sz w:val="16"/>
                      </w:rPr>
                    </w:pPr>
                    <w:r>
                      <w:fldChar w:fldCharType="begin"/>
                    </w:r>
                    <w:r>
                      <w:rPr>
                        <w:rFonts w:ascii="Arial"/>
                        <w:sz w:val="16"/>
                      </w:rPr>
                      <w:instrText xml:space="preserve"> PAGE </w:instrText>
                    </w:r>
                    <w:r>
                      <w:fldChar w:fldCharType="separate"/>
                    </w:r>
                    <w:r>
                      <w:t>211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6F123" w14:textId="77777777" w:rsidR="00E71280" w:rsidRDefault="00E71280">
      <w:r>
        <w:separator/>
      </w:r>
    </w:p>
  </w:footnote>
  <w:footnote w:type="continuationSeparator" w:id="0">
    <w:p w14:paraId="3ACC0339" w14:textId="77777777" w:rsidR="00E71280" w:rsidRDefault="00E71280">
      <w:r>
        <w:continuationSeparator/>
      </w:r>
    </w:p>
  </w:footnote>
  <w:footnote w:type="continuationNotice" w:id="1">
    <w:p w14:paraId="23022898" w14:textId="77777777" w:rsidR="00E71280" w:rsidRDefault="00E712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FA32" w14:textId="3A901C52" w:rsidR="001A6223" w:rsidRDefault="008E249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0CA292C" wp14:editId="6EC51DA3">
              <wp:simplePos x="0" y="0"/>
              <wp:positionH relativeFrom="page">
                <wp:posOffset>5844209</wp:posOffset>
              </wp:positionH>
              <wp:positionV relativeFrom="page">
                <wp:posOffset>906449</wp:posOffset>
              </wp:positionV>
              <wp:extent cx="1027871" cy="165735"/>
              <wp:effectExtent l="0" t="0" r="127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871"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8550E" w14:textId="4C9FC281" w:rsidR="001A6223" w:rsidRDefault="008C5041">
                          <w:pPr>
                            <w:spacing w:before="10"/>
                            <w:ind w:left="20"/>
                            <w:rPr>
                              <w:sz w:val="20"/>
                            </w:rPr>
                          </w:pPr>
                          <w:r>
                            <w:rPr>
                              <w:sz w:val="20"/>
                            </w:rPr>
                            <w:t xml:space="preserve">Rev. Date </w:t>
                          </w:r>
                          <w:r w:rsidR="00B97282">
                            <w:rPr>
                              <w:sz w:val="20"/>
                            </w:rPr>
                            <w:t>0</w:t>
                          </w:r>
                          <w:r w:rsidR="007F17DF">
                            <w:rPr>
                              <w:sz w:val="20"/>
                            </w:rPr>
                            <w:t>4-20</w:t>
                          </w:r>
                          <w:r w:rsidR="00484E41">
                            <w:rPr>
                              <w:sz w:val="20"/>
                            </w:rPr>
                            <w:t>2</w:t>
                          </w:r>
                          <w:r w:rsidR="00B97282">
                            <w:rPr>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A292C" id="_x0000_t202" coordsize="21600,21600" o:spt="202" path="m,l,21600r21600,l21600,xe">
              <v:stroke joinstyle="miter"/>
              <v:path gradientshapeok="t" o:connecttype="rect"/>
            </v:shapetype>
            <v:shape id="Text Box 4" o:spid="_x0000_s1026" type="#_x0000_t202" style="position:absolute;margin-left:460.15pt;margin-top:71.35pt;width:80.9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pJ1gEAAJEDAAAOAAAAZHJzL2Uyb0RvYy54bWysU8Fu1DAQvSPxD5bvbJJF7VbRZqvSqgip&#10;QKXSD3AcO7FIPGbs3WT5esbOZkvhhrhYY3v85r034+31NPTsoNAbsBUvVjlnykpojG0r/vzt/t0V&#10;Zz4I24gerKr4UXl+vXv7Zju6Uq2hg75RyAjE+nJ0Fe9CcGWWedmpQfgVOGXpUgMOItAW26xBMRL6&#10;0GfrPL/MRsDGIUjlPZ3ezZd8l/C1VjJ81dqrwPqKE7eQVkxrHddstxVli8J1Rp5oiH9gMQhjqegZ&#10;6k4EwfZo/oIajETwoMNKwpCB1kaqpIHUFPkfap464VTSQuZ4d7bJ/z9Y+eXw5B6RhekDTNTAJMK7&#10;B5DfPbNw2wnbqhtEGDslGipcRMuy0fny9DRa7UsfQerxMzTUZLEPkIAmjUN0hXQyQqcGHM+mqykw&#10;GUvm683VpuBM0l1xebF5f5FKiHJ57dCHjwoGFoOKIzU1oYvDgw+RjSiXlFjMwr3p+9TY3r46oMR4&#10;kthHwjP1MNUTZUcVNTRH0oEwzwnNNQUd4E/ORpqRivsfe4GKs/6TJS/iQC0BLkG9BMJKelrxwNkc&#10;3oZ58PYOTdsR8uy2hRvyS5sk5YXFiSf1PSk8zWgcrN/3KevlJ+1+AQAA//8DAFBLAwQUAAYACAAA&#10;ACEAI5pt8+AAAAAMAQAADwAAAGRycy9kb3ducmV2LnhtbEyPwU7DMAyG70i8Q+RJ3FiygkpXmk4T&#10;ghMSoisHjmnjtdEapzTZVt6e7MRutv5Pvz8Xm9kO7ISTN44krJYCGFLrtKFOwlf9dp8B80GRVoMj&#10;lPCLHjbl7U2hcu3OVOFpFzoWS8jnSkIfwphz7tserfJLNyLFbO8mq0Jcp47rSZ1juR14IkTKrTIU&#10;L/RqxJce28PuaCVsv6l6NT8fzWe1r0xdrwW9pwcp7xbz9hlYwDn8w3DRj+pQRqfGHUl7NkhYJ+Ih&#10;ojF4TJ6AXQiRJQmwJk5plgEvC379RPkHAAD//wMAUEsBAi0AFAAGAAgAAAAhALaDOJL+AAAA4QEA&#10;ABMAAAAAAAAAAAAAAAAAAAAAAFtDb250ZW50X1R5cGVzXS54bWxQSwECLQAUAAYACAAAACEAOP0h&#10;/9YAAACUAQAACwAAAAAAAAAAAAAAAAAvAQAAX3JlbHMvLnJlbHNQSwECLQAUAAYACAAAACEAjiPq&#10;SdYBAACRAwAADgAAAAAAAAAAAAAAAAAuAgAAZHJzL2Uyb0RvYy54bWxQSwECLQAUAAYACAAAACEA&#10;I5pt8+AAAAAMAQAADwAAAAAAAAAAAAAAAAAwBAAAZHJzL2Rvd25yZXYueG1sUEsFBgAAAAAEAAQA&#10;8wAAAD0FAAAAAA==&#10;" filled="f" stroked="f">
              <v:textbox inset="0,0,0,0">
                <w:txbxContent>
                  <w:p w14:paraId="30F8550E" w14:textId="4C9FC281" w:rsidR="001A6223" w:rsidRDefault="008C5041">
                    <w:pPr>
                      <w:spacing w:before="10"/>
                      <w:ind w:left="20"/>
                      <w:rPr>
                        <w:sz w:val="20"/>
                      </w:rPr>
                    </w:pPr>
                    <w:r>
                      <w:rPr>
                        <w:sz w:val="20"/>
                      </w:rPr>
                      <w:t xml:space="preserve">Rev. Date </w:t>
                    </w:r>
                    <w:r w:rsidR="00B97282">
                      <w:rPr>
                        <w:sz w:val="20"/>
                      </w:rPr>
                      <w:t>0</w:t>
                    </w:r>
                    <w:r w:rsidR="007F17DF">
                      <w:rPr>
                        <w:sz w:val="20"/>
                      </w:rPr>
                      <w:t>4-20</w:t>
                    </w:r>
                    <w:r w:rsidR="00484E41">
                      <w:rPr>
                        <w:sz w:val="20"/>
                      </w:rPr>
                      <w:t>2</w:t>
                    </w:r>
                    <w:r w:rsidR="00B97282">
                      <w:rPr>
                        <w:sz w:val="20"/>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35D47"/>
    <w:multiLevelType w:val="hybridMultilevel"/>
    <w:tmpl w:val="767AC21E"/>
    <w:lvl w:ilvl="0" w:tplc="912CD142">
      <w:start w:val="1"/>
      <w:numFmt w:val="decimal"/>
      <w:lvlText w:val="%1."/>
      <w:lvlJc w:val="left"/>
      <w:pPr>
        <w:ind w:left="820" w:hanging="360"/>
      </w:pPr>
      <w:rPr>
        <w:rFonts w:ascii="Times New Roman" w:eastAsia="Times New Roman" w:hAnsi="Times New Roman" w:cs="Times New Roman" w:hint="default"/>
        <w:spacing w:val="-2"/>
        <w:w w:val="99"/>
        <w:sz w:val="24"/>
        <w:szCs w:val="24"/>
      </w:rPr>
    </w:lvl>
    <w:lvl w:ilvl="1" w:tplc="75B6551C">
      <w:numFmt w:val="bullet"/>
      <w:lvlText w:val="•"/>
      <w:lvlJc w:val="left"/>
      <w:pPr>
        <w:ind w:left="1696" w:hanging="360"/>
      </w:pPr>
      <w:rPr>
        <w:rFonts w:hint="default"/>
      </w:rPr>
    </w:lvl>
    <w:lvl w:ilvl="2" w:tplc="A4A28C7C">
      <w:numFmt w:val="bullet"/>
      <w:lvlText w:val="•"/>
      <w:lvlJc w:val="left"/>
      <w:pPr>
        <w:ind w:left="2572" w:hanging="360"/>
      </w:pPr>
      <w:rPr>
        <w:rFonts w:hint="default"/>
      </w:rPr>
    </w:lvl>
    <w:lvl w:ilvl="3" w:tplc="00E2335E">
      <w:numFmt w:val="bullet"/>
      <w:lvlText w:val="•"/>
      <w:lvlJc w:val="left"/>
      <w:pPr>
        <w:ind w:left="3448" w:hanging="360"/>
      </w:pPr>
      <w:rPr>
        <w:rFonts w:hint="default"/>
      </w:rPr>
    </w:lvl>
    <w:lvl w:ilvl="4" w:tplc="205016FA">
      <w:numFmt w:val="bullet"/>
      <w:lvlText w:val="•"/>
      <w:lvlJc w:val="left"/>
      <w:pPr>
        <w:ind w:left="4324" w:hanging="360"/>
      </w:pPr>
      <w:rPr>
        <w:rFonts w:hint="default"/>
      </w:rPr>
    </w:lvl>
    <w:lvl w:ilvl="5" w:tplc="D44E3F36">
      <w:numFmt w:val="bullet"/>
      <w:lvlText w:val="•"/>
      <w:lvlJc w:val="left"/>
      <w:pPr>
        <w:ind w:left="5200" w:hanging="360"/>
      </w:pPr>
      <w:rPr>
        <w:rFonts w:hint="default"/>
      </w:rPr>
    </w:lvl>
    <w:lvl w:ilvl="6" w:tplc="5A9CA570">
      <w:numFmt w:val="bullet"/>
      <w:lvlText w:val="•"/>
      <w:lvlJc w:val="left"/>
      <w:pPr>
        <w:ind w:left="6076" w:hanging="360"/>
      </w:pPr>
      <w:rPr>
        <w:rFonts w:hint="default"/>
      </w:rPr>
    </w:lvl>
    <w:lvl w:ilvl="7" w:tplc="32425DF0">
      <w:numFmt w:val="bullet"/>
      <w:lvlText w:val="•"/>
      <w:lvlJc w:val="left"/>
      <w:pPr>
        <w:ind w:left="6952" w:hanging="360"/>
      </w:pPr>
      <w:rPr>
        <w:rFonts w:hint="default"/>
      </w:rPr>
    </w:lvl>
    <w:lvl w:ilvl="8" w:tplc="4D96D7F8">
      <w:numFmt w:val="bullet"/>
      <w:lvlText w:val="•"/>
      <w:lvlJc w:val="left"/>
      <w:pPr>
        <w:ind w:left="7828" w:hanging="360"/>
      </w:pPr>
      <w:rPr>
        <w:rFonts w:hint="default"/>
      </w:rPr>
    </w:lvl>
  </w:abstractNum>
  <w:abstractNum w:abstractNumId="1" w15:restartNumberingAfterBreak="0">
    <w:nsid w:val="2F8418AD"/>
    <w:multiLevelType w:val="hybridMultilevel"/>
    <w:tmpl w:val="D8A015F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31361613"/>
    <w:multiLevelType w:val="hybridMultilevel"/>
    <w:tmpl w:val="0A26ABEC"/>
    <w:lvl w:ilvl="0" w:tplc="EA7E7058">
      <w:numFmt w:val="bullet"/>
      <w:lvlText w:val=""/>
      <w:lvlJc w:val="left"/>
      <w:pPr>
        <w:ind w:left="604" w:hanging="360"/>
      </w:pPr>
      <w:rPr>
        <w:rFonts w:ascii="Symbol" w:eastAsia="Symbol" w:hAnsi="Symbol" w:cs="Symbol" w:hint="default"/>
        <w:w w:val="100"/>
        <w:sz w:val="24"/>
        <w:szCs w:val="24"/>
      </w:rPr>
    </w:lvl>
    <w:lvl w:ilvl="1" w:tplc="66C63B54">
      <w:numFmt w:val="bullet"/>
      <w:lvlText w:val=""/>
      <w:lvlJc w:val="left"/>
      <w:pPr>
        <w:ind w:left="820" w:hanging="360"/>
      </w:pPr>
      <w:rPr>
        <w:rFonts w:ascii="Symbol" w:eastAsia="Symbol" w:hAnsi="Symbol" w:cs="Symbol" w:hint="default"/>
        <w:w w:val="100"/>
        <w:sz w:val="24"/>
        <w:szCs w:val="24"/>
      </w:rPr>
    </w:lvl>
    <w:lvl w:ilvl="2" w:tplc="59568F0E">
      <w:numFmt w:val="bullet"/>
      <w:lvlText w:val="•"/>
      <w:lvlJc w:val="left"/>
      <w:pPr>
        <w:ind w:left="1793" w:hanging="360"/>
      </w:pPr>
      <w:rPr>
        <w:rFonts w:hint="default"/>
      </w:rPr>
    </w:lvl>
    <w:lvl w:ilvl="3" w:tplc="8A5C513A">
      <w:numFmt w:val="bullet"/>
      <w:lvlText w:val="•"/>
      <w:lvlJc w:val="left"/>
      <w:pPr>
        <w:ind w:left="2766" w:hanging="360"/>
      </w:pPr>
      <w:rPr>
        <w:rFonts w:hint="default"/>
      </w:rPr>
    </w:lvl>
    <w:lvl w:ilvl="4" w:tplc="B782A536">
      <w:numFmt w:val="bullet"/>
      <w:lvlText w:val="•"/>
      <w:lvlJc w:val="left"/>
      <w:pPr>
        <w:ind w:left="3740" w:hanging="360"/>
      </w:pPr>
      <w:rPr>
        <w:rFonts w:hint="default"/>
      </w:rPr>
    </w:lvl>
    <w:lvl w:ilvl="5" w:tplc="941A3ECA">
      <w:numFmt w:val="bullet"/>
      <w:lvlText w:val="•"/>
      <w:lvlJc w:val="left"/>
      <w:pPr>
        <w:ind w:left="4713" w:hanging="360"/>
      </w:pPr>
      <w:rPr>
        <w:rFonts w:hint="default"/>
      </w:rPr>
    </w:lvl>
    <w:lvl w:ilvl="6" w:tplc="5360FC54">
      <w:numFmt w:val="bullet"/>
      <w:lvlText w:val="•"/>
      <w:lvlJc w:val="left"/>
      <w:pPr>
        <w:ind w:left="5686" w:hanging="360"/>
      </w:pPr>
      <w:rPr>
        <w:rFonts w:hint="default"/>
      </w:rPr>
    </w:lvl>
    <w:lvl w:ilvl="7" w:tplc="AEB6EAC6">
      <w:numFmt w:val="bullet"/>
      <w:lvlText w:val="•"/>
      <w:lvlJc w:val="left"/>
      <w:pPr>
        <w:ind w:left="6660" w:hanging="360"/>
      </w:pPr>
      <w:rPr>
        <w:rFonts w:hint="default"/>
      </w:rPr>
    </w:lvl>
    <w:lvl w:ilvl="8" w:tplc="4D52B382">
      <w:numFmt w:val="bullet"/>
      <w:lvlText w:val="•"/>
      <w:lvlJc w:val="left"/>
      <w:pPr>
        <w:ind w:left="7633" w:hanging="360"/>
      </w:pPr>
      <w:rPr>
        <w:rFonts w:hint="default"/>
      </w:rPr>
    </w:lvl>
  </w:abstractNum>
  <w:abstractNum w:abstractNumId="3" w15:restartNumberingAfterBreak="0">
    <w:nsid w:val="3EA20E62"/>
    <w:multiLevelType w:val="hybridMultilevel"/>
    <w:tmpl w:val="085AE376"/>
    <w:lvl w:ilvl="0" w:tplc="37146F5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4B4D1B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6C7DA9"/>
    <w:multiLevelType w:val="hybridMultilevel"/>
    <w:tmpl w:val="3EE2DFA4"/>
    <w:lvl w:ilvl="0" w:tplc="5B1CD81E">
      <w:start w:val="1"/>
      <w:numFmt w:val="decimal"/>
      <w:lvlText w:val="%1."/>
      <w:lvlJc w:val="left"/>
      <w:pPr>
        <w:ind w:left="820" w:hanging="360"/>
      </w:pPr>
      <w:rPr>
        <w:rFonts w:ascii="Times New Roman" w:eastAsia="Times New Roman" w:hAnsi="Times New Roman" w:cs="Times New Roman" w:hint="default"/>
        <w:spacing w:val="-2"/>
        <w:w w:val="99"/>
        <w:sz w:val="24"/>
        <w:szCs w:val="24"/>
      </w:rPr>
    </w:lvl>
    <w:lvl w:ilvl="1" w:tplc="750EFAAE">
      <w:numFmt w:val="bullet"/>
      <w:lvlText w:val="•"/>
      <w:lvlJc w:val="left"/>
      <w:pPr>
        <w:ind w:left="1696" w:hanging="360"/>
      </w:pPr>
      <w:rPr>
        <w:rFonts w:hint="default"/>
      </w:rPr>
    </w:lvl>
    <w:lvl w:ilvl="2" w:tplc="88D6F986">
      <w:numFmt w:val="bullet"/>
      <w:lvlText w:val="•"/>
      <w:lvlJc w:val="left"/>
      <w:pPr>
        <w:ind w:left="2572" w:hanging="360"/>
      </w:pPr>
      <w:rPr>
        <w:rFonts w:hint="default"/>
      </w:rPr>
    </w:lvl>
    <w:lvl w:ilvl="3" w:tplc="278C7BEE">
      <w:numFmt w:val="bullet"/>
      <w:lvlText w:val="•"/>
      <w:lvlJc w:val="left"/>
      <w:pPr>
        <w:ind w:left="3448" w:hanging="360"/>
      </w:pPr>
      <w:rPr>
        <w:rFonts w:hint="default"/>
      </w:rPr>
    </w:lvl>
    <w:lvl w:ilvl="4" w:tplc="D0BAE8B8">
      <w:numFmt w:val="bullet"/>
      <w:lvlText w:val="•"/>
      <w:lvlJc w:val="left"/>
      <w:pPr>
        <w:ind w:left="4324" w:hanging="360"/>
      </w:pPr>
      <w:rPr>
        <w:rFonts w:hint="default"/>
      </w:rPr>
    </w:lvl>
    <w:lvl w:ilvl="5" w:tplc="938E529C">
      <w:numFmt w:val="bullet"/>
      <w:lvlText w:val="•"/>
      <w:lvlJc w:val="left"/>
      <w:pPr>
        <w:ind w:left="5200" w:hanging="360"/>
      </w:pPr>
      <w:rPr>
        <w:rFonts w:hint="default"/>
      </w:rPr>
    </w:lvl>
    <w:lvl w:ilvl="6" w:tplc="A0161024">
      <w:numFmt w:val="bullet"/>
      <w:lvlText w:val="•"/>
      <w:lvlJc w:val="left"/>
      <w:pPr>
        <w:ind w:left="6076" w:hanging="360"/>
      </w:pPr>
      <w:rPr>
        <w:rFonts w:hint="default"/>
      </w:rPr>
    </w:lvl>
    <w:lvl w:ilvl="7" w:tplc="81E6FC52">
      <w:numFmt w:val="bullet"/>
      <w:lvlText w:val="•"/>
      <w:lvlJc w:val="left"/>
      <w:pPr>
        <w:ind w:left="6952" w:hanging="360"/>
      </w:pPr>
      <w:rPr>
        <w:rFonts w:hint="default"/>
      </w:rPr>
    </w:lvl>
    <w:lvl w:ilvl="8" w:tplc="6AC0A224">
      <w:numFmt w:val="bullet"/>
      <w:lvlText w:val="•"/>
      <w:lvlJc w:val="left"/>
      <w:pPr>
        <w:ind w:left="7828" w:hanging="360"/>
      </w:pPr>
      <w:rPr>
        <w:rFonts w:hint="default"/>
      </w:rPr>
    </w:lvl>
  </w:abstractNum>
  <w:abstractNum w:abstractNumId="6" w15:restartNumberingAfterBreak="0">
    <w:nsid w:val="5C9C07B7"/>
    <w:multiLevelType w:val="hybridMultilevel"/>
    <w:tmpl w:val="2D24099E"/>
    <w:lvl w:ilvl="0" w:tplc="67E64346">
      <w:start w:val="1"/>
      <w:numFmt w:val="decimal"/>
      <w:lvlText w:val="%1."/>
      <w:lvlJc w:val="left"/>
      <w:pPr>
        <w:ind w:left="604" w:hanging="504"/>
      </w:pPr>
      <w:rPr>
        <w:rFonts w:ascii="Times New Roman" w:eastAsia="Times New Roman" w:hAnsi="Times New Roman" w:cs="Times New Roman" w:hint="default"/>
        <w:spacing w:val="-7"/>
        <w:w w:val="99"/>
        <w:sz w:val="24"/>
        <w:szCs w:val="24"/>
      </w:rPr>
    </w:lvl>
    <w:lvl w:ilvl="1" w:tplc="23A03378">
      <w:start w:val="1"/>
      <w:numFmt w:val="decimal"/>
      <w:lvlText w:val="%2."/>
      <w:lvlJc w:val="left"/>
      <w:pPr>
        <w:ind w:left="820" w:hanging="360"/>
      </w:pPr>
      <w:rPr>
        <w:rFonts w:ascii="Times New Roman" w:eastAsia="Times New Roman" w:hAnsi="Times New Roman" w:cs="Times New Roman" w:hint="default"/>
        <w:spacing w:val="-2"/>
        <w:w w:val="99"/>
        <w:sz w:val="24"/>
        <w:szCs w:val="24"/>
      </w:rPr>
    </w:lvl>
    <w:lvl w:ilvl="2" w:tplc="FBE04BE2">
      <w:numFmt w:val="bullet"/>
      <w:lvlText w:val="•"/>
      <w:lvlJc w:val="left"/>
      <w:pPr>
        <w:ind w:left="1793" w:hanging="360"/>
      </w:pPr>
      <w:rPr>
        <w:rFonts w:hint="default"/>
      </w:rPr>
    </w:lvl>
    <w:lvl w:ilvl="3" w:tplc="783E616E">
      <w:numFmt w:val="bullet"/>
      <w:lvlText w:val="•"/>
      <w:lvlJc w:val="left"/>
      <w:pPr>
        <w:ind w:left="2766" w:hanging="360"/>
      </w:pPr>
      <w:rPr>
        <w:rFonts w:hint="default"/>
      </w:rPr>
    </w:lvl>
    <w:lvl w:ilvl="4" w:tplc="515A5786">
      <w:numFmt w:val="bullet"/>
      <w:lvlText w:val="•"/>
      <w:lvlJc w:val="left"/>
      <w:pPr>
        <w:ind w:left="3740" w:hanging="360"/>
      </w:pPr>
      <w:rPr>
        <w:rFonts w:hint="default"/>
      </w:rPr>
    </w:lvl>
    <w:lvl w:ilvl="5" w:tplc="14BE2584">
      <w:numFmt w:val="bullet"/>
      <w:lvlText w:val="•"/>
      <w:lvlJc w:val="left"/>
      <w:pPr>
        <w:ind w:left="4713" w:hanging="360"/>
      </w:pPr>
      <w:rPr>
        <w:rFonts w:hint="default"/>
      </w:rPr>
    </w:lvl>
    <w:lvl w:ilvl="6" w:tplc="83E09FA8">
      <w:numFmt w:val="bullet"/>
      <w:lvlText w:val="•"/>
      <w:lvlJc w:val="left"/>
      <w:pPr>
        <w:ind w:left="5686" w:hanging="360"/>
      </w:pPr>
      <w:rPr>
        <w:rFonts w:hint="default"/>
      </w:rPr>
    </w:lvl>
    <w:lvl w:ilvl="7" w:tplc="68CCF0CE">
      <w:numFmt w:val="bullet"/>
      <w:lvlText w:val="•"/>
      <w:lvlJc w:val="left"/>
      <w:pPr>
        <w:ind w:left="6660" w:hanging="360"/>
      </w:pPr>
      <w:rPr>
        <w:rFonts w:hint="default"/>
      </w:rPr>
    </w:lvl>
    <w:lvl w:ilvl="8" w:tplc="CCDCA7EC">
      <w:numFmt w:val="bullet"/>
      <w:lvlText w:val="•"/>
      <w:lvlJc w:val="left"/>
      <w:pPr>
        <w:ind w:left="7633" w:hanging="360"/>
      </w:pPr>
      <w:rPr>
        <w:rFonts w:hint="default"/>
      </w:rPr>
    </w:lvl>
  </w:abstractNum>
  <w:abstractNum w:abstractNumId="7" w15:restartNumberingAfterBreak="0">
    <w:nsid w:val="60FF6218"/>
    <w:multiLevelType w:val="hybridMultilevel"/>
    <w:tmpl w:val="DC02C568"/>
    <w:lvl w:ilvl="0" w:tplc="A0264AA2">
      <w:start w:val="1"/>
      <w:numFmt w:val="decimal"/>
      <w:lvlText w:val="%1."/>
      <w:lvlJc w:val="left"/>
      <w:pPr>
        <w:ind w:left="820" w:hanging="360"/>
      </w:pPr>
      <w:rPr>
        <w:rFonts w:ascii="Times New Roman" w:eastAsia="Times New Roman" w:hAnsi="Times New Roman" w:cs="Times New Roman" w:hint="default"/>
        <w:spacing w:val="-2"/>
        <w:w w:val="99"/>
        <w:sz w:val="24"/>
        <w:szCs w:val="24"/>
      </w:rPr>
    </w:lvl>
    <w:lvl w:ilvl="1" w:tplc="AEE40736">
      <w:numFmt w:val="bullet"/>
      <w:lvlText w:val="•"/>
      <w:lvlJc w:val="left"/>
      <w:pPr>
        <w:ind w:left="1696" w:hanging="360"/>
      </w:pPr>
      <w:rPr>
        <w:rFonts w:hint="default"/>
      </w:rPr>
    </w:lvl>
    <w:lvl w:ilvl="2" w:tplc="E848B25A">
      <w:numFmt w:val="bullet"/>
      <w:lvlText w:val="•"/>
      <w:lvlJc w:val="left"/>
      <w:pPr>
        <w:ind w:left="2572" w:hanging="360"/>
      </w:pPr>
      <w:rPr>
        <w:rFonts w:hint="default"/>
      </w:rPr>
    </w:lvl>
    <w:lvl w:ilvl="3" w:tplc="C0063B5A">
      <w:numFmt w:val="bullet"/>
      <w:lvlText w:val="•"/>
      <w:lvlJc w:val="left"/>
      <w:pPr>
        <w:ind w:left="3448" w:hanging="360"/>
      </w:pPr>
      <w:rPr>
        <w:rFonts w:hint="default"/>
      </w:rPr>
    </w:lvl>
    <w:lvl w:ilvl="4" w:tplc="506A52F8">
      <w:numFmt w:val="bullet"/>
      <w:lvlText w:val="•"/>
      <w:lvlJc w:val="left"/>
      <w:pPr>
        <w:ind w:left="4324" w:hanging="360"/>
      </w:pPr>
      <w:rPr>
        <w:rFonts w:hint="default"/>
      </w:rPr>
    </w:lvl>
    <w:lvl w:ilvl="5" w:tplc="48903BEA">
      <w:numFmt w:val="bullet"/>
      <w:lvlText w:val="•"/>
      <w:lvlJc w:val="left"/>
      <w:pPr>
        <w:ind w:left="5200" w:hanging="360"/>
      </w:pPr>
      <w:rPr>
        <w:rFonts w:hint="default"/>
      </w:rPr>
    </w:lvl>
    <w:lvl w:ilvl="6" w:tplc="DDA82D56">
      <w:numFmt w:val="bullet"/>
      <w:lvlText w:val="•"/>
      <w:lvlJc w:val="left"/>
      <w:pPr>
        <w:ind w:left="6076" w:hanging="360"/>
      </w:pPr>
      <w:rPr>
        <w:rFonts w:hint="default"/>
      </w:rPr>
    </w:lvl>
    <w:lvl w:ilvl="7" w:tplc="BC9AFA4A">
      <w:numFmt w:val="bullet"/>
      <w:lvlText w:val="•"/>
      <w:lvlJc w:val="left"/>
      <w:pPr>
        <w:ind w:left="6952" w:hanging="360"/>
      </w:pPr>
      <w:rPr>
        <w:rFonts w:hint="default"/>
      </w:rPr>
    </w:lvl>
    <w:lvl w:ilvl="8" w:tplc="A6F20FA0">
      <w:numFmt w:val="bullet"/>
      <w:lvlText w:val="•"/>
      <w:lvlJc w:val="left"/>
      <w:pPr>
        <w:ind w:left="7828" w:hanging="360"/>
      </w:pPr>
      <w:rPr>
        <w:rFonts w:hint="default"/>
      </w:rPr>
    </w:lvl>
  </w:abstractNum>
  <w:abstractNum w:abstractNumId="8" w15:restartNumberingAfterBreak="0">
    <w:nsid w:val="7F616F8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19206884">
    <w:abstractNumId w:val="2"/>
  </w:num>
  <w:num w:numId="2" w16cid:durableId="892698001">
    <w:abstractNumId w:val="0"/>
  </w:num>
  <w:num w:numId="3" w16cid:durableId="1037773761">
    <w:abstractNumId w:val="7"/>
  </w:num>
  <w:num w:numId="4" w16cid:durableId="1458789899">
    <w:abstractNumId w:val="5"/>
  </w:num>
  <w:num w:numId="5" w16cid:durableId="1371682578">
    <w:abstractNumId w:val="6"/>
  </w:num>
  <w:num w:numId="6" w16cid:durableId="1177311636">
    <w:abstractNumId w:val="3"/>
  </w:num>
  <w:num w:numId="7" w16cid:durableId="282923891">
    <w:abstractNumId w:val="1"/>
  </w:num>
  <w:num w:numId="8" w16cid:durableId="322658447">
    <w:abstractNumId w:val="4"/>
  </w:num>
  <w:num w:numId="9" w16cid:durableId="8665997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23"/>
    <w:rsid w:val="000051C6"/>
    <w:rsid w:val="00034D40"/>
    <w:rsid w:val="000464EE"/>
    <w:rsid w:val="00065DC2"/>
    <w:rsid w:val="00071CA8"/>
    <w:rsid w:val="00081D2F"/>
    <w:rsid w:val="000B0BB9"/>
    <w:rsid w:val="00116392"/>
    <w:rsid w:val="00126C08"/>
    <w:rsid w:val="0013085E"/>
    <w:rsid w:val="00131661"/>
    <w:rsid w:val="0019133F"/>
    <w:rsid w:val="00193007"/>
    <w:rsid w:val="001A2352"/>
    <w:rsid w:val="001A6223"/>
    <w:rsid w:val="001B0B24"/>
    <w:rsid w:val="001C4A30"/>
    <w:rsid w:val="001D11A2"/>
    <w:rsid w:val="001E3479"/>
    <w:rsid w:val="001F1505"/>
    <w:rsid w:val="00264822"/>
    <w:rsid w:val="002659B0"/>
    <w:rsid w:val="00267AC5"/>
    <w:rsid w:val="00273415"/>
    <w:rsid w:val="0028241E"/>
    <w:rsid w:val="002838BC"/>
    <w:rsid w:val="00286FBE"/>
    <w:rsid w:val="002A02EE"/>
    <w:rsid w:val="002A0674"/>
    <w:rsid w:val="00300F8B"/>
    <w:rsid w:val="0032115B"/>
    <w:rsid w:val="0033263D"/>
    <w:rsid w:val="00333861"/>
    <w:rsid w:val="00376AE7"/>
    <w:rsid w:val="003B559C"/>
    <w:rsid w:val="004275AC"/>
    <w:rsid w:val="00435C91"/>
    <w:rsid w:val="00440776"/>
    <w:rsid w:val="0048060D"/>
    <w:rsid w:val="00484E41"/>
    <w:rsid w:val="00493D33"/>
    <w:rsid w:val="00495AC2"/>
    <w:rsid w:val="004B558E"/>
    <w:rsid w:val="004E43BC"/>
    <w:rsid w:val="00513B20"/>
    <w:rsid w:val="00536BF6"/>
    <w:rsid w:val="00542139"/>
    <w:rsid w:val="0056098A"/>
    <w:rsid w:val="00565643"/>
    <w:rsid w:val="00596045"/>
    <w:rsid w:val="005D4E95"/>
    <w:rsid w:val="005F539A"/>
    <w:rsid w:val="006008BA"/>
    <w:rsid w:val="006040ED"/>
    <w:rsid w:val="00613B9D"/>
    <w:rsid w:val="00620477"/>
    <w:rsid w:val="006403F6"/>
    <w:rsid w:val="00641DEE"/>
    <w:rsid w:val="006462AE"/>
    <w:rsid w:val="00657936"/>
    <w:rsid w:val="006C62D1"/>
    <w:rsid w:val="006E392D"/>
    <w:rsid w:val="0074722D"/>
    <w:rsid w:val="00774714"/>
    <w:rsid w:val="00795257"/>
    <w:rsid w:val="007B12C5"/>
    <w:rsid w:val="007B2747"/>
    <w:rsid w:val="007D3C42"/>
    <w:rsid w:val="007E67E7"/>
    <w:rsid w:val="007F17DF"/>
    <w:rsid w:val="00800C20"/>
    <w:rsid w:val="00810945"/>
    <w:rsid w:val="00816DCB"/>
    <w:rsid w:val="00823CC1"/>
    <w:rsid w:val="00831894"/>
    <w:rsid w:val="0084770C"/>
    <w:rsid w:val="00856736"/>
    <w:rsid w:val="00857969"/>
    <w:rsid w:val="00874859"/>
    <w:rsid w:val="008C29F4"/>
    <w:rsid w:val="008C5041"/>
    <w:rsid w:val="008C54AF"/>
    <w:rsid w:val="008E2491"/>
    <w:rsid w:val="008E5E09"/>
    <w:rsid w:val="008F1201"/>
    <w:rsid w:val="009179E9"/>
    <w:rsid w:val="00924D52"/>
    <w:rsid w:val="00964D35"/>
    <w:rsid w:val="00982876"/>
    <w:rsid w:val="0098771F"/>
    <w:rsid w:val="00987B14"/>
    <w:rsid w:val="00995670"/>
    <w:rsid w:val="009A73EB"/>
    <w:rsid w:val="009E2C6E"/>
    <w:rsid w:val="009E538B"/>
    <w:rsid w:val="009F2876"/>
    <w:rsid w:val="00A0240F"/>
    <w:rsid w:val="00A46274"/>
    <w:rsid w:val="00A57E1D"/>
    <w:rsid w:val="00A83F2C"/>
    <w:rsid w:val="00A91E80"/>
    <w:rsid w:val="00AA5ADE"/>
    <w:rsid w:val="00AB1774"/>
    <w:rsid w:val="00AC60DE"/>
    <w:rsid w:val="00AD1692"/>
    <w:rsid w:val="00B33518"/>
    <w:rsid w:val="00B368CE"/>
    <w:rsid w:val="00B60A06"/>
    <w:rsid w:val="00B97282"/>
    <w:rsid w:val="00BA6CC1"/>
    <w:rsid w:val="00BF3659"/>
    <w:rsid w:val="00BF5020"/>
    <w:rsid w:val="00C1087B"/>
    <w:rsid w:val="00C15615"/>
    <w:rsid w:val="00C23133"/>
    <w:rsid w:val="00C345D6"/>
    <w:rsid w:val="00C345EA"/>
    <w:rsid w:val="00C62913"/>
    <w:rsid w:val="00C64426"/>
    <w:rsid w:val="00CD761C"/>
    <w:rsid w:val="00CE4940"/>
    <w:rsid w:val="00D15B06"/>
    <w:rsid w:val="00D36E5F"/>
    <w:rsid w:val="00D470A4"/>
    <w:rsid w:val="00D62200"/>
    <w:rsid w:val="00D7081C"/>
    <w:rsid w:val="00D76875"/>
    <w:rsid w:val="00D83E56"/>
    <w:rsid w:val="00D959EA"/>
    <w:rsid w:val="00DA5F03"/>
    <w:rsid w:val="00DB02D5"/>
    <w:rsid w:val="00DC12D7"/>
    <w:rsid w:val="00DE6A01"/>
    <w:rsid w:val="00E51725"/>
    <w:rsid w:val="00E5315F"/>
    <w:rsid w:val="00E57379"/>
    <w:rsid w:val="00E71280"/>
    <w:rsid w:val="00E82273"/>
    <w:rsid w:val="00E93D6E"/>
    <w:rsid w:val="00EA5AEB"/>
    <w:rsid w:val="00EB4928"/>
    <w:rsid w:val="00EC156A"/>
    <w:rsid w:val="00F079EE"/>
    <w:rsid w:val="00F370EF"/>
    <w:rsid w:val="00F4134F"/>
    <w:rsid w:val="00F41F6D"/>
    <w:rsid w:val="00F57E91"/>
    <w:rsid w:val="00F67B6C"/>
    <w:rsid w:val="00F822FC"/>
    <w:rsid w:val="00FA5105"/>
    <w:rsid w:val="00FD1249"/>
    <w:rsid w:val="01DD2C4C"/>
    <w:rsid w:val="07240B85"/>
    <w:rsid w:val="083FBAED"/>
    <w:rsid w:val="0EE03907"/>
    <w:rsid w:val="139D2897"/>
    <w:rsid w:val="15AC06E0"/>
    <w:rsid w:val="1F960CDD"/>
    <w:rsid w:val="237DE576"/>
    <w:rsid w:val="26B19481"/>
    <w:rsid w:val="2F11FF6F"/>
    <w:rsid w:val="305E1113"/>
    <w:rsid w:val="343D34FE"/>
    <w:rsid w:val="34F23EDF"/>
    <w:rsid w:val="4271C848"/>
    <w:rsid w:val="44E9EA6D"/>
    <w:rsid w:val="4D0AC4A8"/>
    <w:rsid w:val="5CF4A2B8"/>
    <w:rsid w:val="60FEC7EF"/>
    <w:rsid w:val="61E70DFF"/>
    <w:rsid w:val="673EA14F"/>
    <w:rsid w:val="676B1177"/>
    <w:rsid w:val="6A5E0F28"/>
    <w:rsid w:val="6B6656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0343D"/>
  <w15:docId w15:val="{512F0D00-E206-4A86-8389-F37249F7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next w:val="Normal"/>
    <w:link w:val="Heading2Char"/>
    <w:uiPriority w:val="9"/>
    <w:semiHidden/>
    <w:unhideWhenUsed/>
    <w:qFormat/>
    <w:rsid w:val="00641DE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4E41"/>
    <w:pPr>
      <w:tabs>
        <w:tab w:val="center" w:pos="4680"/>
        <w:tab w:val="right" w:pos="9360"/>
      </w:tabs>
    </w:pPr>
  </w:style>
  <w:style w:type="character" w:customStyle="1" w:styleId="HeaderChar">
    <w:name w:val="Header Char"/>
    <w:basedOn w:val="DefaultParagraphFont"/>
    <w:link w:val="Header"/>
    <w:uiPriority w:val="99"/>
    <w:rsid w:val="00484E41"/>
    <w:rPr>
      <w:rFonts w:ascii="Times New Roman" w:eastAsia="Times New Roman" w:hAnsi="Times New Roman" w:cs="Times New Roman"/>
    </w:rPr>
  </w:style>
  <w:style w:type="paragraph" w:styleId="Footer">
    <w:name w:val="footer"/>
    <w:basedOn w:val="Normal"/>
    <w:link w:val="FooterChar"/>
    <w:uiPriority w:val="99"/>
    <w:unhideWhenUsed/>
    <w:rsid w:val="00484E41"/>
    <w:pPr>
      <w:tabs>
        <w:tab w:val="center" w:pos="4680"/>
        <w:tab w:val="right" w:pos="9360"/>
      </w:tabs>
    </w:pPr>
  </w:style>
  <w:style w:type="character" w:customStyle="1" w:styleId="FooterChar">
    <w:name w:val="Footer Char"/>
    <w:basedOn w:val="DefaultParagraphFont"/>
    <w:link w:val="Footer"/>
    <w:uiPriority w:val="99"/>
    <w:rsid w:val="00484E41"/>
    <w:rPr>
      <w:rFonts w:ascii="Times New Roman" w:eastAsia="Times New Roman" w:hAnsi="Times New Roman" w:cs="Times New Roman"/>
    </w:rPr>
  </w:style>
  <w:style w:type="paragraph" w:customStyle="1" w:styleId="xmsonormal">
    <w:name w:val="x_msonormal"/>
    <w:basedOn w:val="Normal"/>
    <w:rsid w:val="00484E41"/>
    <w:pPr>
      <w:widowControl/>
      <w:autoSpaceDE/>
      <w:autoSpaceDN/>
    </w:pPr>
    <w:rPr>
      <w:rFonts w:ascii="Calibri" w:eastAsiaTheme="minorHAnsi" w:hAnsi="Calibri" w:cs="Calibri"/>
    </w:rPr>
  </w:style>
  <w:style w:type="character" w:customStyle="1" w:styleId="Heading2Char">
    <w:name w:val="Heading 2 Char"/>
    <w:basedOn w:val="DefaultParagraphFont"/>
    <w:link w:val="Heading2"/>
    <w:uiPriority w:val="9"/>
    <w:semiHidden/>
    <w:rsid w:val="00641DE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034D40"/>
    <w:rPr>
      <w:sz w:val="16"/>
      <w:szCs w:val="16"/>
    </w:rPr>
  </w:style>
  <w:style w:type="paragraph" w:styleId="CommentText">
    <w:name w:val="annotation text"/>
    <w:basedOn w:val="Normal"/>
    <w:link w:val="CommentTextChar"/>
    <w:uiPriority w:val="99"/>
    <w:unhideWhenUsed/>
    <w:rsid w:val="00034D40"/>
    <w:rPr>
      <w:sz w:val="20"/>
      <w:szCs w:val="20"/>
    </w:rPr>
  </w:style>
  <w:style w:type="character" w:customStyle="1" w:styleId="CommentTextChar">
    <w:name w:val="Comment Text Char"/>
    <w:basedOn w:val="DefaultParagraphFont"/>
    <w:link w:val="CommentText"/>
    <w:uiPriority w:val="99"/>
    <w:rsid w:val="00034D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D40"/>
    <w:rPr>
      <w:b/>
      <w:bCs/>
    </w:rPr>
  </w:style>
  <w:style w:type="character" w:customStyle="1" w:styleId="CommentSubjectChar">
    <w:name w:val="Comment Subject Char"/>
    <w:basedOn w:val="CommentTextChar"/>
    <w:link w:val="CommentSubject"/>
    <w:uiPriority w:val="99"/>
    <w:semiHidden/>
    <w:rsid w:val="00034D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4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D40"/>
    <w:rPr>
      <w:rFonts w:ascii="Segoe UI" w:eastAsia="Times New Roman" w:hAnsi="Segoe UI" w:cs="Segoe UI"/>
      <w:sz w:val="18"/>
      <w:szCs w:val="18"/>
    </w:rPr>
  </w:style>
  <w:style w:type="paragraph" w:styleId="BodyTextIndent2">
    <w:name w:val="Body Text Indent 2"/>
    <w:basedOn w:val="Normal"/>
    <w:link w:val="BodyTextIndent2Char"/>
    <w:rsid w:val="00613B9D"/>
    <w:pPr>
      <w:widowControl/>
      <w:autoSpaceDE/>
      <w:autoSpaceDN/>
      <w:spacing w:after="120" w:line="480" w:lineRule="auto"/>
      <w:ind w:left="360"/>
      <w:jc w:val="both"/>
    </w:pPr>
    <w:rPr>
      <w:sz w:val="24"/>
      <w:szCs w:val="20"/>
    </w:rPr>
  </w:style>
  <w:style w:type="character" w:customStyle="1" w:styleId="BodyTextIndent2Char">
    <w:name w:val="Body Text Indent 2 Char"/>
    <w:basedOn w:val="DefaultParagraphFont"/>
    <w:link w:val="BodyTextIndent2"/>
    <w:rsid w:val="00613B9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64822"/>
    <w:rPr>
      <w:color w:val="0000FF" w:themeColor="hyperlink"/>
      <w:u w:val="single"/>
    </w:rPr>
  </w:style>
  <w:style w:type="character" w:styleId="UnresolvedMention">
    <w:name w:val="Unresolved Mention"/>
    <w:basedOn w:val="DefaultParagraphFont"/>
    <w:uiPriority w:val="99"/>
    <w:semiHidden/>
    <w:unhideWhenUsed/>
    <w:rsid w:val="00264822"/>
    <w:rPr>
      <w:color w:val="605E5C"/>
      <w:shd w:val="clear" w:color="auto" w:fill="E1DFDD"/>
    </w:rPr>
  </w:style>
  <w:style w:type="paragraph" w:styleId="Revision">
    <w:name w:val="Revision"/>
    <w:hidden/>
    <w:uiPriority w:val="99"/>
    <w:semiHidden/>
    <w:rsid w:val="007F17D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80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T.TrafficElectrical@ct.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T.Signallab@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19" ma:contentTypeDescription="Create a new document." ma:contentTypeScope="" ma:versionID="5962185cb47b1bf800c3f3b75cc09ea4">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60d0f9c9f8b57413ab8d1a1534798b95"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C9068-F747-4387-9906-0BA014019527}">
  <ds:schemaRefs>
    <ds:schemaRef ds:uri="http://schemas.microsoft.com/sharepoint/v3/contenttype/forms"/>
  </ds:schemaRefs>
</ds:datastoreItem>
</file>

<file path=customXml/itemProps2.xml><?xml version="1.0" encoding="utf-8"?>
<ds:datastoreItem xmlns:ds="http://schemas.openxmlformats.org/officeDocument/2006/customXml" ds:itemID="{210D4BC9-C707-4C44-BF95-8144802B4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4a824-3838-467a-9805-532ac3142b0c"/>
    <ds:schemaRef ds:uri="2fa5acb1-f33d-46d0-8fe0-7e8d7839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31A43-C4C8-4926-82B3-ADE64DA52871}">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customXml/itemProps4.xml><?xml version="1.0" encoding="utf-8"?>
<ds:datastoreItem xmlns:ds="http://schemas.openxmlformats.org/officeDocument/2006/customXml" ds:itemID="{C07CA502-608F-4094-8A97-56C9F2A2A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1120</Words>
  <Characters>6390</Characters>
  <Application>Microsoft Office Word</Application>
  <DocSecurity>0</DocSecurity>
  <Lines>53</Lines>
  <Paragraphs>14</Paragraphs>
  <ScaleCrop>false</ScaleCrop>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raiolarp</dc:creator>
  <cp:keywords/>
  <cp:lastModifiedBy>Altaf, Muhammad A.</cp:lastModifiedBy>
  <cp:revision>17</cp:revision>
  <dcterms:created xsi:type="dcterms:W3CDTF">2024-04-24T14:15:00Z</dcterms:created>
  <dcterms:modified xsi:type="dcterms:W3CDTF">2024-08-06T17:22:00Z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Adobe Acrobat Pro 11.0.0</vt:lpwstr>
  </property>
  <property fmtid="{D5CDD505-2E9C-101B-9397-08002B2CF9AE}" pid="4" name="LastSaved">
    <vt:filetime>2021-04-06T00:00:00Z</vt:filetime>
  </property>
  <property fmtid="{D5CDD505-2E9C-101B-9397-08002B2CF9AE}" pid="5" name="ContentTypeId">
    <vt:lpwstr>0x010100B0325971B605F24D9D6EAAAE7043927B</vt:lpwstr>
  </property>
  <property fmtid="{D5CDD505-2E9C-101B-9397-08002B2CF9AE}" pid="6" name="MediaServiceImageTags">
    <vt:lpwstr/>
  </property>
</Properties>
</file>