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B732" w14:textId="77777777" w:rsidR="00F73199" w:rsidRPr="003A4076" w:rsidRDefault="00F73199">
      <w:pPr>
        <w:pStyle w:val="SpecHead1"/>
        <w:rPr>
          <w:sz w:val="28"/>
          <w:szCs w:val="28"/>
        </w:rPr>
      </w:pPr>
      <w:r w:rsidRPr="003A4076">
        <w:rPr>
          <w:sz w:val="28"/>
          <w:szCs w:val="28"/>
        </w:rPr>
        <w:t xml:space="preserve">ITEM # 1108163A </w:t>
      </w:r>
      <w:r w:rsidRPr="003A4076">
        <w:rPr>
          <w:sz w:val="28"/>
          <w:szCs w:val="28"/>
        </w:rPr>
        <w:noBreakHyphen/>
        <w:t xml:space="preserve"> MODIFY EXISTING CONTROLLER</w:t>
      </w:r>
      <w:r w:rsidRPr="003A4076">
        <w:rPr>
          <w:sz w:val="28"/>
          <w:szCs w:val="28"/>
        </w:rPr>
        <w:fldChar w:fldCharType="begin"/>
      </w:r>
      <w:r w:rsidRPr="003A4076">
        <w:rPr>
          <w:sz w:val="28"/>
          <w:szCs w:val="28"/>
        </w:rPr>
        <w:instrText xml:space="preserve">PRIVATE </w:instrText>
      </w:r>
      <w:r w:rsidRPr="003A4076">
        <w:rPr>
          <w:sz w:val="28"/>
          <w:szCs w:val="28"/>
        </w:rPr>
        <w:fldChar w:fldCharType="end"/>
      </w:r>
    </w:p>
    <w:p w14:paraId="09AFD495" w14:textId="77777777" w:rsidR="00F73199" w:rsidRDefault="00F73199">
      <w:pPr>
        <w:tabs>
          <w:tab w:val="left" w:pos="-288"/>
          <w:tab w:val="left" w:pos="432"/>
          <w:tab w:val="left" w:pos="1152"/>
        </w:tabs>
        <w:suppressAutoHyphens/>
        <w:spacing w:line="240" w:lineRule="exact"/>
        <w:rPr>
          <w:spacing w:val="-2"/>
          <w:sz w:val="22"/>
        </w:rPr>
      </w:pPr>
    </w:p>
    <w:p w14:paraId="397AFC52" w14:textId="77777777" w:rsidR="00F73199" w:rsidRPr="004405E2" w:rsidRDefault="000B31DE">
      <w:pPr>
        <w:tabs>
          <w:tab w:val="left" w:pos="-288"/>
          <w:tab w:val="left" w:pos="432"/>
          <w:tab w:val="left" w:pos="1152"/>
        </w:tabs>
        <w:suppressAutoHyphens/>
        <w:spacing w:line="240" w:lineRule="exact"/>
        <w:rPr>
          <w:b/>
          <w:bCs/>
          <w:spacing w:val="-2"/>
          <w:sz w:val="22"/>
        </w:rPr>
      </w:pPr>
      <w:r w:rsidRPr="004405E2">
        <w:rPr>
          <w:b/>
          <w:bCs/>
        </w:rPr>
        <w:t>Description</w:t>
      </w:r>
      <w:r w:rsidR="009D403D">
        <w:rPr>
          <w:b/>
          <w:bCs/>
        </w:rPr>
        <w:t>:</w:t>
      </w:r>
    </w:p>
    <w:p w14:paraId="3E2EA55D" w14:textId="77777777" w:rsidR="00786201" w:rsidRDefault="00F73199">
      <w:pPr>
        <w:tabs>
          <w:tab w:val="left" w:pos="-288"/>
          <w:tab w:val="left" w:pos="432"/>
          <w:tab w:val="left" w:pos="1152"/>
        </w:tabs>
        <w:suppressAutoHyphens/>
        <w:spacing w:line="240" w:lineRule="exact"/>
        <w:rPr>
          <w:spacing w:val="-2"/>
          <w:sz w:val="22"/>
        </w:rPr>
      </w:pPr>
      <w:r>
        <w:rPr>
          <w:spacing w:val="-2"/>
          <w:sz w:val="22"/>
        </w:rPr>
        <w:tab/>
      </w:r>
      <w:r>
        <w:rPr>
          <w:spacing w:val="-2"/>
          <w:sz w:val="22"/>
        </w:rPr>
        <w:tab/>
        <w:t>This item shall consist of modifying the existing traffic controller</w:t>
      </w:r>
      <w:r w:rsidR="0094083A">
        <w:rPr>
          <w:spacing w:val="-2"/>
          <w:sz w:val="22"/>
        </w:rPr>
        <w:t xml:space="preserve"> assembly</w:t>
      </w:r>
      <w:r>
        <w:rPr>
          <w:spacing w:val="-2"/>
          <w:sz w:val="22"/>
        </w:rPr>
        <w:t xml:space="preserve"> to provide the revised operation as shown on the plans or as directed by the Engineer. The modification shall include revisions to the timing and sequence, </w:t>
      </w:r>
      <w:r w:rsidR="0094083A">
        <w:rPr>
          <w:spacing w:val="-2"/>
          <w:sz w:val="22"/>
        </w:rPr>
        <w:t>cabinet wiring</w:t>
      </w:r>
      <w:r w:rsidR="002D3222">
        <w:rPr>
          <w:spacing w:val="-2"/>
          <w:sz w:val="22"/>
        </w:rPr>
        <w:t>,</w:t>
      </w:r>
      <w:r w:rsidR="0094083A">
        <w:rPr>
          <w:spacing w:val="-2"/>
          <w:sz w:val="22"/>
        </w:rPr>
        <w:t xml:space="preserve"> </w:t>
      </w:r>
      <w:r>
        <w:rPr>
          <w:spacing w:val="-2"/>
          <w:sz w:val="22"/>
        </w:rPr>
        <w:t>coordination, pre</w:t>
      </w:r>
      <w:r>
        <w:rPr>
          <w:spacing w:val="-2"/>
          <w:sz w:val="22"/>
        </w:rPr>
        <w:noBreakHyphen/>
        <w:t xml:space="preserve">emption, </w:t>
      </w:r>
      <w:r w:rsidR="00786201">
        <w:rPr>
          <w:spacing w:val="-2"/>
          <w:sz w:val="22"/>
        </w:rPr>
        <w:t>installation of a separate electrical outlet</w:t>
      </w:r>
      <w:r w:rsidR="00E21AEC">
        <w:rPr>
          <w:spacing w:val="-2"/>
          <w:sz w:val="22"/>
        </w:rPr>
        <w:t>(s)</w:t>
      </w:r>
      <w:r w:rsidR="00786201">
        <w:rPr>
          <w:spacing w:val="-2"/>
          <w:sz w:val="22"/>
        </w:rPr>
        <w:t xml:space="preserve"> for detection equipment, </w:t>
      </w:r>
      <w:r>
        <w:rPr>
          <w:spacing w:val="-2"/>
          <w:sz w:val="22"/>
        </w:rPr>
        <w:t>field wiring and cabinet wiring diagrams</w:t>
      </w:r>
      <w:r w:rsidR="002D3222">
        <w:rPr>
          <w:spacing w:val="-2"/>
          <w:sz w:val="22"/>
        </w:rPr>
        <w:t>.</w:t>
      </w:r>
    </w:p>
    <w:p w14:paraId="1E8AB6E1" w14:textId="77777777" w:rsidR="00786201" w:rsidRDefault="00786201">
      <w:pPr>
        <w:tabs>
          <w:tab w:val="left" w:pos="-288"/>
          <w:tab w:val="left" w:pos="432"/>
          <w:tab w:val="left" w:pos="1152"/>
        </w:tabs>
        <w:suppressAutoHyphens/>
        <w:spacing w:line="240" w:lineRule="exact"/>
        <w:rPr>
          <w:spacing w:val="-2"/>
          <w:sz w:val="22"/>
        </w:rPr>
      </w:pPr>
    </w:p>
    <w:p w14:paraId="4A96A443" w14:textId="77777777" w:rsidR="00F73199" w:rsidRDefault="000B31DE">
      <w:pPr>
        <w:pStyle w:val="SpecHead2"/>
      </w:pPr>
      <w:r>
        <w:t>Materials</w:t>
      </w:r>
      <w:r w:rsidR="009D403D">
        <w:t>:</w:t>
      </w:r>
    </w:p>
    <w:p w14:paraId="102885F8" w14:textId="77777777" w:rsidR="00786201" w:rsidRDefault="00F73199" w:rsidP="005F2C97">
      <w:pPr>
        <w:tabs>
          <w:tab w:val="left" w:pos="-288"/>
          <w:tab w:val="left" w:pos="432"/>
          <w:tab w:val="left" w:pos="1152"/>
        </w:tabs>
        <w:suppressAutoHyphens/>
        <w:spacing w:line="240" w:lineRule="exact"/>
        <w:rPr>
          <w:spacing w:val="-2"/>
          <w:sz w:val="22"/>
          <w:szCs w:val="22"/>
        </w:rPr>
      </w:pPr>
      <w:r>
        <w:rPr>
          <w:spacing w:val="-2"/>
          <w:sz w:val="22"/>
        </w:rPr>
        <w:tab/>
      </w:r>
      <w:r>
        <w:rPr>
          <w:spacing w:val="-2"/>
          <w:sz w:val="22"/>
        </w:rPr>
        <w:tab/>
      </w:r>
      <w:r w:rsidRPr="00767FC1">
        <w:rPr>
          <w:spacing w:val="-2"/>
          <w:sz w:val="22"/>
        </w:rPr>
        <w:t xml:space="preserve">The </w:t>
      </w:r>
      <w:r w:rsidRPr="00767FC1">
        <w:rPr>
          <w:spacing w:val="-2"/>
          <w:sz w:val="22"/>
          <w:szCs w:val="22"/>
        </w:rPr>
        <w:t xml:space="preserve">material for this work shall conform to the requirements of the current </w:t>
      </w:r>
      <w:r w:rsidR="00767FC1" w:rsidRPr="00767FC1">
        <w:rPr>
          <w:sz w:val="22"/>
          <w:szCs w:val="22"/>
        </w:rPr>
        <w:t>edition of the</w:t>
      </w:r>
      <w:r w:rsidR="00767FC1" w:rsidRPr="00767FC1">
        <w:rPr>
          <w:spacing w:val="-3"/>
          <w:sz w:val="22"/>
          <w:szCs w:val="22"/>
        </w:rPr>
        <w:t xml:space="preserve"> Connecticut Department of Transportation Functional Specifications for Traffic Control Equipment</w:t>
      </w:r>
      <w:r w:rsidR="00767FC1">
        <w:rPr>
          <w:spacing w:val="-3"/>
          <w:sz w:val="22"/>
          <w:szCs w:val="22"/>
        </w:rPr>
        <w:t>.</w:t>
      </w:r>
      <w:r w:rsidRPr="00767FC1">
        <w:rPr>
          <w:spacing w:val="-2"/>
          <w:sz w:val="22"/>
          <w:szCs w:val="22"/>
        </w:rPr>
        <w:t xml:space="preserve"> The material shall be compatible with the existing equipment.</w:t>
      </w:r>
      <w:r w:rsidR="008240DA">
        <w:rPr>
          <w:spacing w:val="-2"/>
          <w:sz w:val="22"/>
          <w:szCs w:val="22"/>
        </w:rPr>
        <w:t xml:space="preserve"> The electrical outlet</w:t>
      </w:r>
      <w:r w:rsidR="00E21AEC">
        <w:rPr>
          <w:spacing w:val="-2"/>
          <w:sz w:val="22"/>
          <w:szCs w:val="22"/>
        </w:rPr>
        <w:t>(s)</w:t>
      </w:r>
      <w:r w:rsidR="008240DA">
        <w:rPr>
          <w:spacing w:val="-2"/>
          <w:sz w:val="22"/>
          <w:szCs w:val="22"/>
        </w:rPr>
        <w:t xml:space="preserve"> for detection equipment shall be a 15 amp duplex three-prong </w:t>
      </w:r>
      <w:r w:rsidR="00E21AEC">
        <w:rPr>
          <w:spacing w:val="-2"/>
          <w:sz w:val="22"/>
          <w:szCs w:val="22"/>
        </w:rPr>
        <w:t>receptacle.</w:t>
      </w:r>
    </w:p>
    <w:p w14:paraId="7DA83695" w14:textId="77777777" w:rsidR="00F73199" w:rsidRDefault="00786201" w:rsidP="005F2C97">
      <w:pPr>
        <w:tabs>
          <w:tab w:val="left" w:pos="-288"/>
          <w:tab w:val="left" w:pos="432"/>
          <w:tab w:val="left" w:pos="1152"/>
        </w:tabs>
        <w:suppressAutoHyphens/>
        <w:spacing w:line="240" w:lineRule="exact"/>
        <w:rPr>
          <w:spacing w:val="-2"/>
          <w:sz w:val="22"/>
        </w:rPr>
      </w:pPr>
      <w:r>
        <w:rPr>
          <w:spacing w:val="-2"/>
          <w:sz w:val="22"/>
          <w:szCs w:val="22"/>
        </w:rPr>
        <w:tab/>
      </w:r>
      <w:r w:rsidR="00F73199" w:rsidRPr="00767FC1">
        <w:rPr>
          <w:spacing w:val="-2"/>
          <w:sz w:val="22"/>
          <w:szCs w:val="22"/>
        </w:rPr>
        <w:t xml:space="preserve">Any material in question shall be approved prior to installation by the Engineer or the Department of Transportation Signal Lab, 280 West Street, Rocky Hill. Contact </w:t>
      </w:r>
      <w:r w:rsidR="00DB321D">
        <w:rPr>
          <w:spacing w:val="-2"/>
          <w:sz w:val="22"/>
          <w:szCs w:val="22"/>
        </w:rPr>
        <w:t xml:space="preserve">the Signal Lab at </w:t>
      </w:r>
      <w:hyperlink r:id="rId9" w:history="1">
        <w:r w:rsidR="00DB321D" w:rsidRPr="001E77D6">
          <w:rPr>
            <w:rStyle w:val="Hyperlink"/>
            <w:spacing w:val="-2"/>
            <w:sz w:val="22"/>
            <w:szCs w:val="22"/>
          </w:rPr>
          <w:t>DOT.SignalLab@ct.gov</w:t>
        </w:r>
      </w:hyperlink>
      <w:r w:rsidR="00DB321D">
        <w:rPr>
          <w:spacing w:val="-2"/>
          <w:sz w:val="22"/>
          <w:szCs w:val="22"/>
        </w:rPr>
        <w:t xml:space="preserve"> </w:t>
      </w:r>
      <w:r w:rsidR="00D04300" w:rsidRPr="00221866">
        <w:rPr>
          <w:spacing w:val="-2"/>
          <w:sz w:val="22"/>
        </w:rPr>
        <w:t>for approval</w:t>
      </w:r>
      <w:r w:rsidR="00F73199" w:rsidRPr="00221866">
        <w:rPr>
          <w:spacing w:val="-2"/>
          <w:sz w:val="22"/>
        </w:rPr>
        <w:t>.</w:t>
      </w:r>
    </w:p>
    <w:p w14:paraId="3942FAE0" w14:textId="77777777" w:rsidR="00F73199" w:rsidRDefault="00F73199">
      <w:pPr>
        <w:tabs>
          <w:tab w:val="left" w:pos="-288"/>
          <w:tab w:val="left" w:pos="432"/>
          <w:tab w:val="left" w:pos="1152"/>
        </w:tabs>
        <w:suppressAutoHyphens/>
        <w:spacing w:line="240" w:lineRule="exact"/>
        <w:rPr>
          <w:spacing w:val="-2"/>
          <w:sz w:val="22"/>
        </w:rPr>
      </w:pPr>
    </w:p>
    <w:p w14:paraId="599F29E2" w14:textId="77777777" w:rsidR="00F73199" w:rsidRDefault="000B31DE">
      <w:pPr>
        <w:pStyle w:val="SpecHead2"/>
      </w:pPr>
      <w:r>
        <w:t>Construction methods</w:t>
      </w:r>
      <w:r w:rsidR="009D403D">
        <w:t>:</w:t>
      </w:r>
    </w:p>
    <w:p w14:paraId="4A169A05" w14:textId="77777777" w:rsidR="00F73199" w:rsidRDefault="00F73199">
      <w:pPr>
        <w:tabs>
          <w:tab w:val="left" w:pos="-288"/>
          <w:tab w:val="left" w:pos="432"/>
          <w:tab w:val="left" w:pos="1152"/>
        </w:tabs>
        <w:suppressAutoHyphens/>
        <w:spacing w:line="240" w:lineRule="exact"/>
        <w:rPr>
          <w:spacing w:val="-2"/>
          <w:sz w:val="22"/>
        </w:rPr>
      </w:pPr>
      <w:r>
        <w:rPr>
          <w:spacing w:val="-2"/>
          <w:sz w:val="22"/>
        </w:rPr>
        <w:tab/>
      </w:r>
      <w:r>
        <w:rPr>
          <w:spacing w:val="-2"/>
          <w:sz w:val="22"/>
        </w:rPr>
        <w:tab/>
        <w:t xml:space="preserve">All revisions to the cabinet wiring shall be neat and orderly. All additional wiring shall be from terminal to terminal. Splices will not be allowed. All changes, additions and deletions shall be documented, dated and drawn on the reproducible original or a reproducible copy of the original cabinet wiring diagram. </w:t>
      </w:r>
      <w:r w:rsidR="00B47BC8">
        <w:rPr>
          <w:spacing w:val="-2"/>
          <w:sz w:val="22"/>
        </w:rPr>
        <w:t>three</w:t>
      </w:r>
      <w:r>
        <w:rPr>
          <w:spacing w:val="-2"/>
          <w:sz w:val="22"/>
        </w:rPr>
        <w:t xml:space="preserve"> paper copies shall be furnished to the Engineer upon completion of the revision</w:t>
      </w:r>
      <w:r w:rsidR="006E54EB">
        <w:rPr>
          <w:spacing w:val="-2"/>
          <w:sz w:val="22"/>
        </w:rPr>
        <w:t xml:space="preserve"> </w:t>
      </w:r>
      <w:r w:rsidR="006E54EB" w:rsidRPr="004405E2">
        <w:rPr>
          <w:spacing w:val="-2"/>
          <w:sz w:val="22"/>
        </w:rPr>
        <w:t xml:space="preserve">and digital PDF files of the modified controller cabinet wiring diagrams shall be sent to </w:t>
      </w:r>
      <w:hyperlink r:id="rId10" w:history="1">
        <w:r w:rsidR="008D5214" w:rsidRPr="001E77D6">
          <w:rPr>
            <w:rStyle w:val="Hyperlink"/>
            <w:spacing w:val="-2"/>
            <w:sz w:val="22"/>
            <w:szCs w:val="22"/>
          </w:rPr>
          <w:t>DOT.SignalLab@ct.gov</w:t>
        </w:r>
      </w:hyperlink>
      <w:r w:rsidRPr="004405E2">
        <w:rPr>
          <w:spacing w:val="-2"/>
          <w:sz w:val="22"/>
        </w:rPr>
        <w:t>.</w:t>
      </w:r>
      <w:r>
        <w:rPr>
          <w:spacing w:val="-2"/>
          <w:sz w:val="22"/>
        </w:rPr>
        <w:t xml:space="preserve"> </w:t>
      </w:r>
    </w:p>
    <w:p w14:paraId="601F8044" w14:textId="77777777" w:rsidR="00F73199" w:rsidRDefault="00F73199">
      <w:pPr>
        <w:tabs>
          <w:tab w:val="left" w:pos="-288"/>
          <w:tab w:val="left" w:pos="432"/>
          <w:tab w:val="left" w:pos="1152"/>
        </w:tabs>
        <w:suppressAutoHyphens/>
        <w:spacing w:line="240" w:lineRule="exact"/>
        <w:rPr>
          <w:spacing w:val="-2"/>
          <w:sz w:val="22"/>
        </w:rPr>
      </w:pPr>
      <w:r>
        <w:rPr>
          <w:spacing w:val="-2"/>
          <w:sz w:val="22"/>
        </w:rPr>
        <w:tab/>
      </w:r>
      <w:r>
        <w:rPr>
          <w:spacing w:val="-2"/>
          <w:sz w:val="22"/>
        </w:rPr>
        <w:tab/>
      </w:r>
      <w:r w:rsidR="008240DA">
        <w:rPr>
          <w:spacing w:val="-2"/>
          <w:sz w:val="22"/>
        </w:rPr>
        <w:t xml:space="preserve">The installed </w:t>
      </w:r>
      <w:r w:rsidR="00FB2B21">
        <w:rPr>
          <w:spacing w:val="-2"/>
          <w:sz w:val="22"/>
        </w:rPr>
        <w:t>duplex</w:t>
      </w:r>
      <w:r w:rsidR="008240DA">
        <w:rPr>
          <w:spacing w:val="-2"/>
          <w:sz w:val="22"/>
        </w:rPr>
        <w:t xml:space="preserve"> outlet shall be fed from </w:t>
      </w:r>
      <w:r w:rsidR="00B831C3">
        <w:rPr>
          <w:spacing w:val="-2"/>
          <w:sz w:val="22"/>
        </w:rPr>
        <w:t xml:space="preserve">the </w:t>
      </w:r>
      <w:r w:rsidR="00970C39">
        <w:rPr>
          <w:spacing w:val="-2"/>
          <w:sz w:val="22"/>
        </w:rPr>
        <w:t>cabinet’s existing</w:t>
      </w:r>
      <w:r w:rsidR="00E21AEC">
        <w:rPr>
          <w:spacing w:val="-2"/>
          <w:sz w:val="22"/>
        </w:rPr>
        <w:t xml:space="preserve"> circuit breaker powering the GFCI outlet</w:t>
      </w:r>
      <w:r w:rsidR="008240DA">
        <w:rPr>
          <w:spacing w:val="-2"/>
          <w:sz w:val="22"/>
        </w:rPr>
        <w:t xml:space="preserve"> and installed on the left side of the cabinet.</w:t>
      </w:r>
      <w:r w:rsidR="00FB2B21">
        <w:rPr>
          <w:spacing w:val="-2"/>
          <w:sz w:val="22"/>
        </w:rPr>
        <w:t xml:space="preserve"> </w:t>
      </w:r>
      <w:r w:rsidR="003A41FC">
        <w:rPr>
          <w:spacing w:val="-2"/>
          <w:sz w:val="22"/>
        </w:rPr>
        <w:t xml:space="preserve">Wiring to the outlet shall be as such that it is the first outlet in the circuit and is not wired to the load side </w:t>
      </w:r>
      <w:r w:rsidR="00ED41B9">
        <w:rPr>
          <w:spacing w:val="-2"/>
          <w:sz w:val="22"/>
        </w:rPr>
        <w:t xml:space="preserve">of existing </w:t>
      </w:r>
      <w:r w:rsidR="003A41FC">
        <w:rPr>
          <w:spacing w:val="-2"/>
          <w:sz w:val="22"/>
        </w:rPr>
        <w:t>GFCI outlet.</w:t>
      </w:r>
      <w:r w:rsidR="00E21AEC">
        <w:rPr>
          <w:spacing w:val="-2"/>
          <w:sz w:val="22"/>
        </w:rPr>
        <w:t xml:space="preserve"> If there is a need for more than one duplex receptacle</w:t>
      </w:r>
      <w:r w:rsidR="00ED41B9">
        <w:rPr>
          <w:spacing w:val="-2"/>
          <w:sz w:val="22"/>
        </w:rPr>
        <w:t xml:space="preserve"> for detection equipment</w:t>
      </w:r>
      <w:r w:rsidR="00E21AEC">
        <w:rPr>
          <w:spacing w:val="-2"/>
          <w:sz w:val="22"/>
        </w:rPr>
        <w:t>, another duplex receptacle shall be installed</w:t>
      </w:r>
      <w:r w:rsidR="00ED41B9">
        <w:rPr>
          <w:spacing w:val="-2"/>
          <w:sz w:val="22"/>
        </w:rPr>
        <w:t xml:space="preserve"> in parallel with the first duplex receptacle.</w:t>
      </w:r>
      <w:r w:rsidR="00E21AEC">
        <w:rPr>
          <w:spacing w:val="-2"/>
          <w:sz w:val="22"/>
        </w:rPr>
        <w:t xml:space="preserve"> </w:t>
      </w:r>
    </w:p>
    <w:p w14:paraId="3388915D" w14:textId="77777777" w:rsidR="00FB2B21" w:rsidRDefault="00FB2B21">
      <w:pPr>
        <w:tabs>
          <w:tab w:val="left" w:pos="-288"/>
          <w:tab w:val="left" w:pos="432"/>
          <w:tab w:val="left" w:pos="1152"/>
        </w:tabs>
        <w:suppressAutoHyphens/>
        <w:spacing w:line="240" w:lineRule="exact"/>
        <w:rPr>
          <w:spacing w:val="-2"/>
          <w:sz w:val="22"/>
        </w:rPr>
      </w:pPr>
    </w:p>
    <w:p w14:paraId="193D5C67" w14:textId="77777777" w:rsidR="00F73199" w:rsidRDefault="000B31DE">
      <w:pPr>
        <w:pStyle w:val="SpecHead2"/>
      </w:pPr>
      <w:r>
        <w:t>Method of measurement</w:t>
      </w:r>
      <w:r w:rsidR="009D403D">
        <w:t>:</w:t>
      </w:r>
    </w:p>
    <w:p w14:paraId="620E970F" w14:textId="77777777" w:rsidR="00F73199" w:rsidRDefault="00F73199">
      <w:pPr>
        <w:tabs>
          <w:tab w:val="left" w:pos="-288"/>
          <w:tab w:val="left" w:pos="432"/>
          <w:tab w:val="left" w:pos="1152"/>
        </w:tabs>
        <w:suppressAutoHyphens/>
        <w:spacing w:line="240" w:lineRule="exact"/>
        <w:rPr>
          <w:spacing w:val="-2"/>
          <w:sz w:val="22"/>
        </w:rPr>
      </w:pPr>
      <w:r>
        <w:rPr>
          <w:spacing w:val="-2"/>
          <w:sz w:val="22"/>
        </w:rPr>
        <w:tab/>
      </w:r>
      <w:r>
        <w:rPr>
          <w:spacing w:val="-2"/>
          <w:sz w:val="22"/>
        </w:rPr>
        <w:tab/>
        <w:t>This item will be measured for payment as an "</w:t>
      </w:r>
      <w:r w:rsidR="00F4505F">
        <w:rPr>
          <w:spacing w:val="-2"/>
          <w:sz w:val="22"/>
        </w:rPr>
        <w:t>e</w:t>
      </w:r>
      <w:r>
        <w:rPr>
          <w:spacing w:val="-2"/>
          <w:sz w:val="22"/>
        </w:rPr>
        <w:t>ach" item.</w:t>
      </w:r>
    </w:p>
    <w:p w14:paraId="64C60AC4" w14:textId="77777777" w:rsidR="00F73199" w:rsidRDefault="00F73199">
      <w:pPr>
        <w:tabs>
          <w:tab w:val="left" w:pos="-288"/>
          <w:tab w:val="left" w:pos="432"/>
          <w:tab w:val="left" w:pos="1152"/>
        </w:tabs>
        <w:suppressAutoHyphens/>
        <w:spacing w:line="240" w:lineRule="exact"/>
        <w:rPr>
          <w:spacing w:val="-2"/>
          <w:sz w:val="22"/>
        </w:rPr>
      </w:pPr>
    </w:p>
    <w:p w14:paraId="1C97E5C2" w14:textId="77777777" w:rsidR="00F73199" w:rsidRDefault="000B31DE">
      <w:pPr>
        <w:pStyle w:val="SpecHead2"/>
      </w:pPr>
      <w:r>
        <w:t>Basis of Payment</w:t>
      </w:r>
      <w:r w:rsidR="009D403D">
        <w:t>:</w:t>
      </w:r>
    </w:p>
    <w:p w14:paraId="0A56142E" w14:textId="77777777" w:rsidR="00F73199" w:rsidRDefault="00F73199">
      <w:pPr>
        <w:tabs>
          <w:tab w:val="left" w:pos="-288"/>
          <w:tab w:val="left" w:pos="432"/>
          <w:tab w:val="left" w:pos="1152"/>
        </w:tabs>
        <w:suppressAutoHyphens/>
        <w:spacing w:line="240" w:lineRule="exact"/>
        <w:rPr>
          <w:spacing w:val="-2"/>
          <w:sz w:val="22"/>
        </w:rPr>
      </w:pPr>
      <w:r>
        <w:rPr>
          <w:spacing w:val="-2"/>
          <w:sz w:val="22"/>
        </w:rPr>
        <w:tab/>
      </w:r>
      <w:r>
        <w:rPr>
          <w:spacing w:val="-2"/>
          <w:sz w:val="22"/>
        </w:rPr>
        <w:tab/>
        <w:t xml:space="preserve">This item will be paid for at the contract price each, for "Modify Existing Controller" which price shall include </w:t>
      </w:r>
      <w:r w:rsidR="001060FA">
        <w:rPr>
          <w:spacing w:val="-2"/>
          <w:sz w:val="22"/>
        </w:rPr>
        <w:t xml:space="preserve">all necessary load </w:t>
      </w:r>
      <w:r>
        <w:rPr>
          <w:spacing w:val="-2"/>
          <w:sz w:val="22"/>
        </w:rPr>
        <w:t xml:space="preserve">switches, </w:t>
      </w:r>
      <w:r w:rsidR="00ED41B9">
        <w:rPr>
          <w:spacing w:val="-2"/>
          <w:sz w:val="22"/>
        </w:rPr>
        <w:t xml:space="preserve">duplex </w:t>
      </w:r>
      <w:r w:rsidR="00970C39">
        <w:rPr>
          <w:spacing w:val="-2"/>
          <w:sz w:val="22"/>
        </w:rPr>
        <w:t>receptacles</w:t>
      </w:r>
      <w:r w:rsidR="003A41FC">
        <w:rPr>
          <w:spacing w:val="-2"/>
          <w:sz w:val="22"/>
        </w:rPr>
        <w:t>,</w:t>
      </w:r>
      <w:r w:rsidR="00ED41B9">
        <w:rPr>
          <w:spacing w:val="-2"/>
          <w:sz w:val="22"/>
        </w:rPr>
        <w:t xml:space="preserve"> cable, </w:t>
      </w:r>
      <w:r>
        <w:rPr>
          <w:spacing w:val="-2"/>
          <w:sz w:val="22"/>
        </w:rPr>
        <w:t xml:space="preserve">relays, components, hardware, tools, equipment, engineering and labor required to modify the existing controller as shown on the plan. This price shall also include </w:t>
      </w:r>
      <w:r w:rsidR="00177BD5">
        <w:rPr>
          <w:spacing w:val="-2"/>
          <w:sz w:val="22"/>
        </w:rPr>
        <w:t>three</w:t>
      </w:r>
      <w:r w:rsidR="009D403D">
        <w:rPr>
          <w:spacing w:val="-2"/>
          <w:sz w:val="22"/>
        </w:rPr>
        <w:t xml:space="preserve"> </w:t>
      </w:r>
      <w:r>
        <w:rPr>
          <w:spacing w:val="-2"/>
          <w:sz w:val="22"/>
        </w:rPr>
        <w:t>updated cabinet wiring diagrams.</w:t>
      </w:r>
    </w:p>
    <w:p w14:paraId="2350CDE1" w14:textId="77777777" w:rsidR="00201420" w:rsidRDefault="00201420" w:rsidP="00201420">
      <w:pPr>
        <w:tabs>
          <w:tab w:val="left" w:pos="-288"/>
          <w:tab w:val="left" w:pos="432"/>
          <w:tab w:val="left" w:pos="1152"/>
        </w:tabs>
        <w:suppressAutoHyphens/>
        <w:spacing w:line="240" w:lineRule="exact"/>
        <w:rPr>
          <w:spacing w:val="-2"/>
          <w:szCs w:val="24"/>
        </w:rPr>
      </w:pPr>
    </w:p>
    <w:p w14:paraId="6DF6E7CF" w14:textId="77777777" w:rsidR="00201420" w:rsidRPr="00CA7001" w:rsidRDefault="00201420" w:rsidP="00201420">
      <w:pPr>
        <w:ind w:firstLine="720"/>
        <w:rPr>
          <w:i/>
        </w:rPr>
      </w:pPr>
      <w:r w:rsidRPr="008D5214">
        <w:rPr>
          <w:iCs/>
        </w:rPr>
        <w:t>Pay Item</w:t>
      </w:r>
      <w:r w:rsidRPr="001269DC">
        <w:tab/>
      </w:r>
      <w:r w:rsidRPr="001269DC">
        <w:tab/>
      </w:r>
      <w:r w:rsidRPr="001269DC">
        <w:tab/>
      </w:r>
      <w:r w:rsidRPr="001269DC">
        <w:tab/>
      </w:r>
      <w:r w:rsidRPr="001269DC">
        <w:tab/>
      </w:r>
      <w:r w:rsidRPr="001269DC">
        <w:tab/>
      </w:r>
      <w:r w:rsidRPr="008D5214">
        <w:rPr>
          <w:iCs/>
        </w:rPr>
        <w:t>Pay Unit</w:t>
      </w:r>
    </w:p>
    <w:p w14:paraId="3427DD72" w14:textId="77777777" w:rsidR="00201420" w:rsidRDefault="00201420" w:rsidP="00201420">
      <w:pPr>
        <w:ind w:left="720"/>
      </w:pPr>
      <w:r>
        <w:t xml:space="preserve">Modify Existing Controller                             </w:t>
      </w:r>
      <w:r>
        <w:tab/>
      </w:r>
      <w:r w:rsidR="000B31DE">
        <w:t>ea</w:t>
      </w:r>
      <w:r>
        <w:t>.</w:t>
      </w:r>
    </w:p>
    <w:p w14:paraId="786731F5" w14:textId="77777777" w:rsidR="00F73199" w:rsidRDefault="00F73199">
      <w:pPr>
        <w:tabs>
          <w:tab w:val="left" w:pos="-288"/>
          <w:tab w:val="left" w:pos="432"/>
          <w:tab w:val="left" w:pos="1152"/>
        </w:tabs>
        <w:suppressAutoHyphens/>
        <w:spacing w:line="240" w:lineRule="exact"/>
        <w:rPr>
          <w:spacing w:val="-2"/>
          <w:sz w:val="22"/>
        </w:rPr>
      </w:pPr>
    </w:p>
    <w:sectPr w:rsidR="00F73199">
      <w:headerReference w:type="default" r:id="rId11"/>
      <w:footerReference w:type="default" r:id="rId12"/>
      <w:pgSz w:w="12240" w:h="15840"/>
      <w:pgMar w:top="2160" w:right="1440" w:bottom="1080" w:left="1440" w:header="180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2E78" w14:textId="77777777" w:rsidR="00A71B8B" w:rsidRDefault="00A71B8B">
      <w:r>
        <w:separator/>
      </w:r>
    </w:p>
  </w:endnote>
  <w:endnote w:type="continuationSeparator" w:id="0">
    <w:p w14:paraId="5A256822" w14:textId="77777777" w:rsidR="00A71B8B" w:rsidRDefault="00A71B8B">
      <w:r>
        <w:continuationSeparator/>
      </w:r>
    </w:p>
  </w:endnote>
  <w:endnote w:type="continuationNotice" w:id="1">
    <w:p w14:paraId="177DBD8B" w14:textId="77777777" w:rsidR="00A71B8B" w:rsidRDefault="00A71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560A" w14:textId="77777777" w:rsidR="00F73199" w:rsidRDefault="00F73199">
    <w:pPr>
      <w:pStyle w:val="Footer"/>
    </w:pPr>
    <w:r>
      <w:fldChar w:fldCharType="begin"/>
    </w:r>
    <w:r>
      <w:instrText xml:space="preserve"> COMMENTS  \* MERGEFORMAT </w:instrText>
    </w:r>
    <w:r>
      <w:fldChar w:fldCharType="end"/>
    </w:r>
    <w:r>
      <w:tab/>
    </w:r>
    <w:r>
      <w:rPr>
        <w:rStyle w:val="PageNumber"/>
      </w:rPr>
      <w:tab/>
      <w:t>ITEM #1108163A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23B8F" w14:textId="77777777" w:rsidR="00A71B8B" w:rsidRDefault="00A71B8B">
      <w:r>
        <w:separator/>
      </w:r>
    </w:p>
  </w:footnote>
  <w:footnote w:type="continuationSeparator" w:id="0">
    <w:p w14:paraId="5FED67DD" w14:textId="77777777" w:rsidR="00A71B8B" w:rsidRDefault="00A71B8B">
      <w:r>
        <w:continuationSeparator/>
      </w:r>
    </w:p>
  </w:footnote>
  <w:footnote w:type="continuationNotice" w:id="1">
    <w:p w14:paraId="3D33923A" w14:textId="77777777" w:rsidR="00A71B8B" w:rsidRDefault="00A71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F3FF" w14:textId="45499E4C" w:rsidR="00F73199" w:rsidRDefault="00F73199">
    <w:pPr>
      <w:pStyle w:val="Header"/>
      <w:jc w:val="right"/>
    </w:pPr>
    <w:r w:rsidRPr="004405E2">
      <w:t xml:space="preserve">Rev. Date </w:t>
    </w:r>
    <w:r w:rsidR="00FF04FA">
      <w:t>12</w:t>
    </w:r>
    <w:r w:rsidR="000B31DE">
      <w:t>-23</w:t>
    </w:r>
  </w:p>
  <w:p w14:paraId="3EB2536E" w14:textId="77777777" w:rsidR="00E4762A" w:rsidRPr="00E4762A" w:rsidRDefault="00E4762A">
    <w:pPr>
      <w:pStyle w:val="Header"/>
      <w:jc w:val="right"/>
      <w:rPr>
        <w:sz w:val="14"/>
        <w:szCs w:val="14"/>
      </w:rPr>
    </w:pPr>
    <w:r w:rsidRPr="00E4762A">
      <w:rPr>
        <w:rStyle w:val="PageNumber"/>
        <w:sz w:val="14"/>
        <w:szCs w:val="14"/>
      </w:rPr>
      <w:fldChar w:fldCharType="begin"/>
    </w:r>
    <w:r w:rsidRPr="00E4762A">
      <w:rPr>
        <w:rStyle w:val="PageNumber"/>
        <w:sz w:val="14"/>
        <w:szCs w:val="14"/>
      </w:rPr>
      <w:instrText xml:space="preserve"> PAGE </w:instrText>
    </w:r>
    <w:r w:rsidRPr="00E4762A">
      <w:rPr>
        <w:rStyle w:val="PageNumber"/>
        <w:sz w:val="14"/>
        <w:szCs w:val="14"/>
      </w:rPr>
      <w:fldChar w:fldCharType="separate"/>
    </w:r>
    <w:r w:rsidR="00201420">
      <w:rPr>
        <w:rStyle w:val="PageNumber"/>
        <w:noProof/>
        <w:sz w:val="14"/>
        <w:szCs w:val="14"/>
      </w:rPr>
      <w:t>1</w:t>
    </w:r>
    <w:r w:rsidRPr="00E4762A">
      <w:rPr>
        <w:rStyle w:val="PageNumber"/>
        <w:sz w:val="14"/>
        <w:szCs w:val="14"/>
      </w:rPr>
      <w:fldChar w:fldCharType="end"/>
    </w:r>
    <w:r w:rsidRPr="00E4762A">
      <w:rPr>
        <w:rStyle w:val="PageNumber"/>
        <w:sz w:val="14"/>
        <w:szCs w:val="14"/>
      </w:rPr>
      <w:t xml:space="preserve"> of </w:t>
    </w:r>
    <w:r w:rsidRPr="00E4762A">
      <w:rPr>
        <w:rStyle w:val="PageNumber"/>
        <w:sz w:val="14"/>
        <w:szCs w:val="14"/>
      </w:rPr>
      <w:fldChar w:fldCharType="begin"/>
    </w:r>
    <w:r w:rsidRPr="00E4762A">
      <w:rPr>
        <w:rStyle w:val="PageNumber"/>
        <w:sz w:val="14"/>
        <w:szCs w:val="14"/>
      </w:rPr>
      <w:instrText xml:space="preserve"> NUMPAGES </w:instrText>
    </w:r>
    <w:r w:rsidRPr="00E4762A">
      <w:rPr>
        <w:rStyle w:val="PageNumber"/>
        <w:sz w:val="14"/>
        <w:szCs w:val="14"/>
      </w:rPr>
      <w:fldChar w:fldCharType="separate"/>
    </w:r>
    <w:r w:rsidR="00201420">
      <w:rPr>
        <w:rStyle w:val="PageNumber"/>
        <w:noProof/>
        <w:sz w:val="14"/>
        <w:szCs w:val="14"/>
      </w:rPr>
      <w:t>1</w:t>
    </w:r>
    <w:r w:rsidRPr="00E4762A">
      <w:rPr>
        <w:rStyle w:val="PageNumber"/>
        <w:sz w:val="14"/>
        <w:szCs w:val="14"/>
      </w:rPr>
      <w:fldChar w:fldCharType="end"/>
    </w:r>
  </w:p>
  <w:p w14:paraId="5A377BF9" w14:textId="77777777" w:rsidR="00F73199" w:rsidRDefault="00F73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5"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7"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8"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352419803">
    <w:abstractNumId w:val="1"/>
  </w:num>
  <w:num w:numId="2" w16cid:durableId="947349465">
    <w:abstractNumId w:val="6"/>
  </w:num>
  <w:num w:numId="3" w16cid:durableId="831214531">
    <w:abstractNumId w:val="4"/>
  </w:num>
  <w:num w:numId="4" w16cid:durableId="890962157">
    <w:abstractNumId w:val="8"/>
  </w:num>
  <w:num w:numId="5" w16cid:durableId="1070738746">
    <w:abstractNumId w:val="3"/>
  </w:num>
  <w:num w:numId="6" w16cid:durableId="972633099">
    <w:abstractNumId w:val="7"/>
  </w:num>
  <w:num w:numId="7" w16cid:durableId="1021124790">
    <w:abstractNumId w:val="2"/>
  </w:num>
  <w:num w:numId="8" w16cid:durableId="655260726">
    <w:abstractNumId w:val="0"/>
  </w:num>
  <w:num w:numId="9" w16cid:durableId="2097823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3C"/>
    <w:rsid w:val="00012BF0"/>
    <w:rsid w:val="000B31DE"/>
    <w:rsid w:val="000E3366"/>
    <w:rsid w:val="001060FA"/>
    <w:rsid w:val="00177BD5"/>
    <w:rsid w:val="00201420"/>
    <w:rsid w:val="00221866"/>
    <w:rsid w:val="002944B2"/>
    <w:rsid w:val="002A1063"/>
    <w:rsid w:val="002C1D4B"/>
    <w:rsid w:val="002D0EDF"/>
    <w:rsid w:val="002D3222"/>
    <w:rsid w:val="002E7B30"/>
    <w:rsid w:val="0031473C"/>
    <w:rsid w:val="00356B17"/>
    <w:rsid w:val="003A4076"/>
    <w:rsid w:val="003A41FC"/>
    <w:rsid w:val="003D5249"/>
    <w:rsid w:val="003D59CD"/>
    <w:rsid w:val="004405E2"/>
    <w:rsid w:val="005E1485"/>
    <w:rsid w:val="005F2C97"/>
    <w:rsid w:val="0062782F"/>
    <w:rsid w:val="006E54EB"/>
    <w:rsid w:val="00767FC1"/>
    <w:rsid w:val="0078528F"/>
    <w:rsid w:val="00786201"/>
    <w:rsid w:val="007D1836"/>
    <w:rsid w:val="007E7CD2"/>
    <w:rsid w:val="008240DA"/>
    <w:rsid w:val="00833176"/>
    <w:rsid w:val="008D5214"/>
    <w:rsid w:val="008D76D9"/>
    <w:rsid w:val="008E5B6A"/>
    <w:rsid w:val="0094083A"/>
    <w:rsid w:val="00970C39"/>
    <w:rsid w:val="0099677D"/>
    <w:rsid w:val="009A4869"/>
    <w:rsid w:val="009D403D"/>
    <w:rsid w:val="00A16161"/>
    <w:rsid w:val="00A463E7"/>
    <w:rsid w:val="00A71B8B"/>
    <w:rsid w:val="00A72E2C"/>
    <w:rsid w:val="00A854CB"/>
    <w:rsid w:val="00AC6412"/>
    <w:rsid w:val="00B16BD9"/>
    <w:rsid w:val="00B2728D"/>
    <w:rsid w:val="00B47BC8"/>
    <w:rsid w:val="00B66E78"/>
    <w:rsid w:val="00B8169C"/>
    <w:rsid w:val="00B82557"/>
    <w:rsid w:val="00B831C3"/>
    <w:rsid w:val="00BC085F"/>
    <w:rsid w:val="00BF4073"/>
    <w:rsid w:val="00C129A8"/>
    <w:rsid w:val="00C41760"/>
    <w:rsid w:val="00CC469F"/>
    <w:rsid w:val="00D04300"/>
    <w:rsid w:val="00D55B9C"/>
    <w:rsid w:val="00D6386C"/>
    <w:rsid w:val="00DB14E3"/>
    <w:rsid w:val="00DB321D"/>
    <w:rsid w:val="00DD6D9E"/>
    <w:rsid w:val="00E03A8A"/>
    <w:rsid w:val="00E16F4C"/>
    <w:rsid w:val="00E21AEC"/>
    <w:rsid w:val="00E4762A"/>
    <w:rsid w:val="00ED3CFA"/>
    <w:rsid w:val="00ED41B9"/>
    <w:rsid w:val="00F4505F"/>
    <w:rsid w:val="00F73199"/>
    <w:rsid w:val="00F96AE7"/>
    <w:rsid w:val="00FB2B21"/>
    <w:rsid w:val="00FF0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8690"/>
  <w15:chartTrackingRefBased/>
  <w15:docId w15:val="{91FF8197-29CD-4214-A97C-B0132A62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character" w:styleId="Hyperlink">
    <w:name w:val="Hyperlink"/>
    <w:rsid w:val="006E54EB"/>
    <w:rPr>
      <w:color w:val="0563C1"/>
      <w:u w:val="single"/>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character" w:styleId="UnresolvedMention">
    <w:name w:val="Unresolved Mention"/>
    <w:uiPriority w:val="99"/>
    <w:semiHidden/>
    <w:unhideWhenUsed/>
    <w:rsid w:val="006E54EB"/>
    <w:rPr>
      <w:color w:val="605E5C"/>
      <w:shd w:val="clear" w:color="auto" w:fill="E1DFDD"/>
    </w:rPr>
  </w:style>
  <w:style w:type="paragraph" w:styleId="BalloonText">
    <w:name w:val="Balloon Text"/>
    <w:basedOn w:val="Normal"/>
    <w:link w:val="BalloonTextChar"/>
    <w:rsid w:val="00ED3CFA"/>
    <w:rPr>
      <w:rFonts w:ascii="Segoe UI" w:hAnsi="Segoe UI" w:cs="Segoe UI"/>
      <w:sz w:val="18"/>
      <w:szCs w:val="18"/>
    </w:rPr>
  </w:style>
  <w:style w:type="character" w:customStyle="1" w:styleId="BalloonTextChar">
    <w:name w:val="Balloon Text Char"/>
    <w:link w:val="BalloonText"/>
    <w:rsid w:val="00ED3CFA"/>
    <w:rPr>
      <w:rFonts w:ascii="Segoe UI" w:hAnsi="Segoe UI" w:cs="Segoe UI"/>
      <w:sz w:val="18"/>
      <w:szCs w:val="18"/>
    </w:rPr>
  </w:style>
  <w:style w:type="paragraph" w:styleId="Revision">
    <w:name w:val="Revision"/>
    <w:hidden/>
    <w:uiPriority w:val="99"/>
    <w:semiHidden/>
    <w:rsid w:val="00786201"/>
    <w:rPr>
      <w:sz w:val="24"/>
      <w:lang w:eastAsia="en-US"/>
    </w:rPr>
  </w:style>
  <w:style w:type="character" w:styleId="CommentReference">
    <w:name w:val="annotation reference"/>
    <w:rsid w:val="00C129A8"/>
    <w:rPr>
      <w:sz w:val="16"/>
      <w:szCs w:val="16"/>
    </w:rPr>
  </w:style>
  <w:style w:type="paragraph" w:styleId="CommentText">
    <w:name w:val="annotation text"/>
    <w:basedOn w:val="Normal"/>
    <w:link w:val="CommentTextChar"/>
    <w:rsid w:val="00C129A8"/>
    <w:rPr>
      <w:sz w:val="20"/>
    </w:rPr>
  </w:style>
  <w:style w:type="character" w:customStyle="1" w:styleId="CommentTextChar">
    <w:name w:val="Comment Text Char"/>
    <w:basedOn w:val="DefaultParagraphFont"/>
    <w:link w:val="CommentText"/>
    <w:rsid w:val="00C129A8"/>
  </w:style>
  <w:style w:type="paragraph" w:styleId="CommentSubject">
    <w:name w:val="annotation subject"/>
    <w:basedOn w:val="CommentText"/>
    <w:next w:val="CommentText"/>
    <w:link w:val="CommentSubjectChar"/>
    <w:rsid w:val="00C129A8"/>
    <w:rPr>
      <w:b/>
      <w:bCs/>
    </w:rPr>
  </w:style>
  <w:style w:type="character" w:customStyle="1" w:styleId="CommentSubjectChar">
    <w:name w:val="Comment Subject Char"/>
    <w:link w:val="CommentSubject"/>
    <w:rsid w:val="00C129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OT.SignalLab@ct.gov" TargetMode="External"/><Relationship Id="rId4" Type="http://schemas.openxmlformats.org/officeDocument/2006/relationships/styles" Target="styles.xml"/><Relationship Id="rId9" Type="http://schemas.openxmlformats.org/officeDocument/2006/relationships/hyperlink" Target="mailto:DOT.SignalLab@ct.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Owned%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87FBEC627CA448F5544B658A9CEE6" ma:contentTypeVersion="11" ma:contentTypeDescription="Create a new document." ma:contentTypeScope="" ma:versionID="ad9b5136e0423e8e595cc9fcda9c7b45">
  <xsd:schema xmlns:xsd="http://www.w3.org/2001/XMLSchema" xmlns:xs="http://www.w3.org/2001/XMLSchema" xmlns:p="http://schemas.microsoft.com/office/2006/metadata/properties" xmlns:ns2="ffdd3bf3-926e-4b4f-a347-565138b3e219" xmlns:ns3="08715fc7-384b-449e-8d48-ce1513abfb60" targetNamespace="http://schemas.microsoft.com/office/2006/metadata/properties" ma:root="true" ma:fieldsID="8d7befacb7feb07dfe2aa1015a562caf" ns2:_="" ns3:_="">
    <xsd:import namespace="ffdd3bf3-926e-4b4f-a347-565138b3e219"/>
    <xsd:import namespace="08715fc7-384b-449e-8d48-ce1513abfb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d3bf3-926e-4b4f-a347-565138b3e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15fc7-384b-449e-8d48-ce1513abfb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c2a88b-4357-4961-b91f-960e15344521}" ma:internalName="TaxCatchAll" ma:showField="CatchAllData" ma:web="08715fc7-384b-449e-8d48-ce1513abf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2B7A8-2B11-4C5E-9B70-6EC18AA38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d3bf3-926e-4b4f-a347-565138b3e219"/>
    <ds:schemaRef ds:uri="08715fc7-384b-449e-8d48-ce1513abf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89769-146C-48C1-AD1C-9B50DF50F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Owned Provision</Template>
  <TotalTime>88</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ITEM #1108163A</vt:lpstr>
    </vt:vector>
  </TitlesOfParts>
  <Manager>Robin Waterman, (860)594-2992, Unit #1406</Manager>
  <Company/>
  <LinksUpToDate>false</LinksUpToDate>
  <CharactersWithSpaces>2702</CharactersWithSpaces>
  <SharedDoc>false</SharedDoc>
  <HLinks>
    <vt:vector size="12" baseType="variant">
      <vt:variant>
        <vt:i4>2818130</vt:i4>
      </vt:variant>
      <vt:variant>
        <vt:i4>3</vt:i4>
      </vt:variant>
      <vt:variant>
        <vt:i4>0</vt:i4>
      </vt:variant>
      <vt:variant>
        <vt:i4>5</vt:i4>
      </vt:variant>
      <vt:variant>
        <vt:lpwstr>mailto:DOT.SignalLab@ct.gov</vt:lpwstr>
      </vt:variant>
      <vt:variant>
        <vt:lpwstr/>
      </vt:variant>
      <vt:variant>
        <vt:i4>2818130</vt:i4>
      </vt:variant>
      <vt:variant>
        <vt:i4>0</vt:i4>
      </vt:variant>
      <vt:variant>
        <vt:i4>0</vt:i4>
      </vt:variant>
      <vt:variant>
        <vt:i4>5</vt:i4>
      </vt:variant>
      <vt:variant>
        <vt:lpwstr>mailto:DOT.SignalLab@ct.gov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#1108163A</dc:title>
  <dc:subject>MODIFY EXISTING CONTROLLER</dc:subject>
  <dc:creator>swinburnedk</dc:creator>
  <cp:keywords/>
  <cp:lastModifiedBy>Rodriguez, Jesus M.</cp:lastModifiedBy>
  <cp:revision>9</cp:revision>
  <cp:lastPrinted>2009-10-07T17:40:00Z</cp:lastPrinted>
  <dcterms:created xsi:type="dcterms:W3CDTF">2023-12-28T16:03:00Z</dcterms:created>
  <dcterms:modified xsi:type="dcterms:W3CDTF">2023-12-28T20:30:00Z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