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EACC7" w14:textId="77777777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eop"/>
          <w:rFonts w:ascii="Calibri" w:hAnsi="Calibri"/>
          <w:color w:val="000000" w:themeColor="text1"/>
        </w:rPr>
      </w:pPr>
      <w:r>
        <w:rPr>
          <w:rStyle w:val="normaltextrun"/>
          <w:rFonts w:ascii="Calibri" w:hAnsi="Calibri"/>
          <w:i/>
          <w:color w:val="000000" w:themeColor="text1"/>
        </w:rPr>
        <w:t>Zapraszamy wszystkich zainteresowanych na:  </w:t>
      </w:r>
      <w:r>
        <w:rPr>
          <w:rStyle w:val="eop"/>
          <w:rFonts w:ascii="Calibri" w:hAnsi="Calibri"/>
          <w:color w:val="000000" w:themeColor="text1"/>
        </w:rPr>
        <w:t> </w:t>
      </w:r>
    </w:p>
    <w:p w14:paraId="5C976D6B" w14:textId="77777777" w:rsidR="009C0338" w:rsidRDefault="009C0338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DE99194" w14:textId="77777777" w:rsidR="009C0338" w:rsidRDefault="009C0338" w:rsidP="009C033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b/>
          <w:color w:val="000000" w:themeColor="text1"/>
        </w:rPr>
        <w:t>OTWARTE ZEBRANIE INFORMACYJNE</w:t>
      </w:r>
      <w:r>
        <w:rPr>
          <w:rStyle w:val="eop"/>
          <w:rFonts w:ascii="Calibri" w:hAnsi="Calibri"/>
          <w:color w:val="000000" w:themeColor="text1"/>
        </w:rPr>
        <w:t> </w:t>
      </w:r>
    </w:p>
    <w:p w14:paraId="00CDF6A0" w14:textId="77777777" w:rsidR="003A1CA4" w:rsidRPr="0058221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  <w:r w:rsidRPr="0058221B">
        <w:rPr>
          <w:rStyle w:val="normaltextrun"/>
          <w:rFonts w:ascii="Calibri" w:hAnsi="Calibri"/>
          <w:b/>
          <w:color w:val="000000" w:themeColor="text1"/>
          <w:lang w:val="en-US"/>
        </w:rPr>
        <w:t xml:space="preserve">CONNECTICUT DEPARTMENT OF TRANSPORTATION / WYDZIAŁ TRANSPORTU CONNECTICUT </w:t>
      </w:r>
    </w:p>
    <w:p w14:paraId="21C35DBB" w14:textId="215F91A1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b/>
          <w:color w:val="000000" w:themeColor="text1"/>
        </w:rPr>
        <w:t>Projekt stanowy nr 0171-0501</w:t>
      </w:r>
      <w:r>
        <w:rPr>
          <w:rStyle w:val="normaltextrun"/>
          <w:rFonts w:ascii="Calibri" w:hAnsi="Calibri"/>
          <w:color w:val="000000" w:themeColor="text1"/>
        </w:rPr>
        <w:t xml:space="preserve"> </w:t>
      </w:r>
    </w:p>
    <w:p w14:paraId="25B4EAE2" w14:textId="50CD98A9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b/>
          <w:color w:val="000000" w:themeColor="text1"/>
        </w:rPr>
        <w:t xml:space="preserve">Odbudowa czterech mostów na drodze nr 72 </w:t>
      </w:r>
      <w:r>
        <w:rPr>
          <w:rStyle w:val="eop"/>
          <w:rFonts w:ascii="Calibri" w:hAnsi="Calibri"/>
          <w:color w:val="000000" w:themeColor="text1"/>
        </w:rPr>
        <w:t> </w:t>
      </w:r>
    </w:p>
    <w:p w14:paraId="28A3B6A5" w14:textId="3805759A" w:rsidR="003A1CA4" w:rsidRDefault="0866015F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b/>
          <w:color w:val="000000" w:themeColor="text1"/>
        </w:rPr>
        <w:t>w New Britain i Plainville</w:t>
      </w:r>
      <w:r>
        <w:rPr>
          <w:rStyle w:val="eop"/>
          <w:rFonts w:ascii="Calibri" w:hAnsi="Calibri"/>
          <w:color w:val="000000" w:themeColor="text1"/>
        </w:rPr>
        <w:t> </w:t>
      </w:r>
    </w:p>
    <w:p w14:paraId="2BA2A9EA" w14:textId="77777777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A5D44E9" w14:textId="0DB55B3E" w:rsidR="003A1CA4" w:rsidRDefault="550243D7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b/>
          <w:color w:val="000000" w:themeColor="text1"/>
        </w:rPr>
        <w:t>Wtorek, 17 kwietnia 2025 r. godz 18</w:t>
      </w:r>
      <w:r>
        <w:rPr>
          <w:rStyle w:val="eop"/>
          <w:rFonts w:ascii="Calibri" w:hAnsi="Calibri"/>
          <w:b/>
          <w:color w:val="000000" w:themeColor="text1"/>
        </w:rPr>
        <w:t> </w:t>
      </w:r>
    </w:p>
    <w:p w14:paraId="07295C64" w14:textId="77777777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5AB6953C" w14:textId="21EE6645" w:rsidR="003A1CA4" w:rsidRDefault="26EBB8E4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Style w:val="normaltextrun"/>
          <w:rFonts w:ascii="Calibri" w:hAnsi="Calibri"/>
          <w:b/>
          <w:color w:val="000000" w:themeColor="text1"/>
        </w:rPr>
        <w:t xml:space="preserve">Więcej wiadomości i rejestracja na zebranie: </w:t>
      </w:r>
      <w:hyperlink r:id="rId9">
        <w:r>
          <w:rPr>
            <w:rStyle w:val="Hyperlink"/>
            <w:rFonts w:ascii="Calibri" w:hAnsi="Calibri"/>
          </w:rPr>
          <w:t>http://portal.ct.gov/DOTProject171-501</w:t>
        </w:r>
      </w:hyperlink>
      <w:r>
        <w:t>.</w:t>
      </w:r>
    </w:p>
    <w:p w14:paraId="2D4B80C4" w14:textId="72A63B0F" w:rsidR="23DF2F68" w:rsidRDefault="23DF2F68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b/>
          <w:bCs/>
          <w:color w:val="000000" w:themeColor="text1"/>
        </w:rPr>
      </w:pPr>
    </w:p>
    <w:p w14:paraId="2987F9FC" w14:textId="38430D01" w:rsidR="003A1CA4" w:rsidRDefault="003A1CA4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Celem zebrania jest zapewnienie wszystkim zainteresowanym możliwości zapoznania się z projektem budowlanym i przeprowadzenie otwartej dyskusji na temat wszelkich opinii i komentarzy do harmonogramu budowy i działań. Bezpośrednio po prezentacji odbędzie się sesja pytań i odpowiedzi.</w:t>
      </w:r>
    </w:p>
    <w:p w14:paraId="13B634DC" w14:textId="479AAE7B" w:rsidR="3E387913" w:rsidRDefault="3E387913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B4E8CF5" w14:textId="64A29795" w:rsidR="7CCA8DAD" w:rsidRDefault="7CCA8DAD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Celem projektu jest konserwacja stanu mostów, a tym samym wydłużenie okresu użytkowania tych konstrukcji i utrzymanie ich w dobrym stanie technicznym. </w:t>
      </w:r>
      <w:r>
        <w:rPr>
          <w:rStyle w:val="normaltextrun"/>
          <w:rFonts w:ascii="Calibri" w:hAnsi="Calibri"/>
          <w:color w:val="000000" w:themeColor="text1"/>
        </w:rPr>
        <w:t>Nie oczekuje się, że projekt wpłynie na organizację ruchu pojazdów.</w:t>
      </w:r>
    </w:p>
    <w:p w14:paraId="2DCB126F" w14:textId="77777777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2FEB6CE" w14:textId="121FBDB5" w:rsidR="003A1CA4" w:rsidRDefault="7CCA8DAD" w:rsidP="7139073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color w:val="000000" w:themeColor="text1"/>
        </w:rPr>
        <w:t xml:space="preserve">Prace budowlane mają rozpocząć się wiosną 2025 roku. Szacowany koszt to około 34 miliony dolarów, z czego 80% to fundusze federalne, a 20% stanowe. </w:t>
      </w:r>
    </w:p>
    <w:p w14:paraId="69E9318B" w14:textId="6A33D70F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</w:rPr>
      </w:pPr>
    </w:p>
    <w:p w14:paraId="0183ACCA" w14:textId="0CB77038" w:rsidR="003A1CA4" w:rsidRDefault="7CCA8DAD" w:rsidP="417CE3E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color w:val="000000" w:themeColor="text1"/>
        </w:rPr>
        <w:t xml:space="preserve">Zainteresowani mogą przesyłać komentarze i pytania podczas dwutygodniowego okresu komentarzy publicznych po zebraniu. Komentarze i pytania należy kierować do czwartku, 1 maja 2025 r., na adres </w:t>
      </w:r>
      <w:hyperlink r:id="rId10">
        <w:r>
          <w:rPr>
            <w:rStyle w:val="Hyperlink"/>
            <w:rFonts w:ascii="Calibri" w:hAnsi="Calibri"/>
          </w:rPr>
          <w:t>RT72DB@manafort.com</w:t>
        </w:r>
      </w:hyperlink>
      <w:r>
        <w:rPr>
          <w:rFonts w:ascii="Calibri" w:hAnsi="Calibri"/>
          <w:color w:val="000000" w:themeColor="text1"/>
        </w:rPr>
        <w:t xml:space="preserve"> </w:t>
      </w:r>
      <w:r>
        <w:rPr>
          <w:rStyle w:val="normaltextrun"/>
          <w:rFonts w:ascii="Calibri" w:hAnsi="Calibri"/>
          <w:color w:val="000000" w:themeColor="text1"/>
        </w:rPr>
        <w:t xml:space="preserve">lub (860) </w:t>
      </w:r>
      <w:r>
        <w:rPr>
          <w:rFonts w:ascii="Calibri" w:hAnsi="Calibri"/>
          <w:color w:val="000000" w:themeColor="text1"/>
        </w:rPr>
        <w:t>560-1847</w:t>
      </w:r>
      <w:r>
        <w:rPr>
          <w:rStyle w:val="normaltextrun"/>
          <w:rFonts w:ascii="Calibri" w:hAnsi="Calibri"/>
          <w:color w:val="000000" w:themeColor="text1"/>
        </w:rPr>
        <w:t>.</w:t>
      </w:r>
    </w:p>
    <w:p w14:paraId="2A8AD373" w14:textId="16BD60A5" w:rsidR="003A1CA4" w:rsidRDefault="7CCA8DAD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color w:val="000000" w:themeColor="text1"/>
        </w:rPr>
        <w:t xml:space="preserve"> </w:t>
      </w:r>
    </w:p>
    <w:p w14:paraId="2ADEA4A4" w14:textId="57A6D635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color w:val="000000" w:themeColor="text1"/>
        </w:rPr>
        <w:t xml:space="preserve">                                                                                </w:t>
      </w:r>
      <w:r>
        <w:rPr>
          <w:rStyle w:val="normaltextrun"/>
          <w:rFonts w:ascii="Calibri" w:hAnsi="Calibri"/>
          <w:b/>
          <w:color w:val="000000" w:themeColor="text1"/>
        </w:rPr>
        <w:t>UŁATWIENIA DOSTĘPU</w:t>
      </w:r>
    </w:p>
    <w:p w14:paraId="3A5EF475" w14:textId="6362ABBA" w:rsidR="003A1CA4" w:rsidRDefault="003A1CA4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color w:val="000000" w:themeColor="text1"/>
        </w:rPr>
        <w:t xml:space="preserve">Opcje tłumaczenia na inne języki będą dostępne na platformie Zoom. Po zebraniu będzie też dostępne nagranie, na stronie </w:t>
      </w:r>
      <w:r>
        <w:t>HYPERLINK "https://portal.ct.gov/ctdotVPIMarchive "portal.ct.gov/</w:t>
      </w:r>
      <w:r>
        <w:rPr>
          <w:rStyle w:val="normaltextrun"/>
          <w:rFonts w:ascii="Calibri" w:hAnsi="Calibri"/>
          <w:color w:val="000000" w:themeColor="text1"/>
        </w:rPr>
        <w:t>..</w:t>
      </w:r>
      <w:r>
        <w:t>.</w:t>
      </w:r>
    </w:p>
    <w:p w14:paraId="67D4EDEA" w14:textId="77777777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6EB819CC" w14:textId="0C4A1CB9" w:rsidR="003A1CA4" w:rsidRDefault="003A1CA4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color w:val="000000" w:themeColor="text1"/>
        </w:rPr>
        <w:t>W przypadku ograniczonego dostępu do Internetu, proszę dzwonić pod numer (877) 853-5257; identyfikator spotkania to</w:t>
      </w:r>
      <w:r>
        <w:rPr>
          <w:rFonts w:ascii="Calibri" w:hAnsi="Calibri"/>
          <w:color w:val="232333"/>
        </w:rPr>
        <w:t xml:space="preserve"> 823 0848 2200.</w:t>
      </w:r>
      <w:r>
        <w:rPr>
          <w:rStyle w:val="normaltextrun"/>
          <w:rFonts w:ascii="Calibri" w:hAnsi="Calibri"/>
          <w:color w:val="000000" w:themeColor="text1"/>
        </w:rPr>
        <w:t xml:space="preserve"> Informacje o projekcie można otrzymać pocztą w ciągu tygodnia, kontaktując się z </w:t>
      </w:r>
      <w:hyperlink r:id="rId11">
        <w:r>
          <w:rPr>
            <w:rStyle w:val="Hyperlink"/>
            <w:rFonts w:ascii="Calibri" w:hAnsi="Calibri"/>
          </w:rPr>
          <w:t>RT72DB@manafort.com</w:t>
        </w:r>
      </w:hyperlink>
      <w:r>
        <w:rPr>
          <w:rFonts w:ascii="Calibri" w:hAnsi="Calibri"/>
          <w:color w:val="000000" w:themeColor="text1"/>
        </w:rPr>
        <w:t xml:space="preserve"> </w:t>
      </w:r>
      <w:r>
        <w:rPr>
          <w:rStyle w:val="normaltextrun"/>
          <w:rFonts w:ascii="Calibri" w:hAnsi="Calibri"/>
          <w:color w:val="000000" w:themeColor="text1"/>
        </w:rPr>
        <w:t>lub (860) 560-1847.</w:t>
      </w:r>
    </w:p>
    <w:p w14:paraId="27C2A79D" w14:textId="77777777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</w:rPr>
      </w:pPr>
    </w:p>
    <w:p w14:paraId="71A4F94A" w14:textId="77777777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Autospacing="1" w:after="0" w:afterAutospacing="1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/>
          <w:color w:val="000000" w:themeColor="text1"/>
        </w:rPr>
        <w:t xml:space="preserve"> Osoby z zaburzeniami słuchu/mowy mogą skorzystać z usług TRS pod numerem 711. O pomoc językową należy zwrócić się w Dziale Pomocy Językowej CTDOT pod numerem (860) 594-2109 co najmniej pięć dni roboczych przed zebraniem.</w:t>
      </w:r>
    </w:p>
    <w:p w14:paraId="60FC821E" w14:textId="77777777" w:rsidR="003A1CA4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Calibri" w:eastAsia="Calibri" w:hAnsi="Calibri" w:cs="Calibri"/>
          <w:color w:val="000000" w:themeColor="text1"/>
        </w:rPr>
      </w:pPr>
    </w:p>
    <w:p w14:paraId="5218AB03" w14:textId="77777777" w:rsidR="003A1CA4" w:rsidRDefault="003A1CA4" w:rsidP="3E387913">
      <w:pPr>
        <w:rPr>
          <w:rFonts w:ascii="Calibri" w:eastAsia="Calibri" w:hAnsi="Calibri" w:cs="Calibri"/>
        </w:rPr>
      </w:pPr>
    </w:p>
    <w:p w14:paraId="46561B94" w14:textId="77777777" w:rsidR="003A1CA4" w:rsidRDefault="003A1CA4" w:rsidP="3E387913">
      <w:pPr>
        <w:rPr>
          <w:rFonts w:ascii="Calibri" w:eastAsia="Calibri" w:hAnsi="Calibri" w:cs="Calibri"/>
        </w:rPr>
      </w:pPr>
    </w:p>
    <w:sectPr w:rsidR="003A1CA4" w:rsidSect="003A1CA4">
      <w:headerReference w:type="default" r:id="rId12"/>
      <w:footerReference w:type="default" r:id="rId13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82BE6" w14:textId="77777777" w:rsidR="00574F01" w:rsidRDefault="00574F01" w:rsidP="009C1877">
      <w:pPr>
        <w:spacing w:after="0" w:line="240" w:lineRule="auto"/>
      </w:pPr>
      <w:r>
        <w:separator/>
      </w:r>
    </w:p>
  </w:endnote>
  <w:endnote w:type="continuationSeparator" w:id="0">
    <w:p w14:paraId="0094987A" w14:textId="77777777" w:rsidR="00574F01" w:rsidRDefault="00574F01" w:rsidP="009C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BD9D0E" w14:paraId="04962A77" w14:textId="77777777" w:rsidTr="7BBD9D0E">
      <w:trPr>
        <w:trHeight w:val="300"/>
      </w:trPr>
      <w:tc>
        <w:tcPr>
          <w:tcW w:w="3120" w:type="dxa"/>
        </w:tcPr>
        <w:p w14:paraId="07965BCA" w14:textId="77777777" w:rsidR="00813B59" w:rsidRDefault="00813B59" w:rsidP="7BBD9D0E">
          <w:pPr>
            <w:pStyle w:val="Header"/>
            <w:ind w:left="-115"/>
          </w:pPr>
        </w:p>
      </w:tc>
      <w:tc>
        <w:tcPr>
          <w:tcW w:w="3120" w:type="dxa"/>
        </w:tcPr>
        <w:p w14:paraId="2E4BFCFF" w14:textId="77777777" w:rsidR="00813B59" w:rsidRDefault="00813B59" w:rsidP="7BBD9D0E">
          <w:pPr>
            <w:pStyle w:val="Header"/>
            <w:jc w:val="center"/>
          </w:pPr>
        </w:p>
      </w:tc>
      <w:tc>
        <w:tcPr>
          <w:tcW w:w="3120" w:type="dxa"/>
        </w:tcPr>
        <w:p w14:paraId="34358759" w14:textId="77777777" w:rsidR="00813B59" w:rsidRDefault="00813B59" w:rsidP="7BBD9D0E">
          <w:pPr>
            <w:pStyle w:val="Header"/>
            <w:ind w:right="-115"/>
            <w:jc w:val="right"/>
          </w:pPr>
        </w:p>
      </w:tc>
    </w:tr>
  </w:tbl>
  <w:p w14:paraId="0FE7D580" w14:textId="77777777" w:rsidR="00813B59" w:rsidRDefault="00813B59" w:rsidP="7BBD9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223CE" w14:textId="77777777" w:rsidR="00574F01" w:rsidRDefault="00574F01" w:rsidP="009C1877">
      <w:pPr>
        <w:spacing w:after="0" w:line="240" w:lineRule="auto"/>
      </w:pPr>
      <w:r>
        <w:separator/>
      </w:r>
    </w:p>
  </w:footnote>
  <w:footnote w:type="continuationSeparator" w:id="0">
    <w:p w14:paraId="2166D567" w14:textId="77777777" w:rsidR="00574F01" w:rsidRDefault="00574F01" w:rsidP="009C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085"/>
      <w:gridCol w:w="345"/>
      <w:gridCol w:w="930"/>
    </w:tblGrid>
    <w:tr w:rsidR="7BBD9D0E" w14:paraId="44C147AA" w14:textId="77777777" w:rsidTr="7BBD9D0E">
      <w:trPr>
        <w:trHeight w:val="300"/>
      </w:trPr>
      <w:tc>
        <w:tcPr>
          <w:tcW w:w="8085" w:type="dxa"/>
        </w:tcPr>
        <w:p w14:paraId="2C9650D8" w14:textId="2613AE71" w:rsidR="00813B59" w:rsidRDefault="00813B59" w:rsidP="7BBD9D0E">
          <w:pPr>
            <w:pStyle w:val="Header"/>
            <w:ind w:left="-115"/>
          </w:pPr>
        </w:p>
      </w:tc>
      <w:tc>
        <w:tcPr>
          <w:tcW w:w="345" w:type="dxa"/>
        </w:tcPr>
        <w:p w14:paraId="1DA842FE" w14:textId="77777777" w:rsidR="00813B59" w:rsidRDefault="00813B59" w:rsidP="7BBD9D0E">
          <w:pPr>
            <w:pStyle w:val="Header"/>
            <w:jc w:val="center"/>
          </w:pPr>
        </w:p>
      </w:tc>
      <w:tc>
        <w:tcPr>
          <w:tcW w:w="930" w:type="dxa"/>
        </w:tcPr>
        <w:p w14:paraId="5B1EB98D" w14:textId="77777777" w:rsidR="00813B59" w:rsidRDefault="00813B59" w:rsidP="7BBD9D0E">
          <w:pPr>
            <w:pStyle w:val="Header"/>
            <w:ind w:right="-115"/>
            <w:jc w:val="right"/>
          </w:pPr>
        </w:p>
      </w:tc>
    </w:tr>
  </w:tbl>
  <w:p w14:paraId="45E71EBF" w14:textId="6DA86718" w:rsidR="00813B59" w:rsidRDefault="00813B59" w:rsidP="7BBD9D0E">
    <w:pPr>
      <w:pStyle w:val="Header"/>
      <w:rPr>
        <w:rFonts w:eastAsiaTheme="minorEastAsia"/>
        <w:b/>
        <w:bCs/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A4"/>
    <w:rsid w:val="0029096C"/>
    <w:rsid w:val="002B4B9C"/>
    <w:rsid w:val="003A1CA4"/>
    <w:rsid w:val="003F7185"/>
    <w:rsid w:val="004432F9"/>
    <w:rsid w:val="004D7677"/>
    <w:rsid w:val="00574F01"/>
    <w:rsid w:val="00575542"/>
    <w:rsid w:val="0058221B"/>
    <w:rsid w:val="00813B59"/>
    <w:rsid w:val="009C0338"/>
    <w:rsid w:val="009C1877"/>
    <w:rsid w:val="00A23CE5"/>
    <w:rsid w:val="00A71610"/>
    <w:rsid w:val="00BE05EE"/>
    <w:rsid w:val="00E20A2C"/>
    <w:rsid w:val="01293639"/>
    <w:rsid w:val="012CF14F"/>
    <w:rsid w:val="06AB6B3B"/>
    <w:rsid w:val="0866015F"/>
    <w:rsid w:val="08F793FF"/>
    <w:rsid w:val="09E43062"/>
    <w:rsid w:val="0A5C7FBC"/>
    <w:rsid w:val="0B41A13E"/>
    <w:rsid w:val="0BBE5FFB"/>
    <w:rsid w:val="0EF6603E"/>
    <w:rsid w:val="0F7F9247"/>
    <w:rsid w:val="125010F3"/>
    <w:rsid w:val="15B3D184"/>
    <w:rsid w:val="16BFBFC5"/>
    <w:rsid w:val="183754DA"/>
    <w:rsid w:val="1EF09184"/>
    <w:rsid w:val="23DF2F68"/>
    <w:rsid w:val="26EBB8E4"/>
    <w:rsid w:val="2B1F285E"/>
    <w:rsid w:val="2B5A6E25"/>
    <w:rsid w:val="30000DD7"/>
    <w:rsid w:val="30842195"/>
    <w:rsid w:val="324F5527"/>
    <w:rsid w:val="360C6CCD"/>
    <w:rsid w:val="38601C80"/>
    <w:rsid w:val="38CB2FBB"/>
    <w:rsid w:val="39B5B659"/>
    <w:rsid w:val="3D8216C3"/>
    <w:rsid w:val="3E387913"/>
    <w:rsid w:val="3E751060"/>
    <w:rsid w:val="417CE3E1"/>
    <w:rsid w:val="42B7ADAE"/>
    <w:rsid w:val="43DE2703"/>
    <w:rsid w:val="45761C0A"/>
    <w:rsid w:val="47DCE3E7"/>
    <w:rsid w:val="48EF315B"/>
    <w:rsid w:val="4B64B187"/>
    <w:rsid w:val="4D71856A"/>
    <w:rsid w:val="4D74A4BE"/>
    <w:rsid w:val="4EC5480C"/>
    <w:rsid w:val="53ADBF2A"/>
    <w:rsid w:val="550243D7"/>
    <w:rsid w:val="5A014D04"/>
    <w:rsid w:val="5B70B993"/>
    <w:rsid w:val="64FA4EEF"/>
    <w:rsid w:val="6F69140C"/>
    <w:rsid w:val="708EB8C3"/>
    <w:rsid w:val="71390731"/>
    <w:rsid w:val="7A4A1498"/>
    <w:rsid w:val="7CCA8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2A6B"/>
  <w15:chartTrackingRefBased/>
  <w15:docId w15:val="{3D27A826-CC7B-4B79-B725-FBD7A9C4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C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C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C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C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C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C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C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C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C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1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C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1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C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1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C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1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CA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CA4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A1CA4"/>
    <w:rPr>
      <w:sz w:val="16"/>
      <w:szCs w:val="16"/>
    </w:rPr>
  </w:style>
  <w:style w:type="character" w:customStyle="1" w:styleId="normaltextrun">
    <w:name w:val="normaltextrun"/>
    <w:basedOn w:val="DefaultParagraphFont"/>
    <w:uiPriority w:val="1"/>
    <w:rsid w:val="003A1CA4"/>
  </w:style>
  <w:style w:type="character" w:customStyle="1" w:styleId="eop">
    <w:name w:val="eop"/>
    <w:basedOn w:val="DefaultParagraphFont"/>
    <w:uiPriority w:val="1"/>
    <w:rsid w:val="003A1CA4"/>
  </w:style>
  <w:style w:type="character" w:customStyle="1" w:styleId="HeaderChar">
    <w:name w:val="Header Char"/>
    <w:basedOn w:val="DefaultParagraphFont"/>
    <w:link w:val="Header"/>
    <w:uiPriority w:val="99"/>
    <w:rsid w:val="003A1CA4"/>
  </w:style>
  <w:style w:type="paragraph" w:styleId="Header">
    <w:name w:val="header"/>
    <w:basedOn w:val="Normal"/>
    <w:link w:val="HeaderChar"/>
    <w:uiPriority w:val="99"/>
    <w:unhideWhenUsed/>
    <w:rsid w:val="003A1C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3A1CA4"/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A1CA4"/>
  </w:style>
  <w:style w:type="paragraph" w:styleId="Footer">
    <w:name w:val="footer"/>
    <w:basedOn w:val="Normal"/>
    <w:link w:val="FooterChar"/>
    <w:uiPriority w:val="99"/>
    <w:unhideWhenUsed/>
    <w:rsid w:val="003A1C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3A1CA4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BE05E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T72DB@manafort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T72DB@manafort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portal.ct.gov/DOTProject171-5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C87B67A3D7A448BB6B5E272EB02AB" ma:contentTypeVersion="11" ma:contentTypeDescription="Create a new document." ma:contentTypeScope="" ma:versionID="e1f0ca41978fccc8d551ef331701716b">
  <xsd:schema xmlns:xsd="http://www.w3.org/2001/XMLSchema" xmlns:xs="http://www.w3.org/2001/XMLSchema" xmlns:p="http://schemas.microsoft.com/office/2006/metadata/properties" xmlns:ns2="393292bf-1bfe-488f-bcd4-7b66496f5627" xmlns:ns3="79a12ca9-8ebd-4b8a-9605-e54ed5232086" targetNamespace="http://schemas.microsoft.com/office/2006/metadata/properties" ma:root="true" ma:fieldsID="6e7bd836e3ce8f82ef3414cb17a0e122" ns2:_="" ns3:_="">
    <xsd:import namespace="393292bf-1bfe-488f-bcd4-7b66496f5627"/>
    <xsd:import namespace="79a12ca9-8ebd-4b8a-9605-e54ed5232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92bf-1bfe-488f-bcd4-7b66496f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211678-eee6-4576-88b3-0f0b79df6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2ca9-8ebd-4b8a-9605-e54ed5232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fef22f-a5dc-4afe-9c14-0193330541b7}" ma:internalName="TaxCatchAll" ma:showField="CatchAllData" ma:web="79a12ca9-8ebd-4b8a-9605-e54ed5232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a12ca9-8ebd-4b8a-9605-e54ed5232086" xsi:nil="true"/>
    <lcf76f155ced4ddcb4097134ff3c332f xmlns="393292bf-1bfe-488f-bcd4-7b66496f56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DCF2C-C6A1-44B3-B5EB-5ED7ED65D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292bf-1bfe-488f-bcd4-7b66496f5627"/>
    <ds:schemaRef ds:uri="79a12ca9-8ebd-4b8a-9605-e54ed5232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BF02E-C38E-48E2-8896-547981F22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0D169-8CD8-4608-B79E-4C7C862B5675}">
  <ds:schemaRefs>
    <ds:schemaRef ds:uri="http://schemas.microsoft.com/office/2006/metadata/properties"/>
    <ds:schemaRef ds:uri="http://schemas.microsoft.com/office/infopath/2007/PartnerControls"/>
    <ds:schemaRef ds:uri="79a12ca9-8ebd-4b8a-9605-e54ed5232086"/>
    <ds:schemaRef ds:uri="393292bf-1bfe-488f-bcd4-7b66496f56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Torres</dc:creator>
  <cp:keywords/>
  <dc:description/>
  <cp:lastModifiedBy>translationsNY</cp:lastModifiedBy>
  <cp:revision>6</cp:revision>
  <dcterms:created xsi:type="dcterms:W3CDTF">2025-04-04T14:02:00Z</dcterms:created>
  <dcterms:modified xsi:type="dcterms:W3CDTF">2025-04-06T22:51:00Z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0x01010000FC87B67A3D7A448BB6B5E272EB02AB</vt:lpwstr>
  </property>
  <property fmtid="{D5CDD505-2E9C-101B-9397-08002B2CF9AE}" pid="3" name="MediaServiceImageTags">
    <vt:lpwstr/>
  </property>
</Properties>
</file>