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B33C" w14:textId="12BE748B" w:rsidR="000C3473" w:rsidRDefault="0044580E" w:rsidP="000C3473">
      <w:pPr>
        <w:spacing w:before="80"/>
        <w:jc w:val="center"/>
      </w:pPr>
      <w:r>
        <w:rPr>
          <w:b/>
          <w:sz w:val="28"/>
          <w:u w:val="thick"/>
        </w:rPr>
        <w:t>Review Process for Preliminary Permit Plan Sets</w:t>
      </w:r>
      <w:r w:rsidR="004D0BA8">
        <w:rPr>
          <w:b/>
          <w:sz w:val="28"/>
          <w:u w:val="thick"/>
        </w:rPr>
        <w:br/>
      </w:r>
      <w:r w:rsidR="004D0BA8" w:rsidRPr="00257BC7">
        <w:rPr>
          <w:bCs/>
        </w:rPr>
        <w:t>(</w:t>
      </w:r>
      <w:r w:rsidR="00B648FF" w:rsidRPr="00257BC7">
        <w:rPr>
          <w:bCs/>
        </w:rPr>
        <w:t>Revised</w:t>
      </w:r>
      <w:r w:rsidR="00116629" w:rsidRPr="00257BC7">
        <w:rPr>
          <w:bCs/>
        </w:rPr>
        <w:t xml:space="preserve"> January 2023)</w:t>
      </w:r>
      <w:r w:rsidR="004D4C22">
        <w:rPr>
          <w:b/>
          <w:sz w:val="28"/>
        </w:rPr>
        <w:br/>
      </w:r>
      <w:r>
        <w:t>Process between</w:t>
      </w:r>
      <w:r w:rsidR="009166B2">
        <w:t xml:space="preserve"> the</w:t>
      </w:r>
      <w:r>
        <w:t xml:space="preserve"> Designer</w:t>
      </w:r>
      <w:r w:rsidR="00BA5611">
        <w:t xml:space="preserve">, Office of Environmental Planning (OEP) </w:t>
      </w:r>
    </w:p>
    <w:p w14:paraId="2AD68C77" w14:textId="50A2951A" w:rsidR="000075D5" w:rsidRDefault="00BA5611" w:rsidP="00257BC7">
      <w:pPr>
        <w:spacing w:before="80"/>
        <w:jc w:val="center"/>
      </w:pPr>
      <w:r>
        <w:t xml:space="preserve">and </w:t>
      </w:r>
      <w:r w:rsidR="0044580E">
        <w:t>E</w:t>
      </w:r>
      <w:r>
        <w:t xml:space="preserve">ngineering </w:t>
      </w:r>
      <w:r w:rsidR="0044580E">
        <w:t>P</w:t>
      </w:r>
      <w:r>
        <w:t xml:space="preserve">roject </w:t>
      </w:r>
      <w:r w:rsidR="0044580E">
        <w:t>C</w:t>
      </w:r>
      <w:r>
        <w:t>oordination</w:t>
      </w:r>
      <w:r w:rsidR="000C3473">
        <w:t xml:space="preserve"> (EPC</w:t>
      </w:r>
      <w:r w:rsidR="0044580E">
        <w:t>)</w:t>
      </w:r>
      <w:r w:rsidR="00FD1D11">
        <w:br/>
      </w:r>
    </w:p>
    <w:p w14:paraId="2AD68C78" w14:textId="75A35B5D" w:rsidR="000075D5" w:rsidRDefault="0044580E">
      <w:pPr>
        <w:pStyle w:val="BodyText"/>
        <w:spacing w:before="20" w:line="259" w:lineRule="auto"/>
        <w:ind w:left="112" w:right="123"/>
      </w:pPr>
      <w:r>
        <w:t>This outlines the</w:t>
      </w:r>
      <w:r w:rsidR="00153612">
        <w:t xml:space="preserve"> </w:t>
      </w:r>
      <w:r>
        <w:t xml:space="preserve">Preliminary Permit Plan Set Review Process, which is implemented </w:t>
      </w:r>
      <w:r w:rsidR="003A1276">
        <w:t>such that</w:t>
      </w:r>
      <w:r>
        <w:t xml:space="preserve"> permit applications can be prepared in an earlier timeframe. The process involves an initial review of </w:t>
      </w:r>
      <w:r>
        <w:rPr>
          <w:u w:val="single"/>
        </w:rPr>
        <w:t>just</w:t>
      </w:r>
      <w:r>
        <w:t xml:space="preserve"> </w:t>
      </w:r>
      <w:r w:rsidR="00F61F7E">
        <w:t>a</w:t>
      </w:r>
      <w:r>
        <w:t xml:space="preserve"> preliminary permit plan set </w:t>
      </w:r>
      <w:r w:rsidR="00BC13C6">
        <w:t xml:space="preserve">prior to </w:t>
      </w:r>
      <w:r>
        <w:t xml:space="preserve">the </w:t>
      </w:r>
      <w:r w:rsidR="00D34181">
        <w:t>complet</w:t>
      </w:r>
      <w:r w:rsidR="001010A7">
        <w:t>ing</w:t>
      </w:r>
      <w:r w:rsidR="00D34181">
        <w:t xml:space="preserve"> </w:t>
      </w:r>
      <w:r w:rsidR="001010A7">
        <w:t xml:space="preserve">the </w:t>
      </w:r>
      <w:r>
        <w:t xml:space="preserve">permit package (Final Permit Plan Set and </w:t>
      </w:r>
      <w:r w:rsidR="001010A7">
        <w:t xml:space="preserve">Permit </w:t>
      </w:r>
      <w:r>
        <w:t>Applications)</w:t>
      </w:r>
      <w:r w:rsidR="00733D7E">
        <w:t>.</w:t>
      </w:r>
    </w:p>
    <w:p w14:paraId="2AD68C79" w14:textId="77777777" w:rsidR="000075D5" w:rsidRDefault="000075D5">
      <w:pPr>
        <w:pStyle w:val="BodyText"/>
        <w:spacing w:before="6"/>
        <w:rPr>
          <w:sz w:val="23"/>
        </w:rPr>
      </w:pPr>
    </w:p>
    <w:p w14:paraId="2AD68C7A" w14:textId="0235AFF9" w:rsidR="000075D5" w:rsidRDefault="00836AE3">
      <w:pPr>
        <w:pStyle w:val="BodyText"/>
        <w:spacing w:before="1" w:line="259" w:lineRule="auto"/>
        <w:ind w:left="112" w:right="172"/>
      </w:pPr>
      <w:r w:rsidRPr="00257BC7">
        <w:rPr>
          <w:b/>
          <w:bCs/>
        </w:rPr>
        <w:t>Background</w:t>
      </w:r>
      <w:r>
        <w:t xml:space="preserve">:  </w:t>
      </w:r>
      <w:r w:rsidR="0044580E">
        <w:t>Designers often concurrently develop permit plan sets, write permit narratives</w:t>
      </w:r>
      <w:r w:rsidR="001010A7">
        <w:t>,</w:t>
      </w:r>
      <w:r w:rsidR="0044580E">
        <w:t xml:space="preserve"> and fill out permit documents for their project. The Permit Plan Set</w:t>
      </w:r>
      <w:r w:rsidR="006B186C">
        <w:t xml:space="preserve"> (PPS)</w:t>
      </w:r>
      <w:r w:rsidR="0044580E">
        <w:t xml:space="preserve"> is the cornerstone of </w:t>
      </w:r>
      <w:r w:rsidR="0026284B">
        <w:t xml:space="preserve">permit </w:t>
      </w:r>
      <w:r w:rsidR="0044580E">
        <w:t xml:space="preserve">applications. </w:t>
      </w:r>
      <w:r w:rsidR="0026284B">
        <w:t xml:space="preserve"> </w:t>
      </w:r>
      <w:r w:rsidR="0044580E">
        <w:t>The concern with this is if something is incorrect in the permit plan set, it likely propagates into many other places in the permit</w:t>
      </w:r>
      <w:r w:rsidR="00303DCC">
        <w:t>ting</w:t>
      </w:r>
      <w:r w:rsidR="0044580E">
        <w:t xml:space="preserve"> package </w:t>
      </w:r>
      <w:r w:rsidR="009E785F">
        <w:t xml:space="preserve">creating </w:t>
      </w:r>
      <w:r w:rsidR="0044580E">
        <w:t xml:space="preserve">additional effort by the </w:t>
      </w:r>
      <w:r w:rsidR="005C5063">
        <w:t>D</w:t>
      </w:r>
      <w:r w:rsidR="0044580E">
        <w:t xml:space="preserve">esign </w:t>
      </w:r>
      <w:r w:rsidR="005C5063">
        <w:t>team</w:t>
      </w:r>
      <w:r w:rsidR="0044580E">
        <w:t xml:space="preserve"> and wasted </w:t>
      </w:r>
      <w:r w:rsidR="009A60CB">
        <w:t xml:space="preserve">staff </w:t>
      </w:r>
      <w:r w:rsidR="0044580E">
        <w:t xml:space="preserve">time. Having OEP and EPC help to develop these permitting plan sets </w:t>
      </w:r>
      <w:r w:rsidR="0044580E">
        <w:rPr>
          <w:u w:val="single"/>
        </w:rPr>
        <w:t>before</w:t>
      </w:r>
      <w:r w:rsidR="0044580E">
        <w:t xml:space="preserve"> applications are </w:t>
      </w:r>
      <w:r w:rsidR="00876B6B">
        <w:t>written</w:t>
      </w:r>
      <w:r w:rsidR="0044580E">
        <w:t xml:space="preserve">, will be helpful to the </w:t>
      </w:r>
      <w:r w:rsidR="00876B6B">
        <w:t xml:space="preserve">overall permitting </w:t>
      </w:r>
      <w:r w:rsidR="0044580E">
        <w:t>process.</w:t>
      </w:r>
      <w:r w:rsidR="008976D0">
        <w:br/>
      </w:r>
    </w:p>
    <w:p w14:paraId="2AD68C7C" w14:textId="38867DB6" w:rsidR="000075D5" w:rsidRDefault="0044580E" w:rsidP="00257BC7">
      <w:pPr>
        <w:spacing w:line="251" w:lineRule="exact"/>
        <w:ind w:left="112"/>
      </w:pPr>
      <w:r>
        <w:rPr>
          <w:b/>
          <w:u w:val="thick"/>
        </w:rPr>
        <w:t>STEPS</w:t>
      </w:r>
      <w:r w:rsidR="008976D0">
        <w:rPr>
          <w:b/>
          <w:u w:val="thick"/>
        </w:rPr>
        <w:t xml:space="preserve"> for the </w:t>
      </w:r>
      <w:r w:rsidR="00206AA0">
        <w:rPr>
          <w:b/>
          <w:u w:val="thick"/>
        </w:rPr>
        <w:t>PPS Review Process</w:t>
      </w:r>
      <w:r>
        <w:rPr>
          <w:b/>
          <w:u w:val="thick"/>
        </w:rPr>
        <w:t>:</w:t>
      </w:r>
    </w:p>
    <w:p w14:paraId="2AD68C7D" w14:textId="4BC39EEE" w:rsidR="000075D5" w:rsidRDefault="0044580E">
      <w:pPr>
        <w:pStyle w:val="ListParagraph"/>
        <w:numPr>
          <w:ilvl w:val="0"/>
          <w:numId w:val="1"/>
        </w:numPr>
        <w:tabs>
          <w:tab w:val="left" w:pos="473"/>
        </w:tabs>
        <w:spacing w:before="94" w:line="259" w:lineRule="auto"/>
        <w:ind w:right="240" w:hanging="360"/>
      </w:pPr>
      <w:r>
        <w:t>Designer sends the draft Permit Plan Set to EPC for a preliminary review. (The P</w:t>
      </w:r>
      <w:r w:rsidR="00206AA0">
        <w:t>PS</w:t>
      </w:r>
      <w:r>
        <w:t xml:space="preserve"> should be developed after Design Approval and the completion of the conceptual drainage design (soon after the 30%</w:t>
      </w:r>
      <w:r>
        <w:rPr>
          <w:spacing w:val="-9"/>
        </w:rPr>
        <w:t xml:space="preserve"> </w:t>
      </w:r>
      <w:r>
        <w:t>milestone)).</w:t>
      </w:r>
    </w:p>
    <w:p w14:paraId="371B28AC" w14:textId="036D81DE" w:rsidR="00963050" w:rsidRPr="008D4092" w:rsidRDefault="0044580E" w:rsidP="00257BC7">
      <w:pPr>
        <w:pStyle w:val="ListParagraph"/>
        <w:numPr>
          <w:ilvl w:val="0"/>
          <w:numId w:val="2"/>
        </w:numPr>
        <w:tabs>
          <w:tab w:val="left" w:pos="832"/>
        </w:tabs>
        <w:spacing w:before="195"/>
        <w:ind w:right="642"/>
      </w:pPr>
      <w:r w:rsidRPr="008D4092">
        <w:rPr>
          <w:sz w:val="20"/>
        </w:rPr>
        <w:t xml:space="preserve">Transmittal may be done via email with an attached pdf of the </w:t>
      </w:r>
      <w:r w:rsidR="006C4FE2" w:rsidRPr="008D4092">
        <w:rPr>
          <w:sz w:val="20"/>
        </w:rPr>
        <w:t>PPS</w:t>
      </w:r>
      <w:r w:rsidRPr="008D4092">
        <w:rPr>
          <w:sz w:val="20"/>
        </w:rPr>
        <w:t xml:space="preserve"> </w:t>
      </w:r>
      <w:r w:rsidRPr="008D4092">
        <w:rPr>
          <w:sz w:val="20"/>
          <w:u w:val="single"/>
        </w:rPr>
        <w:t>or</w:t>
      </w:r>
      <w:r w:rsidRPr="008D4092">
        <w:rPr>
          <w:sz w:val="20"/>
        </w:rPr>
        <w:t xml:space="preserve"> </w:t>
      </w:r>
      <w:r w:rsidR="006C4FE2" w:rsidRPr="008D4092">
        <w:rPr>
          <w:sz w:val="20"/>
        </w:rPr>
        <w:t xml:space="preserve">other submittal </w:t>
      </w:r>
      <w:r w:rsidR="00EF0EF3" w:rsidRPr="008D4092">
        <w:rPr>
          <w:sz w:val="20"/>
        </w:rPr>
        <w:t>form</w:t>
      </w:r>
      <w:r w:rsidR="00735888" w:rsidRPr="008D4092">
        <w:rPr>
          <w:sz w:val="20"/>
        </w:rPr>
        <w:t xml:space="preserve"> </w:t>
      </w:r>
      <w:r w:rsidR="00EF0EF3" w:rsidRPr="008D4092">
        <w:rPr>
          <w:sz w:val="20"/>
        </w:rPr>
        <w:t>as</w:t>
      </w:r>
      <w:r w:rsidR="00735888" w:rsidRPr="008D4092">
        <w:rPr>
          <w:sz w:val="20"/>
        </w:rPr>
        <w:t xml:space="preserve"> required</w:t>
      </w:r>
      <w:r w:rsidR="00EF0EF3" w:rsidRPr="008D4092">
        <w:rPr>
          <w:sz w:val="20"/>
        </w:rPr>
        <w:t xml:space="preserve"> by the Project Manager </w:t>
      </w:r>
      <w:r w:rsidR="00DB41B3" w:rsidRPr="008D4092">
        <w:rPr>
          <w:sz w:val="20"/>
        </w:rPr>
        <w:t xml:space="preserve">(Compass S&amp;T, </w:t>
      </w:r>
      <w:proofErr w:type="spellStart"/>
      <w:r w:rsidR="00DB41B3" w:rsidRPr="008D4092">
        <w:rPr>
          <w:sz w:val="20"/>
        </w:rPr>
        <w:t>Sharepoint</w:t>
      </w:r>
      <w:proofErr w:type="spellEnd"/>
      <w:r w:rsidR="00DB41B3" w:rsidRPr="008D4092">
        <w:rPr>
          <w:sz w:val="20"/>
        </w:rPr>
        <w:t xml:space="preserve"> link)</w:t>
      </w:r>
      <w:r w:rsidR="00735888" w:rsidRPr="008D4092">
        <w:rPr>
          <w:sz w:val="20"/>
        </w:rPr>
        <w:t xml:space="preserve">. </w:t>
      </w:r>
      <w:r w:rsidR="00203148" w:rsidRPr="008D4092">
        <w:rPr>
          <w:sz w:val="20"/>
        </w:rPr>
        <w:t>The tra</w:t>
      </w:r>
      <w:r w:rsidR="00660EAE" w:rsidRPr="008D4092">
        <w:rPr>
          <w:sz w:val="20"/>
        </w:rPr>
        <w:t>nsmittal can</w:t>
      </w:r>
      <w:r w:rsidRPr="008D4092">
        <w:rPr>
          <w:sz w:val="20"/>
        </w:rPr>
        <w:t xml:space="preserve"> be sent to the Supervising Engineer of</w:t>
      </w:r>
      <w:r w:rsidRPr="008D4092">
        <w:rPr>
          <w:spacing w:val="-3"/>
          <w:sz w:val="20"/>
        </w:rPr>
        <w:t xml:space="preserve"> </w:t>
      </w:r>
      <w:r w:rsidRPr="008D4092">
        <w:rPr>
          <w:sz w:val="20"/>
        </w:rPr>
        <w:t>EPC</w:t>
      </w:r>
      <w:r w:rsidR="00A72F26" w:rsidRPr="008D4092">
        <w:rPr>
          <w:sz w:val="20"/>
        </w:rPr>
        <w:t xml:space="preserve">, with </w:t>
      </w:r>
      <w:r w:rsidR="00690C44" w:rsidRPr="008D4092">
        <w:rPr>
          <w:sz w:val="20"/>
        </w:rPr>
        <w:t xml:space="preserve">a cc to </w:t>
      </w:r>
      <w:hyperlink r:id="rId7" w:history="1">
        <w:r w:rsidR="00A72F26" w:rsidRPr="008D4092">
          <w:rPr>
            <w:rStyle w:val="Hyperlink"/>
            <w:sz w:val="20"/>
          </w:rPr>
          <w:t>DOT-EPC@ct.gov</w:t>
        </w:r>
      </w:hyperlink>
      <w:r w:rsidR="00A72F26" w:rsidRPr="008D4092">
        <w:rPr>
          <w:sz w:val="20"/>
        </w:rPr>
        <w:t>.</w:t>
      </w:r>
      <w:r w:rsidR="00DB41B3" w:rsidRPr="008D4092">
        <w:rPr>
          <w:sz w:val="20"/>
        </w:rPr>
        <w:t xml:space="preserve"> (see </w:t>
      </w:r>
      <w:r w:rsidR="0072546F" w:rsidRPr="008D4092">
        <w:rPr>
          <w:sz w:val="20"/>
        </w:rPr>
        <w:t xml:space="preserve">OEP-EPC Distribution </w:t>
      </w:r>
      <w:r w:rsidR="00757E4E" w:rsidRPr="008D4092">
        <w:rPr>
          <w:sz w:val="20"/>
        </w:rPr>
        <w:t xml:space="preserve">List on the OEP webpage </w:t>
      </w:r>
      <w:r w:rsidR="0072546F" w:rsidRPr="008D4092">
        <w:rPr>
          <w:sz w:val="20"/>
        </w:rPr>
        <w:t>for additional infor</w:t>
      </w:r>
      <w:r w:rsidR="00963050" w:rsidRPr="008D4092">
        <w:rPr>
          <w:sz w:val="20"/>
        </w:rPr>
        <w:t>mation)</w:t>
      </w:r>
      <w:r w:rsidR="002D35C8" w:rsidRPr="008D4092">
        <w:rPr>
          <w:sz w:val="20"/>
        </w:rPr>
        <w:br/>
      </w:r>
      <w:hyperlink r:id="rId8" w:history="1">
        <w:r w:rsidR="002D35C8" w:rsidRPr="008D4092">
          <w:rPr>
            <w:color w:val="0000FF"/>
            <w:u w:val="single"/>
          </w:rPr>
          <w:t>Environmental Planning, Permitting &amp; Compliance (ct.gov)</w:t>
        </w:r>
      </w:hyperlink>
    </w:p>
    <w:p w14:paraId="2AD68C7F" w14:textId="77777777" w:rsidR="000075D5" w:rsidRDefault="000075D5">
      <w:pPr>
        <w:pStyle w:val="BodyText"/>
        <w:spacing w:before="5"/>
        <w:rPr>
          <w:sz w:val="23"/>
        </w:rPr>
      </w:pPr>
    </w:p>
    <w:p w14:paraId="2AD68C80" w14:textId="1F7BB763" w:rsidR="000075D5" w:rsidRPr="00922DE8" w:rsidRDefault="0044580E">
      <w:pPr>
        <w:pStyle w:val="ListParagraph"/>
        <w:numPr>
          <w:ilvl w:val="0"/>
          <w:numId w:val="1"/>
        </w:numPr>
        <w:tabs>
          <w:tab w:val="left" w:pos="473"/>
        </w:tabs>
        <w:spacing w:line="259" w:lineRule="auto"/>
        <w:ind w:right="127" w:hanging="360"/>
      </w:pPr>
      <w:r>
        <w:t xml:space="preserve">EPC staff will conduct a quick cursory review of the draft Permit Plan Set to make sure 1) vital information is included, 2) there are no fatal flaws, and 3) it generally follows Permit Plan Set guidance*. If information necessary to conduct a useful review is missing or incorrect, </w:t>
      </w:r>
      <w:r w:rsidR="009F2622">
        <w:t>or</w:t>
      </w:r>
      <w:r w:rsidR="00D9287E">
        <w:t xml:space="preserve"> if</w:t>
      </w:r>
      <w:r w:rsidR="009F2622">
        <w:t xml:space="preserve"> EPC determines the PPS needs </w:t>
      </w:r>
      <w:r w:rsidR="0097788A">
        <w:t xml:space="preserve">significant changes, </w:t>
      </w:r>
      <w:r>
        <w:t>the</w:t>
      </w:r>
      <w:r>
        <w:rPr>
          <w:spacing w:val="-33"/>
        </w:rPr>
        <w:t xml:space="preserve"> </w:t>
      </w:r>
      <w:r>
        <w:t xml:space="preserve">designer will be asked to </w:t>
      </w:r>
      <w:r w:rsidR="0097788A">
        <w:t xml:space="preserve">make revisions prior to </w:t>
      </w:r>
      <w:r w:rsidR="00D90621">
        <w:t>the process moving forward to OEP</w:t>
      </w:r>
      <w:r>
        <w:t xml:space="preserve">. </w:t>
      </w:r>
      <w:r w:rsidR="00330065">
        <w:t>Once EPC has completed their review, t</w:t>
      </w:r>
      <w:r>
        <w:t xml:space="preserve">he Permit Plan Set will then be forwarded to OEP for review and EPC will </w:t>
      </w:r>
      <w:r w:rsidR="0072546F">
        <w:t>arrange</w:t>
      </w:r>
      <w:r w:rsidR="000A36AB">
        <w:t xml:space="preserve"> </w:t>
      </w:r>
      <w:r>
        <w:t xml:space="preserve">a </w:t>
      </w:r>
      <w:r w:rsidR="000A36AB">
        <w:t xml:space="preserve">follow-up </w:t>
      </w:r>
      <w:r>
        <w:t xml:space="preserve">Permit Plan </w:t>
      </w:r>
      <w:r w:rsidR="000A36AB">
        <w:t xml:space="preserve">Set </w:t>
      </w:r>
      <w:r>
        <w:t>Meeting (between OEP, EPC</w:t>
      </w:r>
      <w:r w:rsidR="00D9287E">
        <w:t>,</w:t>
      </w:r>
      <w:r>
        <w:t xml:space="preserve"> and the </w:t>
      </w:r>
      <w:r w:rsidR="00B349DF">
        <w:t>d</w:t>
      </w:r>
      <w:r>
        <w:t>esigner) to discuss any</w:t>
      </w:r>
      <w:r>
        <w:rPr>
          <w:spacing w:val="-7"/>
        </w:rPr>
        <w:t xml:space="preserve"> </w:t>
      </w:r>
      <w:r>
        <w:t>comments.</w:t>
      </w:r>
      <w:r w:rsidR="00D83390">
        <w:t xml:space="preserve"> This </w:t>
      </w:r>
      <w:r w:rsidR="00D83390" w:rsidRPr="00922DE8">
        <w:t>meeting generally occurs</w:t>
      </w:r>
      <w:r w:rsidR="00334BD2" w:rsidRPr="00922DE8">
        <w:t xml:space="preserve"> approximately 2-3 weeks after OEP receives the Preliminary PPS</w:t>
      </w:r>
      <w:r w:rsidR="00D9287E" w:rsidRPr="00922DE8">
        <w:t xml:space="preserve"> for their review</w:t>
      </w:r>
      <w:r w:rsidR="00334BD2" w:rsidRPr="00922DE8">
        <w:t>.</w:t>
      </w:r>
    </w:p>
    <w:p w14:paraId="2AD68C81" w14:textId="77777777" w:rsidR="000075D5" w:rsidRDefault="000075D5">
      <w:pPr>
        <w:pStyle w:val="BodyText"/>
        <w:spacing w:before="9"/>
        <w:rPr>
          <w:sz w:val="23"/>
        </w:rPr>
      </w:pPr>
    </w:p>
    <w:p w14:paraId="2AD68C86" w14:textId="7FC2213A" w:rsidR="000075D5" w:rsidRDefault="0044580E" w:rsidP="00257BC7">
      <w:pPr>
        <w:pStyle w:val="ListParagraph"/>
        <w:numPr>
          <w:ilvl w:val="0"/>
          <w:numId w:val="1"/>
        </w:numPr>
        <w:tabs>
          <w:tab w:val="left" w:pos="473"/>
        </w:tabs>
        <w:spacing w:line="259" w:lineRule="auto"/>
        <w:ind w:right="219" w:hanging="360"/>
      </w:pPr>
      <w:r>
        <w:t xml:space="preserve">At the Permit Plan Meeting </w:t>
      </w:r>
      <w:r w:rsidR="000A36AB">
        <w:t xml:space="preserve">noted </w:t>
      </w:r>
      <w:r>
        <w:t xml:space="preserve">above, </w:t>
      </w:r>
      <w:r w:rsidR="00440BEA" w:rsidRPr="00922DE8">
        <w:t xml:space="preserve">a marked-up </w:t>
      </w:r>
      <w:r w:rsidRPr="00922DE8">
        <w:t xml:space="preserve">Permit Plan Set will be </w:t>
      </w:r>
      <w:r w:rsidR="00440BEA" w:rsidRPr="00922DE8">
        <w:t>provided</w:t>
      </w:r>
      <w:r>
        <w:t>. The purpose of this meeting is to provide a high level, quick check for any major issues</w:t>
      </w:r>
      <w:r w:rsidR="00751611">
        <w:t xml:space="preserve">, </w:t>
      </w:r>
      <w:r w:rsidR="00652E12">
        <w:t>discuss any comments on the PPS</w:t>
      </w:r>
      <w:r w:rsidR="00751611">
        <w:t>,</w:t>
      </w:r>
      <w:r w:rsidR="00652E12">
        <w:t xml:space="preserve"> a</w:t>
      </w:r>
      <w:r w:rsidR="00751611">
        <w:t>nd</w:t>
      </w:r>
      <w:r w:rsidR="00652E12">
        <w:t xml:space="preserve"> answer any questions</w:t>
      </w:r>
      <w:r>
        <w:t>. There will typically be no “formal” comment</w:t>
      </w:r>
      <w:r w:rsidR="000A36AB">
        <w:t xml:space="preserve"> summary </w:t>
      </w:r>
      <w:r>
        <w:t>form for this</w:t>
      </w:r>
      <w:r w:rsidR="00B603B2">
        <w:t xml:space="preserve"> </w:t>
      </w:r>
      <w:r>
        <w:t>review</w:t>
      </w:r>
      <w:r>
        <w:rPr>
          <w:spacing w:val="-35"/>
        </w:rPr>
        <w:t xml:space="preserve"> </w:t>
      </w:r>
      <w:r>
        <w:t>process</w:t>
      </w:r>
      <w:r w:rsidR="00C84F34">
        <w:t xml:space="preserve"> or any </w:t>
      </w:r>
      <w:r w:rsidR="0080759C">
        <w:t>ROM (report of meeting)</w:t>
      </w:r>
      <w:r>
        <w:t>.</w:t>
      </w:r>
      <w:r w:rsidR="000A36AB">
        <w:t xml:space="preserve">  The marked</w:t>
      </w:r>
      <w:r w:rsidR="00B603B2">
        <w:t>-</w:t>
      </w:r>
      <w:r w:rsidR="000A36AB">
        <w:t xml:space="preserve">up </w:t>
      </w:r>
      <w:r w:rsidR="00353EF0">
        <w:t xml:space="preserve">pdf of the </w:t>
      </w:r>
      <w:r w:rsidR="000A36AB">
        <w:t xml:space="preserve">PPS is the </w:t>
      </w:r>
      <w:r w:rsidR="00C84F34">
        <w:t>document of record</w:t>
      </w:r>
      <w:r w:rsidR="00200CD0">
        <w:t>.</w:t>
      </w:r>
      <w:r w:rsidR="00200CD0">
        <w:rPr>
          <w:sz w:val="23"/>
        </w:rPr>
        <w:t xml:space="preserve"> </w:t>
      </w:r>
      <w:r>
        <w:t xml:space="preserve">Discussion at the meeting </w:t>
      </w:r>
      <w:r w:rsidR="000B1B0C">
        <w:t xml:space="preserve">may </w:t>
      </w:r>
      <w:r>
        <w:t xml:space="preserve">also include the permit </w:t>
      </w:r>
      <w:r w:rsidR="007F3496">
        <w:t xml:space="preserve">applications </w:t>
      </w:r>
      <w:r>
        <w:t xml:space="preserve">that can be started and/or the necessity to present the project at an Interagency Coordination Meeting. </w:t>
      </w:r>
      <w:r w:rsidR="00F1461D">
        <w:br/>
      </w:r>
    </w:p>
    <w:p w14:paraId="0F25FC40" w14:textId="3DAD71B4" w:rsidR="0081090B" w:rsidRDefault="00A45D5A" w:rsidP="00876B6B">
      <w:pPr>
        <w:pStyle w:val="ListParagraph"/>
        <w:numPr>
          <w:ilvl w:val="0"/>
          <w:numId w:val="1"/>
        </w:numPr>
        <w:tabs>
          <w:tab w:val="left" w:pos="473"/>
        </w:tabs>
        <w:spacing w:line="259" w:lineRule="auto"/>
        <w:ind w:hanging="360"/>
      </w:pPr>
      <w:r>
        <w:t xml:space="preserve">After the </w:t>
      </w:r>
      <w:r w:rsidR="008D0839">
        <w:t xml:space="preserve">PPS </w:t>
      </w:r>
      <w:r>
        <w:t>revisions</w:t>
      </w:r>
      <w:r w:rsidR="008D0839">
        <w:t xml:space="preserve"> </w:t>
      </w:r>
      <w:r>
        <w:t xml:space="preserve">are </w:t>
      </w:r>
      <w:r w:rsidR="008D0839">
        <w:t>complete, the d</w:t>
      </w:r>
      <w:r w:rsidR="00513AB5">
        <w:t xml:space="preserve">esigners </w:t>
      </w:r>
      <w:r w:rsidR="00AA71CC">
        <w:t>should</w:t>
      </w:r>
      <w:r w:rsidR="00E22874">
        <w:t xml:space="preserve"> </w:t>
      </w:r>
      <w:r w:rsidR="00513AB5">
        <w:t xml:space="preserve">resubmit the </w:t>
      </w:r>
      <w:r w:rsidR="008D0839">
        <w:t>updated</w:t>
      </w:r>
      <w:r w:rsidR="00513AB5">
        <w:t xml:space="preserve"> Permit Plan Set </w:t>
      </w:r>
      <w:r w:rsidR="00AA71CC">
        <w:t xml:space="preserve">along </w:t>
      </w:r>
      <w:r w:rsidR="008D0839">
        <w:t xml:space="preserve">with </w:t>
      </w:r>
      <w:r w:rsidR="0039257F">
        <w:t xml:space="preserve">the </w:t>
      </w:r>
      <w:r w:rsidR="00E22874">
        <w:t>draft permit applications</w:t>
      </w:r>
      <w:r w:rsidR="001D00B1">
        <w:t xml:space="preserve"> </w:t>
      </w:r>
      <w:r w:rsidR="00E22874">
        <w:t>to OEP</w:t>
      </w:r>
      <w:r w:rsidR="00006F40">
        <w:t>, with a cc to EPC. OEP will</w:t>
      </w:r>
      <w:r w:rsidR="006C42CB">
        <w:t xml:space="preserve"> review of the complete permit package(s)</w:t>
      </w:r>
      <w:r w:rsidR="000B5EDB">
        <w:t xml:space="preserve">. For </w:t>
      </w:r>
      <w:r w:rsidR="000B5EDB" w:rsidRPr="00AB738A">
        <w:t xml:space="preserve">in-house design projects, </w:t>
      </w:r>
      <w:r w:rsidR="009567C0" w:rsidRPr="00AB738A">
        <w:t xml:space="preserve">OEP </w:t>
      </w:r>
      <w:r w:rsidR="00B70B5F" w:rsidRPr="00AB738A">
        <w:t xml:space="preserve">develops the permit applications, therefore, only </w:t>
      </w:r>
      <w:r w:rsidR="001D00B1" w:rsidRPr="00AB738A">
        <w:t>the revised</w:t>
      </w:r>
      <w:r w:rsidR="00B70B5F" w:rsidRPr="00AB738A">
        <w:t xml:space="preserve"> PPS is </w:t>
      </w:r>
      <w:r w:rsidR="00006F40" w:rsidRPr="00AB738A">
        <w:t xml:space="preserve">needed to be </w:t>
      </w:r>
      <w:r w:rsidR="00B70B5F" w:rsidRPr="00AB738A">
        <w:t>submitted to OEP</w:t>
      </w:r>
      <w:r w:rsidR="00DA7B27" w:rsidRPr="00AB738A">
        <w:t>/EPC</w:t>
      </w:r>
      <w:r w:rsidR="00B70B5F" w:rsidRPr="00AB738A">
        <w:t>.</w:t>
      </w:r>
      <w:r w:rsidR="0051381F" w:rsidRPr="00AB738A">
        <w:t xml:space="preserve"> </w:t>
      </w:r>
      <w:r w:rsidR="00EF1325" w:rsidRPr="00AB738A">
        <w:t xml:space="preserve"> As permit applications are developed, there may need to be minor adjustments to the PPS.</w:t>
      </w:r>
      <w:r w:rsidR="0051381F">
        <w:t xml:space="preserve"> </w:t>
      </w:r>
      <w:r w:rsidR="00585896">
        <w:br/>
      </w:r>
    </w:p>
    <w:p w14:paraId="2AD68C8F" w14:textId="064B0D22" w:rsidR="000075D5" w:rsidRDefault="00667A7C" w:rsidP="00257BC7">
      <w:r>
        <w:t xml:space="preserve">*  </w:t>
      </w:r>
      <w:r w:rsidRPr="00257BC7">
        <w:rPr>
          <w:sz w:val="20"/>
          <w:szCs w:val="20"/>
        </w:rPr>
        <w:t>Sample</w:t>
      </w:r>
      <w:r>
        <w:rPr>
          <w:sz w:val="20"/>
          <w:szCs w:val="20"/>
        </w:rPr>
        <w:t xml:space="preserve"> Permit Plan Sets and PPS Checklist</w:t>
      </w:r>
      <w:r w:rsidR="00A6459B">
        <w:rPr>
          <w:sz w:val="20"/>
          <w:szCs w:val="20"/>
        </w:rPr>
        <w:t xml:space="preserve"> can be found on the OEP webpage under the Environmental Permitting Unit section</w:t>
      </w:r>
      <w:r w:rsidR="000C7CA2">
        <w:rPr>
          <w:sz w:val="20"/>
          <w:szCs w:val="20"/>
        </w:rPr>
        <w:t xml:space="preserve">.  </w:t>
      </w:r>
      <w:hyperlink r:id="rId9" w:history="1">
        <w:r w:rsidR="000C7CA2" w:rsidRPr="000C7CA2">
          <w:rPr>
            <w:color w:val="0000FF"/>
            <w:u w:val="single"/>
          </w:rPr>
          <w:t>Environmental Planning, Permitting &amp; Compliance (ct.gov)</w:t>
        </w:r>
      </w:hyperlink>
    </w:p>
    <w:sectPr w:rsidR="000075D5" w:rsidSect="00257BC7">
      <w:type w:val="continuous"/>
      <w:pgSz w:w="12240" w:h="15840"/>
      <w:pgMar w:top="576" w:right="720" w:bottom="274"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AFC3" w14:textId="77777777" w:rsidR="0063660F" w:rsidRDefault="0063660F" w:rsidP="000A5F49">
      <w:r>
        <w:separator/>
      </w:r>
    </w:p>
  </w:endnote>
  <w:endnote w:type="continuationSeparator" w:id="0">
    <w:p w14:paraId="5C01512B" w14:textId="77777777" w:rsidR="0063660F" w:rsidRDefault="0063660F" w:rsidP="000A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580F" w14:textId="77777777" w:rsidR="0063660F" w:rsidRDefault="0063660F" w:rsidP="000A5F49">
      <w:r>
        <w:separator/>
      </w:r>
    </w:p>
  </w:footnote>
  <w:footnote w:type="continuationSeparator" w:id="0">
    <w:p w14:paraId="6B2ADE7E" w14:textId="77777777" w:rsidR="0063660F" w:rsidRDefault="0063660F" w:rsidP="000A5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57E"/>
    <w:multiLevelType w:val="hybridMultilevel"/>
    <w:tmpl w:val="56F0BF5A"/>
    <w:lvl w:ilvl="0" w:tplc="5FF6F532">
      <w:start w:val="1"/>
      <w:numFmt w:val="decimal"/>
      <w:lvlText w:val="%1."/>
      <w:lvlJc w:val="left"/>
      <w:pPr>
        <w:ind w:left="451" w:hanging="361"/>
      </w:pPr>
      <w:rPr>
        <w:rFonts w:ascii="Arial" w:eastAsia="Arial" w:hAnsi="Arial" w:cs="Arial" w:hint="default"/>
        <w:spacing w:val="-1"/>
        <w:w w:val="100"/>
        <w:sz w:val="22"/>
        <w:szCs w:val="22"/>
        <w:lang w:val="en-US" w:eastAsia="en-US" w:bidi="en-US"/>
      </w:rPr>
    </w:lvl>
    <w:lvl w:ilvl="1" w:tplc="13E224B8">
      <w:numFmt w:val="bullet"/>
      <w:lvlText w:val="•"/>
      <w:lvlJc w:val="left"/>
      <w:pPr>
        <w:ind w:left="840" w:hanging="361"/>
      </w:pPr>
      <w:rPr>
        <w:rFonts w:hint="default"/>
        <w:lang w:val="en-US" w:eastAsia="en-US" w:bidi="en-US"/>
      </w:rPr>
    </w:lvl>
    <w:lvl w:ilvl="2" w:tplc="053299D8">
      <w:numFmt w:val="bullet"/>
      <w:lvlText w:val="•"/>
      <w:lvlJc w:val="left"/>
      <w:pPr>
        <w:ind w:left="1875" w:hanging="361"/>
      </w:pPr>
      <w:rPr>
        <w:rFonts w:hint="default"/>
        <w:lang w:val="en-US" w:eastAsia="en-US" w:bidi="en-US"/>
      </w:rPr>
    </w:lvl>
    <w:lvl w:ilvl="3" w:tplc="72384DDA">
      <w:numFmt w:val="bullet"/>
      <w:lvlText w:val="•"/>
      <w:lvlJc w:val="left"/>
      <w:pPr>
        <w:ind w:left="2911" w:hanging="361"/>
      </w:pPr>
      <w:rPr>
        <w:rFonts w:hint="default"/>
        <w:lang w:val="en-US" w:eastAsia="en-US" w:bidi="en-US"/>
      </w:rPr>
    </w:lvl>
    <w:lvl w:ilvl="4" w:tplc="1F08BE62">
      <w:numFmt w:val="bullet"/>
      <w:lvlText w:val="•"/>
      <w:lvlJc w:val="left"/>
      <w:pPr>
        <w:ind w:left="3946" w:hanging="361"/>
      </w:pPr>
      <w:rPr>
        <w:rFonts w:hint="default"/>
        <w:lang w:val="en-US" w:eastAsia="en-US" w:bidi="en-US"/>
      </w:rPr>
    </w:lvl>
    <w:lvl w:ilvl="5" w:tplc="69B81CE6">
      <w:numFmt w:val="bullet"/>
      <w:lvlText w:val="•"/>
      <w:lvlJc w:val="left"/>
      <w:pPr>
        <w:ind w:left="4982" w:hanging="361"/>
      </w:pPr>
      <w:rPr>
        <w:rFonts w:hint="default"/>
        <w:lang w:val="en-US" w:eastAsia="en-US" w:bidi="en-US"/>
      </w:rPr>
    </w:lvl>
    <w:lvl w:ilvl="6" w:tplc="135CF678">
      <w:numFmt w:val="bullet"/>
      <w:lvlText w:val="•"/>
      <w:lvlJc w:val="left"/>
      <w:pPr>
        <w:ind w:left="6017" w:hanging="361"/>
      </w:pPr>
      <w:rPr>
        <w:rFonts w:hint="default"/>
        <w:lang w:val="en-US" w:eastAsia="en-US" w:bidi="en-US"/>
      </w:rPr>
    </w:lvl>
    <w:lvl w:ilvl="7" w:tplc="F3A0E904">
      <w:numFmt w:val="bullet"/>
      <w:lvlText w:val="•"/>
      <w:lvlJc w:val="left"/>
      <w:pPr>
        <w:ind w:left="7053" w:hanging="361"/>
      </w:pPr>
      <w:rPr>
        <w:rFonts w:hint="default"/>
        <w:lang w:val="en-US" w:eastAsia="en-US" w:bidi="en-US"/>
      </w:rPr>
    </w:lvl>
    <w:lvl w:ilvl="8" w:tplc="02445E72">
      <w:numFmt w:val="bullet"/>
      <w:lvlText w:val="•"/>
      <w:lvlJc w:val="left"/>
      <w:pPr>
        <w:ind w:left="8088" w:hanging="361"/>
      </w:pPr>
      <w:rPr>
        <w:rFonts w:hint="default"/>
        <w:lang w:val="en-US" w:eastAsia="en-US" w:bidi="en-US"/>
      </w:rPr>
    </w:lvl>
  </w:abstractNum>
  <w:abstractNum w:abstractNumId="1" w15:restartNumberingAfterBreak="0">
    <w:nsid w:val="1C2A34EA"/>
    <w:multiLevelType w:val="hybridMultilevel"/>
    <w:tmpl w:val="526ED11A"/>
    <w:lvl w:ilvl="0" w:tplc="AC9A43EE">
      <w:numFmt w:val="bullet"/>
      <w:lvlText w:val=""/>
      <w:lvlJc w:val="left"/>
      <w:pPr>
        <w:ind w:left="832" w:hanging="360"/>
      </w:pPr>
      <w:rPr>
        <w:rFonts w:ascii="Symbol" w:eastAsia="Arial" w:hAnsi="Symbol" w:cs="Arial" w:hint="default"/>
        <w:sz w:val="20"/>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16cid:durableId="876115942">
    <w:abstractNumId w:val="0"/>
  </w:num>
  <w:num w:numId="2" w16cid:durableId="1423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075D5"/>
    <w:rsid w:val="00006F40"/>
    <w:rsid w:val="000075D5"/>
    <w:rsid w:val="0009730E"/>
    <w:rsid w:val="000A36AB"/>
    <w:rsid w:val="000A5F49"/>
    <w:rsid w:val="000B1B0C"/>
    <w:rsid w:val="000B5EDB"/>
    <w:rsid w:val="000C3473"/>
    <w:rsid w:val="000C7CA2"/>
    <w:rsid w:val="001010A7"/>
    <w:rsid w:val="00111920"/>
    <w:rsid w:val="00116629"/>
    <w:rsid w:val="001476CA"/>
    <w:rsid w:val="00153612"/>
    <w:rsid w:val="001841BD"/>
    <w:rsid w:val="001C3096"/>
    <w:rsid w:val="001D00B1"/>
    <w:rsid w:val="001E36E9"/>
    <w:rsid w:val="00200CD0"/>
    <w:rsid w:val="00203148"/>
    <w:rsid w:val="00206AA0"/>
    <w:rsid w:val="002240A5"/>
    <w:rsid w:val="00257BC7"/>
    <w:rsid w:val="0026284B"/>
    <w:rsid w:val="00265707"/>
    <w:rsid w:val="002D35C8"/>
    <w:rsid w:val="00303DCC"/>
    <w:rsid w:val="003111DA"/>
    <w:rsid w:val="00330065"/>
    <w:rsid w:val="00334BD2"/>
    <w:rsid w:val="0034629B"/>
    <w:rsid w:val="00353EF0"/>
    <w:rsid w:val="0039257F"/>
    <w:rsid w:val="003972DE"/>
    <w:rsid w:val="003A1276"/>
    <w:rsid w:val="003D00BD"/>
    <w:rsid w:val="004317AB"/>
    <w:rsid w:val="00440BEA"/>
    <w:rsid w:val="0044580E"/>
    <w:rsid w:val="0045172F"/>
    <w:rsid w:val="00456FE6"/>
    <w:rsid w:val="00471EC6"/>
    <w:rsid w:val="00472CC0"/>
    <w:rsid w:val="00492338"/>
    <w:rsid w:val="004D0BA8"/>
    <w:rsid w:val="004D30E9"/>
    <w:rsid w:val="004D4C22"/>
    <w:rsid w:val="004E6661"/>
    <w:rsid w:val="0051381F"/>
    <w:rsid w:val="00513AB5"/>
    <w:rsid w:val="00563565"/>
    <w:rsid w:val="00584979"/>
    <w:rsid w:val="00585896"/>
    <w:rsid w:val="005C5063"/>
    <w:rsid w:val="005C66A0"/>
    <w:rsid w:val="005D11C1"/>
    <w:rsid w:val="00634A1A"/>
    <w:rsid w:val="0063660F"/>
    <w:rsid w:val="00652E12"/>
    <w:rsid w:val="00660EAE"/>
    <w:rsid w:val="00667A7C"/>
    <w:rsid w:val="00690C44"/>
    <w:rsid w:val="006B186C"/>
    <w:rsid w:val="006C3ACA"/>
    <w:rsid w:val="006C42CB"/>
    <w:rsid w:val="006C4FE2"/>
    <w:rsid w:val="0072546F"/>
    <w:rsid w:val="00733D7E"/>
    <w:rsid w:val="00735888"/>
    <w:rsid w:val="00737357"/>
    <w:rsid w:val="00742891"/>
    <w:rsid w:val="0075027A"/>
    <w:rsid w:val="00751611"/>
    <w:rsid w:val="00757E4E"/>
    <w:rsid w:val="007703BF"/>
    <w:rsid w:val="007F3496"/>
    <w:rsid w:val="0080759C"/>
    <w:rsid w:val="0081090B"/>
    <w:rsid w:val="00836AE3"/>
    <w:rsid w:val="00867B35"/>
    <w:rsid w:val="00876B6B"/>
    <w:rsid w:val="008976D0"/>
    <w:rsid w:val="008A35AE"/>
    <w:rsid w:val="008C0BF1"/>
    <w:rsid w:val="008D0839"/>
    <w:rsid w:val="008D4092"/>
    <w:rsid w:val="009166B2"/>
    <w:rsid w:val="009214EF"/>
    <w:rsid w:val="00922DE8"/>
    <w:rsid w:val="009255ED"/>
    <w:rsid w:val="009567C0"/>
    <w:rsid w:val="00963050"/>
    <w:rsid w:val="0097788A"/>
    <w:rsid w:val="009801F0"/>
    <w:rsid w:val="00983C58"/>
    <w:rsid w:val="009A0126"/>
    <w:rsid w:val="009A60CB"/>
    <w:rsid w:val="009E785F"/>
    <w:rsid w:val="009F2622"/>
    <w:rsid w:val="00A100A4"/>
    <w:rsid w:val="00A1147B"/>
    <w:rsid w:val="00A45D5A"/>
    <w:rsid w:val="00A6459B"/>
    <w:rsid w:val="00A72F26"/>
    <w:rsid w:val="00A73A0A"/>
    <w:rsid w:val="00A84A69"/>
    <w:rsid w:val="00A86C76"/>
    <w:rsid w:val="00AA71CC"/>
    <w:rsid w:val="00AA7A29"/>
    <w:rsid w:val="00AB738A"/>
    <w:rsid w:val="00AF6E5F"/>
    <w:rsid w:val="00B349DF"/>
    <w:rsid w:val="00B46CCB"/>
    <w:rsid w:val="00B603B2"/>
    <w:rsid w:val="00B648FF"/>
    <w:rsid w:val="00B70B5F"/>
    <w:rsid w:val="00BA5611"/>
    <w:rsid w:val="00BC13C6"/>
    <w:rsid w:val="00BC7916"/>
    <w:rsid w:val="00BF2AA3"/>
    <w:rsid w:val="00C22021"/>
    <w:rsid w:val="00C47C01"/>
    <w:rsid w:val="00C84F34"/>
    <w:rsid w:val="00C970DD"/>
    <w:rsid w:val="00CA7F57"/>
    <w:rsid w:val="00D34181"/>
    <w:rsid w:val="00D83390"/>
    <w:rsid w:val="00D90621"/>
    <w:rsid w:val="00D9287E"/>
    <w:rsid w:val="00DA7B27"/>
    <w:rsid w:val="00DB41B3"/>
    <w:rsid w:val="00DB4F9D"/>
    <w:rsid w:val="00E21814"/>
    <w:rsid w:val="00E22874"/>
    <w:rsid w:val="00E82589"/>
    <w:rsid w:val="00EB3E70"/>
    <w:rsid w:val="00EF0EF3"/>
    <w:rsid w:val="00EF1325"/>
    <w:rsid w:val="00F1461D"/>
    <w:rsid w:val="00F61F7E"/>
    <w:rsid w:val="00FC4F65"/>
    <w:rsid w:val="00FD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8C76"/>
  <w15:docId w15:val="{2112BFEA-22D4-4DB8-AF87-1EB3305D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2" w:right="10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A5F49"/>
    <w:pPr>
      <w:tabs>
        <w:tab w:val="center" w:pos="4680"/>
        <w:tab w:val="right" w:pos="9360"/>
      </w:tabs>
    </w:pPr>
  </w:style>
  <w:style w:type="character" w:customStyle="1" w:styleId="HeaderChar">
    <w:name w:val="Header Char"/>
    <w:basedOn w:val="DefaultParagraphFont"/>
    <w:link w:val="Header"/>
    <w:uiPriority w:val="99"/>
    <w:rsid w:val="000A5F49"/>
    <w:rPr>
      <w:rFonts w:ascii="Arial" w:eastAsia="Arial" w:hAnsi="Arial" w:cs="Arial"/>
      <w:lang w:bidi="en-US"/>
    </w:rPr>
  </w:style>
  <w:style w:type="paragraph" w:styleId="Footer">
    <w:name w:val="footer"/>
    <w:basedOn w:val="Normal"/>
    <w:link w:val="FooterChar"/>
    <w:uiPriority w:val="99"/>
    <w:unhideWhenUsed/>
    <w:rsid w:val="000A5F49"/>
    <w:pPr>
      <w:tabs>
        <w:tab w:val="center" w:pos="4680"/>
        <w:tab w:val="right" w:pos="9360"/>
      </w:tabs>
    </w:pPr>
  </w:style>
  <w:style w:type="character" w:customStyle="1" w:styleId="FooterChar">
    <w:name w:val="Footer Char"/>
    <w:basedOn w:val="DefaultParagraphFont"/>
    <w:link w:val="Footer"/>
    <w:uiPriority w:val="99"/>
    <w:rsid w:val="000A5F49"/>
    <w:rPr>
      <w:rFonts w:ascii="Arial" w:eastAsia="Arial" w:hAnsi="Arial" w:cs="Arial"/>
      <w:lang w:bidi="en-US"/>
    </w:rPr>
  </w:style>
  <w:style w:type="character" w:styleId="Hyperlink">
    <w:name w:val="Hyperlink"/>
    <w:basedOn w:val="DefaultParagraphFont"/>
    <w:uiPriority w:val="99"/>
    <w:unhideWhenUsed/>
    <w:rsid w:val="00A72F26"/>
    <w:rPr>
      <w:color w:val="0000FF" w:themeColor="hyperlink"/>
      <w:u w:val="single"/>
    </w:rPr>
  </w:style>
  <w:style w:type="character" w:styleId="UnresolvedMention">
    <w:name w:val="Unresolved Mention"/>
    <w:basedOn w:val="DefaultParagraphFont"/>
    <w:uiPriority w:val="99"/>
    <w:semiHidden/>
    <w:unhideWhenUsed/>
    <w:rsid w:val="00A72F26"/>
    <w:rPr>
      <w:color w:val="605E5C"/>
      <w:shd w:val="clear" w:color="auto" w:fill="E1DFDD"/>
    </w:rPr>
  </w:style>
  <w:style w:type="paragraph" w:styleId="Revision">
    <w:name w:val="Revision"/>
    <w:hidden/>
    <w:uiPriority w:val="99"/>
    <w:semiHidden/>
    <w:rsid w:val="004D0BA8"/>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7703BF"/>
    <w:rPr>
      <w:sz w:val="16"/>
      <w:szCs w:val="16"/>
    </w:rPr>
  </w:style>
  <w:style w:type="paragraph" w:styleId="CommentText">
    <w:name w:val="annotation text"/>
    <w:basedOn w:val="Normal"/>
    <w:link w:val="CommentTextChar"/>
    <w:uiPriority w:val="99"/>
    <w:semiHidden/>
    <w:unhideWhenUsed/>
    <w:rsid w:val="007703BF"/>
    <w:rPr>
      <w:sz w:val="20"/>
      <w:szCs w:val="20"/>
    </w:rPr>
  </w:style>
  <w:style w:type="character" w:customStyle="1" w:styleId="CommentTextChar">
    <w:name w:val="Comment Text Char"/>
    <w:basedOn w:val="DefaultParagraphFont"/>
    <w:link w:val="CommentText"/>
    <w:uiPriority w:val="99"/>
    <w:semiHidden/>
    <w:rsid w:val="007703B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7703BF"/>
    <w:rPr>
      <w:b/>
      <w:bCs/>
    </w:rPr>
  </w:style>
  <w:style w:type="character" w:customStyle="1" w:styleId="CommentSubjectChar">
    <w:name w:val="Comment Subject Char"/>
    <w:basedOn w:val="CommentTextChar"/>
    <w:link w:val="CommentSubject"/>
    <w:uiPriority w:val="99"/>
    <w:semiHidden/>
    <w:rsid w:val="007703BF"/>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rtal.ct.gov/DOT/PP_Envir/Documents/Environmental-Planning-Permitting-Compliance" TargetMode="External"/><Relationship Id="rId3" Type="http://schemas.openxmlformats.org/officeDocument/2006/relationships/settings" Target="settings.xml"/><Relationship Id="rId7" Type="http://schemas.openxmlformats.org/officeDocument/2006/relationships/hyperlink" Target="mailto:DOT-EPC@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ct.gov/DOT/PP_Envir/Documents/Environmental-Planning-Permitting-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585</Words>
  <Characters>3341</Characters>
  <Application>Microsoft Office Word</Application>
  <DocSecurity>0</DocSecurity>
  <Lines>27</Lines>
  <Paragraphs>7</Paragraphs>
  <ScaleCrop>false</ScaleCrop>
  <Company>State of Connecticut Dept of Transportation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Harms, David W.</dc:creator>
  <cp:lastModifiedBy>Roise, Michelle A.</cp:lastModifiedBy>
  <cp:revision>136</cp:revision>
  <dcterms:created xsi:type="dcterms:W3CDTF">2022-12-08T20:51:00Z</dcterms:created>
  <dcterms:modified xsi:type="dcterms:W3CDTF">2023-02-08T16:05:00Z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2022-12-08T00:00:00Z</vt:filetime>
  </property>
</Properties>
</file>