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BADF" w14:textId="5B8F95D6" w:rsidR="007D5C83" w:rsidRPr="00D34F34" w:rsidRDefault="007D5C83">
      <w:pPr>
        <w:pStyle w:val="SpecHead1"/>
        <w:rPr>
          <w:sz w:val="28"/>
          <w:szCs w:val="28"/>
        </w:rPr>
      </w:pPr>
      <w:r w:rsidRPr="00D34F34">
        <w:rPr>
          <w:sz w:val="28"/>
          <w:szCs w:val="28"/>
        </w:rPr>
        <w:t xml:space="preserve">SECTION 1.05 </w:t>
      </w:r>
      <w:r w:rsidR="00CC409F">
        <w:rPr>
          <w:sz w:val="28"/>
          <w:szCs w:val="28"/>
        </w:rPr>
        <w:t>–</w:t>
      </w:r>
      <w:r w:rsidRPr="00D34F34">
        <w:rPr>
          <w:sz w:val="28"/>
          <w:szCs w:val="28"/>
        </w:rPr>
        <w:t xml:space="preserve"> CONTROL OF THE WORK</w:t>
      </w:r>
    </w:p>
    <w:p w14:paraId="13CFBAE0" w14:textId="77777777" w:rsidR="007D5C83" w:rsidRPr="004D174D" w:rsidRDefault="007D5C83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  <w:szCs w:val="24"/>
        </w:rPr>
      </w:pPr>
    </w:p>
    <w:p w14:paraId="13CFBAE1" w14:textId="77777777" w:rsidR="007D5C83" w:rsidRPr="00585D44" w:rsidRDefault="00E40A05" w:rsidP="00585D44">
      <w:pPr>
        <w:pStyle w:val="SpecHead2"/>
        <w:rPr>
          <w:szCs w:val="24"/>
        </w:rPr>
      </w:pPr>
      <w:r w:rsidRPr="004D174D">
        <w:rPr>
          <w:szCs w:val="24"/>
        </w:rPr>
        <w:t>Article 1.05.02</w:t>
      </w:r>
      <w:r w:rsidR="007D5C83" w:rsidRPr="004D174D">
        <w:rPr>
          <w:szCs w:val="24"/>
        </w:rPr>
        <w:t xml:space="preserve"> </w:t>
      </w:r>
      <w:r w:rsidR="007D5C83" w:rsidRPr="004D174D">
        <w:rPr>
          <w:b w:val="0"/>
          <w:szCs w:val="24"/>
        </w:rPr>
        <w:noBreakHyphen/>
        <w:t xml:space="preserve"> Plans, Working Drawings and Shop Drawings</w:t>
      </w:r>
      <w:r w:rsidR="00585D44">
        <w:rPr>
          <w:b w:val="0"/>
          <w:szCs w:val="24"/>
        </w:rPr>
        <w:t xml:space="preserve"> </w:t>
      </w:r>
      <w:r w:rsidR="00585D44" w:rsidRPr="00585D44">
        <w:rPr>
          <w:b w:val="0"/>
          <w:szCs w:val="24"/>
        </w:rPr>
        <w:t>are</w:t>
      </w:r>
      <w:r w:rsidR="007D5C83" w:rsidRPr="00585D44">
        <w:rPr>
          <w:b w:val="0"/>
          <w:szCs w:val="24"/>
        </w:rPr>
        <w:t xml:space="preserve"> supplemented as follows:</w:t>
      </w:r>
    </w:p>
    <w:p w14:paraId="13CFBAE2" w14:textId="77777777" w:rsidR="007D5C83" w:rsidRPr="004D174D" w:rsidRDefault="007D5C83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  <w:szCs w:val="24"/>
        </w:rPr>
      </w:pPr>
    </w:p>
    <w:p w14:paraId="13CFBAE3" w14:textId="77777777" w:rsidR="007D5C83" w:rsidRPr="004D174D" w:rsidRDefault="00D32E9B">
      <w:pPr>
        <w:pStyle w:val="SpecHead2"/>
        <w:rPr>
          <w:szCs w:val="24"/>
        </w:rPr>
      </w:pPr>
      <w:r w:rsidRPr="004D174D">
        <w:rPr>
          <w:szCs w:val="24"/>
        </w:rPr>
        <w:t>Sub article</w:t>
      </w:r>
      <w:r w:rsidR="00E40A05" w:rsidRPr="004D174D">
        <w:rPr>
          <w:szCs w:val="24"/>
        </w:rPr>
        <w:t xml:space="preserve"> 1.05.02 -</w:t>
      </w:r>
      <w:r w:rsidR="007D5C83" w:rsidRPr="004D174D">
        <w:rPr>
          <w:b w:val="0"/>
          <w:szCs w:val="24"/>
        </w:rPr>
        <w:t xml:space="preserve"> (2) is supplemented by the following:</w:t>
      </w:r>
    </w:p>
    <w:p w14:paraId="13CFBAE4" w14:textId="77777777" w:rsidR="007D5C83" w:rsidRPr="004D174D" w:rsidRDefault="007D5C83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spacing w:val="-2"/>
          <w:szCs w:val="24"/>
        </w:rPr>
      </w:pPr>
    </w:p>
    <w:p w14:paraId="13CFBAE5" w14:textId="77777777" w:rsidR="00B90691" w:rsidRPr="004D174D" w:rsidRDefault="00B90691">
      <w:pPr>
        <w:tabs>
          <w:tab w:val="left" w:pos="-288"/>
          <w:tab w:val="left" w:pos="432"/>
          <w:tab w:val="left" w:pos="1152"/>
        </w:tabs>
        <w:suppressAutoHyphens/>
        <w:spacing w:line="240" w:lineRule="exact"/>
        <w:rPr>
          <w:b/>
          <w:spacing w:val="-2"/>
          <w:szCs w:val="24"/>
          <w:u w:val="single"/>
        </w:rPr>
      </w:pPr>
      <w:r w:rsidRPr="00720E93">
        <w:rPr>
          <w:b/>
          <w:spacing w:val="-2"/>
          <w:szCs w:val="24"/>
          <w:u w:val="single"/>
        </w:rPr>
        <w:t>Traffic Signal Items:</w:t>
      </w:r>
    </w:p>
    <w:p w14:paraId="13CFBAE6" w14:textId="77777777" w:rsidR="00B90691" w:rsidRPr="004D174D" w:rsidRDefault="00B90691" w:rsidP="00756BE8">
      <w:pPr>
        <w:ind w:firstLine="720"/>
        <w:rPr>
          <w:spacing w:val="-2"/>
          <w:szCs w:val="24"/>
        </w:rPr>
      </w:pPr>
    </w:p>
    <w:p w14:paraId="13CFBAE7" w14:textId="77777777" w:rsidR="007D5C83" w:rsidRPr="004D174D" w:rsidRDefault="007D5C83" w:rsidP="00D32E9B">
      <w:pPr>
        <w:ind w:firstLine="720"/>
        <w:rPr>
          <w:spacing w:val="-2"/>
          <w:szCs w:val="24"/>
        </w:rPr>
      </w:pPr>
      <w:r w:rsidRPr="004D174D">
        <w:rPr>
          <w:spacing w:val="-2"/>
          <w:szCs w:val="24"/>
        </w:rPr>
        <w:t xml:space="preserve">When required by the contract documents or when ordered by the Engineer, The Contractor shall prepare and </w:t>
      </w:r>
      <w:r w:rsidRPr="00C95E6F">
        <w:rPr>
          <w:spacing w:val="-2"/>
          <w:szCs w:val="24"/>
        </w:rPr>
        <w:t>submit</w:t>
      </w:r>
      <w:r w:rsidR="004A7D4C" w:rsidRPr="00C95E6F">
        <w:rPr>
          <w:spacing w:val="-2"/>
          <w:szCs w:val="24"/>
        </w:rPr>
        <w:t xml:space="preserve"> </w:t>
      </w:r>
      <w:r w:rsidR="00FF4112" w:rsidRPr="00C95E6F">
        <w:rPr>
          <w:spacing w:val="-2"/>
          <w:szCs w:val="24"/>
        </w:rPr>
        <w:t>product data sheets</w:t>
      </w:r>
      <w:r w:rsidR="00613FEA">
        <w:rPr>
          <w:spacing w:val="-2"/>
          <w:szCs w:val="24"/>
        </w:rPr>
        <w:t>, working drawings</w:t>
      </w:r>
      <w:r w:rsidR="004A7D4C" w:rsidRPr="00C95E6F">
        <w:rPr>
          <w:spacing w:val="-2"/>
          <w:szCs w:val="24"/>
        </w:rPr>
        <w:t xml:space="preserve"> </w:t>
      </w:r>
      <w:r w:rsidR="00613FEA" w:rsidRPr="00C95E6F">
        <w:rPr>
          <w:spacing w:val="-2"/>
          <w:szCs w:val="24"/>
        </w:rPr>
        <w:t>and</w:t>
      </w:r>
      <w:r w:rsidR="00613FEA">
        <w:rPr>
          <w:spacing w:val="-2"/>
          <w:szCs w:val="24"/>
        </w:rPr>
        <w:t>/or</w:t>
      </w:r>
      <w:r w:rsidRPr="00C95E6F">
        <w:rPr>
          <w:spacing w:val="-2"/>
          <w:szCs w:val="24"/>
        </w:rPr>
        <w:t xml:space="preserve"> shop drawings for all traffic signal items</w:t>
      </w:r>
      <w:r w:rsidR="00851888" w:rsidRPr="00C95E6F">
        <w:rPr>
          <w:spacing w:val="-2"/>
          <w:szCs w:val="24"/>
        </w:rPr>
        <w:t>,</w:t>
      </w:r>
      <w:r w:rsidRPr="00C95E6F">
        <w:rPr>
          <w:spacing w:val="-2"/>
          <w:szCs w:val="24"/>
        </w:rPr>
        <w:t xml:space="preserve"> </w:t>
      </w:r>
      <w:r w:rsidR="00851888" w:rsidRPr="00C95E6F">
        <w:t>except Steel Span Poles and Mast Arm Assemblies</w:t>
      </w:r>
      <w:r w:rsidR="00F63723" w:rsidRPr="00C95E6F">
        <w:t xml:space="preserve"> when applicable</w:t>
      </w:r>
      <w:r w:rsidR="00851888" w:rsidRPr="00C95E6F">
        <w:t>, t</w:t>
      </w:r>
      <w:r w:rsidRPr="00C95E6F">
        <w:rPr>
          <w:spacing w:val="-2"/>
          <w:szCs w:val="24"/>
        </w:rPr>
        <w:t xml:space="preserve">o the Division of Traffic </w:t>
      </w:r>
      <w:r w:rsidR="00D34F34" w:rsidRPr="00C95E6F">
        <w:rPr>
          <w:spacing w:val="-2"/>
          <w:szCs w:val="24"/>
        </w:rPr>
        <w:t xml:space="preserve">Engineering </w:t>
      </w:r>
      <w:r w:rsidRPr="00C95E6F">
        <w:rPr>
          <w:spacing w:val="-2"/>
          <w:szCs w:val="24"/>
        </w:rPr>
        <w:t xml:space="preserve">for </w:t>
      </w:r>
      <w:r w:rsidR="00DD0D33">
        <w:rPr>
          <w:spacing w:val="-2"/>
          <w:szCs w:val="24"/>
        </w:rPr>
        <w:t>review</w:t>
      </w:r>
      <w:r w:rsidR="00DD0D33" w:rsidRPr="00C95E6F">
        <w:rPr>
          <w:spacing w:val="-2"/>
          <w:szCs w:val="24"/>
        </w:rPr>
        <w:t xml:space="preserve"> </w:t>
      </w:r>
      <w:r w:rsidRPr="00C95E6F">
        <w:rPr>
          <w:spacing w:val="-2"/>
          <w:szCs w:val="24"/>
        </w:rPr>
        <w:t>before fabrication.</w:t>
      </w:r>
      <w:r w:rsidR="00D34F34" w:rsidRPr="00C95E6F">
        <w:rPr>
          <w:spacing w:val="-2"/>
          <w:szCs w:val="24"/>
        </w:rPr>
        <w:t xml:space="preserve"> </w:t>
      </w:r>
      <w:r w:rsidR="00FF4112" w:rsidRPr="00C95E6F">
        <w:rPr>
          <w:szCs w:val="24"/>
        </w:rPr>
        <w:t>The packaged set of product data sheets</w:t>
      </w:r>
      <w:r w:rsidR="00D34F34" w:rsidRPr="00C95E6F">
        <w:rPr>
          <w:szCs w:val="24"/>
        </w:rPr>
        <w:t>,</w:t>
      </w:r>
      <w:r w:rsidR="00613FEA">
        <w:rPr>
          <w:szCs w:val="24"/>
        </w:rPr>
        <w:t xml:space="preserve"> working drawings</w:t>
      </w:r>
      <w:r w:rsidR="00D34F34" w:rsidRPr="00C95E6F">
        <w:rPr>
          <w:szCs w:val="24"/>
        </w:rPr>
        <w:t xml:space="preserve"> </w:t>
      </w:r>
      <w:r w:rsidR="00613FEA" w:rsidRPr="00C95E6F">
        <w:rPr>
          <w:szCs w:val="24"/>
        </w:rPr>
        <w:t>and</w:t>
      </w:r>
      <w:r w:rsidR="00613FEA">
        <w:rPr>
          <w:szCs w:val="24"/>
        </w:rPr>
        <w:t>/or</w:t>
      </w:r>
      <w:r w:rsidR="00D34F34" w:rsidRPr="00C95E6F">
        <w:rPr>
          <w:szCs w:val="24"/>
        </w:rPr>
        <w:t xml:space="preserve"> shop drawings shall be submitted in an electronic portable document format (.pdf).  </w:t>
      </w:r>
    </w:p>
    <w:p w14:paraId="13CFBAE8" w14:textId="77777777" w:rsidR="007D5C83" w:rsidRPr="004D174D" w:rsidRDefault="007D5C83">
      <w:pPr>
        <w:rPr>
          <w:szCs w:val="24"/>
        </w:rPr>
      </w:pPr>
    </w:p>
    <w:p w14:paraId="13CFBAE9" w14:textId="3459A1BA" w:rsidR="002B5883" w:rsidRDefault="002B5883" w:rsidP="007F4FF9">
      <w:pPr>
        <w:ind w:firstLine="720"/>
        <w:rPr>
          <w:szCs w:val="24"/>
        </w:rPr>
      </w:pPr>
      <w:r w:rsidRPr="004D174D">
        <w:rPr>
          <w:szCs w:val="24"/>
        </w:rPr>
        <w:t>The packaged set submitted in an electronic portable document format (.pdf)</w:t>
      </w:r>
      <w:r w:rsidR="00756BE8" w:rsidRPr="004D174D">
        <w:rPr>
          <w:szCs w:val="24"/>
        </w:rPr>
        <w:t xml:space="preserve"> shall be in an individual file</w:t>
      </w:r>
      <w:r w:rsidR="007F4FF9" w:rsidRPr="004D174D">
        <w:rPr>
          <w:szCs w:val="24"/>
        </w:rPr>
        <w:t xml:space="preserve"> with appropriate bookmarks for each item. The e</w:t>
      </w:r>
      <w:r w:rsidR="00FF4112">
        <w:rPr>
          <w:szCs w:val="24"/>
        </w:rPr>
        <w:t xml:space="preserve">lectronic files </w:t>
      </w:r>
      <w:r w:rsidR="00FF4112" w:rsidRPr="00C95E6F">
        <w:rPr>
          <w:szCs w:val="24"/>
        </w:rPr>
        <w:t>for product data sheets</w:t>
      </w:r>
      <w:r w:rsidR="007F4FF9" w:rsidRPr="00C95E6F">
        <w:rPr>
          <w:szCs w:val="24"/>
        </w:rPr>
        <w:t xml:space="preserve"> shall</w:t>
      </w:r>
      <w:r w:rsidR="007F4FF9" w:rsidRPr="004D174D">
        <w:rPr>
          <w:szCs w:val="24"/>
        </w:rPr>
        <w:t xml:space="preserve"> be created on ANSI A (8 ½” </w:t>
      </w:r>
      <w:r w:rsidR="005C7FB9">
        <w:rPr>
          <w:szCs w:val="24"/>
        </w:rPr>
        <w:t>X</w:t>
      </w:r>
      <w:r w:rsidR="007F4FF9" w:rsidRPr="004D174D">
        <w:rPr>
          <w:szCs w:val="24"/>
        </w:rPr>
        <w:t xml:space="preserve"> 11”; letter) sheets. </w:t>
      </w:r>
      <w:r w:rsidR="00613FEA">
        <w:rPr>
          <w:szCs w:val="24"/>
        </w:rPr>
        <w:t xml:space="preserve">Working drawings </w:t>
      </w:r>
      <w:r w:rsidR="00D32E9B">
        <w:rPr>
          <w:szCs w:val="24"/>
        </w:rPr>
        <w:t xml:space="preserve">and </w:t>
      </w:r>
      <w:r w:rsidR="00D32E9B" w:rsidRPr="004D174D">
        <w:rPr>
          <w:szCs w:val="24"/>
        </w:rPr>
        <w:t>shop</w:t>
      </w:r>
      <w:r w:rsidR="00E8361E" w:rsidRPr="004D174D">
        <w:rPr>
          <w:szCs w:val="24"/>
        </w:rPr>
        <w:t xml:space="preserve"> drawings </w:t>
      </w:r>
      <w:r w:rsidR="007F4FF9" w:rsidRPr="004D174D">
        <w:rPr>
          <w:szCs w:val="24"/>
        </w:rPr>
        <w:t xml:space="preserve">shall be created on ANSI B (11” </w:t>
      </w:r>
      <w:r w:rsidR="005C7FB9">
        <w:rPr>
          <w:szCs w:val="24"/>
        </w:rPr>
        <w:t>X</w:t>
      </w:r>
      <w:r w:rsidR="007F4FF9" w:rsidRPr="004D174D">
        <w:rPr>
          <w:szCs w:val="24"/>
        </w:rPr>
        <w:t xml:space="preserve"> 17”; ledger/tabloid) sheets.</w:t>
      </w:r>
    </w:p>
    <w:p w14:paraId="13CFBAEA" w14:textId="77777777" w:rsidR="00613FEA" w:rsidRPr="004D174D" w:rsidRDefault="00613FEA" w:rsidP="007F4FF9">
      <w:pPr>
        <w:ind w:firstLine="720"/>
        <w:rPr>
          <w:szCs w:val="24"/>
        </w:rPr>
      </w:pPr>
    </w:p>
    <w:p w14:paraId="13CFBAEB" w14:textId="77777777" w:rsidR="007F4FF9" w:rsidRPr="004D174D" w:rsidRDefault="007F4FF9" w:rsidP="002B5883">
      <w:pPr>
        <w:rPr>
          <w:szCs w:val="24"/>
        </w:rPr>
      </w:pPr>
      <w:r w:rsidRPr="004D174D">
        <w:rPr>
          <w:szCs w:val="24"/>
        </w:rPr>
        <w:tab/>
        <w:t>Please send the pdf documents via email to:</w:t>
      </w:r>
    </w:p>
    <w:p w14:paraId="13CFBAEC" w14:textId="77777777" w:rsidR="007D5C83" w:rsidRPr="004D174D" w:rsidRDefault="007D5C83">
      <w:pPr>
        <w:rPr>
          <w:szCs w:val="24"/>
        </w:rPr>
      </w:pPr>
    </w:p>
    <w:p w14:paraId="13CFBAED" w14:textId="4499A6BC" w:rsidR="00756BE8" w:rsidRDefault="00756BE8" w:rsidP="00756BE8">
      <w:r w:rsidRPr="004D174D">
        <w:rPr>
          <w:szCs w:val="24"/>
        </w:rPr>
        <w:tab/>
      </w:r>
      <w:r w:rsidRPr="004D174D">
        <w:rPr>
          <w:szCs w:val="24"/>
        </w:rPr>
        <w:tab/>
      </w:r>
      <w:hyperlink r:id="rId10" w:history="1">
        <w:r w:rsidR="006308DF" w:rsidRPr="00A8101B">
          <w:rPr>
            <w:rStyle w:val="Hyperlink"/>
          </w:rPr>
          <w:t>DOT.TrafficElectrical@ct.gov</w:t>
        </w:r>
      </w:hyperlink>
    </w:p>
    <w:p w14:paraId="13CFBAEE" w14:textId="77777777" w:rsidR="00F52D90" w:rsidRPr="004D174D" w:rsidRDefault="00F52D90" w:rsidP="00756BE8">
      <w:pPr>
        <w:rPr>
          <w:szCs w:val="24"/>
        </w:rPr>
      </w:pPr>
    </w:p>
    <w:p w14:paraId="13CFBAEF" w14:textId="77777777" w:rsidR="007D5C83" w:rsidRDefault="00F52D9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Steel Span Poles and Mast Arm Assemblies:</w:t>
      </w:r>
    </w:p>
    <w:p w14:paraId="13CFBAF0" w14:textId="77777777" w:rsidR="00F52D90" w:rsidRPr="00F137DD" w:rsidRDefault="00F52D90">
      <w:pPr>
        <w:rPr>
          <w:sz w:val="10"/>
          <w:szCs w:val="10"/>
        </w:rPr>
      </w:pPr>
    </w:p>
    <w:p w14:paraId="13CFBAF1" w14:textId="77777777" w:rsidR="007D5C83" w:rsidRPr="004D174D" w:rsidRDefault="00F63723">
      <w:pPr>
        <w:rPr>
          <w:szCs w:val="24"/>
        </w:rPr>
      </w:pPr>
      <w:r w:rsidRPr="00D57A24">
        <w:t>When these items are included in the project, t</w:t>
      </w:r>
      <w:r w:rsidR="00851888" w:rsidRPr="00D57A24">
        <w:t xml:space="preserve">he submission for </w:t>
      </w:r>
      <w:r w:rsidR="00851888" w:rsidRPr="00D57A24">
        <w:rPr>
          <w:bCs/>
        </w:rPr>
        <w:t>Steel Span Poles and Mast Arm Assemblies</w:t>
      </w:r>
      <w:r w:rsidR="00851888" w:rsidRPr="00D57A24">
        <w:t xml:space="preserve"> shall follow the format and be sent to the “Engineer of Record” as described in the</w:t>
      </w:r>
      <w:r w:rsidR="000B2F9E">
        <w:t xml:space="preserve"> Steel Span Pole and </w:t>
      </w:r>
      <w:r w:rsidR="00851888" w:rsidRPr="00D57A24">
        <w:t>Steel Mast Arm Assembly special provision.</w:t>
      </w:r>
    </w:p>
    <w:p w14:paraId="13CFBAF2" w14:textId="77777777" w:rsidR="007D5C83" w:rsidRDefault="007D5C83"/>
    <w:sectPr w:rsidR="007D5C83">
      <w:headerReference w:type="default" r:id="rId11"/>
      <w:footerReference w:type="default" r:id="rId12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BAF5" w14:textId="77777777" w:rsidR="00D76492" w:rsidRDefault="00D76492">
      <w:r>
        <w:separator/>
      </w:r>
    </w:p>
  </w:endnote>
  <w:endnote w:type="continuationSeparator" w:id="0">
    <w:p w14:paraId="13CFBAF6" w14:textId="77777777" w:rsidR="00D76492" w:rsidRDefault="00D7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BAF9" w14:textId="3605F4C7" w:rsidR="00756BE8" w:rsidRDefault="00756BE8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 w:rsidR="00CC409F">
      <w:rPr>
        <w:rStyle w:val="PageNumber"/>
      </w:rPr>
      <w:t>section 1.05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BAF3" w14:textId="77777777" w:rsidR="00D76492" w:rsidRDefault="00D76492">
      <w:r>
        <w:separator/>
      </w:r>
    </w:p>
  </w:footnote>
  <w:footnote w:type="continuationSeparator" w:id="0">
    <w:p w14:paraId="13CFBAF4" w14:textId="77777777" w:rsidR="00D76492" w:rsidRDefault="00D7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BAF7" w14:textId="69A2CB6D" w:rsidR="00756BE8" w:rsidRDefault="00756BE8">
    <w:pPr>
      <w:pStyle w:val="Header"/>
      <w:jc w:val="right"/>
    </w:pPr>
    <w:r>
      <w:t xml:space="preserve">Rev. Date </w:t>
    </w:r>
    <w:r w:rsidR="00FD150A">
      <w:t>0</w:t>
    </w:r>
    <w:r w:rsidR="00502292">
      <w:t>4</w:t>
    </w:r>
    <w:r w:rsidR="00E80F43">
      <w:t>-</w:t>
    </w:r>
    <w:r w:rsidR="00502292">
      <w:t>2024</w:t>
    </w:r>
  </w:p>
  <w:p w14:paraId="13CFBAF8" w14:textId="77777777" w:rsidR="00756BE8" w:rsidRPr="006B0AC1" w:rsidRDefault="00756BE8">
    <w:pPr>
      <w:pStyle w:val="Header"/>
      <w:jc w:val="right"/>
      <w:rPr>
        <w:sz w:val="14"/>
        <w:szCs w:val="14"/>
      </w:rPr>
    </w:pPr>
    <w:r w:rsidRPr="006B0AC1">
      <w:rPr>
        <w:rStyle w:val="PageNumber"/>
        <w:sz w:val="14"/>
        <w:szCs w:val="14"/>
      </w:rPr>
      <w:fldChar w:fldCharType="begin"/>
    </w:r>
    <w:r w:rsidRPr="006B0AC1">
      <w:rPr>
        <w:rStyle w:val="PageNumber"/>
        <w:sz w:val="14"/>
        <w:szCs w:val="14"/>
      </w:rPr>
      <w:instrText xml:space="preserve"> PAGE </w:instrText>
    </w:r>
    <w:r w:rsidRPr="006B0AC1">
      <w:rPr>
        <w:rStyle w:val="PageNumber"/>
        <w:sz w:val="14"/>
        <w:szCs w:val="14"/>
      </w:rPr>
      <w:fldChar w:fldCharType="separate"/>
    </w:r>
    <w:r w:rsidR="002E50DF">
      <w:rPr>
        <w:rStyle w:val="PageNumber"/>
        <w:noProof/>
        <w:sz w:val="14"/>
        <w:szCs w:val="14"/>
      </w:rPr>
      <w:t>1</w:t>
    </w:r>
    <w:r w:rsidRPr="006B0AC1">
      <w:rPr>
        <w:rStyle w:val="PageNumber"/>
        <w:sz w:val="14"/>
        <w:szCs w:val="14"/>
      </w:rPr>
      <w:fldChar w:fldCharType="end"/>
    </w:r>
    <w:r w:rsidRPr="006B0AC1">
      <w:rPr>
        <w:rStyle w:val="PageNumber"/>
        <w:sz w:val="14"/>
        <w:szCs w:val="14"/>
      </w:rPr>
      <w:t xml:space="preserve"> of </w:t>
    </w:r>
    <w:r w:rsidRPr="006B0AC1">
      <w:rPr>
        <w:rStyle w:val="PageNumber"/>
        <w:sz w:val="14"/>
        <w:szCs w:val="14"/>
      </w:rPr>
      <w:fldChar w:fldCharType="begin"/>
    </w:r>
    <w:r w:rsidRPr="006B0AC1">
      <w:rPr>
        <w:rStyle w:val="PageNumber"/>
        <w:sz w:val="14"/>
        <w:szCs w:val="14"/>
      </w:rPr>
      <w:instrText xml:space="preserve"> NUMPAGES </w:instrText>
    </w:r>
    <w:r w:rsidRPr="006B0AC1">
      <w:rPr>
        <w:rStyle w:val="PageNumber"/>
        <w:sz w:val="14"/>
        <w:szCs w:val="14"/>
      </w:rPr>
      <w:fldChar w:fldCharType="separate"/>
    </w:r>
    <w:r w:rsidR="002E50DF">
      <w:rPr>
        <w:rStyle w:val="PageNumber"/>
        <w:noProof/>
        <w:sz w:val="14"/>
        <w:szCs w:val="14"/>
      </w:rPr>
      <w:t>1</w:t>
    </w:r>
    <w:r w:rsidRPr="006B0AC1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07929509">
    <w:abstractNumId w:val="1"/>
  </w:num>
  <w:num w:numId="2" w16cid:durableId="1983265127">
    <w:abstractNumId w:val="6"/>
  </w:num>
  <w:num w:numId="3" w16cid:durableId="1186940956">
    <w:abstractNumId w:val="4"/>
  </w:num>
  <w:num w:numId="4" w16cid:durableId="1583760614">
    <w:abstractNumId w:val="8"/>
  </w:num>
  <w:num w:numId="5" w16cid:durableId="1077483936">
    <w:abstractNumId w:val="3"/>
  </w:num>
  <w:num w:numId="6" w16cid:durableId="505680450">
    <w:abstractNumId w:val="7"/>
  </w:num>
  <w:num w:numId="7" w16cid:durableId="886571698">
    <w:abstractNumId w:val="2"/>
  </w:num>
  <w:num w:numId="8" w16cid:durableId="1963489964">
    <w:abstractNumId w:val="0"/>
  </w:num>
  <w:num w:numId="9" w16cid:durableId="563873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4CD"/>
    <w:rsid w:val="00066143"/>
    <w:rsid w:val="00082C60"/>
    <w:rsid w:val="00092DC7"/>
    <w:rsid w:val="000B2F9E"/>
    <w:rsid w:val="00112DF8"/>
    <w:rsid w:val="00202A5A"/>
    <w:rsid w:val="00216B3B"/>
    <w:rsid w:val="00252555"/>
    <w:rsid w:val="00261309"/>
    <w:rsid w:val="00274913"/>
    <w:rsid w:val="002B2322"/>
    <w:rsid w:val="002B5883"/>
    <w:rsid w:val="002C2B68"/>
    <w:rsid w:val="002D46F1"/>
    <w:rsid w:val="002E50DF"/>
    <w:rsid w:val="002E6C3F"/>
    <w:rsid w:val="0031111C"/>
    <w:rsid w:val="00324C97"/>
    <w:rsid w:val="00326677"/>
    <w:rsid w:val="003328AD"/>
    <w:rsid w:val="00356809"/>
    <w:rsid w:val="003E1D2D"/>
    <w:rsid w:val="0040184E"/>
    <w:rsid w:val="00410A08"/>
    <w:rsid w:val="004358B0"/>
    <w:rsid w:val="004A7D4C"/>
    <w:rsid w:val="004D174D"/>
    <w:rsid w:val="00502292"/>
    <w:rsid w:val="005047EE"/>
    <w:rsid w:val="00525B9A"/>
    <w:rsid w:val="005824D3"/>
    <w:rsid w:val="00585D44"/>
    <w:rsid w:val="00596D01"/>
    <w:rsid w:val="005C7FB9"/>
    <w:rsid w:val="005D5E6F"/>
    <w:rsid w:val="00613FEA"/>
    <w:rsid w:val="006308DF"/>
    <w:rsid w:val="00683730"/>
    <w:rsid w:val="00694794"/>
    <w:rsid w:val="006B0AC1"/>
    <w:rsid w:val="006E746C"/>
    <w:rsid w:val="006F1C4C"/>
    <w:rsid w:val="006F5E8B"/>
    <w:rsid w:val="00720E93"/>
    <w:rsid w:val="00756BE8"/>
    <w:rsid w:val="007A6D3B"/>
    <w:rsid w:val="007D5C83"/>
    <w:rsid w:val="007D6525"/>
    <w:rsid w:val="007F4FF9"/>
    <w:rsid w:val="00851888"/>
    <w:rsid w:val="00891E1F"/>
    <w:rsid w:val="008E2506"/>
    <w:rsid w:val="0090320C"/>
    <w:rsid w:val="00912B12"/>
    <w:rsid w:val="00922529"/>
    <w:rsid w:val="0094503E"/>
    <w:rsid w:val="00950871"/>
    <w:rsid w:val="00955817"/>
    <w:rsid w:val="009C74CD"/>
    <w:rsid w:val="009D6A34"/>
    <w:rsid w:val="00A248FA"/>
    <w:rsid w:val="00A4790C"/>
    <w:rsid w:val="00AE05CA"/>
    <w:rsid w:val="00AE6958"/>
    <w:rsid w:val="00B244CE"/>
    <w:rsid w:val="00B90691"/>
    <w:rsid w:val="00C2639A"/>
    <w:rsid w:val="00C51BDE"/>
    <w:rsid w:val="00C5576D"/>
    <w:rsid w:val="00C86258"/>
    <w:rsid w:val="00C95E6F"/>
    <w:rsid w:val="00CC0C6A"/>
    <w:rsid w:val="00CC409F"/>
    <w:rsid w:val="00CD07A8"/>
    <w:rsid w:val="00D05599"/>
    <w:rsid w:val="00D13230"/>
    <w:rsid w:val="00D26986"/>
    <w:rsid w:val="00D32E9B"/>
    <w:rsid w:val="00D34F34"/>
    <w:rsid w:val="00D57A24"/>
    <w:rsid w:val="00D76492"/>
    <w:rsid w:val="00DD0D33"/>
    <w:rsid w:val="00E40A05"/>
    <w:rsid w:val="00E646BB"/>
    <w:rsid w:val="00E80F43"/>
    <w:rsid w:val="00E8361E"/>
    <w:rsid w:val="00E94C26"/>
    <w:rsid w:val="00ED3378"/>
    <w:rsid w:val="00EE2B3A"/>
    <w:rsid w:val="00F137DD"/>
    <w:rsid w:val="00F347BC"/>
    <w:rsid w:val="00F43641"/>
    <w:rsid w:val="00F52D90"/>
    <w:rsid w:val="00F63723"/>
    <w:rsid w:val="00FA092E"/>
    <w:rsid w:val="00FD150A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BADF"/>
  <w15:docId w15:val="{FF67057B-CC35-4B84-A01D-38E1BE45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character" w:styleId="Hyperlink">
    <w:name w:val="Hyperlink"/>
    <w:rsid w:val="00216B3B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link w:val="BalloonTextChar"/>
    <w:rsid w:val="00DD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D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D15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T.TrafficElectrical@c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pecial%20Pro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6C939-D274-4BE1-9E2B-8A0ECEDE9C8A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488326B5-608A-4A6F-B998-C48CB085C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3D3D9-F4C3-451B-8BAB-E9F758CE7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Provision.dot</Template>
  <TotalTime>6</TotalTime>
  <Pages>1</Pages>
  <Words>220</Words>
  <Characters>1254</Characters>
  <Application>Microsoft Office Word</Application>
  <DocSecurity>0</DocSecurity>
  <Lines>10</Lines>
  <Paragraphs>2</Paragraphs>
  <ScaleCrop>false</ScaleCrop>
  <Company>State of Connecticut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:creator>swinburnedk</dc:creator>
  <cp:lastModifiedBy>Altaf, Muhammad A.</cp:lastModifiedBy>
  <cp:revision>16</cp:revision>
  <cp:lastPrinted>2012-03-01T14:58:00Z</cp:lastPrinted>
  <dcterms:created xsi:type="dcterms:W3CDTF">2018-01-30T17:40:00Z</dcterms:created>
  <dcterms:modified xsi:type="dcterms:W3CDTF">2024-08-06T17:15:00Z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