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608" w:rsidRPr="00B84608" w:rsidRDefault="00B84608" w:rsidP="00B84608">
      <w:pPr>
        <w:rPr>
          <w:b/>
          <w:sz w:val="44"/>
        </w:rPr>
      </w:pPr>
      <w:r w:rsidRPr="00B84608">
        <w:rPr>
          <w:b/>
          <w:sz w:val="44"/>
        </w:rPr>
        <w:t>Photolog Equipment Calibration Site Requirements</w:t>
      </w:r>
    </w:p>
    <w:p w:rsidR="00B84608" w:rsidRPr="00B84608" w:rsidRDefault="00B84608" w:rsidP="00B84608">
      <w:pPr>
        <w:rPr>
          <w:color w:val="BFBFBF" w:themeColor="background1" w:themeShade="BF"/>
          <w:sz w:val="36"/>
        </w:rPr>
      </w:pPr>
      <w:r w:rsidRPr="00B84608">
        <w:rPr>
          <w:color w:val="BFBFBF" w:themeColor="background1" w:themeShade="BF"/>
          <w:sz w:val="36"/>
        </w:rPr>
        <w:t>CTDOT Data Quality Management Plan</w:t>
      </w:r>
    </w:p>
    <w:p w:rsidR="00B84608" w:rsidRDefault="00B84608" w:rsidP="00B84608">
      <w:pPr>
        <w:rPr>
          <w:sz w:val="24"/>
        </w:rPr>
      </w:pPr>
      <w:r w:rsidRPr="00B84608">
        <w:rPr>
          <w:sz w:val="24"/>
        </w:rPr>
        <w:fldChar w:fldCharType="begin"/>
      </w:r>
      <w:r w:rsidRPr="00B84608">
        <w:rPr>
          <w:sz w:val="24"/>
        </w:rPr>
        <w:instrText xml:space="preserve"> DATE \@ "MMMM d, yyyy" </w:instrText>
      </w:r>
      <w:r w:rsidRPr="00B84608">
        <w:rPr>
          <w:sz w:val="24"/>
        </w:rPr>
        <w:fldChar w:fldCharType="separate"/>
      </w:r>
      <w:r w:rsidR="007E465A">
        <w:rPr>
          <w:noProof/>
          <w:sz w:val="24"/>
        </w:rPr>
        <w:t>April 17, 2019</w:t>
      </w:r>
      <w:r w:rsidRPr="00B84608">
        <w:rPr>
          <w:sz w:val="24"/>
        </w:rPr>
        <w:fldChar w:fldCharType="end"/>
      </w:r>
    </w:p>
    <w:p w:rsidR="00006E50" w:rsidRDefault="00006E50" w:rsidP="00B84608">
      <w:pPr>
        <w:rPr>
          <w:sz w:val="24"/>
        </w:rPr>
      </w:pPr>
    </w:p>
    <w:p w:rsidR="008B2C51" w:rsidRDefault="008B2C51" w:rsidP="008B2C51">
      <w:pPr>
        <w:rPr>
          <w:sz w:val="24"/>
          <w:szCs w:val="24"/>
        </w:rPr>
      </w:pPr>
    </w:p>
    <w:p w:rsidR="009E1C87" w:rsidRPr="009E1C87" w:rsidRDefault="009E1C87" w:rsidP="008B2C51">
      <w:pPr>
        <w:rPr>
          <w:b/>
          <w:sz w:val="28"/>
          <w:szCs w:val="24"/>
          <w:u w:val="single"/>
        </w:rPr>
      </w:pPr>
      <w:r w:rsidRPr="009E1C87">
        <w:rPr>
          <w:b/>
          <w:sz w:val="28"/>
          <w:szCs w:val="24"/>
          <w:u w:val="single"/>
        </w:rPr>
        <w:t>Background</w:t>
      </w:r>
    </w:p>
    <w:p w:rsidR="009E1C87" w:rsidRDefault="009E1C87" w:rsidP="008B2C51">
      <w:pPr>
        <w:rPr>
          <w:sz w:val="24"/>
          <w:szCs w:val="24"/>
        </w:rPr>
      </w:pPr>
    </w:p>
    <w:p w:rsidR="00926639" w:rsidRDefault="00926639" w:rsidP="008B2C51">
      <w:pPr>
        <w:rPr>
          <w:rFonts w:asciiTheme="minorHAnsi" w:hAnsiTheme="minorHAnsi"/>
          <w:sz w:val="24"/>
        </w:rPr>
      </w:pPr>
      <w:r w:rsidRPr="00926639">
        <w:rPr>
          <w:rFonts w:asciiTheme="minorHAnsi" w:hAnsiTheme="minorHAnsi"/>
          <w:sz w:val="24"/>
        </w:rPr>
        <w:t xml:space="preserve">Under Federal Code 23 CFR 490.310(c), State DOT’s </w:t>
      </w:r>
      <w:r>
        <w:rPr>
          <w:rFonts w:asciiTheme="minorHAnsi" w:hAnsiTheme="minorHAnsi"/>
          <w:sz w:val="24"/>
        </w:rPr>
        <w:t>are</w:t>
      </w:r>
      <w:r w:rsidRPr="00926639">
        <w:rPr>
          <w:rFonts w:asciiTheme="minorHAnsi" w:hAnsiTheme="minorHAnsi"/>
          <w:sz w:val="24"/>
        </w:rPr>
        <w:t xml:space="preserve"> required to develop a </w:t>
      </w:r>
      <w:r>
        <w:rPr>
          <w:rFonts w:asciiTheme="minorHAnsi" w:hAnsiTheme="minorHAnsi"/>
          <w:sz w:val="24"/>
        </w:rPr>
        <w:t>Data Quality Management Plan (</w:t>
      </w:r>
      <w:r w:rsidRPr="00926639">
        <w:rPr>
          <w:rFonts w:asciiTheme="minorHAnsi" w:hAnsiTheme="minorHAnsi"/>
          <w:sz w:val="24"/>
        </w:rPr>
        <w:t>DQMP</w:t>
      </w:r>
      <w:r>
        <w:rPr>
          <w:rFonts w:asciiTheme="minorHAnsi" w:hAnsiTheme="minorHAnsi"/>
          <w:sz w:val="24"/>
        </w:rPr>
        <w:t>)</w:t>
      </w:r>
      <w:r w:rsidR="00C50391">
        <w:rPr>
          <w:rFonts w:asciiTheme="minorHAnsi" w:hAnsiTheme="minorHAnsi"/>
          <w:sz w:val="24"/>
        </w:rPr>
        <w:t xml:space="preserve">, </w:t>
      </w:r>
      <w:r w:rsidRPr="00926639">
        <w:rPr>
          <w:rFonts w:asciiTheme="minorHAnsi" w:hAnsiTheme="minorHAnsi"/>
          <w:sz w:val="24"/>
        </w:rPr>
        <w:t xml:space="preserve">which defines new standards for acceptable levels for of data quality and describes how the collection process will ensure this level of quality in its deliverables and processes.  </w:t>
      </w:r>
      <w:r>
        <w:rPr>
          <w:rFonts w:asciiTheme="minorHAnsi" w:hAnsiTheme="minorHAnsi"/>
          <w:sz w:val="24"/>
        </w:rPr>
        <w:t>In addition</w:t>
      </w:r>
      <w:r w:rsidR="00C50391">
        <w:rPr>
          <w:rFonts w:asciiTheme="minorHAnsi" w:hAnsiTheme="minorHAnsi"/>
          <w:sz w:val="24"/>
        </w:rPr>
        <w:t>,</w:t>
      </w:r>
      <w:r>
        <w:rPr>
          <w:rFonts w:asciiTheme="minorHAnsi" w:hAnsiTheme="minorHAnsi"/>
          <w:sz w:val="24"/>
        </w:rPr>
        <w:t xml:space="preserve"> the Plan further details </w:t>
      </w:r>
      <w:r w:rsidRPr="00926639">
        <w:rPr>
          <w:rFonts w:asciiTheme="minorHAnsi" w:hAnsiTheme="minorHAnsi"/>
          <w:sz w:val="24"/>
        </w:rPr>
        <w:t>staff responsibilities, methods and procedures for ensuring quality data practices throughout our field collection</w:t>
      </w:r>
      <w:r>
        <w:rPr>
          <w:rFonts w:asciiTheme="minorHAnsi" w:hAnsiTheme="minorHAnsi"/>
          <w:sz w:val="24"/>
        </w:rPr>
        <w:t xml:space="preserve"> and the need for the calibration and verification of the survey and profiling equipment to be used for the collection of pavement condition data.  </w:t>
      </w:r>
      <w:r w:rsidRPr="00926639">
        <w:rPr>
          <w:rFonts w:asciiTheme="minorHAnsi" w:hAnsiTheme="minorHAnsi"/>
          <w:sz w:val="24"/>
        </w:rPr>
        <w:t>In August 2018, the Department received final approval from FHWA on its new DQMP.</w:t>
      </w:r>
    </w:p>
    <w:p w:rsidR="00926639" w:rsidRDefault="00926639" w:rsidP="008B2C51">
      <w:pPr>
        <w:rPr>
          <w:rFonts w:asciiTheme="minorHAnsi" w:hAnsiTheme="minorHAnsi"/>
          <w:sz w:val="24"/>
        </w:rPr>
      </w:pPr>
    </w:p>
    <w:p w:rsidR="004134A2" w:rsidRDefault="00926639" w:rsidP="008B2C51">
      <w:pPr>
        <w:rPr>
          <w:sz w:val="24"/>
          <w:szCs w:val="24"/>
        </w:rPr>
      </w:pPr>
      <w:r>
        <w:rPr>
          <w:sz w:val="24"/>
          <w:szCs w:val="24"/>
        </w:rPr>
        <w:t>To establish the verification and control sites, e</w:t>
      </w:r>
      <w:r w:rsidR="009E1C87">
        <w:rPr>
          <w:sz w:val="24"/>
          <w:szCs w:val="24"/>
        </w:rPr>
        <w:t>xtensive research evaluati</w:t>
      </w:r>
      <w:r w:rsidR="004134A2">
        <w:rPr>
          <w:sz w:val="24"/>
          <w:szCs w:val="24"/>
        </w:rPr>
        <w:t xml:space="preserve">ng historical data, </w:t>
      </w:r>
      <w:r w:rsidR="009E1C87">
        <w:rPr>
          <w:sz w:val="24"/>
          <w:szCs w:val="24"/>
        </w:rPr>
        <w:t>review</w:t>
      </w:r>
      <w:r w:rsidR="004134A2">
        <w:rPr>
          <w:sz w:val="24"/>
          <w:szCs w:val="24"/>
        </w:rPr>
        <w:t>ing</w:t>
      </w:r>
      <w:r w:rsidR="009E1C87">
        <w:rPr>
          <w:sz w:val="24"/>
          <w:szCs w:val="24"/>
        </w:rPr>
        <w:t xml:space="preserve"> the State road network</w:t>
      </w:r>
      <w:r>
        <w:rPr>
          <w:sz w:val="24"/>
          <w:szCs w:val="24"/>
        </w:rPr>
        <w:t xml:space="preserve"> and </w:t>
      </w:r>
      <w:r w:rsidR="004134A2">
        <w:rPr>
          <w:sz w:val="24"/>
          <w:szCs w:val="24"/>
        </w:rPr>
        <w:t xml:space="preserve">other </w:t>
      </w:r>
      <w:r w:rsidR="009E1C87">
        <w:rPr>
          <w:sz w:val="24"/>
          <w:szCs w:val="24"/>
        </w:rPr>
        <w:t>alternate sites</w:t>
      </w:r>
      <w:r w:rsidR="00C50391">
        <w:rPr>
          <w:sz w:val="24"/>
          <w:szCs w:val="24"/>
        </w:rPr>
        <w:t>,</w:t>
      </w:r>
      <w:r w:rsidR="009E1C87">
        <w:rPr>
          <w:sz w:val="24"/>
          <w:szCs w:val="24"/>
        </w:rPr>
        <w:t xml:space="preserve"> such as rest areas or other off network locations</w:t>
      </w:r>
      <w:r w:rsidR="00C50391">
        <w:rPr>
          <w:sz w:val="24"/>
          <w:szCs w:val="24"/>
        </w:rPr>
        <w:t>,</w:t>
      </w:r>
      <w:r>
        <w:rPr>
          <w:sz w:val="24"/>
          <w:szCs w:val="24"/>
        </w:rPr>
        <w:t xml:space="preserve"> </w:t>
      </w:r>
      <w:r w:rsidR="004134A2">
        <w:rPr>
          <w:sz w:val="24"/>
          <w:szCs w:val="24"/>
        </w:rPr>
        <w:t>to find an acceptable location for use.</w:t>
      </w:r>
      <w:r w:rsidR="009E1C87">
        <w:rPr>
          <w:sz w:val="24"/>
          <w:szCs w:val="24"/>
        </w:rPr>
        <w:t xml:space="preserve"> </w:t>
      </w:r>
      <w:r w:rsidR="004134A2">
        <w:rPr>
          <w:sz w:val="24"/>
          <w:szCs w:val="24"/>
        </w:rPr>
        <w:t xml:space="preserve"> </w:t>
      </w:r>
      <w:r w:rsidR="00C50391">
        <w:rPr>
          <w:sz w:val="24"/>
          <w:szCs w:val="24"/>
        </w:rPr>
        <w:t>T</w:t>
      </w:r>
      <w:r w:rsidR="009E1C87">
        <w:rPr>
          <w:sz w:val="24"/>
          <w:szCs w:val="24"/>
        </w:rPr>
        <w:t>he Consumer Reports Test Track</w:t>
      </w:r>
      <w:r w:rsidR="00C50391">
        <w:rPr>
          <w:sz w:val="24"/>
          <w:szCs w:val="24"/>
        </w:rPr>
        <w:t xml:space="preserve"> in</w:t>
      </w:r>
      <w:r w:rsidR="009E1C87">
        <w:rPr>
          <w:sz w:val="24"/>
          <w:szCs w:val="24"/>
        </w:rPr>
        <w:t xml:space="preserve"> Colchester was </w:t>
      </w:r>
      <w:r w:rsidR="00C50391">
        <w:rPr>
          <w:sz w:val="24"/>
          <w:szCs w:val="24"/>
        </w:rPr>
        <w:t>one of the sites identified</w:t>
      </w:r>
      <w:r w:rsidR="004D723D">
        <w:rPr>
          <w:sz w:val="24"/>
          <w:szCs w:val="24"/>
        </w:rPr>
        <w:t>.  A</w:t>
      </w:r>
      <w:r w:rsidR="009E1C87">
        <w:rPr>
          <w:sz w:val="24"/>
          <w:szCs w:val="24"/>
        </w:rPr>
        <w:t xml:space="preserve">n initial meeting </w:t>
      </w:r>
      <w:proofErr w:type="gramStart"/>
      <w:r w:rsidR="009E1C87">
        <w:rPr>
          <w:sz w:val="24"/>
          <w:szCs w:val="24"/>
        </w:rPr>
        <w:t>was held</w:t>
      </w:r>
      <w:proofErr w:type="gramEnd"/>
      <w:r w:rsidR="009E1C87">
        <w:rPr>
          <w:sz w:val="24"/>
          <w:szCs w:val="24"/>
        </w:rPr>
        <w:t xml:space="preserve"> with </w:t>
      </w:r>
      <w:r w:rsidR="00C50391">
        <w:rPr>
          <w:sz w:val="24"/>
          <w:szCs w:val="24"/>
        </w:rPr>
        <w:t xml:space="preserve">the </w:t>
      </w:r>
      <w:r w:rsidR="009E1C87">
        <w:rPr>
          <w:sz w:val="24"/>
          <w:szCs w:val="24"/>
        </w:rPr>
        <w:t>C</w:t>
      </w:r>
      <w:r w:rsidR="004134A2">
        <w:rPr>
          <w:sz w:val="24"/>
          <w:szCs w:val="24"/>
        </w:rPr>
        <w:t>R</w:t>
      </w:r>
      <w:r w:rsidR="009E1C87">
        <w:rPr>
          <w:sz w:val="24"/>
          <w:szCs w:val="24"/>
        </w:rPr>
        <w:t xml:space="preserve"> staff to </w:t>
      </w:r>
      <w:r w:rsidR="004D723D">
        <w:rPr>
          <w:sz w:val="24"/>
          <w:szCs w:val="24"/>
        </w:rPr>
        <w:t xml:space="preserve">discuss the Photolog verification and control site needs </w:t>
      </w:r>
      <w:r w:rsidR="005D5A67">
        <w:rPr>
          <w:sz w:val="24"/>
          <w:szCs w:val="24"/>
        </w:rPr>
        <w:t xml:space="preserve">and </w:t>
      </w:r>
      <w:r w:rsidR="009E1C87">
        <w:rPr>
          <w:sz w:val="24"/>
          <w:szCs w:val="24"/>
        </w:rPr>
        <w:t>review the</w:t>
      </w:r>
      <w:r w:rsidR="004D723D">
        <w:rPr>
          <w:sz w:val="24"/>
          <w:szCs w:val="24"/>
        </w:rPr>
        <w:t xml:space="preserve"> Consumer Reports Test Track facility.  </w:t>
      </w:r>
      <w:r w:rsidR="005D5A67">
        <w:rPr>
          <w:sz w:val="24"/>
          <w:szCs w:val="24"/>
        </w:rPr>
        <w:t xml:space="preserve">Further discussion resulted in an agreement to provide </w:t>
      </w:r>
      <w:r w:rsidR="009E1C87">
        <w:rPr>
          <w:sz w:val="24"/>
          <w:szCs w:val="24"/>
        </w:rPr>
        <w:t>a copy of the</w:t>
      </w:r>
      <w:r w:rsidR="005D5A67">
        <w:rPr>
          <w:sz w:val="24"/>
          <w:szCs w:val="24"/>
        </w:rPr>
        <w:t xml:space="preserve"> Photolog data </w:t>
      </w:r>
      <w:r w:rsidR="009E1C87">
        <w:rPr>
          <w:sz w:val="24"/>
          <w:szCs w:val="24"/>
        </w:rPr>
        <w:t xml:space="preserve">collected back to Consumer Reports for their internal use.  </w:t>
      </w:r>
      <w:r w:rsidR="004134A2">
        <w:rPr>
          <w:sz w:val="24"/>
          <w:szCs w:val="24"/>
        </w:rPr>
        <w:t>The ARAN Vans then perform</w:t>
      </w:r>
      <w:r w:rsidR="005D5A67">
        <w:rPr>
          <w:sz w:val="24"/>
          <w:szCs w:val="24"/>
        </w:rPr>
        <w:t xml:space="preserve">ing an </w:t>
      </w:r>
      <w:r w:rsidR="004134A2">
        <w:rPr>
          <w:sz w:val="24"/>
          <w:szCs w:val="24"/>
        </w:rPr>
        <w:t>initial data collection in the areas of interest to verify if the current pavement conditions would be favorable</w:t>
      </w:r>
      <w:r w:rsidR="005D5A67">
        <w:rPr>
          <w:sz w:val="24"/>
          <w:szCs w:val="24"/>
        </w:rPr>
        <w:t xml:space="preserve">.  Results of the data confirmed </w:t>
      </w:r>
      <w:r w:rsidR="009E1C87">
        <w:rPr>
          <w:sz w:val="24"/>
          <w:szCs w:val="24"/>
        </w:rPr>
        <w:t xml:space="preserve">that </w:t>
      </w:r>
      <w:r>
        <w:rPr>
          <w:sz w:val="24"/>
          <w:szCs w:val="24"/>
        </w:rPr>
        <w:t>the</w:t>
      </w:r>
      <w:r w:rsidR="004134A2">
        <w:rPr>
          <w:sz w:val="24"/>
          <w:szCs w:val="24"/>
        </w:rPr>
        <w:t xml:space="preserve"> CR Test Track Facility </w:t>
      </w:r>
      <w:r>
        <w:rPr>
          <w:sz w:val="24"/>
          <w:szCs w:val="24"/>
        </w:rPr>
        <w:t xml:space="preserve">would provide </w:t>
      </w:r>
      <w:r w:rsidR="005D5A67">
        <w:rPr>
          <w:sz w:val="24"/>
          <w:szCs w:val="24"/>
        </w:rPr>
        <w:t xml:space="preserve">for a </w:t>
      </w:r>
      <w:r w:rsidR="005006B8">
        <w:rPr>
          <w:sz w:val="24"/>
          <w:szCs w:val="24"/>
        </w:rPr>
        <w:t>suitable</w:t>
      </w:r>
      <w:r>
        <w:rPr>
          <w:sz w:val="24"/>
          <w:szCs w:val="24"/>
        </w:rPr>
        <w:t xml:space="preserve"> location.</w:t>
      </w:r>
      <w:r w:rsidR="00FA3591">
        <w:rPr>
          <w:sz w:val="24"/>
          <w:szCs w:val="24"/>
        </w:rPr>
        <w:t xml:space="preserve">  </w:t>
      </w:r>
    </w:p>
    <w:p w:rsidR="004134A2" w:rsidRDefault="004134A2" w:rsidP="008B2C51">
      <w:pPr>
        <w:rPr>
          <w:sz w:val="24"/>
          <w:szCs w:val="24"/>
        </w:rPr>
      </w:pPr>
    </w:p>
    <w:p w:rsidR="00FA3591" w:rsidRDefault="00FA3591" w:rsidP="008B2C51">
      <w:pPr>
        <w:rPr>
          <w:sz w:val="24"/>
          <w:szCs w:val="24"/>
        </w:rPr>
      </w:pPr>
      <w:r>
        <w:rPr>
          <w:sz w:val="24"/>
          <w:szCs w:val="24"/>
        </w:rPr>
        <w:t>T</w:t>
      </w:r>
      <w:r w:rsidR="009E1C87">
        <w:rPr>
          <w:sz w:val="24"/>
          <w:szCs w:val="24"/>
        </w:rPr>
        <w:t xml:space="preserve">he </w:t>
      </w:r>
      <w:r w:rsidR="008B2C51" w:rsidRPr="006B7AC5">
        <w:rPr>
          <w:sz w:val="24"/>
          <w:szCs w:val="24"/>
        </w:rPr>
        <w:t>IRI, Longitudinal &amp; Transverse Profiles</w:t>
      </w:r>
      <w:r w:rsidR="008B2C51">
        <w:rPr>
          <w:sz w:val="24"/>
          <w:szCs w:val="24"/>
        </w:rPr>
        <w:t xml:space="preserve"> and</w:t>
      </w:r>
      <w:r w:rsidR="008B2C51" w:rsidRPr="006B7AC5">
        <w:rPr>
          <w:sz w:val="24"/>
          <w:szCs w:val="24"/>
        </w:rPr>
        <w:t xml:space="preserve"> Rut Depth</w:t>
      </w:r>
      <w:r w:rsidR="008B2C51" w:rsidRPr="006B7AC5">
        <w:rPr>
          <w:b/>
          <w:sz w:val="24"/>
          <w:szCs w:val="24"/>
        </w:rPr>
        <w:t xml:space="preserve"> </w:t>
      </w:r>
      <w:r w:rsidR="008B2C51" w:rsidRPr="006B7AC5">
        <w:rPr>
          <w:sz w:val="24"/>
          <w:szCs w:val="24"/>
        </w:rPr>
        <w:t>verificat</w:t>
      </w:r>
      <w:r w:rsidR="008B2C51">
        <w:rPr>
          <w:sz w:val="24"/>
          <w:szCs w:val="24"/>
        </w:rPr>
        <w:t xml:space="preserve">ion control and profile </w:t>
      </w:r>
      <w:r w:rsidR="004134A2">
        <w:rPr>
          <w:sz w:val="24"/>
          <w:szCs w:val="24"/>
        </w:rPr>
        <w:t xml:space="preserve">sections would use </w:t>
      </w:r>
      <w:r w:rsidR="005D5A67">
        <w:rPr>
          <w:sz w:val="24"/>
          <w:szCs w:val="24"/>
        </w:rPr>
        <w:t>a</w:t>
      </w:r>
      <w:r w:rsidR="008B2C51">
        <w:rPr>
          <w:sz w:val="24"/>
          <w:szCs w:val="24"/>
        </w:rPr>
        <w:t xml:space="preserve"> 1500ft length of track located at the northern end of the Main Track section as shown in Figure #2 </w:t>
      </w:r>
      <w:r>
        <w:rPr>
          <w:sz w:val="24"/>
          <w:szCs w:val="24"/>
        </w:rPr>
        <w:t>below</w:t>
      </w:r>
      <w:r w:rsidR="005D5A67">
        <w:rPr>
          <w:sz w:val="24"/>
          <w:szCs w:val="24"/>
        </w:rPr>
        <w:t>.  To make best use of this area</w:t>
      </w:r>
      <w:r w:rsidR="008B2C51">
        <w:rPr>
          <w:sz w:val="24"/>
          <w:szCs w:val="24"/>
        </w:rPr>
        <w:t xml:space="preserve"> </w:t>
      </w:r>
      <w:r w:rsidR="005D5A67">
        <w:rPr>
          <w:sz w:val="24"/>
          <w:szCs w:val="24"/>
        </w:rPr>
        <w:t xml:space="preserve">the </w:t>
      </w:r>
      <w:r w:rsidR="004134A2">
        <w:rPr>
          <w:sz w:val="24"/>
          <w:szCs w:val="24"/>
        </w:rPr>
        <w:t xml:space="preserve">individual layouts would be </w:t>
      </w:r>
      <w:r w:rsidR="008B2C51">
        <w:rPr>
          <w:sz w:val="24"/>
          <w:szCs w:val="24"/>
        </w:rPr>
        <w:t xml:space="preserve">super-imposed on top of each other as shown in Figure #3 below.  </w:t>
      </w:r>
    </w:p>
    <w:p w:rsidR="00FA3591" w:rsidRDefault="00FA3591" w:rsidP="008B2C51">
      <w:pPr>
        <w:rPr>
          <w:sz w:val="24"/>
          <w:szCs w:val="24"/>
        </w:rPr>
      </w:pPr>
    </w:p>
    <w:p w:rsidR="008B2C51" w:rsidRDefault="008B2C51" w:rsidP="008B2C51">
      <w:pPr>
        <w:rPr>
          <w:sz w:val="24"/>
        </w:rPr>
      </w:pPr>
      <w:r>
        <w:rPr>
          <w:sz w:val="24"/>
          <w:szCs w:val="24"/>
        </w:rPr>
        <w:t xml:space="preserve">Mark out will consist of </w:t>
      </w:r>
      <w:r>
        <w:rPr>
          <w:sz w:val="24"/>
        </w:rPr>
        <w:t xml:space="preserve">temporary paint marks placed on the right hand yellow lane line, centerline of right and left wheelpath and left hand dashed lane line, and various temporary chalk mark out lines as necessary.   </w:t>
      </w:r>
    </w:p>
    <w:p w:rsidR="008B2C51" w:rsidRDefault="008B2C51" w:rsidP="003521AD">
      <w:pPr>
        <w:rPr>
          <w:b/>
          <w:sz w:val="32"/>
          <w:u w:val="single"/>
        </w:rPr>
      </w:pPr>
    </w:p>
    <w:p w:rsidR="008B2C51" w:rsidRDefault="008B2C51" w:rsidP="003521AD">
      <w:pPr>
        <w:rPr>
          <w:b/>
          <w:sz w:val="32"/>
          <w:u w:val="single"/>
        </w:rPr>
      </w:pPr>
    </w:p>
    <w:p w:rsidR="00FA3591" w:rsidRDefault="00FA3591" w:rsidP="003521AD">
      <w:pPr>
        <w:rPr>
          <w:b/>
          <w:sz w:val="32"/>
          <w:u w:val="single"/>
        </w:rPr>
      </w:pPr>
    </w:p>
    <w:p w:rsidR="00FA3591" w:rsidRDefault="00FA3591" w:rsidP="003521AD">
      <w:pPr>
        <w:rPr>
          <w:b/>
          <w:sz w:val="32"/>
          <w:u w:val="single"/>
        </w:rPr>
      </w:pPr>
    </w:p>
    <w:p w:rsidR="00FA3591" w:rsidRDefault="00FA3591" w:rsidP="003521AD">
      <w:pPr>
        <w:rPr>
          <w:b/>
          <w:sz w:val="32"/>
          <w:u w:val="single"/>
        </w:rPr>
      </w:pPr>
    </w:p>
    <w:p w:rsidR="003521AD" w:rsidRDefault="005C0EE3" w:rsidP="003521AD">
      <w:pPr>
        <w:rPr>
          <w:sz w:val="24"/>
        </w:rPr>
      </w:pPr>
      <w:r w:rsidRPr="005C0EE3">
        <w:rPr>
          <w:b/>
          <w:sz w:val="32"/>
          <w:u w:val="single"/>
        </w:rPr>
        <w:t xml:space="preserve">Control </w:t>
      </w:r>
      <w:r w:rsidR="004D6A6E" w:rsidRPr="005C0EE3">
        <w:rPr>
          <w:b/>
          <w:sz w:val="32"/>
          <w:u w:val="single"/>
        </w:rPr>
        <w:t>Site Location</w:t>
      </w:r>
      <w:r w:rsidRPr="005C0EE3">
        <w:rPr>
          <w:b/>
          <w:sz w:val="36"/>
        </w:rPr>
        <w:br/>
      </w:r>
      <w:r w:rsidR="00FE124C" w:rsidRPr="005C0EE3">
        <w:rPr>
          <w:sz w:val="24"/>
        </w:rPr>
        <w:t>Consumer Reports Test Track</w:t>
      </w:r>
      <w:r>
        <w:rPr>
          <w:sz w:val="24"/>
        </w:rPr>
        <w:t xml:space="preserve">, </w:t>
      </w:r>
      <w:r w:rsidR="00FE124C" w:rsidRPr="005C0EE3">
        <w:rPr>
          <w:sz w:val="24"/>
        </w:rPr>
        <w:t xml:space="preserve">Hall </w:t>
      </w:r>
      <w:proofErr w:type="spellStart"/>
      <w:r w:rsidR="00FE124C" w:rsidRPr="005C0EE3">
        <w:rPr>
          <w:sz w:val="24"/>
        </w:rPr>
        <w:t>Kilburne</w:t>
      </w:r>
      <w:proofErr w:type="spellEnd"/>
      <w:r w:rsidR="00FE124C" w:rsidRPr="005C0EE3">
        <w:rPr>
          <w:sz w:val="24"/>
        </w:rPr>
        <w:t xml:space="preserve"> Road, Colchester, CT.</w:t>
      </w:r>
    </w:p>
    <w:p w:rsidR="00FE124C" w:rsidRDefault="00FE124C" w:rsidP="003521AD">
      <w:pPr>
        <w:rPr>
          <w:sz w:val="24"/>
        </w:rPr>
      </w:pPr>
      <w:r w:rsidRPr="005C0EE3">
        <w:rPr>
          <w:sz w:val="24"/>
        </w:rPr>
        <w:br/>
      </w:r>
      <w:r w:rsidR="006B7AC5">
        <w:rPr>
          <w:noProof/>
        </w:rPr>
        <w:drawing>
          <wp:inline distT="0" distB="0" distL="0" distR="0" wp14:anchorId="0B1429FC" wp14:editId="5ABE52C8">
            <wp:extent cx="5943600" cy="3171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71190"/>
                    </a:xfrm>
                    <a:prstGeom prst="rect">
                      <a:avLst/>
                    </a:prstGeom>
                  </pic:spPr>
                </pic:pic>
              </a:graphicData>
            </a:graphic>
          </wp:inline>
        </w:drawing>
      </w:r>
    </w:p>
    <w:p w:rsidR="004D6A6E" w:rsidRPr="004D6A6E" w:rsidRDefault="004D6A6E" w:rsidP="00DF57B4">
      <w:r w:rsidRPr="004D6A6E">
        <w:t xml:space="preserve">Figure #1 </w:t>
      </w:r>
      <w:r w:rsidR="005C0EE3">
        <w:t>–</w:t>
      </w:r>
      <w:r w:rsidRPr="004D6A6E">
        <w:t xml:space="preserve"> </w:t>
      </w:r>
      <w:r w:rsidR="005C0EE3">
        <w:t>Consumer Reports Test Track Facility Detail</w:t>
      </w:r>
    </w:p>
    <w:p w:rsidR="004D6A6E" w:rsidRPr="004D6A6E" w:rsidRDefault="004D6A6E" w:rsidP="00006E50">
      <w:pPr>
        <w:rPr>
          <w:sz w:val="24"/>
        </w:rPr>
      </w:pPr>
    </w:p>
    <w:p w:rsidR="00FE124C" w:rsidRDefault="004D6A6E" w:rsidP="006B7AC5">
      <w:pPr>
        <w:rPr>
          <w:sz w:val="24"/>
        </w:rPr>
      </w:pPr>
      <w:r w:rsidRPr="005C0EE3">
        <w:rPr>
          <w:b/>
          <w:sz w:val="32"/>
          <w:u w:val="single"/>
        </w:rPr>
        <w:t xml:space="preserve">Detail of </w:t>
      </w:r>
      <w:r w:rsidR="00DF57B4" w:rsidRPr="005C0EE3">
        <w:rPr>
          <w:b/>
          <w:sz w:val="32"/>
          <w:u w:val="single"/>
        </w:rPr>
        <w:t xml:space="preserve">Primary </w:t>
      </w:r>
      <w:r w:rsidRPr="005C0EE3">
        <w:rPr>
          <w:b/>
          <w:sz w:val="32"/>
          <w:u w:val="single"/>
        </w:rPr>
        <w:t xml:space="preserve">Control Site </w:t>
      </w:r>
      <w:r w:rsidR="0073605A">
        <w:rPr>
          <w:b/>
          <w:sz w:val="32"/>
          <w:u w:val="single"/>
        </w:rPr>
        <w:t>Location</w:t>
      </w:r>
      <w:r w:rsidR="005C0EE3" w:rsidRPr="005C0EE3">
        <w:rPr>
          <w:b/>
          <w:sz w:val="32"/>
        </w:rPr>
        <w:t xml:space="preserve"> </w:t>
      </w:r>
      <w:r w:rsidR="005C0EE3">
        <w:rPr>
          <w:b/>
          <w:sz w:val="28"/>
        </w:rPr>
        <w:br/>
      </w:r>
      <w:r w:rsidRPr="005C0EE3">
        <w:rPr>
          <w:sz w:val="24"/>
        </w:rPr>
        <w:t xml:space="preserve">1500ft Section at North End of </w:t>
      </w:r>
      <w:r w:rsidR="005C0EE3" w:rsidRPr="005C0EE3">
        <w:rPr>
          <w:sz w:val="24"/>
        </w:rPr>
        <w:t>Main</w:t>
      </w:r>
      <w:r w:rsidRPr="005C0EE3">
        <w:rPr>
          <w:sz w:val="24"/>
        </w:rPr>
        <w:t xml:space="preserve"> Track </w:t>
      </w:r>
      <w:r w:rsidRPr="005C0EE3">
        <w:rPr>
          <w:sz w:val="24"/>
        </w:rPr>
        <w:br/>
      </w:r>
      <w:r w:rsidR="00B12EB5">
        <w:rPr>
          <w:noProof/>
        </w:rPr>
        <mc:AlternateContent>
          <mc:Choice Requires="wps">
            <w:drawing>
              <wp:anchor distT="0" distB="0" distL="114300" distR="114300" simplePos="0" relativeHeight="251668480" behindDoc="0" locked="0" layoutInCell="1" allowOverlap="1" wp14:anchorId="37FF6C4A" wp14:editId="5CEA2B12">
                <wp:simplePos x="0" y="0"/>
                <wp:positionH relativeFrom="column">
                  <wp:posOffset>326571</wp:posOffset>
                </wp:positionH>
                <wp:positionV relativeFrom="paragraph">
                  <wp:posOffset>1671543</wp:posOffset>
                </wp:positionV>
                <wp:extent cx="1638795" cy="44291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38795" cy="442913"/>
                        </a:xfrm>
                        <a:prstGeom prst="rect">
                          <a:avLst/>
                        </a:prstGeom>
                        <a:noFill/>
                        <a:ln w="6350">
                          <a:noFill/>
                        </a:ln>
                      </wps:spPr>
                      <wps:txbx>
                        <w:txbxContent>
                          <w:p w:rsidR="00B12EB5" w:rsidRPr="005C0EE3" w:rsidRDefault="00B12EB5" w:rsidP="00B12EB5">
                            <w:pPr>
                              <w:rPr>
                                <w:color w:val="FFFFFF" w:themeColor="background1"/>
                              </w:rPr>
                            </w:pPr>
                            <w:r>
                              <w:rPr>
                                <w:color w:val="FFFFFF" w:themeColor="background1"/>
                              </w:rPr>
                              <w:t xml:space="preserve">Start of </w:t>
                            </w:r>
                            <w:r w:rsidR="00316550">
                              <w:rPr>
                                <w:color w:val="FFFFFF" w:themeColor="background1"/>
                              </w:rPr>
                              <w:t>Control</w:t>
                            </w:r>
                            <w:r>
                              <w:rPr>
                                <w:color w:val="FFFFFF" w:themeColor="background1"/>
                              </w:rPr>
                              <w:t xml:space="preserve"> Section </w:t>
                            </w:r>
                            <w:r w:rsidR="00316550">
                              <w:rPr>
                                <w:color w:val="FFFFFF" w:themeColor="background1"/>
                              </w:rPr>
                              <w:t xml:space="preserve">Pavement </w:t>
                            </w:r>
                            <w:r>
                              <w:rPr>
                                <w:color w:val="FFFFFF" w:themeColor="background1"/>
                              </w:rPr>
                              <w:t xml:space="preserve">Joint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F6C4A" id="_x0000_t202" coordsize="21600,21600" o:spt="202" path="m,l,21600r21600,l21600,xe">
                <v:stroke joinstyle="miter"/>
                <v:path gradientshapeok="t" o:connecttype="rect"/>
              </v:shapetype>
              <v:shape id="Text Box 11" o:spid="_x0000_s1026" type="#_x0000_t202" style="position:absolute;margin-left:25.7pt;margin-top:131.6pt;width:129.05pt;height:3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" filled="f" stroked="f" strokeweight=".5pt">
                <v:textbox>
                  <w:txbxContent>
                    <w:p w:rsidR="00B12EB5" w:rsidRPr="005C0EE3" w:rsidRDefault="00B12EB5" w:rsidP="00B12EB5">
                      <w:pPr>
                        <w:rPr>
                          <w:color w:val="FFFFFF" w:themeColor="background1"/>
                        </w:rPr>
                      </w:pPr>
                      <w:r>
                        <w:rPr>
                          <w:color w:val="FFFFFF" w:themeColor="background1"/>
                        </w:rPr>
                        <w:t xml:space="preserve">Start of </w:t>
                      </w:r>
                      <w:r w:rsidR="00316550">
                        <w:rPr>
                          <w:color w:val="FFFFFF" w:themeColor="background1"/>
                        </w:rPr>
                        <w:t>Control</w:t>
                      </w:r>
                      <w:r>
                        <w:rPr>
                          <w:color w:val="FFFFFF" w:themeColor="background1"/>
                        </w:rPr>
                        <w:t xml:space="preserve"> Section </w:t>
                      </w:r>
                      <w:r w:rsidR="00316550">
                        <w:rPr>
                          <w:color w:val="FFFFFF" w:themeColor="background1"/>
                        </w:rPr>
                        <w:t xml:space="preserve">Pavement </w:t>
                      </w:r>
                      <w:r>
                        <w:rPr>
                          <w:color w:val="FFFFFF" w:themeColor="background1"/>
                        </w:rPr>
                        <w:t xml:space="preserve">Joint </w:t>
                      </w:r>
                    </w:p>
                  </w:txbxContent>
                </v:textbox>
              </v:shape>
            </w:pict>
          </mc:Fallback>
        </mc:AlternateContent>
      </w:r>
      <w:r w:rsidR="00B12EB5">
        <w:rPr>
          <w:noProof/>
        </w:rPr>
        <mc:AlternateContent>
          <mc:Choice Requires="wps">
            <w:drawing>
              <wp:anchor distT="0" distB="0" distL="114300" distR="114300" simplePos="0" relativeHeight="251666432" behindDoc="0" locked="0" layoutInCell="1" allowOverlap="1">
                <wp:simplePos x="0" y="0"/>
                <wp:positionH relativeFrom="column">
                  <wp:posOffset>847725</wp:posOffset>
                </wp:positionH>
                <wp:positionV relativeFrom="paragraph">
                  <wp:posOffset>1484630</wp:posOffset>
                </wp:positionV>
                <wp:extent cx="9525" cy="20955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9525" cy="2095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9DE770"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6.75pt,116.9pt" to="67.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" strokecolor="white [3212]" strokeweight="1.5pt">
                <v:stroke joinstyle="miter"/>
              </v:line>
            </w:pict>
          </mc:Fallback>
        </mc:AlternateContent>
      </w:r>
      <w:r w:rsidR="007A486C" w:rsidRPr="007A486C">
        <w:rPr>
          <w:noProof/>
        </w:rPr>
        <w:t xml:space="preserve"> </w:t>
      </w:r>
      <w:r w:rsidR="007A486C">
        <w:rPr>
          <w:noProof/>
        </w:rPr>
        <w:drawing>
          <wp:inline distT="0" distB="0" distL="0" distR="0" wp14:anchorId="2957FF8C" wp14:editId="16D57D67">
            <wp:extent cx="5943600" cy="21926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92655"/>
                    </a:xfrm>
                    <a:prstGeom prst="rect">
                      <a:avLst/>
                    </a:prstGeom>
                  </pic:spPr>
                </pic:pic>
              </a:graphicData>
            </a:graphic>
          </wp:inline>
        </w:drawing>
      </w:r>
    </w:p>
    <w:p w:rsidR="004D6A6E" w:rsidRPr="004D6A6E" w:rsidRDefault="004D6A6E" w:rsidP="00DF57B4">
      <w:r w:rsidRPr="004D6A6E">
        <w:t xml:space="preserve">Figure #2 </w:t>
      </w:r>
      <w:r w:rsidR="00DF57B4">
        <w:t>–</w:t>
      </w:r>
      <w:r w:rsidRPr="004D6A6E">
        <w:t xml:space="preserve">Control Site </w:t>
      </w:r>
      <w:r w:rsidR="00DF57B4">
        <w:t xml:space="preserve">Location </w:t>
      </w:r>
      <w:r w:rsidR="0072009A">
        <w:t xml:space="preserve">used </w:t>
      </w:r>
      <w:r w:rsidR="00DF57B4">
        <w:t>for IRI, Longitudinal &amp; Transverse Profiles</w:t>
      </w:r>
      <w:r w:rsidR="00C54773">
        <w:t xml:space="preserve"> and</w:t>
      </w:r>
      <w:r w:rsidR="00DF57B4">
        <w:t xml:space="preserve"> Rut Depth</w:t>
      </w:r>
    </w:p>
    <w:p w:rsidR="00FA3591" w:rsidRDefault="00FA3591" w:rsidP="00DF57B4">
      <w:pPr>
        <w:rPr>
          <w:sz w:val="24"/>
        </w:rPr>
      </w:pPr>
    </w:p>
    <w:p w:rsidR="008B2C51" w:rsidRDefault="008B2C51" w:rsidP="008B2C51">
      <w:pPr>
        <w:rPr>
          <w:sz w:val="24"/>
        </w:rPr>
      </w:pPr>
      <w:r w:rsidRPr="006B7AC5">
        <w:rPr>
          <w:sz w:val="24"/>
        </w:rPr>
        <w:t xml:space="preserve">Individual </w:t>
      </w:r>
      <w:r>
        <w:rPr>
          <w:sz w:val="24"/>
        </w:rPr>
        <w:t xml:space="preserve">requirements for the </w:t>
      </w:r>
      <w:r w:rsidRPr="006B7AC5">
        <w:rPr>
          <w:sz w:val="24"/>
          <w:szCs w:val="24"/>
        </w:rPr>
        <w:t>IRI, Longitudinal &amp; Transverse Profiles</w:t>
      </w:r>
      <w:r>
        <w:rPr>
          <w:sz w:val="24"/>
          <w:szCs w:val="24"/>
        </w:rPr>
        <w:t xml:space="preserve"> and</w:t>
      </w:r>
      <w:r w:rsidRPr="006B7AC5">
        <w:rPr>
          <w:sz w:val="24"/>
          <w:szCs w:val="24"/>
        </w:rPr>
        <w:t xml:space="preserve"> Rut Depth</w:t>
      </w:r>
      <w:r w:rsidRPr="006B7AC5">
        <w:rPr>
          <w:b/>
          <w:sz w:val="24"/>
          <w:szCs w:val="24"/>
        </w:rPr>
        <w:t xml:space="preserve"> </w:t>
      </w:r>
      <w:r w:rsidRPr="006B7AC5">
        <w:rPr>
          <w:sz w:val="24"/>
          <w:szCs w:val="24"/>
        </w:rPr>
        <w:t>verificat</w:t>
      </w:r>
      <w:r>
        <w:rPr>
          <w:sz w:val="24"/>
          <w:szCs w:val="24"/>
        </w:rPr>
        <w:t xml:space="preserve">ion control and profile sections </w:t>
      </w:r>
      <w:r w:rsidRPr="006B7AC5">
        <w:rPr>
          <w:sz w:val="24"/>
        </w:rPr>
        <w:t xml:space="preserve">are </w:t>
      </w:r>
      <w:r>
        <w:rPr>
          <w:sz w:val="24"/>
        </w:rPr>
        <w:t>further detailed</w:t>
      </w:r>
      <w:r w:rsidRPr="006B7AC5">
        <w:rPr>
          <w:sz w:val="24"/>
        </w:rPr>
        <w:t xml:space="preserve"> </w:t>
      </w:r>
      <w:r>
        <w:rPr>
          <w:sz w:val="24"/>
        </w:rPr>
        <w:t>o</w:t>
      </w:r>
      <w:r w:rsidRPr="006B7AC5">
        <w:rPr>
          <w:sz w:val="24"/>
        </w:rPr>
        <w:t xml:space="preserve">n </w:t>
      </w:r>
      <w:r>
        <w:rPr>
          <w:sz w:val="24"/>
        </w:rPr>
        <w:t>pages following Figure #3.</w:t>
      </w:r>
    </w:p>
    <w:p w:rsidR="009320AD" w:rsidRDefault="009320AD" w:rsidP="00DF57B4">
      <w:pPr>
        <w:rPr>
          <w:sz w:val="24"/>
        </w:rPr>
      </w:pPr>
    </w:p>
    <w:p w:rsidR="00B569E9" w:rsidRDefault="00B569E9" w:rsidP="00DF57B4">
      <w:pPr>
        <w:rPr>
          <w:sz w:val="24"/>
        </w:rPr>
        <w:sectPr w:rsidR="00B569E9">
          <w:footerReference w:type="default" r:id="rId10"/>
          <w:pgSz w:w="12240" w:h="15840"/>
          <w:pgMar w:top="1440" w:right="1440" w:bottom="1440" w:left="1440" w:header="720" w:footer="720" w:gutter="0"/>
          <w:cols w:space="720"/>
          <w:docGrid w:linePitch="360"/>
        </w:sectPr>
      </w:pPr>
      <w:r>
        <w:rPr>
          <w:sz w:val="24"/>
        </w:rPr>
        <w:br w:type="page"/>
      </w:r>
    </w:p>
    <w:p w:rsidR="009320AD" w:rsidRDefault="009320AD" w:rsidP="009320AD">
      <w:pPr>
        <w:ind w:left="-720" w:hanging="90"/>
        <w:rPr>
          <w:noProof/>
        </w:rPr>
      </w:pPr>
      <w:r>
        <w:rPr>
          <w:noProof/>
        </w:rPr>
        <w:t xml:space="preserve">  </w:t>
      </w:r>
    </w:p>
    <w:p w:rsidR="009320AD" w:rsidRDefault="009320AD" w:rsidP="009320AD">
      <w:pPr>
        <w:ind w:left="-720" w:hanging="90"/>
        <w:rPr>
          <w:noProof/>
        </w:rPr>
      </w:pPr>
    </w:p>
    <w:p w:rsidR="009320AD" w:rsidRDefault="009320AD" w:rsidP="009320AD">
      <w:pPr>
        <w:ind w:left="-720" w:hanging="90"/>
        <w:rPr>
          <w:noProof/>
        </w:rPr>
      </w:pPr>
    </w:p>
    <w:p w:rsidR="009320AD" w:rsidRDefault="00CB108A" w:rsidP="009320AD">
      <w:pPr>
        <w:ind w:left="-720" w:hanging="90"/>
        <w:rPr>
          <w:sz w:val="24"/>
        </w:rPr>
      </w:pPr>
      <w:r>
        <w:rPr>
          <w:noProof/>
        </w:rPr>
        <w:drawing>
          <wp:inline distT="0" distB="0" distL="0" distR="0" wp14:anchorId="13367F9C" wp14:editId="2D472A59">
            <wp:extent cx="9203177"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16465" cy="5494322"/>
                    </a:xfrm>
                    <a:prstGeom prst="rect">
                      <a:avLst/>
                    </a:prstGeom>
                  </pic:spPr>
                </pic:pic>
              </a:graphicData>
            </a:graphic>
          </wp:inline>
        </w:drawing>
      </w:r>
    </w:p>
    <w:p w:rsidR="00880203" w:rsidRDefault="00880203" w:rsidP="00880203">
      <w:pPr>
        <w:ind w:left="-720" w:hanging="90"/>
        <w:rPr>
          <w:sz w:val="24"/>
        </w:rPr>
      </w:pPr>
      <w:r>
        <w:rPr>
          <w:sz w:val="24"/>
        </w:rPr>
        <w:t>Figure #3 Composite of Control and Verification Layouts</w:t>
      </w:r>
    </w:p>
    <w:p w:rsidR="00880203" w:rsidRDefault="00880203" w:rsidP="00B569E9">
      <w:pPr>
        <w:rPr>
          <w:sz w:val="24"/>
        </w:rPr>
      </w:pPr>
    </w:p>
    <w:p w:rsidR="00B569E9" w:rsidRDefault="00B569E9" w:rsidP="00DF57B4">
      <w:pPr>
        <w:rPr>
          <w:sz w:val="24"/>
        </w:rPr>
        <w:sectPr w:rsidR="00B569E9" w:rsidSect="0096711F">
          <w:pgSz w:w="15840" w:h="12240" w:orient="landscape" w:code="1"/>
          <w:pgMar w:top="720" w:right="1440" w:bottom="720" w:left="1440" w:header="720" w:footer="720" w:gutter="0"/>
          <w:cols w:space="720"/>
          <w:docGrid w:linePitch="360"/>
        </w:sectPr>
      </w:pPr>
    </w:p>
    <w:p w:rsidR="00B84608" w:rsidRPr="005C0EE3" w:rsidRDefault="00B84608" w:rsidP="00B84608">
      <w:pPr>
        <w:rPr>
          <w:sz w:val="24"/>
        </w:rPr>
      </w:pPr>
      <w:r w:rsidRPr="005C0EE3">
        <w:rPr>
          <w:b/>
          <w:sz w:val="32"/>
          <w:u w:val="single"/>
        </w:rPr>
        <w:t xml:space="preserve">IRI </w:t>
      </w:r>
      <w:r w:rsidR="0073605A">
        <w:rPr>
          <w:b/>
          <w:sz w:val="32"/>
          <w:u w:val="single"/>
        </w:rPr>
        <w:t>and</w:t>
      </w:r>
      <w:r w:rsidRPr="005C0EE3">
        <w:rPr>
          <w:b/>
          <w:sz w:val="32"/>
          <w:u w:val="single"/>
        </w:rPr>
        <w:t xml:space="preserve"> Longitudinal Profile</w:t>
      </w:r>
      <w:r w:rsidR="0073605A">
        <w:rPr>
          <w:b/>
          <w:sz w:val="32"/>
          <w:u w:val="single"/>
        </w:rPr>
        <w:t xml:space="preserve"> </w:t>
      </w:r>
      <w:r w:rsidR="0073605A" w:rsidRPr="005C0EE3">
        <w:rPr>
          <w:b/>
          <w:sz w:val="32"/>
          <w:u w:val="single"/>
        </w:rPr>
        <w:t>Verification Section</w:t>
      </w:r>
    </w:p>
    <w:p w:rsidR="00B84608" w:rsidRDefault="00B84608" w:rsidP="00B84608"/>
    <w:p w:rsidR="005C0EE3" w:rsidRDefault="005C0EE3" w:rsidP="00B84608">
      <w:pPr>
        <w:rPr>
          <w:b/>
          <w:sz w:val="28"/>
        </w:rPr>
      </w:pPr>
      <w:r w:rsidRPr="005C0EE3">
        <w:rPr>
          <w:b/>
          <w:sz w:val="28"/>
        </w:rPr>
        <w:t>Layout</w:t>
      </w:r>
    </w:p>
    <w:p w:rsidR="005C0EE3" w:rsidRDefault="00CB3AE1" w:rsidP="00B84608">
      <w:pPr>
        <w:rPr>
          <w:b/>
          <w:sz w:val="28"/>
        </w:rPr>
      </w:pPr>
      <w:r>
        <w:rPr>
          <w:noProof/>
        </w:rPr>
        <w:drawing>
          <wp:inline distT="0" distB="0" distL="0" distR="0" wp14:anchorId="0BAFF39D" wp14:editId="47E2EF40">
            <wp:extent cx="5943600" cy="2846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46070"/>
                    </a:xfrm>
                    <a:prstGeom prst="rect">
                      <a:avLst/>
                    </a:prstGeom>
                  </pic:spPr>
                </pic:pic>
              </a:graphicData>
            </a:graphic>
          </wp:inline>
        </w:drawing>
      </w:r>
    </w:p>
    <w:p w:rsidR="00B77561" w:rsidRDefault="00B77561" w:rsidP="00B84608">
      <w:pPr>
        <w:rPr>
          <w:sz w:val="24"/>
        </w:rPr>
      </w:pPr>
    </w:p>
    <w:p w:rsidR="00B84608" w:rsidRPr="00B84608" w:rsidRDefault="00B84608" w:rsidP="00B84608">
      <w:pPr>
        <w:rPr>
          <w:sz w:val="24"/>
        </w:rPr>
      </w:pPr>
      <w:r w:rsidRPr="00B84608">
        <w:rPr>
          <w:sz w:val="24"/>
        </w:rPr>
        <w:t xml:space="preserve">Site Length – </w:t>
      </w:r>
      <w:r w:rsidR="009320AD">
        <w:rPr>
          <w:sz w:val="24"/>
        </w:rPr>
        <w:t>0.3 mi</w:t>
      </w:r>
      <w:r w:rsidRPr="00B84608">
        <w:rPr>
          <w:sz w:val="24"/>
        </w:rPr>
        <w:t xml:space="preserve"> (</w:t>
      </w:r>
      <w:r w:rsidR="009320AD">
        <w:rPr>
          <w:sz w:val="24"/>
        </w:rPr>
        <w:t>0.2 mi</w:t>
      </w:r>
      <w:r w:rsidRPr="00B84608">
        <w:rPr>
          <w:sz w:val="24"/>
        </w:rPr>
        <w:t xml:space="preserve"> </w:t>
      </w:r>
      <w:r w:rsidR="005C0EE3">
        <w:rPr>
          <w:sz w:val="24"/>
        </w:rPr>
        <w:t>profiling section</w:t>
      </w:r>
      <w:r w:rsidRPr="00B84608">
        <w:rPr>
          <w:sz w:val="24"/>
        </w:rPr>
        <w:t xml:space="preserve"> and </w:t>
      </w:r>
      <w:r w:rsidR="009320AD">
        <w:rPr>
          <w:sz w:val="24"/>
        </w:rPr>
        <w:t>0.1 mi lead in</w:t>
      </w:r>
      <w:r w:rsidRPr="00B84608">
        <w:rPr>
          <w:sz w:val="24"/>
        </w:rPr>
        <w:t>)</w:t>
      </w:r>
    </w:p>
    <w:p w:rsidR="00B84608" w:rsidRPr="00B84608" w:rsidRDefault="00B84608" w:rsidP="00B84608">
      <w:pPr>
        <w:rPr>
          <w:sz w:val="24"/>
        </w:rPr>
      </w:pPr>
    </w:p>
    <w:p w:rsidR="006F640F" w:rsidRPr="006F640F" w:rsidRDefault="006F640F" w:rsidP="006F640F">
      <w:pPr>
        <w:rPr>
          <w:sz w:val="28"/>
        </w:rPr>
      </w:pPr>
      <w:r w:rsidRPr="006F640F">
        <w:rPr>
          <w:b/>
          <w:bCs/>
          <w:sz w:val="28"/>
        </w:rPr>
        <w:t>Layout Procedures</w:t>
      </w:r>
    </w:p>
    <w:p w:rsidR="006F640F" w:rsidRPr="006F640F" w:rsidRDefault="006F640F" w:rsidP="006F640F">
      <w:pPr>
        <w:rPr>
          <w:sz w:val="24"/>
        </w:rPr>
      </w:pPr>
      <w:r w:rsidRPr="006F640F">
        <w:rPr>
          <w:sz w:val="24"/>
        </w:rPr>
        <w:t>Step 1. Mark section limits as shown</w:t>
      </w:r>
      <w:r w:rsidR="005C0EE3">
        <w:rPr>
          <w:sz w:val="24"/>
        </w:rPr>
        <w:t xml:space="preserve"> above</w:t>
      </w:r>
      <w:r w:rsidRPr="006F640F">
        <w:rPr>
          <w:sz w:val="24"/>
        </w:rPr>
        <w:t>.</w:t>
      </w:r>
    </w:p>
    <w:p w:rsidR="006F640F" w:rsidRPr="006F640F" w:rsidRDefault="006F640F" w:rsidP="006F640F">
      <w:pPr>
        <w:rPr>
          <w:sz w:val="24"/>
        </w:rPr>
      </w:pPr>
      <w:r w:rsidRPr="006F640F">
        <w:rPr>
          <w:sz w:val="24"/>
        </w:rPr>
        <w:t xml:space="preserve">Step 2. Mark control points </w:t>
      </w:r>
      <w:r w:rsidR="00B77561">
        <w:rPr>
          <w:sz w:val="24"/>
        </w:rPr>
        <w:t>(</w:t>
      </w:r>
      <w:r w:rsidRPr="006F640F">
        <w:rPr>
          <w:sz w:val="24"/>
        </w:rPr>
        <w:t xml:space="preserve">located </w:t>
      </w:r>
      <w:r>
        <w:rPr>
          <w:sz w:val="24"/>
        </w:rPr>
        <w:t>2</w:t>
      </w:r>
      <w:r w:rsidRPr="006F640F">
        <w:rPr>
          <w:sz w:val="24"/>
        </w:rPr>
        <w:t xml:space="preserve">5 </w:t>
      </w:r>
      <w:proofErr w:type="spellStart"/>
      <w:r w:rsidRPr="006F640F">
        <w:rPr>
          <w:sz w:val="24"/>
        </w:rPr>
        <w:t>ft</w:t>
      </w:r>
      <w:proofErr w:type="spellEnd"/>
      <w:r w:rsidRPr="006F640F">
        <w:rPr>
          <w:sz w:val="24"/>
        </w:rPr>
        <w:t xml:space="preserve"> apart </w:t>
      </w:r>
      <w:r w:rsidR="00B77561">
        <w:rPr>
          <w:sz w:val="24"/>
        </w:rPr>
        <w:t>o</w:t>
      </w:r>
      <w:r w:rsidRPr="006F640F">
        <w:rPr>
          <w:sz w:val="24"/>
        </w:rPr>
        <w:t>n each wheelpath center</w:t>
      </w:r>
      <w:r w:rsidR="00B77561">
        <w:rPr>
          <w:sz w:val="24"/>
        </w:rPr>
        <w:t xml:space="preserve">line) as shown. </w:t>
      </w:r>
      <w:r w:rsidR="00B77561">
        <w:rPr>
          <w:sz w:val="24"/>
        </w:rPr>
        <w:br/>
      </w:r>
      <w:r w:rsidRPr="006F640F">
        <w:rPr>
          <w:sz w:val="24"/>
        </w:rPr>
        <w:t>Step 3. Mark wheelpath centerlines as shown.</w:t>
      </w:r>
    </w:p>
    <w:p w:rsidR="00A65B37" w:rsidRPr="006F640F" w:rsidRDefault="008335C2" w:rsidP="006F640F">
      <w:pPr>
        <w:numPr>
          <w:ilvl w:val="0"/>
          <w:numId w:val="2"/>
        </w:numPr>
        <w:rPr>
          <w:sz w:val="24"/>
        </w:rPr>
      </w:pPr>
      <w:r w:rsidRPr="006F640F">
        <w:rPr>
          <w:sz w:val="24"/>
        </w:rPr>
        <w:t>Use 100-ft surveyor tape or geodetic total station for measuring distances.</w:t>
      </w:r>
    </w:p>
    <w:p w:rsidR="00B77561" w:rsidRPr="006F640F" w:rsidRDefault="00B77561" w:rsidP="00B77561">
      <w:pPr>
        <w:numPr>
          <w:ilvl w:val="0"/>
          <w:numId w:val="3"/>
        </w:numPr>
        <w:rPr>
          <w:sz w:val="24"/>
        </w:rPr>
      </w:pPr>
      <w:r w:rsidRPr="006F640F">
        <w:rPr>
          <w:sz w:val="24"/>
        </w:rPr>
        <w:t>Use visible paint markings for measurement lines</w:t>
      </w:r>
      <w:r w:rsidR="00567A11">
        <w:rPr>
          <w:sz w:val="24"/>
        </w:rPr>
        <w:t>, centerlines</w:t>
      </w:r>
      <w:r w:rsidRPr="006F640F">
        <w:rPr>
          <w:sz w:val="24"/>
        </w:rPr>
        <w:t xml:space="preserve"> and </w:t>
      </w:r>
      <w:r w:rsidR="00567A11">
        <w:rPr>
          <w:sz w:val="24"/>
        </w:rPr>
        <w:t xml:space="preserve">control </w:t>
      </w:r>
      <w:r w:rsidRPr="006F640F">
        <w:rPr>
          <w:sz w:val="24"/>
        </w:rPr>
        <w:t>points.</w:t>
      </w:r>
    </w:p>
    <w:p w:rsidR="006F640F" w:rsidRPr="00B77561" w:rsidRDefault="006F640F" w:rsidP="00B77561">
      <w:pPr>
        <w:ind w:left="720"/>
        <w:rPr>
          <w:sz w:val="24"/>
        </w:rPr>
      </w:pPr>
    </w:p>
    <w:p w:rsidR="006F640F" w:rsidRPr="006F640F" w:rsidRDefault="006F640F" w:rsidP="006F640F">
      <w:pPr>
        <w:rPr>
          <w:b/>
          <w:sz w:val="28"/>
        </w:rPr>
      </w:pPr>
      <w:r w:rsidRPr="006F640F">
        <w:rPr>
          <w:b/>
          <w:sz w:val="28"/>
        </w:rPr>
        <w:t>Site Requirements</w:t>
      </w:r>
    </w:p>
    <w:p w:rsidR="006F640F" w:rsidRDefault="006F640F" w:rsidP="006F640F">
      <w:pPr>
        <w:rPr>
          <w:sz w:val="24"/>
        </w:rPr>
      </w:pPr>
    </w:p>
    <w:tbl>
      <w:tblPr>
        <w:tblStyle w:val="TableGrid"/>
        <w:tblW w:w="0" w:type="auto"/>
        <w:tblLook w:val="04A0" w:firstRow="1" w:lastRow="0" w:firstColumn="1" w:lastColumn="0" w:noHBand="0" w:noVBand="1"/>
      </w:tblPr>
      <w:tblGrid>
        <w:gridCol w:w="1202"/>
        <w:gridCol w:w="577"/>
        <w:gridCol w:w="2028"/>
        <w:gridCol w:w="1250"/>
        <w:gridCol w:w="1225"/>
        <w:gridCol w:w="1546"/>
        <w:gridCol w:w="1522"/>
      </w:tblGrid>
      <w:tr w:rsidR="00796CFB" w:rsidTr="00796CFB">
        <w:tc>
          <w:tcPr>
            <w:tcW w:w="1202" w:type="dxa"/>
          </w:tcPr>
          <w:p w:rsidR="00796CFB" w:rsidRPr="00796CFB" w:rsidRDefault="00796CFB" w:rsidP="00796CFB">
            <w:pPr>
              <w:jc w:val="center"/>
              <w:rPr>
                <w:rFonts w:ascii="Times New Roman" w:hAnsi="Times New Roman" w:cs="Times New Roman"/>
                <w:b/>
                <w:sz w:val="18"/>
              </w:rPr>
            </w:pPr>
            <w:r w:rsidRPr="00796CFB">
              <w:rPr>
                <w:rFonts w:ascii="Times New Roman" w:hAnsi="Times New Roman" w:cs="Times New Roman"/>
                <w:b/>
                <w:sz w:val="18"/>
              </w:rPr>
              <w:t>Test Speed</w:t>
            </w:r>
            <w:r w:rsidRPr="00796CFB">
              <w:rPr>
                <w:rFonts w:ascii="Times New Roman" w:hAnsi="Times New Roman" w:cs="Times New Roman"/>
                <w:b/>
                <w:sz w:val="18"/>
              </w:rPr>
              <w:br/>
              <w:t>(mi/</w:t>
            </w:r>
            <w:proofErr w:type="spellStart"/>
            <w:r w:rsidRPr="00796CFB">
              <w:rPr>
                <w:rFonts w:ascii="Times New Roman" w:hAnsi="Times New Roman" w:cs="Times New Roman"/>
                <w:b/>
                <w:sz w:val="18"/>
              </w:rPr>
              <w:t>hr</w:t>
            </w:r>
            <w:proofErr w:type="spellEnd"/>
            <w:r w:rsidRPr="00796CFB">
              <w:rPr>
                <w:rFonts w:ascii="Times New Roman" w:hAnsi="Times New Roman" w:cs="Times New Roman"/>
                <w:b/>
                <w:sz w:val="18"/>
              </w:rPr>
              <w:t>)</w:t>
            </w:r>
          </w:p>
        </w:tc>
        <w:tc>
          <w:tcPr>
            <w:tcW w:w="577" w:type="dxa"/>
          </w:tcPr>
          <w:p w:rsidR="00796CFB" w:rsidRPr="00796CFB" w:rsidRDefault="00796CFB" w:rsidP="00796CFB">
            <w:pPr>
              <w:jc w:val="center"/>
              <w:rPr>
                <w:rFonts w:ascii="Times New Roman" w:hAnsi="Times New Roman" w:cs="Times New Roman"/>
                <w:b/>
                <w:sz w:val="18"/>
              </w:rPr>
            </w:pPr>
            <w:r w:rsidRPr="00796CFB">
              <w:rPr>
                <w:rFonts w:ascii="Times New Roman" w:hAnsi="Times New Roman" w:cs="Times New Roman"/>
                <w:b/>
                <w:sz w:val="18"/>
              </w:rPr>
              <w:t>#</w:t>
            </w:r>
            <w:r>
              <w:rPr>
                <w:rFonts w:ascii="Times New Roman" w:hAnsi="Times New Roman" w:cs="Times New Roman"/>
                <w:b/>
                <w:sz w:val="18"/>
              </w:rPr>
              <w:t xml:space="preserve"> </w:t>
            </w:r>
            <w:r w:rsidRPr="00796CFB">
              <w:rPr>
                <w:rFonts w:ascii="Times New Roman" w:hAnsi="Times New Roman" w:cs="Times New Roman"/>
                <w:b/>
                <w:sz w:val="18"/>
              </w:rPr>
              <w:t>of sites</w:t>
            </w:r>
          </w:p>
        </w:tc>
        <w:tc>
          <w:tcPr>
            <w:tcW w:w="2028" w:type="dxa"/>
          </w:tcPr>
          <w:p w:rsidR="00796CFB" w:rsidRPr="00796CFB" w:rsidRDefault="00796CFB" w:rsidP="00796CFB">
            <w:pPr>
              <w:jc w:val="center"/>
              <w:rPr>
                <w:rFonts w:ascii="Times New Roman" w:hAnsi="Times New Roman" w:cs="Times New Roman"/>
                <w:b/>
                <w:sz w:val="18"/>
              </w:rPr>
            </w:pPr>
            <w:r w:rsidRPr="00796CFB">
              <w:rPr>
                <w:rFonts w:ascii="Times New Roman" w:hAnsi="Times New Roman" w:cs="Times New Roman"/>
                <w:b/>
                <w:sz w:val="18"/>
              </w:rPr>
              <w:t>Site Length*</w:t>
            </w:r>
          </w:p>
        </w:tc>
        <w:tc>
          <w:tcPr>
            <w:tcW w:w="1250" w:type="dxa"/>
          </w:tcPr>
          <w:p w:rsidR="00796CFB" w:rsidRPr="00796CFB" w:rsidRDefault="00796CFB" w:rsidP="00796CFB">
            <w:pPr>
              <w:jc w:val="center"/>
              <w:rPr>
                <w:rFonts w:ascii="Times New Roman" w:hAnsi="Times New Roman" w:cs="Times New Roman"/>
                <w:b/>
                <w:sz w:val="18"/>
              </w:rPr>
            </w:pPr>
            <w:r w:rsidRPr="00796CFB">
              <w:rPr>
                <w:rFonts w:ascii="Times New Roman" w:hAnsi="Times New Roman" w:cs="Times New Roman"/>
                <w:b/>
                <w:sz w:val="18"/>
              </w:rPr>
              <w:t>Longitudinal Grade**</w:t>
            </w:r>
          </w:p>
        </w:tc>
        <w:tc>
          <w:tcPr>
            <w:tcW w:w="1225" w:type="dxa"/>
          </w:tcPr>
          <w:p w:rsidR="00796CFB" w:rsidRPr="00796CFB" w:rsidRDefault="00796CFB" w:rsidP="00796CFB">
            <w:pPr>
              <w:jc w:val="center"/>
              <w:rPr>
                <w:rFonts w:ascii="Times New Roman" w:hAnsi="Times New Roman" w:cs="Times New Roman"/>
                <w:b/>
                <w:sz w:val="18"/>
              </w:rPr>
            </w:pPr>
            <w:r w:rsidRPr="00796CFB">
              <w:rPr>
                <w:rFonts w:ascii="Times New Roman" w:hAnsi="Times New Roman" w:cs="Times New Roman"/>
                <w:b/>
                <w:sz w:val="18"/>
              </w:rPr>
              <w:t>Cross Slope</w:t>
            </w:r>
          </w:p>
        </w:tc>
        <w:tc>
          <w:tcPr>
            <w:tcW w:w="1546" w:type="dxa"/>
          </w:tcPr>
          <w:p w:rsidR="00796CFB" w:rsidRPr="00796CFB" w:rsidRDefault="00796CFB" w:rsidP="00796CFB">
            <w:pPr>
              <w:jc w:val="center"/>
              <w:rPr>
                <w:rFonts w:ascii="Times New Roman" w:hAnsi="Times New Roman" w:cs="Times New Roman"/>
                <w:b/>
                <w:sz w:val="18"/>
              </w:rPr>
            </w:pPr>
            <w:r w:rsidRPr="00796CFB">
              <w:rPr>
                <w:rFonts w:ascii="Times New Roman" w:hAnsi="Times New Roman" w:cs="Times New Roman"/>
                <w:b/>
                <w:sz w:val="18"/>
              </w:rPr>
              <w:t>Expected Ride Quality/(Average MRI per 0.1 lane-mile</w:t>
            </w:r>
          </w:p>
        </w:tc>
        <w:tc>
          <w:tcPr>
            <w:tcW w:w="1522" w:type="dxa"/>
          </w:tcPr>
          <w:p w:rsidR="00796CFB" w:rsidRPr="00796CFB" w:rsidRDefault="00796CFB" w:rsidP="00796CFB">
            <w:pPr>
              <w:jc w:val="center"/>
              <w:rPr>
                <w:rFonts w:ascii="Times New Roman" w:hAnsi="Times New Roman" w:cs="Times New Roman"/>
                <w:b/>
                <w:sz w:val="18"/>
              </w:rPr>
            </w:pPr>
            <w:r w:rsidRPr="00796CFB">
              <w:rPr>
                <w:rFonts w:ascii="Times New Roman" w:hAnsi="Times New Roman" w:cs="Times New Roman"/>
                <w:b/>
                <w:sz w:val="18"/>
              </w:rPr>
              <w:t>Total Cracking length in 0.1 lane-miles</w:t>
            </w:r>
          </w:p>
        </w:tc>
      </w:tr>
      <w:tr w:rsidR="00796CFB" w:rsidTr="00796CFB">
        <w:tc>
          <w:tcPr>
            <w:tcW w:w="1202"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45-65</w:t>
            </w:r>
          </w:p>
        </w:tc>
        <w:tc>
          <w:tcPr>
            <w:tcW w:w="577"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1</w:t>
            </w:r>
          </w:p>
        </w:tc>
        <w:tc>
          <w:tcPr>
            <w:tcW w:w="2028"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0.2 mi+ 0.1mi lead-in</w:t>
            </w:r>
          </w:p>
        </w:tc>
        <w:tc>
          <w:tcPr>
            <w:tcW w:w="1250"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&lt;2%</w:t>
            </w:r>
          </w:p>
        </w:tc>
        <w:tc>
          <w:tcPr>
            <w:tcW w:w="1225"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&lt;3%</w:t>
            </w:r>
          </w:p>
        </w:tc>
        <w:tc>
          <w:tcPr>
            <w:tcW w:w="1546"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90 to 120 in/mi</w:t>
            </w:r>
          </w:p>
        </w:tc>
        <w:tc>
          <w:tcPr>
            <w:tcW w:w="1522"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 xml:space="preserve">&lt;300 </w:t>
            </w:r>
            <w:proofErr w:type="spellStart"/>
            <w:r w:rsidRPr="00796CFB">
              <w:rPr>
                <w:rFonts w:ascii="Times New Roman" w:hAnsi="Times New Roman" w:cs="Times New Roman"/>
                <w:sz w:val="18"/>
              </w:rPr>
              <w:t>ft</w:t>
            </w:r>
            <w:proofErr w:type="spellEnd"/>
          </w:p>
        </w:tc>
      </w:tr>
      <w:tr w:rsidR="00796CFB" w:rsidTr="00796CFB">
        <w:tc>
          <w:tcPr>
            <w:tcW w:w="1202"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25-40***</w:t>
            </w:r>
          </w:p>
        </w:tc>
        <w:tc>
          <w:tcPr>
            <w:tcW w:w="577"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1</w:t>
            </w:r>
          </w:p>
        </w:tc>
        <w:tc>
          <w:tcPr>
            <w:tcW w:w="2028"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0.2 mi+ 0.1mi lead-in</w:t>
            </w:r>
          </w:p>
        </w:tc>
        <w:tc>
          <w:tcPr>
            <w:tcW w:w="1250"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&lt;2%</w:t>
            </w:r>
          </w:p>
        </w:tc>
        <w:tc>
          <w:tcPr>
            <w:tcW w:w="1225"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&lt;3%</w:t>
            </w:r>
          </w:p>
        </w:tc>
        <w:tc>
          <w:tcPr>
            <w:tcW w:w="1546"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100 to 150 in/mi</w:t>
            </w:r>
          </w:p>
        </w:tc>
        <w:tc>
          <w:tcPr>
            <w:tcW w:w="1522" w:type="dxa"/>
          </w:tcPr>
          <w:p w:rsidR="00796CFB" w:rsidRPr="00796CFB" w:rsidRDefault="00796CFB" w:rsidP="00796CFB">
            <w:pPr>
              <w:jc w:val="center"/>
              <w:rPr>
                <w:rFonts w:ascii="Times New Roman" w:hAnsi="Times New Roman" w:cs="Times New Roman"/>
                <w:sz w:val="18"/>
              </w:rPr>
            </w:pPr>
            <w:r w:rsidRPr="00796CFB">
              <w:rPr>
                <w:rFonts w:ascii="Times New Roman" w:hAnsi="Times New Roman" w:cs="Times New Roman"/>
                <w:sz w:val="18"/>
              </w:rPr>
              <w:t xml:space="preserve">&lt;300 </w:t>
            </w:r>
            <w:proofErr w:type="spellStart"/>
            <w:r w:rsidRPr="00796CFB">
              <w:rPr>
                <w:rFonts w:ascii="Times New Roman" w:hAnsi="Times New Roman" w:cs="Times New Roman"/>
                <w:sz w:val="18"/>
              </w:rPr>
              <w:t>ft</w:t>
            </w:r>
            <w:proofErr w:type="spellEnd"/>
          </w:p>
        </w:tc>
      </w:tr>
    </w:tbl>
    <w:p w:rsidR="00796CFB" w:rsidRDefault="00796CFB" w:rsidP="00796CFB">
      <w:pPr>
        <w:ind w:left="180"/>
        <w:rPr>
          <w:rFonts w:ascii="Times New Roman" w:hAnsi="Times New Roman" w:cs="Times New Roman"/>
          <w:b/>
          <w:sz w:val="18"/>
        </w:rPr>
      </w:pPr>
    </w:p>
    <w:p w:rsidR="00796CFB" w:rsidRPr="00796CFB" w:rsidRDefault="00796CFB" w:rsidP="00796CFB">
      <w:pPr>
        <w:ind w:left="180"/>
        <w:rPr>
          <w:rFonts w:ascii="Times New Roman" w:hAnsi="Times New Roman" w:cs="Times New Roman"/>
          <w:b/>
          <w:sz w:val="18"/>
        </w:rPr>
      </w:pPr>
      <w:r w:rsidRPr="00796CFB">
        <w:rPr>
          <w:rFonts w:ascii="Times New Roman" w:hAnsi="Times New Roman" w:cs="Times New Roman"/>
          <w:b/>
          <w:sz w:val="18"/>
        </w:rPr>
        <w:t>*According to ASTM E 950 for ARAN systems</w:t>
      </w:r>
    </w:p>
    <w:p w:rsidR="00796CFB" w:rsidRPr="00796CFB" w:rsidRDefault="00796CFB" w:rsidP="00796CFB">
      <w:pPr>
        <w:ind w:left="180"/>
        <w:rPr>
          <w:rFonts w:ascii="Times New Roman" w:hAnsi="Times New Roman" w:cs="Times New Roman"/>
          <w:b/>
          <w:sz w:val="18"/>
        </w:rPr>
      </w:pPr>
      <w:r w:rsidRPr="00796CFB">
        <w:rPr>
          <w:rFonts w:ascii="Times New Roman" w:hAnsi="Times New Roman" w:cs="Times New Roman"/>
          <w:b/>
          <w:sz w:val="18"/>
        </w:rPr>
        <w:t>** No curves or super-elevations</w:t>
      </w:r>
    </w:p>
    <w:p w:rsidR="00796CFB" w:rsidRPr="00796CFB" w:rsidRDefault="00796CFB" w:rsidP="00796CFB">
      <w:pPr>
        <w:ind w:left="180"/>
        <w:rPr>
          <w:rFonts w:ascii="Times New Roman" w:hAnsi="Times New Roman" w:cs="Times New Roman"/>
          <w:b/>
          <w:sz w:val="18"/>
        </w:rPr>
      </w:pPr>
      <w:r w:rsidRPr="00796CFB">
        <w:rPr>
          <w:rFonts w:ascii="Times New Roman" w:hAnsi="Times New Roman" w:cs="Times New Roman"/>
          <w:b/>
          <w:sz w:val="18"/>
        </w:rPr>
        <w:t>*** ARAN Measuring speed must not be lower than 25 mph</w:t>
      </w:r>
    </w:p>
    <w:p w:rsidR="006F640F" w:rsidRPr="00796CFB" w:rsidRDefault="006F640F" w:rsidP="00B84608">
      <w:pPr>
        <w:rPr>
          <w:b/>
          <w:sz w:val="24"/>
        </w:rPr>
      </w:pPr>
    </w:p>
    <w:p w:rsidR="00796CFB" w:rsidRDefault="00796CFB" w:rsidP="00B84608">
      <w:pPr>
        <w:rPr>
          <w:b/>
          <w:sz w:val="28"/>
        </w:rPr>
      </w:pPr>
    </w:p>
    <w:p w:rsidR="00796CFB" w:rsidRDefault="00796CFB" w:rsidP="00B84608">
      <w:pPr>
        <w:rPr>
          <w:b/>
          <w:sz w:val="28"/>
        </w:rPr>
      </w:pPr>
    </w:p>
    <w:p w:rsidR="00796CFB" w:rsidRDefault="00796CFB" w:rsidP="00B84608">
      <w:pPr>
        <w:rPr>
          <w:b/>
          <w:sz w:val="28"/>
        </w:rPr>
      </w:pPr>
    </w:p>
    <w:p w:rsidR="006F640F" w:rsidRDefault="00821372" w:rsidP="00B84608">
      <w:pPr>
        <w:rPr>
          <w:b/>
          <w:sz w:val="28"/>
        </w:rPr>
      </w:pPr>
      <w:r>
        <w:rPr>
          <w:b/>
          <w:sz w:val="28"/>
        </w:rPr>
        <w:t>Survey Procedures and Equipment</w:t>
      </w:r>
      <w:r>
        <w:rPr>
          <w:b/>
          <w:sz w:val="28"/>
        </w:rPr>
        <w:br/>
      </w:r>
    </w:p>
    <w:p w:rsidR="00821372" w:rsidRDefault="00821372" w:rsidP="00821372">
      <w:pPr>
        <w:autoSpaceDE w:val="0"/>
        <w:autoSpaceDN w:val="0"/>
        <w:adjustRightInd w:val="0"/>
        <w:rPr>
          <w:rFonts w:asciiTheme="minorHAnsi" w:hAnsiTheme="minorHAnsi" w:cstheme="minorHAnsi"/>
          <w:sz w:val="24"/>
        </w:rPr>
      </w:pPr>
      <w:r w:rsidRPr="00821372">
        <w:rPr>
          <w:rFonts w:asciiTheme="minorHAnsi" w:hAnsiTheme="minorHAnsi" w:cstheme="minorHAnsi"/>
          <w:sz w:val="24"/>
        </w:rPr>
        <w:t>Step 1. Using SSI CS8800 profiler, survey continuous profile with 0.5-in interval in each</w:t>
      </w:r>
    </w:p>
    <w:p w:rsidR="00821372" w:rsidRPr="00821372" w:rsidRDefault="00821372" w:rsidP="00821372">
      <w:pPr>
        <w:autoSpaceDE w:val="0"/>
        <w:autoSpaceDN w:val="0"/>
        <w:adjustRightInd w:val="0"/>
        <w:ind w:left="720"/>
        <w:rPr>
          <w:rFonts w:asciiTheme="minorHAnsi" w:hAnsiTheme="minorHAnsi" w:cstheme="minorHAnsi"/>
          <w:sz w:val="24"/>
        </w:rPr>
      </w:pPr>
      <w:r>
        <w:rPr>
          <w:rFonts w:asciiTheme="minorHAnsi" w:hAnsiTheme="minorHAnsi" w:cstheme="minorHAnsi"/>
          <w:sz w:val="24"/>
        </w:rPr>
        <w:t xml:space="preserve">Wheelpath </w:t>
      </w:r>
      <w:r w:rsidRPr="00821372">
        <w:rPr>
          <w:rFonts w:asciiTheme="minorHAnsi" w:hAnsiTheme="minorHAnsi" w:cstheme="minorHAnsi"/>
          <w:sz w:val="24"/>
        </w:rPr>
        <w:t xml:space="preserve">through the whole length of the profiling section, as well as for at least 150 </w:t>
      </w:r>
      <w:proofErr w:type="spellStart"/>
      <w:r w:rsidRPr="00821372">
        <w:rPr>
          <w:rFonts w:asciiTheme="minorHAnsi" w:hAnsiTheme="minorHAnsi" w:cstheme="minorHAnsi"/>
          <w:sz w:val="24"/>
        </w:rPr>
        <w:t>ft</w:t>
      </w:r>
      <w:proofErr w:type="spellEnd"/>
      <w:r w:rsidRPr="00821372">
        <w:rPr>
          <w:rFonts w:asciiTheme="minorHAnsi" w:hAnsiTheme="minorHAnsi" w:cstheme="minorHAnsi"/>
          <w:sz w:val="24"/>
        </w:rPr>
        <w:t xml:space="preserve"> of lead-in and 150ft of lead out, in accordance with ASTM E2133-03 and manufacturer’s instructions. Repeat</w:t>
      </w:r>
      <w:r>
        <w:rPr>
          <w:rFonts w:asciiTheme="minorHAnsi" w:hAnsiTheme="minorHAnsi" w:cstheme="minorHAnsi"/>
          <w:sz w:val="24"/>
        </w:rPr>
        <w:t xml:space="preserve"> </w:t>
      </w:r>
      <w:r w:rsidRPr="00821372">
        <w:rPr>
          <w:rFonts w:asciiTheme="minorHAnsi" w:hAnsiTheme="minorHAnsi" w:cstheme="minorHAnsi"/>
          <w:sz w:val="24"/>
        </w:rPr>
        <w:t>survey three times.</w:t>
      </w:r>
      <w:r>
        <w:rPr>
          <w:rFonts w:asciiTheme="minorHAnsi" w:hAnsiTheme="minorHAnsi" w:cstheme="minorHAnsi"/>
          <w:sz w:val="24"/>
        </w:rPr>
        <w:br/>
      </w:r>
    </w:p>
    <w:p w:rsidR="00821372" w:rsidRPr="00821372" w:rsidRDefault="00821372" w:rsidP="00821372">
      <w:pPr>
        <w:autoSpaceDE w:val="0"/>
        <w:autoSpaceDN w:val="0"/>
        <w:adjustRightInd w:val="0"/>
        <w:rPr>
          <w:rFonts w:asciiTheme="minorHAnsi" w:hAnsiTheme="minorHAnsi" w:cstheme="minorHAnsi"/>
          <w:sz w:val="24"/>
        </w:rPr>
      </w:pPr>
      <w:r w:rsidRPr="00821372">
        <w:rPr>
          <w:rFonts w:asciiTheme="minorHAnsi" w:hAnsiTheme="minorHAnsi" w:cstheme="minorHAnsi"/>
          <w:sz w:val="24"/>
        </w:rPr>
        <w:t xml:space="preserve">Step 2. Save profile data from Steps 1 and 2 in *.PRO format for further use in </w:t>
      </w:r>
      <w:proofErr w:type="spellStart"/>
      <w:r w:rsidRPr="00821372">
        <w:rPr>
          <w:rFonts w:asciiTheme="minorHAnsi" w:hAnsiTheme="minorHAnsi" w:cstheme="minorHAnsi"/>
          <w:sz w:val="24"/>
        </w:rPr>
        <w:t>ProVal</w:t>
      </w:r>
      <w:proofErr w:type="spellEnd"/>
      <w:r w:rsidRPr="00821372">
        <w:rPr>
          <w:rFonts w:asciiTheme="minorHAnsi" w:hAnsiTheme="minorHAnsi" w:cstheme="minorHAnsi"/>
          <w:sz w:val="24"/>
        </w:rPr>
        <w:t xml:space="preserve"> software.</w:t>
      </w:r>
      <w:r>
        <w:rPr>
          <w:rFonts w:asciiTheme="minorHAnsi" w:hAnsiTheme="minorHAnsi" w:cstheme="minorHAnsi"/>
          <w:sz w:val="24"/>
        </w:rPr>
        <w:br/>
      </w:r>
    </w:p>
    <w:p w:rsidR="00E74333" w:rsidRDefault="00821372" w:rsidP="00E74333">
      <w:pPr>
        <w:autoSpaceDE w:val="0"/>
        <w:autoSpaceDN w:val="0"/>
        <w:adjustRightInd w:val="0"/>
        <w:rPr>
          <w:rFonts w:asciiTheme="minorHAnsi" w:hAnsiTheme="minorHAnsi" w:cstheme="minorHAnsi"/>
          <w:sz w:val="24"/>
        </w:rPr>
      </w:pPr>
      <w:r w:rsidRPr="00821372">
        <w:rPr>
          <w:rFonts w:asciiTheme="minorHAnsi" w:hAnsiTheme="minorHAnsi" w:cstheme="minorHAnsi"/>
          <w:sz w:val="24"/>
        </w:rPr>
        <w:t>Step 3. Use the above data to determine precision, repeatability, and</w:t>
      </w:r>
      <w:r w:rsidR="00E74333">
        <w:rPr>
          <w:rFonts w:asciiTheme="minorHAnsi" w:hAnsiTheme="minorHAnsi" w:cstheme="minorHAnsi"/>
          <w:sz w:val="24"/>
        </w:rPr>
        <w:t xml:space="preserve"> </w:t>
      </w:r>
      <w:r w:rsidR="00E74333" w:rsidRPr="00E74333">
        <w:rPr>
          <w:rFonts w:asciiTheme="minorHAnsi" w:hAnsiTheme="minorHAnsi" w:cstheme="minorHAnsi"/>
          <w:sz w:val="24"/>
        </w:rPr>
        <w:t xml:space="preserve">reproducibility of SSI </w:t>
      </w:r>
    </w:p>
    <w:p w:rsidR="00821372" w:rsidRPr="00E74333" w:rsidRDefault="00E74333" w:rsidP="00E74333">
      <w:pPr>
        <w:autoSpaceDE w:val="0"/>
        <w:autoSpaceDN w:val="0"/>
        <w:adjustRightInd w:val="0"/>
        <w:ind w:firstLine="720"/>
        <w:rPr>
          <w:rFonts w:asciiTheme="minorHAnsi" w:hAnsiTheme="minorHAnsi" w:cstheme="minorHAnsi"/>
          <w:sz w:val="32"/>
        </w:rPr>
      </w:pPr>
      <w:r w:rsidRPr="00E74333">
        <w:rPr>
          <w:rFonts w:asciiTheme="minorHAnsi" w:hAnsiTheme="minorHAnsi" w:cstheme="minorHAnsi"/>
          <w:sz w:val="24"/>
        </w:rPr>
        <w:t>CS8800</w:t>
      </w:r>
      <w:r>
        <w:rPr>
          <w:rFonts w:asciiTheme="minorHAnsi" w:hAnsiTheme="minorHAnsi" w:cstheme="minorHAnsi"/>
          <w:sz w:val="24"/>
        </w:rPr>
        <w:t xml:space="preserve"> </w:t>
      </w:r>
      <w:r w:rsidRPr="00E74333">
        <w:rPr>
          <w:rFonts w:asciiTheme="minorHAnsi" w:hAnsiTheme="minorHAnsi" w:cstheme="minorHAnsi"/>
          <w:sz w:val="24"/>
        </w:rPr>
        <w:t>profiler</w:t>
      </w:r>
    </w:p>
    <w:p w:rsidR="006F640F" w:rsidRPr="00E74333" w:rsidRDefault="006F640F" w:rsidP="00B84608">
      <w:pPr>
        <w:rPr>
          <w:rFonts w:asciiTheme="minorHAnsi" w:hAnsiTheme="minorHAnsi" w:cstheme="minorHAnsi"/>
          <w:sz w:val="28"/>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821372" w:rsidRDefault="00821372" w:rsidP="00B84608">
      <w:pPr>
        <w:rPr>
          <w:sz w:val="24"/>
        </w:rPr>
      </w:pPr>
    </w:p>
    <w:p w:rsidR="009320AD" w:rsidRDefault="009320AD" w:rsidP="00B84608">
      <w:pPr>
        <w:rPr>
          <w:sz w:val="24"/>
        </w:rPr>
      </w:pPr>
    </w:p>
    <w:p w:rsidR="00821372" w:rsidRDefault="00821372" w:rsidP="00B84608">
      <w:pPr>
        <w:rPr>
          <w:sz w:val="24"/>
        </w:rPr>
      </w:pPr>
    </w:p>
    <w:p w:rsidR="008B2C51" w:rsidRDefault="008B2C51" w:rsidP="00B84608">
      <w:pPr>
        <w:rPr>
          <w:sz w:val="24"/>
        </w:rPr>
      </w:pPr>
    </w:p>
    <w:p w:rsidR="008B2C51" w:rsidRDefault="008B2C51" w:rsidP="00B84608">
      <w:pPr>
        <w:rPr>
          <w:sz w:val="24"/>
        </w:rPr>
      </w:pPr>
    </w:p>
    <w:p w:rsidR="008B2C51" w:rsidRDefault="008B2C51" w:rsidP="00B84608">
      <w:pPr>
        <w:rPr>
          <w:sz w:val="24"/>
        </w:rPr>
      </w:pPr>
    </w:p>
    <w:p w:rsidR="00821372" w:rsidRDefault="00821372" w:rsidP="00B84608">
      <w:pPr>
        <w:rPr>
          <w:sz w:val="24"/>
        </w:rPr>
      </w:pPr>
    </w:p>
    <w:p w:rsidR="006F640F" w:rsidRPr="006F640F" w:rsidRDefault="006F640F" w:rsidP="006F640F">
      <w:pPr>
        <w:rPr>
          <w:sz w:val="24"/>
        </w:rPr>
      </w:pPr>
      <w:r>
        <w:rPr>
          <w:b/>
          <w:sz w:val="32"/>
          <w:u w:val="single"/>
        </w:rPr>
        <w:t>Tra</w:t>
      </w:r>
      <w:r w:rsidR="00C44063">
        <w:rPr>
          <w:b/>
          <w:sz w:val="32"/>
          <w:u w:val="single"/>
        </w:rPr>
        <w:t>ns</w:t>
      </w:r>
      <w:r>
        <w:rPr>
          <w:b/>
          <w:sz w:val="32"/>
          <w:u w:val="single"/>
        </w:rPr>
        <w:t>verse Profile Measurements</w:t>
      </w:r>
      <w:r w:rsidR="0073605A">
        <w:rPr>
          <w:b/>
          <w:sz w:val="32"/>
          <w:u w:val="single"/>
        </w:rPr>
        <w:t xml:space="preserve"> </w:t>
      </w:r>
      <w:r w:rsidR="0073605A" w:rsidRPr="005C0EE3">
        <w:rPr>
          <w:b/>
          <w:sz w:val="32"/>
          <w:u w:val="single"/>
        </w:rPr>
        <w:t>Verification Section</w:t>
      </w:r>
    </w:p>
    <w:p w:rsidR="006F640F" w:rsidRDefault="006F640F" w:rsidP="006F640F"/>
    <w:p w:rsidR="00316550" w:rsidRPr="00316550" w:rsidRDefault="00316550" w:rsidP="006F640F">
      <w:pPr>
        <w:rPr>
          <w:b/>
          <w:sz w:val="28"/>
        </w:rPr>
      </w:pPr>
      <w:r w:rsidRPr="00316550">
        <w:rPr>
          <w:b/>
          <w:sz w:val="28"/>
        </w:rPr>
        <w:t>Layout</w:t>
      </w:r>
    </w:p>
    <w:p w:rsidR="00316550" w:rsidRDefault="00CB3AE1" w:rsidP="006F640F">
      <w:pPr>
        <w:rPr>
          <w:sz w:val="24"/>
        </w:rPr>
      </w:pPr>
      <w:r>
        <w:rPr>
          <w:noProof/>
        </w:rPr>
        <w:drawing>
          <wp:inline distT="0" distB="0" distL="0" distR="0" wp14:anchorId="5A35BCB6" wp14:editId="1E15A20C">
            <wp:extent cx="5943600" cy="3168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68015"/>
                    </a:xfrm>
                    <a:prstGeom prst="rect">
                      <a:avLst/>
                    </a:prstGeom>
                  </pic:spPr>
                </pic:pic>
              </a:graphicData>
            </a:graphic>
          </wp:inline>
        </w:drawing>
      </w:r>
    </w:p>
    <w:p w:rsidR="00B97744" w:rsidRDefault="00B97744" w:rsidP="006F640F">
      <w:pPr>
        <w:rPr>
          <w:b/>
          <w:bCs/>
          <w:sz w:val="28"/>
        </w:rPr>
      </w:pPr>
    </w:p>
    <w:p w:rsidR="00B97744" w:rsidRDefault="00B97744" w:rsidP="006F640F">
      <w:pPr>
        <w:rPr>
          <w:b/>
          <w:bCs/>
          <w:sz w:val="28"/>
        </w:rPr>
      </w:pPr>
    </w:p>
    <w:p w:rsidR="006F640F" w:rsidRPr="006F640F" w:rsidRDefault="006F640F" w:rsidP="006F640F">
      <w:pPr>
        <w:rPr>
          <w:sz w:val="28"/>
        </w:rPr>
      </w:pPr>
      <w:r w:rsidRPr="006F640F">
        <w:rPr>
          <w:b/>
          <w:bCs/>
          <w:sz w:val="28"/>
        </w:rPr>
        <w:t>Layout Procedures</w:t>
      </w:r>
    </w:p>
    <w:p w:rsidR="006F640F" w:rsidRPr="006F640F" w:rsidRDefault="006F640F" w:rsidP="006F640F">
      <w:pPr>
        <w:rPr>
          <w:sz w:val="24"/>
        </w:rPr>
      </w:pPr>
      <w:r w:rsidRPr="006F640F">
        <w:rPr>
          <w:sz w:val="24"/>
        </w:rPr>
        <w:t>Step 1. Mark measurement lines (</w:t>
      </w:r>
      <w:proofErr w:type="gramStart"/>
      <w:r w:rsidRPr="006F640F">
        <w:rPr>
          <w:sz w:val="24"/>
        </w:rPr>
        <w:t>3</w:t>
      </w:r>
      <w:proofErr w:type="gramEnd"/>
      <w:r w:rsidRPr="006F640F">
        <w:rPr>
          <w:sz w:val="24"/>
        </w:rPr>
        <w:t xml:space="preserve"> lines located 5 ft. apart) for each sample section (located </w:t>
      </w:r>
      <w:r w:rsidR="00EB2BF1">
        <w:rPr>
          <w:sz w:val="24"/>
        </w:rPr>
        <w:br/>
        <w:t xml:space="preserve">             </w:t>
      </w:r>
      <w:r w:rsidR="00316550">
        <w:rPr>
          <w:sz w:val="24"/>
        </w:rPr>
        <w:t>10</w:t>
      </w:r>
      <w:r w:rsidRPr="006F640F">
        <w:rPr>
          <w:sz w:val="24"/>
        </w:rPr>
        <w:t>0 ft. apart) as shown.</w:t>
      </w:r>
    </w:p>
    <w:p w:rsidR="00EB2BF1" w:rsidRPr="006F640F" w:rsidRDefault="006F640F" w:rsidP="00EB2BF1">
      <w:pPr>
        <w:rPr>
          <w:sz w:val="24"/>
        </w:rPr>
      </w:pPr>
      <w:r w:rsidRPr="006F640F">
        <w:rPr>
          <w:sz w:val="24"/>
        </w:rPr>
        <w:t xml:space="preserve">Step 2. </w:t>
      </w:r>
      <w:r w:rsidR="00EB2BF1" w:rsidRPr="006F640F">
        <w:rPr>
          <w:sz w:val="24"/>
        </w:rPr>
        <w:t xml:space="preserve">Mark control points (located in the intersections of each measurement line with white </w:t>
      </w:r>
      <w:r w:rsidR="00EB2BF1" w:rsidRPr="006F640F">
        <w:rPr>
          <w:sz w:val="24"/>
        </w:rPr>
        <w:br/>
        <w:t xml:space="preserve">             line, yellow line, wheelpath centerlines and centerline of the lane) as shown above.</w:t>
      </w:r>
    </w:p>
    <w:p w:rsidR="00EB2BF1" w:rsidRDefault="008335C2" w:rsidP="00EB2BF1">
      <w:pPr>
        <w:pStyle w:val="ListParagraph"/>
        <w:numPr>
          <w:ilvl w:val="0"/>
          <w:numId w:val="7"/>
        </w:numPr>
        <w:rPr>
          <w:sz w:val="24"/>
        </w:rPr>
      </w:pPr>
      <w:r w:rsidRPr="00EB2BF1">
        <w:rPr>
          <w:sz w:val="24"/>
        </w:rPr>
        <w:t>Use metal surveyor tape or total station to layout the transverse measurement lines and control points.</w:t>
      </w:r>
    </w:p>
    <w:p w:rsidR="00A65B37" w:rsidRPr="00EB2BF1" w:rsidRDefault="008335C2" w:rsidP="00EB2BF1">
      <w:pPr>
        <w:pStyle w:val="ListParagraph"/>
        <w:numPr>
          <w:ilvl w:val="0"/>
          <w:numId w:val="7"/>
        </w:numPr>
        <w:rPr>
          <w:sz w:val="24"/>
        </w:rPr>
      </w:pPr>
      <w:r w:rsidRPr="00EB2BF1">
        <w:rPr>
          <w:sz w:val="24"/>
        </w:rPr>
        <w:t>Use visible paint markings for measurement lines and control points.</w:t>
      </w:r>
    </w:p>
    <w:p w:rsidR="006F640F" w:rsidRDefault="006F640F" w:rsidP="006F640F">
      <w:pPr>
        <w:rPr>
          <w:sz w:val="24"/>
        </w:rPr>
      </w:pPr>
    </w:p>
    <w:p w:rsidR="006F640F" w:rsidRDefault="006F640F" w:rsidP="006F640F">
      <w:pPr>
        <w:rPr>
          <w:b/>
          <w:sz w:val="28"/>
        </w:rPr>
      </w:pPr>
      <w:r w:rsidRPr="006F640F">
        <w:rPr>
          <w:b/>
          <w:sz w:val="28"/>
        </w:rPr>
        <w:t>Site Requirements</w:t>
      </w:r>
    </w:p>
    <w:p w:rsidR="008A0EFF" w:rsidRDefault="008A0EFF" w:rsidP="006F640F">
      <w:pPr>
        <w:rPr>
          <w:b/>
          <w:sz w:val="28"/>
        </w:rPr>
      </w:pPr>
    </w:p>
    <w:tbl>
      <w:tblPr>
        <w:tblStyle w:val="TableGrid"/>
        <w:tblW w:w="0" w:type="auto"/>
        <w:tblLook w:val="04A0" w:firstRow="1" w:lastRow="0" w:firstColumn="1" w:lastColumn="0" w:noHBand="0" w:noVBand="1"/>
      </w:tblPr>
      <w:tblGrid>
        <w:gridCol w:w="1255"/>
        <w:gridCol w:w="1890"/>
        <w:gridCol w:w="1890"/>
        <w:gridCol w:w="1890"/>
        <w:gridCol w:w="1890"/>
      </w:tblGrid>
      <w:tr w:rsidR="008A0EFF" w:rsidTr="008A0EFF">
        <w:tc>
          <w:tcPr>
            <w:tcW w:w="1255" w:type="dxa"/>
          </w:tcPr>
          <w:p w:rsidR="008A0EFF" w:rsidRPr="00796CFB" w:rsidRDefault="008A0EFF" w:rsidP="008A0EFF">
            <w:pPr>
              <w:jc w:val="center"/>
              <w:rPr>
                <w:rFonts w:ascii="Times New Roman" w:hAnsi="Times New Roman" w:cs="Times New Roman"/>
                <w:b/>
                <w:sz w:val="18"/>
              </w:rPr>
            </w:pPr>
            <w:r>
              <w:rPr>
                <w:rFonts w:ascii="Times New Roman" w:hAnsi="Times New Roman" w:cs="Times New Roman"/>
                <w:b/>
                <w:sz w:val="18"/>
              </w:rPr>
              <w:t xml:space="preserve">Number </w:t>
            </w:r>
            <w:r w:rsidRPr="00796CFB">
              <w:rPr>
                <w:rFonts w:ascii="Times New Roman" w:hAnsi="Times New Roman" w:cs="Times New Roman"/>
                <w:b/>
                <w:sz w:val="18"/>
              </w:rPr>
              <w:t>of sites</w:t>
            </w:r>
          </w:p>
        </w:tc>
        <w:tc>
          <w:tcPr>
            <w:tcW w:w="1890" w:type="dxa"/>
          </w:tcPr>
          <w:p w:rsidR="008A0EFF" w:rsidRPr="00796CFB" w:rsidRDefault="008A0EFF" w:rsidP="008A0EFF">
            <w:pPr>
              <w:jc w:val="center"/>
              <w:rPr>
                <w:rFonts w:ascii="Times New Roman" w:hAnsi="Times New Roman" w:cs="Times New Roman"/>
                <w:b/>
                <w:sz w:val="18"/>
              </w:rPr>
            </w:pPr>
            <w:r w:rsidRPr="00796CFB">
              <w:rPr>
                <w:rFonts w:ascii="Times New Roman" w:hAnsi="Times New Roman" w:cs="Times New Roman"/>
                <w:b/>
                <w:sz w:val="18"/>
              </w:rPr>
              <w:t>Site Length</w:t>
            </w:r>
          </w:p>
        </w:tc>
        <w:tc>
          <w:tcPr>
            <w:tcW w:w="1890" w:type="dxa"/>
          </w:tcPr>
          <w:p w:rsidR="008A0EFF" w:rsidRPr="00796CFB" w:rsidRDefault="008A0EFF" w:rsidP="00D839D4">
            <w:pPr>
              <w:jc w:val="center"/>
              <w:rPr>
                <w:rFonts w:ascii="Times New Roman" w:hAnsi="Times New Roman" w:cs="Times New Roman"/>
                <w:b/>
                <w:sz w:val="18"/>
              </w:rPr>
            </w:pPr>
            <w:r>
              <w:rPr>
                <w:rFonts w:ascii="Times New Roman" w:hAnsi="Times New Roman" w:cs="Times New Roman"/>
                <w:b/>
                <w:sz w:val="18"/>
              </w:rPr>
              <w:t>CTDOT Drainage Index</w:t>
            </w:r>
          </w:p>
        </w:tc>
        <w:tc>
          <w:tcPr>
            <w:tcW w:w="1890" w:type="dxa"/>
          </w:tcPr>
          <w:p w:rsidR="008A0EFF" w:rsidRPr="00796CFB" w:rsidRDefault="008A0EFF" w:rsidP="00D839D4">
            <w:pPr>
              <w:jc w:val="center"/>
              <w:rPr>
                <w:rFonts w:ascii="Times New Roman" w:hAnsi="Times New Roman" w:cs="Times New Roman"/>
                <w:b/>
                <w:sz w:val="18"/>
              </w:rPr>
            </w:pPr>
            <w:r>
              <w:rPr>
                <w:rFonts w:ascii="Times New Roman" w:hAnsi="Times New Roman" w:cs="Times New Roman"/>
                <w:b/>
                <w:sz w:val="18"/>
              </w:rPr>
              <w:t xml:space="preserve">Absolute Value of </w:t>
            </w:r>
            <w:r w:rsidRPr="00796CFB">
              <w:rPr>
                <w:rFonts w:ascii="Times New Roman" w:hAnsi="Times New Roman" w:cs="Times New Roman"/>
                <w:b/>
                <w:sz w:val="18"/>
              </w:rPr>
              <w:t>Cross Slope</w:t>
            </w:r>
          </w:p>
        </w:tc>
        <w:tc>
          <w:tcPr>
            <w:tcW w:w="1890" w:type="dxa"/>
          </w:tcPr>
          <w:p w:rsidR="008A0EFF" w:rsidRPr="00796CFB" w:rsidRDefault="008A0EFF" w:rsidP="00D839D4">
            <w:pPr>
              <w:jc w:val="center"/>
              <w:rPr>
                <w:rFonts w:ascii="Times New Roman" w:hAnsi="Times New Roman" w:cs="Times New Roman"/>
                <w:b/>
                <w:sz w:val="18"/>
              </w:rPr>
            </w:pPr>
            <w:r>
              <w:rPr>
                <w:rFonts w:ascii="Times New Roman" w:hAnsi="Times New Roman" w:cs="Times New Roman"/>
                <w:b/>
                <w:sz w:val="18"/>
              </w:rPr>
              <w:t>Absolute Value of Longitudinal Grade</w:t>
            </w:r>
          </w:p>
        </w:tc>
      </w:tr>
      <w:tr w:rsidR="008A0EFF" w:rsidTr="008A0EFF">
        <w:tc>
          <w:tcPr>
            <w:tcW w:w="1255" w:type="dxa"/>
          </w:tcPr>
          <w:p w:rsidR="008A0EFF" w:rsidRPr="00796CFB" w:rsidRDefault="008A0EFF" w:rsidP="00D839D4">
            <w:pPr>
              <w:jc w:val="center"/>
              <w:rPr>
                <w:rFonts w:ascii="Times New Roman" w:hAnsi="Times New Roman" w:cs="Times New Roman"/>
                <w:sz w:val="18"/>
              </w:rPr>
            </w:pPr>
            <w:r w:rsidRPr="00796CFB">
              <w:rPr>
                <w:rFonts w:ascii="Times New Roman" w:hAnsi="Times New Roman" w:cs="Times New Roman"/>
                <w:sz w:val="18"/>
              </w:rPr>
              <w:t>1</w:t>
            </w:r>
          </w:p>
        </w:tc>
        <w:tc>
          <w:tcPr>
            <w:tcW w:w="1890" w:type="dxa"/>
          </w:tcPr>
          <w:p w:rsidR="008A0EFF" w:rsidRPr="00796CFB" w:rsidRDefault="008A0EFF" w:rsidP="00D839D4">
            <w:pPr>
              <w:jc w:val="center"/>
              <w:rPr>
                <w:rFonts w:ascii="Times New Roman" w:hAnsi="Times New Roman" w:cs="Times New Roman"/>
                <w:sz w:val="18"/>
              </w:rPr>
            </w:pPr>
            <w:r>
              <w:rPr>
                <w:rFonts w:ascii="Times New Roman" w:hAnsi="Times New Roman" w:cs="Times New Roman"/>
                <w:sz w:val="18"/>
              </w:rPr>
              <w:t xml:space="preserve">500 </w:t>
            </w:r>
            <w:proofErr w:type="spellStart"/>
            <w:r>
              <w:rPr>
                <w:rFonts w:ascii="Times New Roman" w:hAnsi="Times New Roman" w:cs="Times New Roman"/>
                <w:sz w:val="18"/>
              </w:rPr>
              <w:t>ft</w:t>
            </w:r>
            <w:proofErr w:type="spellEnd"/>
          </w:p>
        </w:tc>
        <w:tc>
          <w:tcPr>
            <w:tcW w:w="1890" w:type="dxa"/>
          </w:tcPr>
          <w:p w:rsidR="008A0EFF" w:rsidRPr="00796CFB" w:rsidRDefault="008A0EFF" w:rsidP="00D839D4">
            <w:pPr>
              <w:jc w:val="center"/>
              <w:rPr>
                <w:rFonts w:ascii="Times New Roman" w:hAnsi="Times New Roman" w:cs="Times New Roman"/>
                <w:sz w:val="18"/>
              </w:rPr>
            </w:pPr>
            <w:r>
              <w:rPr>
                <w:rFonts w:ascii="Times New Roman" w:hAnsi="Times New Roman" w:cs="Times New Roman"/>
                <w:sz w:val="18"/>
              </w:rPr>
              <w:t>3-5</w:t>
            </w:r>
          </w:p>
        </w:tc>
        <w:tc>
          <w:tcPr>
            <w:tcW w:w="1890" w:type="dxa"/>
          </w:tcPr>
          <w:p w:rsidR="008A0EFF" w:rsidRPr="00796CFB" w:rsidRDefault="008A0EFF" w:rsidP="00D839D4">
            <w:pPr>
              <w:jc w:val="center"/>
              <w:rPr>
                <w:rFonts w:ascii="Times New Roman" w:hAnsi="Times New Roman" w:cs="Times New Roman"/>
                <w:sz w:val="18"/>
              </w:rPr>
            </w:pPr>
            <w:r w:rsidRPr="00796CFB">
              <w:rPr>
                <w:rFonts w:ascii="Times New Roman" w:hAnsi="Times New Roman" w:cs="Times New Roman"/>
                <w:sz w:val="18"/>
              </w:rPr>
              <w:t>&lt;3%</w:t>
            </w:r>
          </w:p>
        </w:tc>
        <w:tc>
          <w:tcPr>
            <w:tcW w:w="1890" w:type="dxa"/>
          </w:tcPr>
          <w:p w:rsidR="008A0EFF" w:rsidRPr="00796CFB" w:rsidRDefault="008A0EFF" w:rsidP="008A0EFF">
            <w:pPr>
              <w:jc w:val="center"/>
              <w:rPr>
                <w:rFonts w:ascii="Times New Roman" w:hAnsi="Times New Roman" w:cs="Times New Roman"/>
                <w:sz w:val="18"/>
              </w:rPr>
            </w:pPr>
            <w:r w:rsidRPr="00796CFB">
              <w:rPr>
                <w:rFonts w:ascii="Times New Roman" w:hAnsi="Times New Roman" w:cs="Times New Roman"/>
                <w:sz w:val="18"/>
              </w:rPr>
              <w:t>&lt;</w:t>
            </w:r>
            <w:r>
              <w:rPr>
                <w:rFonts w:ascii="Times New Roman" w:hAnsi="Times New Roman" w:cs="Times New Roman"/>
                <w:sz w:val="18"/>
              </w:rPr>
              <w:t>2%</w:t>
            </w:r>
          </w:p>
        </w:tc>
      </w:tr>
    </w:tbl>
    <w:p w:rsidR="008A0EFF" w:rsidRDefault="008A0EFF" w:rsidP="008A0EFF">
      <w:pPr>
        <w:ind w:left="180"/>
        <w:rPr>
          <w:rFonts w:ascii="Times New Roman" w:hAnsi="Times New Roman" w:cs="Times New Roman"/>
          <w:b/>
          <w:sz w:val="18"/>
        </w:rPr>
      </w:pPr>
    </w:p>
    <w:p w:rsidR="006F640F" w:rsidRDefault="006F640F" w:rsidP="006F640F">
      <w:pPr>
        <w:rPr>
          <w:sz w:val="24"/>
        </w:rPr>
      </w:pPr>
    </w:p>
    <w:p w:rsidR="008A0EFF" w:rsidRDefault="008A0EFF" w:rsidP="006F640F">
      <w:pPr>
        <w:rPr>
          <w:sz w:val="24"/>
        </w:rPr>
      </w:pPr>
    </w:p>
    <w:p w:rsidR="008A0EFF" w:rsidRDefault="008A0EFF" w:rsidP="006F640F">
      <w:pPr>
        <w:rPr>
          <w:sz w:val="24"/>
        </w:rPr>
      </w:pPr>
    </w:p>
    <w:p w:rsidR="008A0EFF" w:rsidRDefault="008A0EFF" w:rsidP="006F640F">
      <w:pPr>
        <w:rPr>
          <w:sz w:val="24"/>
        </w:rPr>
      </w:pPr>
    </w:p>
    <w:p w:rsidR="008A0EFF" w:rsidRDefault="008A0EFF" w:rsidP="006F640F">
      <w:pPr>
        <w:rPr>
          <w:sz w:val="24"/>
        </w:rPr>
      </w:pPr>
    </w:p>
    <w:p w:rsidR="008A0EFF" w:rsidRDefault="008A0EFF" w:rsidP="006F640F">
      <w:pPr>
        <w:rPr>
          <w:sz w:val="24"/>
        </w:rPr>
      </w:pPr>
    </w:p>
    <w:p w:rsidR="00821372" w:rsidRDefault="00821372" w:rsidP="00B77561">
      <w:pPr>
        <w:rPr>
          <w:b/>
          <w:sz w:val="32"/>
          <w:u w:val="single"/>
        </w:rPr>
      </w:pPr>
      <w:r>
        <w:rPr>
          <w:b/>
          <w:sz w:val="28"/>
        </w:rPr>
        <w:t>Survey Procedures and Equipment</w:t>
      </w:r>
      <w:r>
        <w:rPr>
          <w:b/>
          <w:sz w:val="32"/>
          <w:u w:val="single"/>
        </w:rPr>
        <w:t xml:space="preserve"> </w:t>
      </w:r>
    </w:p>
    <w:p w:rsidR="00821372" w:rsidRPr="00821372" w:rsidRDefault="00821372" w:rsidP="00821372">
      <w:pPr>
        <w:autoSpaceDE w:val="0"/>
        <w:autoSpaceDN w:val="0"/>
        <w:adjustRightInd w:val="0"/>
        <w:rPr>
          <w:rFonts w:asciiTheme="minorHAnsi" w:hAnsiTheme="minorHAnsi" w:cstheme="minorHAnsi"/>
          <w:sz w:val="24"/>
        </w:rPr>
      </w:pPr>
      <w:r>
        <w:rPr>
          <w:rFonts w:ascii="Times New Roman" w:hAnsi="Times New Roman" w:cs="Times New Roman"/>
        </w:rPr>
        <w:br/>
      </w:r>
      <w:r w:rsidRPr="00821372">
        <w:rPr>
          <w:rFonts w:asciiTheme="minorHAnsi" w:hAnsiTheme="minorHAnsi" w:cstheme="minorHAnsi"/>
          <w:sz w:val="24"/>
        </w:rPr>
        <w:t xml:space="preserve">On each </w:t>
      </w:r>
      <w:r>
        <w:rPr>
          <w:rFonts w:asciiTheme="minorHAnsi" w:hAnsiTheme="minorHAnsi" w:cstheme="minorHAnsi"/>
          <w:sz w:val="24"/>
        </w:rPr>
        <w:t>S</w:t>
      </w:r>
      <w:r w:rsidRPr="00821372">
        <w:rPr>
          <w:rFonts w:asciiTheme="minorHAnsi" w:hAnsiTheme="minorHAnsi" w:cstheme="minorHAnsi"/>
          <w:sz w:val="24"/>
        </w:rPr>
        <w:t xml:space="preserve">ample </w:t>
      </w:r>
      <w:r>
        <w:rPr>
          <w:rFonts w:asciiTheme="minorHAnsi" w:hAnsiTheme="minorHAnsi" w:cstheme="minorHAnsi"/>
          <w:sz w:val="24"/>
        </w:rPr>
        <w:t>S</w:t>
      </w:r>
      <w:r w:rsidRPr="00821372">
        <w:rPr>
          <w:rFonts w:asciiTheme="minorHAnsi" w:hAnsiTheme="minorHAnsi" w:cstheme="minorHAnsi"/>
          <w:sz w:val="24"/>
        </w:rPr>
        <w:t>ection, perform the following procedure:</w:t>
      </w:r>
    </w:p>
    <w:p w:rsidR="00821372" w:rsidRDefault="00821372" w:rsidP="00821372">
      <w:pPr>
        <w:autoSpaceDE w:val="0"/>
        <w:autoSpaceDN w:val="0"/>
        <w:adjustRightInd w:val="0"/>
        <w:rPr>
          <w:rFonts w:asciiTheme="minorHAnsi" w:hAnsiTheme="minorHAnsi" w:cstheme="minorHAnsi"/>
          <w:sz w:val="24"/>
        </w:rPr>
      </w:pPr>
      <w:r w:rsidRPr="00821372">
        <w:rPr>
          <w:rFonts w:asciiTheme="minorHAnsi" w:hAnsiTheme="minorHAnsi" w:cstheme="minorHAnsi"/>
          <w:sz w:val="24"/>
        </w:rPr>
        <w:br/>
        <w:t xml:space="preserve">Step 1. Using automated level and rod or Straight Edge with Leica </w:t>
      </w:r>
      <w:proofErr w:type="spellStart"/>
      <w:r w:rsidRPr="00821372">
        <w:rPr>
          <w:rFonts w:asciiTheme="minorHAnsi" w:hAnsiTheme="minorHAnsi" w:cstheme="minorHAnsi"/>
          <w:sz w:val="24"/>
        </w:rPr>
        <w:t>Disto</w:t>
      </w:r>
      <w:proofErr w:type="spellEnd"/>
      <w:r w:rsidRPr="00821372">
        <w:rPr>
          <w:rFonts w:asciiTheme="minorHAnsi" w:hAnsiTheme="minorHAnsi" w:cstheme="minorHAnsi"/>
          <w:sz w:val="24"/>
        </w:rPr>
        <w:t xml:space="preserve"> D8, survey profile in </w:t>
      </w:r>
    </w:p>
    <w:p w:rsidR="00821372" w:rsidRPr="00821372" w:rsidRDefault="009440FA" w:rsidP="00821372">
      <w:pPr>
        <w:autoSpaceDE w:val="0"/>
        <w:autoSpaceDN w:val="0"/>
        <w:adjustRightInd w:val="0"/>
        <w:ind w:left="720"/>
        <w:rPr>
          <w:rFonts w:asciiTheme="minorHAnsi" w:hAnsiTheme="minorHAnsi" w:cstheme="minorHAnsi"/>
          <w:b/>
          <w:bCs/>
          <w:i/>
          <w:iCs/>
          <w:sz w:val="24"/>
        </w:rPr>
      </w:pPr>
      <w:proofErr w:type="gramStart"/>
      <w:r>
        <w:rPr>
          <w:rFonts w:asciiTheme="minorHAnsi" w:hAnsiTheme="minorHAnsi" w:cstheme="minorHAnsi"/>
          <w:sz w:val="24"/>
        </w:rPr>
        <w:t>e</w:t>
      </w:r>
      <w:r w:rsidR="00821372" w:rsidRPr="00821372">
        <w:rPr>
          <w:rFonts w:asciiTheme="minorHAnsi" w:hAnsiTheme="minorHAnsi" w:cstheme="minorHAnsi"/>
          <w:sz w:val="24"/>
        </w:rPr>
        <w:t>ach</w:t>
      </w:r>
      <w:proofErr w:type="gramEnd"/>
      <w:r w:rsidR="00821372">
        <w:rPr>
          <w:rFonts w:asciiTheme="minorHAnsi" w:hAnsiTheme="minorHAnsi" w:cstheme="minorHAnsi"/>
          <w:sz w:val="24"/>
        </w:rPr>
        <w:t xml:space="preserve"> </w:t>
      </w:r>
      <w:r w:rsidR="00821372" w:rsidRPr="00821372">
        <w:rPr>
          <w:rFonts w:asciiTheme="minorHAnsi" w:hAnsiTheme="minorHAnsi" w:cstheme="minorHAnsi"/>
          <w:sz w:val="24"/>
        </w:rPr>
        <w:t xml:space="preserve">measurement line in accordance with ASTM E1364-95. </w:t>
      </w:r>
      <w:r w:rsidR="00821372" w:rsidRPr="00821372">
        <w:rPr>
          <w:rFonts w:asciiTheme="minorHAnsi" w:hAnsiTheme="minorHAnsi" w:cstheme="minorHAnsi"/>
          <w:b/>
          <w:bCs/>
          <w:i/>
          <w:iCs/>
          <w:sz w:val="24"/>
        </w:rPr>
        <w:t>Note that the direction of measurement</w:t>
      </w:r>
      <w:r w:rsidR="00821372">
        <w:rPr>
          <w:rFonts w:asciiTheme="minorHAnsi" w:hAnsiTheme="minorHAnsi" w:cstheme="minorHAnsi"/>
          <w:b/>
          <w:bCs/>
          <w:i/>
          <w:iCs/>
          <w:sz w:val="24"/>
        </w:rPr>
        <w:t xml:space="preserve"> </w:t>
      </w:r>
      <w:r w:rsidR="00821372" w:rsidRPr="00821372">
        <w:rPr>
          <w:rFonts w:asciiTheme="minorHAnsi" w:hAnsiTheme="minorHAnsi" w:cstheme="minorHAnsi"/>
          <w:b/>
          <w:bCs/>
          <w:i/>
          <w:iCs/>
          <w:sz w:val="24"/>
        </w:rPr>
        <w:t>is transverse to the direction of travel.</w:t>
      </w:r>
    </w:p>
    <w:p w:rsidR="00821372" w:rsidRDefault="00821372" w:rsidP="00821372">
      <w:pPr>
        <w:autoSpaceDE w:val="0"/>
        <w:autoSpaceDN w:val="0"/>
        <w:adjustRightInd w:val="0"/>
        <w:rPr>
          <w:rFonts w:asciiTheme="minorHAnsi" w:hAnsiTheme="minorHAnsi" w:cstheme="minorHAnsi"/>
          <w:sz w:val="24"/>
        </w:rPr>
      </w:pPr>
    </w:p>
    <w:p w:rsidR="00821372" w:rsidRDefault="00821372" w:rsidP="00821372">
      <w:pPr>
        <w:autoSpaceDE w:val="0"/>
        <w:autoSpaceDN w:val="0"/>
        <w:adjustRightInd w:val="0"/>
        <w:rPr>
          <w:rFonts w:asciiTheme="minorHAnsi" w:hAnsiTheme="minorHAnsi" w:cstheme="minorHAnsi"/>
          <w:sz w:val="24"/>
        </w:rPr>
      </w:pPr>
      <w:r w:rsidRPr="00821372">
        <w:rPr>
          <w:rFonts w:asciiTheme="minorHAnsi" w:hAnsiTheme="minorHAnsi" w:cstheme="minorHAnsi"/>
          <w:sz w:val="24"/>
        </w:rPr>
        <w:t xml:space="preserve">Step 2. Using SSI CS8800 profiler, survey continuous profile with 0.5-in interval in each </w:t>
      </w:r>
    </w:p>
    <w:p w:rsidR="00821372" w:rsidRPr="00821372" w:rsidRDefault="00821372" w:rsidP="00821372">
      <w:pPr>
        <w:autoSpaceDE w:val="0"/>
        <w:autoSpaceDN w:val="0"/>
        <w:adjustRightInd w:val="0"/>
        <w:ind w:left="720"/>
        <w:rPr>
          <w:rFonts w:asciiTheme="minorHAnsi" w:hAnsiTheme="minorHAnsi" w:cstheme="minorHAnsi"/>
          <w:sz w:val="24"/>
        </w:rPr>
      </w:pPr>
      <w:r w:rsidRPr="00821372">
        <w:rPr>
          <w:rFonts w:asciiTheme="minorHAnsi" w:hAnsiTheme="minorHAnsi" w:cstheme="minorHAnsi"/>
          <w:sz w:val="24"/>
        </w:rPr>
        <w:t>Measurement</w:t>
      </w:r>
      <w:r>
        <w:rPr>
          <w:rFonts w:asciiTheme="minorHAnsi" w:hAnsiTheme="minorHAnsi" w:cstheme="minorHAnsi"/>
          <w:sz w:val="24"/>
        </w:rPr>
        <w:t xml:space="preserve"> </w:t>
      </w:r>
      <w:r w:rsidRPr="00821372">
        <w:rPr>
          <w:rFonts w:asciiTheme="minorHAnsi" w:hAnsiTheme="minorHAnsi" w:cstheme="minorHAnsi"/>
          <w:sz w:val="24"/>
        </w:rPr>
        <w:t>line in accordance with ASTM E2133-03 and manufacturer’s instructions. Repeat survey three</w:t>
      </w:r>
      <w:r>
        <w:rPr>
          <w:rFonts w:asciiTheme="minorHAnsi" w:hAnsiTheme="minorHAnsi" w:cstheme="minorHAnsi"/>
          <w:sz w:val="24"/>
        </w:rPr>
        <w:t xml:space="preserve"> </w:t>
      </w:r>
      <w:r w:rsidRPr="00821372">
        <w:rPr>
          <w:rFonts w:asciiTheme="minorHAnsi" w:hAnsiTheme="minorHAnsi" w:cstheme="minorHAnsi"/>
          <w:sz w:val="24"/>
        </w:rPr>
        <w:t>times.</w:t>
      </w:r>
    </w:p>
    <w:p w:rsidR="00821372" w:rsidRDefault="00821372" w:rsidP="00821372">
      <w:pPr>
        <w:autoSpaceDE w:val="0"/>
        <w:autoSpaceDN w:val="0"/>
        <w:adjustRightInd w:val="0"/>
        <w:rPr>
          <w:rFonts w:asciiTheme="minorHAnsi" w:hAnsiTheme="minorHAnsi" w:cstheme="minorHAnsi"/>
          <w:sz w:val="24"/>
        </w:rPr>
      </w:pPr>
    </w:p>
    <w:p w:rsidR="00821372" w:rsidRDefault="00821372" w:rsidP="00821372">
      <w:pPr>
        <w:autoSpaceDE w:val="0"/>
        <w:autoSpaceDN w:val="0"/>
        <w:adjustRightInd w:val="0"/>
        <w:rPr>
          <w:rFonts w:asciiTheme="minorHAnsi" w:hAnsiTheme="minorHAnsi" w:cstheme="minorHAnsi"/>
          <w:sz w:val="24"/>
        </w:rPr>
      </w:pPr>
      <w:r w:rsidRPr="00821372">
        <w:rPr>
          <w:rFonts w:asciiTheme="minorHAnsi" w:hAnsiTheme="minorHAnsi" w:cstheme="minorHAnsi"/>
          <w:sz w:val="24"/>
        </w:rPr>
        <w:t xml:space="preserve">Step 3. Save profile data from Steps 1 and 2 in tabulated format (longitudinal offset, transverse </w:t>
      </w:r>
    </w:p>
    <w:p w:rsidR="00821372" w:rsidRPr="00821372" w:rsidRDefault="00821372" w:rsidP="00821372">
      <w:pPr>
        <w:autoSpaceDE w:val="0"/>
        <w:autoSpaceDN w:val="0"/>
        <w:adjustRightInd w:val="0"/>
        <w:ind w:firstLine="720"/>
        <w:rPr>
          <w:rFonts w:asciiTheme="minorHAnsi" w:hAnsiTheme="minorHAnsi" w:cstheme="minorHAnsi"/>
          <w:sz w:val="24"/>
        </w:rPr>
      </w:pPr>
      <w:proofErr w:type="gramStart"/>
      <w:r w:rsidRPr="00821372">
        <w:rPr>
          <w:rFonts w:asciiTheme="minorHAnsi" w:hAnsiTheme="minorHAnsi" w:cstheme="minorHAnsi"/>
          <w:sz w:val="24"/>
        </w:rPr>
        <w:t>offset</w:t>
      </w:r>
      <w:proofErr w:type="gramEnd"/>
      <w:r w:rsidRPr="00821372">
        <w:rPr>
          <w:rFonts w:asciiTheme="minorHAnsi" w:hAnsiTheme="minorHAnsi" w:cstheme="minorHAnsi"/>
          <w:sz w:val="24"/>
        </w:rPr>
        <w:t>, and</w:t>
      </w:r>
      <w:r>
        <w:rPr>
          <w:rFonts w:asciiTheme="minorHAnsi" w:hAnsiTheme="minorHAnsi" w:cstheme="minorHAnsi"/>
          <w:sz w:val="24"/>
        </w:rPr>
        <w:t xml:space="preserve"> </w:t>
      </w:r>
      <w:r w:rsidRPr="00821372">
        <w:rPr>
          <w:rFonts w:asciiTheme="minorHAnsi" w:hAnsiTheme="minorHAnsi" w:cstheme="minorHAnsi"/>
          <w:sz w:val="24"/>
        </w:rPr>
        <w:t>elevation) for further analyses.</w:t>
      </w:r>
    </w:p>
    <w:p w:rsidR="00821372" w:rsidRDefault="00821372" w:rsidP="00821372">
      <w:pPr>
        <w:autoSpaceDE w:val="0"/>
        <w:autoSpaceDN w:val="0"/>
        <w:adjustRightInd w:val="0"/>
        <w:rPr>
          <w:rFonts w:asciiTheme="minorHAnsi" w:hAnsiTheme="minorHAnsi" w:cstheme="minorHAnsi"/>
          <w:sz w:val="24"/>
        </w:rPr>
      </w:pPr>
    </w:p>
    <w:p w:rsidR="00821372" w:rsidRDefault="00821372" w:rsidP="00821372">
      <w:pPr>
        <w:autoSpaceDE w:val="0"/>
        <w:autoSpaceDN w:val="0"/>
        <w:adjustRightInd w:val="0"/>
        <w:rPr>
          <w:rFonts w:asciiTheme="minorHAnsi" w:hAnsiTheme="minorHAnsi" w:cstheme="minorHAnsi"/>
          <w:sz w:val="24"/>
        </w:rPr>
      </w:pPr>
      <w:r w:rsidRPr="00821372">
        <w:rPr>
          <w:rFonts w:asciiTheme="minorHAnsi" w:hAnsiTheme="minorHAnsi" w:cstheme="minorHAnsi"/>
          <w:sz w:val="24"/>
        </w:rPr>
        <w:t xml:space="preserve">Step 4. Use the above data to determine precision, accuracy (with respect to manual method), </w:t>
      </w:r>
    </w:p>
    <w:p w:rsidR="00821372" w:rsidRPr="00821372" w:rsidRDefault="00821372" w:rsidP="00821372">
      <w:pPr>
        <w:autoSpaceDE w:val="0"/>
        <w:autoSpaceDN w:val="0"/>
        <w:adjustRightInd w:val="0"/>
        <w:ind w:firstLine="720"/>
        <w:rPr>
          <w:rFonts w:asciiTheme="minorHAnsi" w:hAnsiTheme="minorHAnsi" w:cstheme="minorHAnsi"/>
          <w:b/>
          <w:sz w:val="36"/>
          <w:u w:val="single"/>
        </w:rPr>
      </w:pPr>
      <w:proofErr w:type="gramStart"/>
      <w:r w:rsidRPr="00821372">
        <w:rPr>
          <w:rFonts w:asciiTheme="minorHAnsi" w:hAnsiTheme="minorHAnsi" w:cstheme="minorHAnsi"/>
          <w:sz w:val="24"/>
        </w:rPr>
        <w:t>and</w:t>
      </w:r>
      <w:proofErr w:type="gramEnd"/>
      <w:r>
        <w:rPr>
          <w:rFonts w:asciiTheme="minorHAnsi" w:hAnsiTheme="minorHAnsi" w:cstheme="minorHAnsi"/>
          <w:sz w:val="24"/>
        </w:rPr>
        <w:t xml:space="preserve"> </w:t>
      </w:r>
      <w:r w:rsidRPr="00821372">
        <w:rPr>
          <w:rFonts w:asciiTheme="minorHAnsi" w:hAnsiTheme="minorHAnsi" w:cstheme="minorHAnsi"/>
          <w:sz w:val="24"/>
        </w:rPr>
        <w:t>reproducibility of SSI CS880 profiler in accordance with Section 2.6.2 of this Manual</w:t>
      </w: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821372" w:rsidRDefault="00821372" w:rsidP="00B77561">
      <w:pPr>
        <w:rPr>
          <w:b/>
          <w:sz w:val="32"/>
          <w:u w:val="single"/>
        </w:rPr>
      </w:pPr>
    </w:p>
    <w:p w:rsidR="004A5D29" w:rsidRDefault="004A5D29" w:rsidP="00B77561">
      <w:pPr>
        <w:rPr>
          <w:b/>
          <w:sz w:val="32"/>
          <w:u w:val="single"/>
        </w:rPr>
      </w:pPr>
    </w:p>
    <w:p w:rsidR="00B77561" w:rsidRPr="006F640F" w:rsidRDefault="00B77561" w:rsidP="00B77561">
      <w:pPr>
        <w:rPr>
          <w:sz w:val="24"/>
        </w:rPr>
      </w:pPr>
      <w:r>
        <w:rPr>
          <w:b/>
          <w:sz w:val="32"/>
          <w:u w:val="single"/>
        </w:rPr>
        <w:t>Rut Depth Measurement Verification Section</w:t>
      </w:r>
    </w:p>
    <w:p w:rsidR="00B77561" w:rsidRDefault="00B77561" w:rsidP="00B77561"/>
    <w:p w:rsidR="00B77561" w:rsidRPr="00316550" w:rsidRDefault="00B77561" w:rsidP="00B77561">
      <w:pPr>
        <w:rPr>
          <w:b/>
          <w:sz w:val="28"/>
        </w:rPr>
      </w:pPr>
      <w:r w:rsidRPr="00316550">
        <w:rPr>
          <w:b/>
          <w:sz w:val="28"/>
        </w:rPr>
        <w:t>Layout</w:t>
      </w:r>
    </w:p>
    <w:p w:rsidR="006F640F" w:rsidRPr="00B84608" w:rsidRDefault="00CB3AE1" w:rsidP="006F640F">
      <w:pPr>
        <w:rPr>
          <w:sz w:val="24"/>
        </w:rPr>
      </w:pPr>
      <w:r>
        <w:rPr>
          <w:noProof/>
        </w:rPr>
        <w:drawing>
          <wp:inline distT="0" distB="0" distL="0" distR="0" wp14:anchorId="1D0F0C6A" wp14:editId="2FB2C63E">
            <wp:extent cx="5943600" cy="2805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05430"/>
                    </a:xfrm>
                    <a:prstGeom prst="rect">
                      <a:avLst/>
                    </a:prstGeom>
                  </pic:spPr>
                </pic:pic>
              </a:graphicData>
            </a:graphic>
          </wp:inline>
        </w:drawing>
      </w:r>
      <w:r w:rsidR="006F640F" w:rsidRPr="00B84608">
        <w:rPr>
          <w:sz w:val="24"/>
        </w:rPr>
        <w:t xml:space="preserve"> </w:t>
      </w:r>
    </w:p>
    <w:p w:rsidR="006F640F" w:rsidRDefault="006F640F" w:rsidP="006F640F">
      <w:pPr>
        <w:rPr>
          <w:b/>
          <w:bCs/>
          <w:sz w:val="28"/>
        </w:rPr>
      </w:pPr>
    </w:p>
    <w:p w:rsidR="006F640F" w:rsidRPr="006F640F" w:rsidRDefault="006F640F" w:rsidP="006F640F">
      <w:pPr>
        <w:rPr>
          <w:sz w:val="28"/>
        </w:rPr>
      </w:pPr>
      <w:r w:rsidRPr="006F640F">
        <w:rPr>
          <w:b/>
          <w:bCs/>
          <w:sz w:val="28"/>
        </w:rPr>
        <w:t>Layout Procedures</w:t>
      </w:r>
    </w:p>
    <w:p w:rsidR="006F640F" w:rsidRPr="006F640F" w:rsidRDefault="006F640F" w:rsidP="006F640F">
      <w:pPr>
        <w:rPr>
          <w:sz w:val="24"/>
        </w:rPr>
      </w:pPr>
      <w:r w:rsidRPr="006F640F">
        <w:rPr>
          <w:sz w:val="24"/>
        </w:rPr>
        <w:t>Step 1. Mark wheelpath centerline</w:t>
      </w:r>
      <w:r w:rsidR="00B97744">
        <w:rPr>
          <w:sz w:val="24"/>
        </w:rPr>
        <w:t>s</w:t>
      </w:r>
      <w:r w:rsidRPr="006F640F">
        <w:rPr>
          <w:sz w:val="24"/>
        </w:rPr>
        <w:t xml:space="preserve"> as shown above.</w:t>
      </w:r>
    </w:p>
    <w:p w:rsidR="006F640F" w:rsidRPr="006F640F" w:rsidRDefault="006F640F" w:rsidP="006F640F">
      <w:pPr>
        <w:rPr>
          <w:sz w:val="24"/>
        </w:rPr>
      </w:pPr>
      <w:r w:rsidRPr="006F640F">
        <w:rPr>
          <w:sz w:val="24"/>
        </w:rPr>
        <w:t xml:space="preserve">Step 2. Mark control points (located in the intersections of each measurement line with white </w:t>
      </w:r>
      <w:r w:rsidRPr="006F640F">
        <w:rPr>
          <w:sz w:val="24"/>
        </w:rPr>
        <w:br/>
        <w:t xml:space="preserve">             line, yellow line, wheelpath centerlines and centerline of the lane) as shown above.</w:t>
      </w:r>
    </w:p>
    <w:p w:rsidR="006F640F" w:rsidRPr="006F640F" w:rsidRDefault="006F640F" w:rsidP="006F640F">
      <w:pPr>
        <w:rPr>
          <w:sz w:val="24"/>
        </w:rPr>
      </w:pPr>
      <w:r w:rsidRPr="006F640F">
        <w:rPr>
          <w:sz w:val="24"/>
        </w:rPr>
        <w:t xml:space="preserve">Step 3. Mark transverse measurement lines (located 25 ft. apart over the whole length of the </w:t>
      </w:r>
      <w:r w:rsidRPr="006F640F">
        <w:rPr>
          <w:sz w:val="24"/>
        </w:rPr>
        <w:br/>
        <w:t xml:space="preserve">             profiling section) as shown above.</w:t>
      </w:r>
    </w:p>
    <w:p w:rsidR="00A65B37" w:rsidRPr="006F640F" w:rsidRDefault="008335C2" w:rsidP="006F640F">
      <w:pPr>
        <w:numPr>
          <w:ilvl w:val="0"/>
          <w:numId w:val="4"/>
        </w:numPr>
        <w:rPr>
          <w:sz w:val="24"/>
        </w:rPr>
      </w:pPr>
      <w:r w:rsidRPr="006F640F">
        <w:rPr>
          <w:sz w:val="24"/>
        </w:rPr>
        <w:t>Use surveyor tape or total station to layout the transverse measurement lines and control points.</w:t>
      </w:r>
    </w:p>
    <w:p w:rsidR="001D5461" w:rsidRPr="006F640F" w:rsidRDefault="001D5461" w:rsidP="001D5461">
      <w:pPr>
        <w:numPr>
          <w:ilvl w:val="0"/>
          <w:numId w:val="4"/>
        </w:numPr>
        <w:rPr>
          <w:sz w:val="24"/>
        </w:rPr>
      </w:pPr>
      <w:r w:rsidRPr="006F640F">
        <w:rPr>
          <w:sz w:val="24"/>
        </w:rPr>
        <w:t xml:space="preserve">Use visible paint markings for measurement lines and </w:t>
      </w:r>
      <w:r>
        <w:rPr>
          <w:sz w:val="24"/>
        </w:rPr>
        <w:t xml:space="preserve">for </w:t>
      </w:r>
      <w:r w:rsidRPr="006F640F">
        <w:rPr>
          <w:sz w:val="24"/>
        </w:rPr>
        <w:t>control points.</w:t>
      </w:r>
    </w:p>
    <w:p w:rsidR="006F640F" w:rsidRDefault="006F640F" w:rsidP="006F640F">
      <w:pPr>
        <w:rPr>
          <w:sz w:val="24"/>
        </w:rPr>
      </w:pPr>
    </w:p>
    <w:p w:rsidR="00B97744" w:rsidRDefault="00B97744" w:rsidP="006F640F">
      <w:pPr>
        <w:rPr>
          <w:b/>
          <w:sz w:val="28"/>
        </w:rPr>
      </w:pPr>
    </w:p>
    <w:p w:rsidR="006F640F" w:rsidRDefault="006F640F" w:rsidP="006F640F">
      <w:pPr>
        <w:rPr>
          <w:b/>
          <w:sz w:val="28"/>
        </w:rPr>
      </w:pPr>
      <w:r w:rsidRPr="006F640F">
        <w:rPr>
          <w:b/>
          <w:sz w:val="28"/>
        </w:rPr>
        <w:t>Site Requirements</w:t>
      </w:r>
    </w:p>
    <w:p w:rsidR="00504727" w:rsidRPr="006F640F" w:rsidRDefault="00504727" w:rsidP="006F640F">
      <w:pPr>
        <w:rPr>
          <w:b/>
          <w:sz w:val="28"/>
        </w:rPr>
      </w:pPr>
    </w:p>
    <w:tbl>
      <w:tblPr>
        <w:tblStyle w:val="TableGrid"/>
        <w:tblW w:w="0" w:type="auto"/>
        <w:tblLook w:val="04A0" w:firstRow="1" w:lastRow="0" w:firstColumn="1" w:lastColumn="0" w:noHBand="0" w:noVBand="1"/>
      </w:tblPr>
      <w:tblGrid>
        <w:gridCol w:w="1250"/>
        <w:gridCol w:w="1876"/>
        <w:gridCol w:w="1876"/>
        <w:gridCol w:w="1879"/>
        <w:gridCol w:w="2469"/>
      </w:tblGrid>
      <w:tr w:rsidR="00504727" w:rsidRPr="00796CFB" w:rsidTr="00D839D4">
        <w:tc>
          <w:tcPr>
            <w:tcW w:w="1255" w:type="dxa"/>
          </w:tcPr>
          <w:p w:rsidR="00504727" w:rsidRPr="00796CFB" w:rsidRDefault="00504727" w:rsidP="00D839D4">
            <w:pPr>
              <w:jc w:val="center"/>
              <w:rPr>
                <w:rFonts w:ascii="Times New Roman" w:hAnsi="Times New Roman" w:cs="Times New Roman"/>
                <w:b/>
                <w:sz w:val="18"/>
              </w:rPr>
            </w:pPr>
            <w:r>
              <w:rPr>
                <w:rFonts w:ascii="Times New Roman" w:hAnsi="Times New Roman" w:cs="Times New Roman"/>
                <w:b/>
                <w:sz w:val="18"/>
              </w:rPr>
              <w:t xml:space="preserve">Number </w:t>
            </w:r>
            <w:r w:rsidRPr="00796CFB">
              <w:rPr>
                <w:rFonts w:ascii="Times New Roman" w:hAnsi="Times New Roman" w:cs="Times New Roman"/>
                <w:b/>
                <w:sz w:val="18"/>
              </w:rPr>
              <w:t>of sites</w:t>
            </w:r>
          </w:p>
        </w:tc>
        <w:tc>
          <w:tcPr>
            <w:tcW w:w="1890" w:type="dxa"/>
          </w:tcPr>
          <w:p w:rsidR="00504727" w:rsidRPr="00796CFB" w:rsidRDefault="00504727" w:rsidP="00D839D4">
            <w:pPr>
              <w:jc w:val="center"/>
              <w:rPr>
                <w:rFonts w:ascii="Times New Roman" w:hAnsi="Times New Roman" w:cs="Times New Roman"/>
                <w:b/>
                <w:sz w:val="18"/>
              </w:rPr>
            </w:pPr>
            <w:r w:rsidRPr="00796CFB">
              <w:rPr>
                <w:rFonts w:ascii="Times New Roman" w:hAnsi="Times New Roman" w:cs="Times New Roman"/>
                <w:b/>
                <w:sz w:val="18"/>
              </w:rPr>
              <w:t>Site Length</w:t>
            </w:r>
          </w:p>
        </w:tc>
        <w:tc>
          <w:tcPr>
            <w:tcW w:w="1890" w:type="dxa"/>
          </w:tcPr>
          <w:p w:rsidR="00504727" w:rsidRPr="00796CFB" w:rsidRDefault="00504727" w:rsidP="00D839D4">
            <w:pPr>
              <w:jc w:val="center"/>
              <w:rPr>
                <w:rFonts w:ascii="Times New Roman" w:hAnsi="Times New Roman" w:cs="Times New Roman"/>
                <w:b/>
                <w:sz w:val="18"/>
              </w:rPr>
            </w:pPr>
            <w:r>
              <w:rPr>
                <w:rFonts w:ascii="Times New Roman" w:hAnsi="Times New Roman" w:cs="Times New Roman"/>
                <w:b/>
                <w:sz w:val="18"/>
              </w:rPr>
              <w:t>HPMS Rutting Rating</w:t>
            </w:r>
          </w:p>
        </w:tc>
        <w:tc>
          <w:tcPr>
            <w:tcW w:w="1890" w:type="dxa"/>
          </w:tcPr>
          <w:p w:rsidR="00504727" w:rsidRPr="00796CFB" w:rsidRDefault="00504727" w:rsidP="00D839D4">
            <w:pPr>
              <w:jc w:val="center"/>
              <w:rPr>
                <w:rFonts w:ascii="Times New Roman" w:hAnsi="Times New Roman" w:cs="Times New Roman"/>
                <w:b/>
                <w:sz w:val="18"/>
              </w:rPr>
            </w:pPr>
            <w:r>
              <w:rPr>
                <w:rFonts w:ascii="Times New Roman" w:hAnsi="Times New Roman" w:cs="Times New Roman"/>
                <w:b/>
                <w:sz w:val="18"/>
              </w:rPr>
              <w:t>CTDOT Distortion Index</w:t>
            </w:r>
          </w:p>
        </w:tc>
        <w:tc>
          <w:tcPr>
            <w:tcW w:w="1890" w:type="dxa"/>
          </w:tcPr>
          <w:p w:rsidR="00504727" w:rsidRPr="00796CFB" w:rsidRDefault="00504727" w:rsidP="00D839D4">
            <w:pPr>
              <w:jc w:val="center"/>
              <w:rPr>
                <w:rFonts w:ascii="Times New Roman" w:hAnsi="Times New Roman" w:cs="Times New Roman"/>
                <w:b/>
                <w:sz w:val="18"/>
              </w:rPr>
            </w:pPr>
            <w:r>
              <w:rPr>
                <w:rFonts w:ascii="Times New Roman" w:hAnsi="Times New Roman" w:cs="Times New Roman"/>
                <w:b/>
                <w:sz w:val="18"/>
              </w:rPr>
              <w:t>Average Rut Depth ([LWP_RUT+RWP_RUT]/2) per 0.1 lane-mile</w:t>
            </w:r>
          </w:p>
        </w:tc>
      </w:tr>
      <w:tr w:rsidR="00504727" w:rsidRPr="00796CFB" w:rsidTr="00D839D4">
        <w:tc>
          <w:tcPr>
            <w:tcW w:w="1255" w:type="dxa"/>
          </w:tcPr>
          <w:p w:rsidR="00504727" w:rsidRPr="00796CFB" w:rsidRDefault="00504727" w:rsidP="00D839D4">
            <w:pPr>
              <w:jc w:val="center"/>
              <w:rPr>
                <w:rFonts w:ascii="Times New Roman" w:hAnsi="Times New Roman" w:cs="Times New Roman"/>
                <w:sz w:val="18"/>
              </w:rPr>
            </w:pPr>
            <w:r w:rsidRPr="00796CFB">
              <w:rPr>
                <w:rFonts w:ascii="Times New Roman" w:hAnsi="Times New Roman" w:cs="Times New Roman"/>
                <w:sz w:val="18"/>
              </w:rPr>
              <w:t>1</w:t>
            </w:r>
          </w:p>
        </w:tc>
        <w:tc>
          <w:tcPr>
            <w:tcW w:w="1890" w:type="dxa"/>
          </w:tcPr>
          <w:p w:rsidR="00504727" w:rsidRPr="00796CFB" w:rsidRDefault="00504727" w:rsidP="00D839D4">
            <w:pPr>
              <w:jc w:val="center"/>
              <w:rPr>
                <w:rFonts w:ascii="Times New Roman" w:hAnsi="Times New Roman" w:cs="Times New Roman"/>
                <w:sz w:val="18"/>
              </w:rPr>
            </w:pPr>
            <w:r>
              <w:rPr>
                <w:rFonts w:ascii="Times New Roman" w:hAnsi="Times New Roman" w:cs="Times New Roman"/>
                <w:sz w:val="18"/>
              </w:rPr>
              <w:t xml:space="preserve">500 </w:t>
            </w:r>
            <w:proofErr w:type="spellStart"/>
            <w:r>
              <w:rPr>
                <w:rFonts w:ascii="Times New Roman" w:hAnsi="Times New Roman" w:cs="Times New Roman"/>
                <w:sz w:val="18"/>
              </w:rPr>
              <w:t>ft</w:t>
            </w:r>
            <w:proofErr w:type="spellEnd"/>
          </w:p>
        </w:tc>
        <w:tc>
          <w:tcPr>
            <w:tcW w:w="1890" w:type="dxa"/>
          </w:tcPr>
          <w:p w:rsidR="00504727" w:rsidRPr="00796CFB" w:rsidRDefault="00504727" w:rsidP="00D839D4">
            <w:pPr>
              <w:jc w:val="center"/>
              <w:rPr>
                <w:rFonts w:ascii="Times New Roman" w:hAnsi="Times New Roman" w:cs="Times New Roman"/>
                <w:sz w:val="18"/>
              </w:rPr>
            </w:pPr>
            <w:r>
              <w:rPr>
                <w:rFonts w:ascii="Times New Roman" w:hAnsi="Times New Roman" w:cs="Times New Roman"/>
                <w:sz w:val="18"/>
              </w:rPr>
              <w:t>Fair</w:t>
            </w:r>
          </w:p>
        </w:tc>
        <w:tc>
          <w:tcPr>
            <w:tcW w:w="1890" w:type="dxa"/>
          </w:tcPr>
          <w:p w:rsidR="00504727" w:rsidRPr="00796CFB" w:rsidRDefault="00504727" w:rsidP="00D839D4">
            <w:pPr>
              <w:jc w:val="center"/>
              <w:rPr>
                <w:rFonts w:ascii="Times New Roman" w:hAnsi="Times New Roman" w:cs="Times New Roman"/>
                <w:sz w:val="18"/>
              </w:rPr>
            </w:pPr>
            <w:r>
              <w:rPr>
                <w:rFonts w:ascii="Times New Roman" w:hAnsi="Times New Roman" w:cs="Times New Roman"/>
                <w:sz w:val="18"/>
              </w:rPr>
              <w:t>4.0-6.0</w:t>
            </w:r>
          </w:p>
        </w:tc>
        <w:tc>
          <w:tcPr>
            <w:tcW w:w="1890" w:type="dxa"/>
          </w:tcPr>
          <w:p w:rsidR="00504727" w:rsidRPr="00796CFB" w:rsidRDefault="00504727" w:rsidP="00D839D4">
            <w:pPr>
              <w:jc w:val="center"/>
              <w:rPr>
                <w:rFonts w:ascii="Times New Roman" w:hAnsi="Times New Roman" w:cs="Times New Roman"/>
                <w:sz w:val="18"/>
              </w:rPr>
            </w:pPr>
            <w:r>
              <w:rPr>
                <w:rFonts w:ascii="Times New Roman" w:hAnsi="Times New Roman" w:cs="Times New Roman"/>
                <w:sz w:val="18"/>
              </w:rPr>
              <w:t>0.25-0.5 in</w:t>
            </w:r>
          </w:p>
        </w:tc>
      </w:tr>
    </w:tbl>
    <w:p w:rsidR="006F640F" w:rsidRPr="006F640F" w:rsidRDefault="006F640F" w:rsidP="006F640F">
      <w:pPr>
        <w:rPr>
          <w:sz w:val="24"/>
        </w:rPr>
      </w:pPr>
    </w:p>
    <w:p w:rsidR="006F640F" w:rsidRDefault="006F640F" w:rsidP="006F640F">
      <w:pPr>
        <w:rPr>
          <w:sz w:val="24"/>
        </w:rPr>
      </w:pPr>
    </w:p>
    <w:p w:rsidR="006F640F" w:rsidRDefault="006F640F" w:rsidP="006F640F">
      <w:pPr>
        <w:rPr>
          <w:sz w:val="24"/>
        </w:rPr>
      </w:pPr>
    </w:p>
    <w:p w:rsidR="00504727" w:rsidRDefault="00504727" w:rsidP="006F640F">
      <w:pPr>
        <w:rPr>
          <w:sz w:val="24"/>
        </w:rPr>
      </w:pPr>
    </w:p>
    <w:p w:rsidR="00B97744" w:rsidRDefault="00B97744" w:rsidP="00821372">
      <w:pPr>
        <w:rPr>
          <w:b/>
          <w:sz w:val="28"/>
        </w:rPr>
      </w:pPr>
    </w:p>
    <w:p w:rsidR="00B97744" w:rsidRDefault="00B97744" w:rsidP="00821372">
      <w:pPr>
        <w:rPr>
          <w:b/>
          <w:sz w:val="28"/>
        </w:rPr>
      </w:pPr>
    </w:p>
    <w:p w:rsidR="00CB3AE1" w:rsidRDefault="00CB3AE1" w:rsidP="00821372">
      <w:pPr>
        <w:rPr>
          <w:b/>
          <w:sz w:val="28"/>
        </w:rPr>
      </w:pPr>
    </w:p>
    <w:p w:rsidR="00821372" w:rsidRDefault="00821372" w:rsidP="00821372">
      <w:pPr>
        <w:rPr>
          <w:b/>
          <w:sz w:val="32"/>
          <w:u w:val="single"/>
        </w:rPr>
      </w:pPr>
      <w:r>
        <w:rPr>
          <w:b/>
          <w:sz w:val="28"/>
        </w:rPr>
        <w:t>Survey Procedures and Equipment</w:t>
      </w:r>
      <w:r>
        <w:rPr>
          <w:b/>
          <w:sz w:val="32"/>
          <w:u w:val="single"/>
        </w:rPr>
        <w:t xml:space="preserve"> </w:t>
      </w:r>
    </w:p>
    <w:p w:rsidR="006F640F" w:rsidRDefault="006F640F" w:rsidP="00B84608">
      <w:pPr>
        <w:rPr>
          <w:sz w:val="24"/>
        </w:rPr>
      </w:pPr>
    </w:p>
    <w:p w:rsidR="00821372" w:rsidRDefault="00821372" w:rsidP="00821372">
      <w:pPr>
        <w:autoSpaceDE w:val="0"/>
        <w:autoSpaceDN w:val="0"/>
        <w:adjustRightInd w:val="0"/>
        <w:rPr>
          <w:rFonts w:asciiTheme="minorHAnsi" w:hAnsiTheme="minorHAnsi" w:cstheme="minorHAnsi"/>
          <w:sz w:val="24"/>
        </w:rPr>
      </w:pPr>
      <w:r w:rsidRPr="00821372">
        <w:rPr>
          <w:rFonts w:asciiTheme="minorHAnsi" w:hAnsiTheme="minorHAnsi" w:cstheme="minorHAnsi"/>
          <w:sz w:val="24"/>
        </w:rPr>
        <w:t xml:space="preserve">Step 1. Using SSI CS8800 profiler, survey continuous transverse profiles on each measurement </w:t>
      </w:r>
    </w:p>
    <w:p w:rsidR="00821372" w:rsidRDefault="00821372" w:rsidP="00821372">
      <w:pPr>
        <w:autoSpaceDE w:val="0"/>
        <w:autoSpaceDN w:val="0"/>
        <w:adjustRightInd w:val="0"/>
        <w:ind w:left="720"/>
        <w:rPr>
          <w:rFonts w:asciiTheme="minorHAnsi" w:hAnsiTheme="minorHAnsi" w:cstheme="minorHAnsi"/>
          <w:sz w:val="24"/>
        </w:rPr>
      </w:pPr>
      <w:proofErr w:type="gramStart"/>
      <w:r w:rsidRPr="00821372">
        <w:rPr>
          <w:rFonts w:asciiTheme="minorHAnsi" w:hAnsiTheme="minorHAnsi" w:cstheme="minorHAnsi"/>
          <w:sz w:val="24"/>
        </w:rPr>
        <w:t>line</w:t>
      </w:r>
      <w:proofErr w:type="gramEnd"/>
      <w:r w:rsidRPr="00821372">
        <w:rPr>
          <w:rFonts w:asciiTheme="minorHAnsi" w:hAnsiTheme="minorHAnsi" w:cstheme="minorHAnsi"/>
          <w:sz w:val="24"/>
        </w:rPr>
        <w:t xml:space="preserve"> in</w:t>
      </w:r>
      <w:r>
        <w:rPr>
          <w:rFonts w:asciiTheme="minorHAnsi" w:hAnsiTheme="minorHAnsi" w:cstheme="minorHAnsi"/>
          <w:sz w:val="24"/>
        </w:rPr>
        <w:t xml:space="preserve"> </w:t>
      </w:r>
      <w:r w:rsidRPr="00821372">
        <w:rPr>
          <w:rFonts w:asciiTheme="minorHAnsi" w:hAnsiTheme="minorHAnsi" w:cstheme="minorHAnsi"/>
          <w:sz w:val="24"/>
        </w:rPr>
        <w:t>accordance with ASTM E2133-03 and manufacturer’s instructions. Repeat survey three times.</w:t>
      </w:r>
    </w:p>
    <w:p w:rsidR="009440FA" w:rsidRPr="00821372" w:rsidRDefault="009440FA" w:rsidP="00821372">
      <w:pPr>
        <w:autoSpaceDE w:val="0"/>
        <w:autoSpaceDN w:val="0"/>
        <w:adjustRightInd w:val="0"/>
        <w:ind w:left="720"/>
        <w:rPr>
          <w:rFonts w:asciiTheme="minorHAnsi" w:hAnsiTheme="minorHAnsi" w:cstheme="minorHAnsi"/>
          <w:sz w:val="24"/>
        </w:rPr>
      </w:pPr>
    </w:p>
    <w:p w:rsidR="009440FA" w:rsidRDefault="00821372" w:rsidP="009440FA">
      <w:pPr>
        <w:autoSpaceDE w:val="0"/>
        <w:autoSpaceDN w:val="0"/>
        <w:adjustRightInd w:val="0"/>
        <w:rPr>
          <w:rFonts w:asciiTheme="minorHAnsi" w:hAnsiTheme="minorHAnsi" w:cstheme="minorHAnsi"/>
          <w:sz w:val="24"/>
        </w:rPr>
      </w:pPr>
      <w:r w:rsidRPr="00821372">
        <w:rPr>
          <w:rFonts w:asciiTheme="minorHAnsi" w:hAnsiTheme="minorHAnsi" w:cstheme="minorHAnsi"/>
          <w:sz w:val="24"/>
        </w:rPr>
        <w:t>Step 2. Step 3. For each profile measured by SSI CS8800, calculate Maximum</w:t>
      </w:r>
      <w:r>
        <w:rPr>
          <w:rFonts w:asciiTheme="minorHAnsi" w:hAnsiTheme="minorHAnsi" w:cstheme="minorHAnsi"/>
          <w:sz w:val="24"/>
        </w:rPr>
        <w:t xml:space="preserve"> </w:t>
      </w:r>
      <w:r w:rsidRPr="00821372">
        <w:rPr>
          <w:rFonts w:asciiTheme="minorHAnsi" w:hAnsiTheme="minorHAnsi" w:cstheme="minorHAnsi"/>
          <w:sz w:val="24"/>
        </w:rPr>
        <w:t xml:space="preserve">rut depth in each </w:t>
      </w:r>
    </w:p>
    <w:p w:rsidR="00821372" w:rsidRPr="00821372" w:rsidRDefault="00821372" w:rsidP="009440FA">
      <w:pPr>
        <w:autoSpaceDE w:val="0"/>
        <w:autoSpaceDN w:val="0"/>
        <w:adjustRightInd w:val="0"/>
        <w:ind w:firstLine="720"/>
        <w:rPr>
          <w:rFonts w:asciiTheme="minorHAnsi" w:hAnsiTheme="minorHAnsi" w:cstheme="minorHAnsi"/>
          <w:sz w:val="24"/>
        </w:rPr>
      </w:pPr>
      <w:proofErr w:type="gramStart"/>
      <w:r w:rsidRPr="00821372">
        <w:rPr>
          <w:rFonts w:asciiTheme="minorHAnsi" w:hAnsiTheme="minorHAnsi" w:cstheme="minorHAnsi"/>
          <w:sz w:val="24"/>
        </w:rPr>
        <w:t>wheelpath</w:t>
      </w:r>
      <w:proofErr w:type="gramEnd"/>
      <w:r w:rsidRPr="00821372">
        <w:rPr>
          <w:rFonts w:asciiTheme="minorHAnsi" w:hAnsiTheme="minorHAnsi" w:cstheme="minorHAnsi"/>
          <w:sz w:val="24"/>
        </w:rPr>
        <w:t xml:space="preserve"> and store the data in accordance with AASHTO PP69-14.</w:t>
      </w:r>
    </w:p>
    <w:p w:rsidR="00821372" w:rsidRDefault="00821372" w:rsidP="00821372">
      <w:pPr>
        <w:autoSpaceDE w:val="0"/>
        <w:autoSpaceDN w:val="0"/>
        <w:adjustRightInd w:val="0"/>
        <w:rPr>
          <w:rFonts w:asciiTheme="minorHAnsi" w:hAnsiTheme="minorHAnsi" w:cstheme="minorHAnsi"/>
          <w:sz w:val="24"/>
        </w:rPr>
      </w:pPr>
    </w:p>
    <w:p w:rsidR="00821372" w:rsidRDefault="00821372" w:rsidP="00821372">
      <w:pPr>
        <w:autoSpaceDE w:val="0"/>
        <w:autoSpaceDN w:val="0"/>
        <w:adjustRightInd w:val="0"/>
        <w:rPr>
          <w:rFonts w:asciiTheme="minorHAnsi" w:hAnsiTheme="minorHAnsi" w:cstheme="minorHAnsi"/>
          <w:sz w:val="24"/>
        </w:rPr>
      </w:pPr>
      <w:r w:rsidRPr="00821372">
        <w:rPr>
          <w:rFonts w:asciiTheme="minorHAnsi" w:hAnsiTheme="minorHAnsi" w:cstheme="minorHAnsi"/>
          <w:sz w:val="24"/>
        </w:rPr>
        <w:t xml:space="preserve">Step 4. Use the above data to determine precision, repeatability, and reproducibility of SSI </w:t>
      </w:r>
    </w:p>
    <w:p w:rsidR="006F640F" w:rsidRDefault="00821372" w:rsidP="00821372">
      <w:pPr>
        <w:autoSpaceDE w:val="0"/>
        <w:autoSpaceDN w:val="0"/>
        <w:adjustRightInd w:val="0"/>
        <w:ind w:left="720"/>
        <w:rPr>
          <w:rFonts w:ascii="Times New Roman" w:hAnsi="Times New Roman" w:cs="Times New Roman"/>
        </w:rPr>
      </w:pPr>
      <w:r w:rsidRPr="00821372">
        <w:rPr>
          <w:rFonts w:asciiTheme="minorHAnsi" w:hAnsiTheme="minorHAnsi" w:cstheme="minorHAnsi"/>
          <w:sz w:val="24"/>
        </w:rPr>
        <w:t>CS880 profiler.</w:t>
      </w:r>
    </w:p>
    <w:p w:rsidR="00821372" w:rsidRDefault="00821372" w:rsidP="00821372">
      <w:pPr>
        <w:rPr>
          <w:rFonts w:ascii="Times New Roman" w:hAnsi="Times New Roman" w:cs="Times New Roman"/>
        </w:rPr>
      </w:pPr>
    </w:p>
    <w:p w:rsidR="00821372" w:rsidRDefault="00821372" w:rsidP="00821372">
      <w:pPr>
        <w:rPr>
          <w:rFonts w:ascii="Times New Roman" w:hAnsi="Times New Roman" w:cs="Times New Roman"/>
        </w:rPr>
      </w:pPr>
    </w:p>
    <w:p w:rsidR="00821372" w:rsidRDefault="00821372"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Default="00E74333" w:rsidP="00E74333">
      <w:pPr>
        <w:autoSpaceDE w:val="0"/>
        <w:autoSpaceDN w:val="0"/>
        <w:adjustRightInd w:val="0"/>
        <w:ind w:left="720"/>
        <w:rPr>
          <w:rFonts w:asciiTheme="minorHAnsi" w:hAnsiTheme="minorHAnsi" w:cstheme="minorHAnsi"/>
          <w:b/>
          <w:sz w:val="36"/>
          <w:u w:val="single"/>
        </w:rPr>
      </w:pPr>
    </w:p>
    <w:p w:rsidR="00E74333" w:rsidRPr="00821372" w:rsidRDefault="00E74333" w:rsidP="00E74333">
      <w:pPr>
        <w:autoSpaceDE w:val="0"/>
        <w:autoSpaceDN w:val="0"/>
        <w:adjustRightInd w:val="0"/>
        <w:ind w:left="720"/>
        <w:rPr>
          <w:rFonts w:asciiTheme="minorHAnsi" w:hAnsiTheme="minorHAnsi" w:cstheme="minorHAnsi"/>
          <w:b/>
          <w:sz w:val="36"/>
          <w:u w:val="single"/>
        </w:rPr>
      </w:pPr>
    </w:p>
    <w:p w:rsidR="00821372" w:rsidRDefault="00821372" w:rsidP="0073605A">
      <w:pPr>
        <w:rPr>
          <w:b/>
          <w:sz w:val="32"/>
          <w:u w:val="single"/>
        </w:rPr>
      </w:pPr>
    </w:p>
    <w:p w:rsidR="00821372" w:rsidRDefault="00821372" w:rsidP="0073605A">
      <w:pPr>
        <w:rPr>
          <w:b/>
          <w:sz w:val="32"/>
          <w:u w:val="single"/>
        </w:rPr>
      </w:pPr>
    </w:p>
    <w:p w:rsidR="00821372" w:rsidRDefault="00821372" w:rsidP="0073605A">
      <w:pPr>
        <w:rPr>
          <w:b/>
          <w:sz w:val="32"/>
          <w:u w:val="single"/>
        </w:rPr>
      </w:pPr>
    </w:p>
    <w:p w:rsidR="00821372" w:rsidRDefault="00821372" w:rsidP="0073605A">
      <w:pPr>
        <w:rPr>
          <w:b/>
          <w:sz w:val="32"/>
          <w:u w:val="single"/>
        </w:rPr>
      </w:pPr>
    </w:p>
    <w:p w:rsidR="00821372" w:rsidRDefault="00821372" w:rsidP="0073605A">
      <w:pPr>
        <w:rPr>
          <w:b/>
          <w:sz w:val="32"/>
          <w:u w:val="single"/>
        </w:rPr>
      </w:pPr>
    </w:p>
    <w:p w:rsidR="009440FA" w:rsidRDefault="009440FA" w:rsidP="0073605A">
      <w:pPr>
        <w:rPr>
          <w:b/>
          <w:sz w:val="32"/>
          <w:u w:val="single"/>
        </w:rPr>
      </w:pPr>
    </w:p>
    <w:p w:rsidR="009440FA" w:rsidRDefault="009440FA" w:rsidP="0073605A">
      <w:pPr>
        <w:rPr>
          <w:b/>
          <w:sz w:val="32"/>
          <w:u w:val="single"/>
        </w:rPr>
      </w:pPr>
    </w:p>
    <w:p w:rsidR="009440FA" w:rsidRDefault="009440FA" w:rsidP="0073605A">
      <w:pPr>
        <w:rPr>
          <w:b/>
          <w:sz w:val="32"/>
          <w:u w:val="single"/>
        </w:rPr>
      </w:pPr>
    </w:p>
    <w:p w:rsidR="008B2C51" w:rsidRPr="006F640F" w:rsidRDefault="008B2C51" w:rsidP="008B2C51">
      <w:pPr>
        <w:rPr>
          <w:sz w:val="24"/>
        </w:rPr>
      </w:pPr>
      <w:r w:rsidRPr="005C0EE3">
        <w:rPr>
          <w:b/>
          <w:sz w:val="32"/>
          <w:u w:val="single"/>
        </w:rPr>
        <w:t xml:space="preserve">JRCP/Faulting </w:t>
      </w:r>
      <w:r>
        <w:rPr>
          <w:b/>
          <w:sz w:val="32"/>
          <w:u w:val="single"/>
        </w:rPr>
        <w:t>Verification Section</w:t>
      </w:r>
    </w:p>
    <w:p w:rsidR="008B2C51" w:rsidRDefault="008B2C51" w:rsidP="008B2C51">
      <w:pPr>
        <w:rPr>
          <w:sz w:val="24"/>
        </w:rPr>
      </w:pPr>
    </w:p>
    <w:p w:rsidR="00FB290F" w:rsidRDefault="00FB290F" w:rsidP="00FB290F">
      <w:pPr>
        <w:autoSpaceDE w:val="0"/>
        <w:autoSpaceDN w:val="0"/>
        <w:adjustRightInd w:val="0"/>
        <w:rPr>
          <w:rFonts w:asciiTheme="minorHAnsi" w:hAnsiTheme="minorHAnsi" w:cstheme="minorHAnsi"/>
          <w:sz w:val="24"/>
          <w:szCs w:val="24"/>
        </w:rPr>
      </w:pPr>
      <w:r w:rsidRPr="00FB290F">
        <w:rPr>
          <w:rFonts w:asciiTheme="minorHAnsi" w:hAnsiTheme="minorHAnsi" w:cstheme="minorHAnsi"/>
          <w:sz w:val="24"/>
          <w:szCs w:val="24"/>
        </w:rPr>
        <w:t>Due to the very limited amount of Jointed Reinforced Concrete Pavement (JRCP) in Connecticut</w:t>
      </w:r>
      <w:r>
        <w:rPr>
          <w:rFonts w:asciiTheme="minorHAnsi" w:hAnsiTheme="minorHAnsi" w:cstheme="minorHAnsi"/>
          <w:sz w:val="24"/>
          <w:szCs w:val="24"/>
        </w:rPr>
        <w:t xml:space="preserve"> that contains any faulting</w:t>
      </w:r>
      <w:r w:rsidRPr="00FB290F">
        <w:rPr>
          <w:rFonts w:asciiTheme="minorHAnsi" w:hAnsiTheme="minorHAnsi" w:cstheme="minorHAnsi"/>
          <w:sz w:val="24"/>
          <w:szCs w:val="24"/>
        </w:rPr>
        <w:t xml:space="preserve">, </w:t>
      </w:r>
      <w:r>
        <w:rPr>
          <w:rFonts w:asciiTheme="minorHAnsi" w:hAnsiTheme="minorHAnsi" w:cstheme="minorHAnsi"/>
          <w:sz w:val="24"/>
          <w:szCs w:val="24"/>
        </w:rPr>
        <w:t xml:space="preserve">finding a </w:t>
      </w:r>
      <w:r w:rsidRPr="00FB290F">
        <w:rPr>
          <w:rFonts w:asciiTheme="minorHAnsi" w:hAnsiTheme="minorHAnsi" w:cstheme="minorHAnsi"/>
          <w:sz w:val="24"/>
          <w:szCs w:val="24"/>
        </w:rPr>
        <w:t xml:space="preserve">validation site </w:t>
      </w:r>
      <w:r>
        <w:rPr>
          <w:rFonts w:asciiTheme="minorHAnsi" w:hAnsiTheme="minorHAnsi" w:cstheme="minorHAnsi"/>
          <w:sz w:val="24"/>
          <w:szCs w:val="24"/>
        </w:rPr>
        <w:t xml:space="preserve">on the State Network is not possible.  </w:t>
      </w:r>
      <w:r w:rsidRPr="00FB290F">
        <w:rPr>
          <w:rFonts w:asciiTheme="minorHAnsi" w:hAnsiTheme="minorHAnsi" w:cstheme="minorHAnsi"/>
          <w:sz w:val="24"/>
          <w:szCs w:val="24"/>
        </w:rPr>
        <w:t>CTDOT</w:t>
      </w:r>
      <w:r>
        <w:rPr>
          <w:rFonts w:asciiTheme="minorHAnsi" w:hAnsiTheme="minorHAnsi" w:cstheme="minorHAnsi"/>
          <w:sz w:val="24"/>
          <w:szCs w:val="24"/>
        </w:rPr>
        <w:t xml:space="preserve"> </w:t>
      </w:r>
      <w:r w:rsidRPr="00FB290F">
        <w:rPr>
          <w:rFonts w:asciiTheme="minorHAnsi" w:hAnsiTheme="minorHAnsi" w:cstheme="minorHAnsi"/>
          <w:sz w:val="24"/>
          <w:szCs w:val="24"/>
        </w:rPr>
        <w:t xml:space="preserve">is planning to use a section of </w:t>
      </w:r>
      <w:r>
        <w:rPr>
          <w:rFonts w:asciiTheme="minorHAnsi" w:hAnsiTheme="minorHAnsi" w:cstheme="minorHAnsi"/>
          <w:sz w:val="24"/>
          <w:szCs w:val="24"/>
        </w:rPr>
        <w:t>the Consumer Reports Test Track</w:t>
      </w:r>
      <w:r w:rsidRPr="00FB290F">
        <w:rPr>
          <w:rFonts w:asciiTheme="minorHAnsi" w:hAnsiTheme="minorHAnsi" w:cstheme="minorHAnsi"/>
          <w:sz w:val="24"/>
          <w:szCs w:val="24"/>
        </w:rPr>
        <w:t>, (henceforth called a JRCP</w:t>
      </w:r>
      <w:r>
        <w:rPr>
          <w:rFonts w:asciiTheme="minorHAnsi" w:hAnsiTheme="minorHAnsi" w:cstheme="minorHAnsi"/>
          <w:sz w:val="24"/>
          <w:szCs w:val="24"/>
        </w:rPr>
        <w:t xml:space="preserve"> </w:t>
      </w:r>
      <w:r w:rsidRPr="00FB290F">
        <w:rPr>
          <w:rFonts w:asciiTheme="minorHAnsi" w:hAnsiTheme="minorHAnsi" w:cstheme="minorHAnsi"/>
          <w:sz w:val="24"/>
          <w:szCs w:val="24"/>
        </w:rPr>
        <w:t xml:space="preserve">verification section) in lieu of </w:t>
      </w:r>
      <w:r>
        <w:rPr>
          <w:rFonts w:asciiTheme="minorHAnsi" w:hAnsiTheme="minorHAnsi" w:cstheme="minorHAnsi"/>
          <w:sz w:val="24"/>
          <w:szCs w:val="24"/>
        </w:rPr>
        <w:t xml:space="preserve">using the State network as shown below in Figure #3.  </w:t>
      </w:r>
    </w:p>
    <w:p w:rsidR="00FB290F" w:rsidRPr="00FB290F" w:rsidRDefault="00FB290F" w:rsidP="00FB290F">
      <w:pPr>
        <w:autoSpaceDE w:val="0"/>
        <w:autoSpaceDN w:val="0"/>
        <w:adjustRightInd w:val="0"/>
        <w:rPr>
          <w:rFonts w:asciiTheme="minorHAnsi" w:hAnsiTheme="minorHAnsi" w:cstheme="minorHAnsi"/>
          <w:sz w:val="24"/>
          <w:szCs w:val="24"/>
        </w:rPr>
      </w:pPr>
    </w:p>
    <w:p w:rsidR="008B2C51" w:rsidRDefault="008B2C51" w:rsidP="008B2C51">
      <w:pPr>
        <w:rPr>
          <w:b/>
          <w:bCs/>
          <w:sz w:val="28"/>
          <w:u w:val="single"/>
        </w:rPr>
      </w:pPr>
      <w:r>
        <w:rPr>
          <w:b/>
          <w:bCs/>
          <w:sz w:val="28"/>
          <w:u w:val="single"/>
        </w:rPr>
        <w:t xml:space="preserve">Location </w:t>
      </w:r>
    </w:p>
    <w:p w:rsidR="008B2C51" w:rsidRDefault="008B2C51" w:rsidP="008B2C51">
      <w:pPr>
        <w:rPr>
          <w:sz w:val="24"/>
        </w:rPr>
      </w:pPr>
      <w:r>
        <w:rPr>
          <w:sz w:val="24"/>
        </w:rPr>
        <w:t xml:space="preserve">Consumer Report Test Track - </w:t>
      </w:r>
      <w:r w:rsidRPr="005C0EE3">
        <w:rPr>
          <w:sz w:val="24"/>
        </w:rPr>
        <w:t xml:space="preserve">1200ft Section of Concrete at South End of Main Track </w:t>
      </w:r>
    </w:p>
    <w:p w:rsidR="008B2C51" w:rsidRPr="00CF4B1B" w:rsidRDefault="008B2C51" w:rsidP="008B2C51">
      <w:pPr>
        <w:rPr>
          <w:i/>
          <w:noProof/>
          <w:sz w:val="24"/>
        </w:rPr>
      </w:pPr>
      <w:r w:rsidRPr="00CF4B1B">
        <w:rPr>
          <w:i/>
          <w:sz w:val="24"/>
        </w:rPr>
        <w:t xml:space="preserve">(No safe or viable site alternatives </w:t>
      </w:r>
      <w:proofErr w:type="gramStart"/>
      <w:r>
        <w:rPr>
          <w:i/>
          <w:sz w:val="24"/>
        </w:rPr>
        <w:t>could be found</w:t>
      </w:r>
      <w:proofErr w:type="gramEnd"/>
      <w:r>
        <w:rPr>
          <w:i/>
          <w:sz w:val="24"/>
        </w:rPr>
        <w:t xml:space="preserve"> on the </w:t>
      </w:r>
      <w:r w:rsidRPr="00CF4B1B">
        <w:rPr>
          <w:i/>
          <w:sz w:val="24"/>
        </w:rPr>
        <w:t>state</w:t>
      </w:r>
      <w:r>
        <w:rPr>
          <w:i/>
          <w:sz w:val="24"/>
        </w:rPr>
        <w:t xml:space="preserve"> road network</w:t>
      </w:r>
      <w:r w:rsidRPr="00CF4B1B">
        <w:rPr>
          <w:i/>
          <w:sz w:val="24"/>
        </w:rPr>
        <w:t>)</w:t>
      </w:r>
      <w:r w:rsidRPr="00CF4B1B">
        <w:rPr>
          <w:i/>
          <w:sz w:val="24"/>
        </w:rPr>
        <w:br/>
      </w:r>
    </w:p>
    <w:p w:rsidR="008B2C51" w:rsidRDefault="008B2C51" w:rsidP="008B2C51">
      <w:pPr>
        <w:rPr>
          <w:sz w:val="24"/>
        </w:rPr>
      </w:pPr>
      <w:r>
        <w:rPr>
          <w:noProof/>
        </w:rPr>
        <w:drawing>
          <wp:inline distT="0" distB="0" distL="0" distR="0" wp14:anchorId="3DAEB4EF" wp14:editId="725FFEC7">
            <wp:extent cx="5943600" cy="244030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40305"/>
                    </a:xfrm>
                    <a:prstGeom prst="rect">
                      <a:avLst/>
                    </a:prstGeom>
                  </pic:spPr>
                </pic:pic>
              </a:graphicData>
            </a:graphic>
          </wp:inline>
        </w:drawing>
      </w:r>
    </w:p>
    <w:p w:rsidR="008B2C51" w:rsidRPr="004D6A6E" w:rsidRDefault="008B2C51" w:rsidP="008B2C51">
      <w:r w:rsidRPr="004D6A6E">
        <w:t>Figure #</w:t>
      </w:r>
      <w:r>
        <w:t>3</w:t>
      </w:r>
      <w:r w:rsidRPr="004D6A6E">
        <w:t xml:space="preserve"> - Control Site </w:t>
      </w:r>
      <w:r>
        <w:t>Location for Jointed Reinforced Concrete Pavement (JRCP)/Faulting</w:t>
      </w:r>
    </w:p>
    <w:p w:rsidR="008B2C51" w:rsidRDefault="008B2C51" w:rsidP="008B2C51">
      <w:pPr>
        <w:rPr>
          <w:sz w:val="24"/>
        </w:rPr>
      </w:pPr>
      <w:r w:rsidRPr="00B84608">
        <w:rPr>
          <w:sz w:val="24"/>
        </w:rPr>
        <w:t xml:space="preserve">Site Length – </w:t>
      </w:r>
      <w:r>
        <w:rPr>
          <w:sz w:val="24"/>
        </w:rPr>
        <w:t>1200ft</w:t>
      </w:r>
      <w:r w:rsidRPr="00B84608">
        <w:rPr>
          <w:sz w:val="24"/>
        </w:rPr>
        <w:t xml:space="preserve">. </w:t>
      </w:r>
    </w:p>
    <w:p w:rsidR="008B2C51" w:rsidRDefault="008B2C51" w:rsidP="008B2C51">
      <w:pPr>
        <w:rPr>
          <w:sz w:val="24"/>
        </w:rPr>
      </w:pPr>
    </w:p>
    <w:p w:rsidR="008B2C51" w:rsidRDefault="008B2C51" w:rsidP="008B2C51">
      <w:pPr>
        <w:rPr>
          <w:b/>
          <w:sz w:val="28"/>
        </w:rPr>
      </w:pPr>
    </w:p>
    <w:p w:rsidR="008B2C51" w:rsidRDefault="008B2C51" w:rsidP="008B2C51">
      <w:pPr>
        <w:rPr>
          <w:b/>
          <w:sz w:val="28"/>
        </w:rPr>
      </w:pPr>
      <w:r w:rsidRPr="006F640F">
        <w:rPr>
          <w:b/>
          <w:sz w:val="28"/>
        </w:rPr>
        <w:t>Site Requirements</w:t>
      </w:r>
    </w:p>
    <w:p w:rsidR="006C3E71" w:rsidRDefault="006C3E71" w:rsidP="008B2C51">
      <w:pPr>
        <w:rPr>
          <w:b/>
          <w:sz w:val="28"/>
        </w:rPr>
      </w:pPr>
    </w:p>
    <w:tbl>
      <w:tblPr>
        <w:tblStyle w:val="TableGrid"/>
        <w:tblW w:w="0" w:type="auto"/>
        <w:tblLook w:val="04A0" w:firstRow="1" w:lastRow="0" w:firstColumn="1" w:lastColumn="0" w:noHBand="0" w:noVBand="1"/>
      </w:tblPr>
      <w:tblGrid>
        <w:gridCol w:w="913"/>
        <w:gridCol w:w="1223"/>
        <w:gridCol w:w="947"/>
        <w:gridCol w:w="1337"/>
        <w:gridCol w:w="1075"/>
        <w:gridCol w:w="1926"/>
        <w:gridCol w:w="1929"/>
      </w:tblGrid>
      <w:tr w:rsidR="006C3E71" w:rsidRPr="00796CFB" w:rsidTr="006C3E71">
        <w:tc>
          <w:tcPr>
            <w:tcW w:w="916" w:type="dxa"/>
          </w:tcPr>
          <w:p w:rsidR="006C3E71" w:rsidRPr="00796CFB" w:rsidRDefault="006C3E71" w:rsidP="00D839D4">
            <w:pPr>
              <w:jc w:val="center"/>
              <w:rPr>
                <w:rFonts w:ascii="Times New Roman" w:hAnsi="Times New Roman" w:cs="Times New Roman"/>
                <w:b/>
                <w:sz w:val="18"/>
              </w:rPr>
            </w:pPr>
            <w:r>
              <w:rPr>
                <w:rFonts w:ascii="Times New Roman" w:hAnsi="Times New Roman" w:cs="Times New Roman"/>
                <w:b/>
                <w:sz w:val="18"/>
              </w:rPr>
              <w:t xml:space="preserve">Number </w:t>
            </w:r>
            <w:r w:rsidRPr="00796CFB">
              <w:rPr>
                <w:rFonts w:ascii="Times New Roman" w:hAnsi="Times New Roman" w:cs="Times New Roman"/>
                <w:b/>
                <w:sz w:val="18"/>
              </w:rPr>
              <w:t>of sites</w:t>
            </w:r>
          </w:p>
        </w:tc>
        <w:tc>
          <w:tcPr>
            <w:tcW w:w="1239" w:type="dxa"/>
          </w:tcPr>
          <w:p w:rsidR="006C3E71" w:rsidRPr="00796CFB" w:rsidRDefault="006C3E71" w:rsidP="00D839D4">
            <w:pPr>
              <w:jc w:val="center"/>
              <w:rPr>
                <w:rFonts w:ascii="Times New Roman" w:hAnsi="Times New Roman" w:cs="Times New Roman"/>
                <w:b/>
                <w:sz w:val="18"/>
              </w:rPr>
            </w:pPr>
            <w:r>
              <w:rPr>
                <w:rFonts w:ascii="Times New Roman" w:hAnsi="Times New Roman" w:cs="Times New Roman"/>
                <w:b/>
                <w:sz w:val="18"/>
              </w:rPr>
              <w:t>Surface Type</w:t>
            </w:r>
          </w:p>
        </w:tc>
        <w:tc>
          <w:tcPr>
            <w:tcW w:w="810" w:type="dxa"/>
          </w:tcPr>
          <w:p w:rsidR="006C3E71" w:rsidRPr="00796CFB" w:rsidRDefault="006C3E71" w:rsidP="00D839D4">
            <w:pPr>
              <w:jc w:val="center"/>
              <w:rPr>
                <w:rFonts w:ascii="Times New Roman" w:hAnsi="Times New Roman" w:cs="Times New Roman"/>
                <w:b/>
                <w:sz w:val="18"/>
              </w:rPr>
            </w:pPr>
            <w:r>
              <w:rPr>
                <w:rFonts w:ascii="Times New Roman" w:hAnsi="Times New Roman" w:cs="Times New Roman"/>
                <w:b/>
                <w:sz w:val="18"/>
              </w:rPr>
              <w:t>Site Length**</w:t>
            </w:r>
          </w:p>
        </w:tc>
        <w:tc>
          <w:tcPr>
            <w:tcW w:w="1350" w:type="dxa"/>
          </w:tcPr>
          <w:p w:rsidR="006C3E71" w:rsidRDefault="006C3E71" w:rsidP="00D839D4">
            <w:pPr>
              <w:jc w:val="center"/>
              <w:rPr>
                <w:rFonts w:ascii="Times New Roman" w:hAnsi="Times New Roman" w:cs="Times New Roman"/>
                <w:b/>
                <w:sz w:val="18"/>
              </w:rPr>
            </w:pPr>
            <w:r>
              <w:rPr>
                <w:rFonts w:ascii="Times New Roman" w:hAnsi="Times New Roman" w:cs="Times New Roman"/>
                <w:b/>
                <w:sz w:val="18"/>
              </w:rPr>
              <w:t>Transverse Joint Spacing***</w:t>
            </w:r>
          </w:p>
        </w:tc>
        <w:tc>
          <w:tcPr>
            <w:tcW w:w="1080" w:type="dxa"/>
          </w:tcPr>
          <w:p w:rsidR="006C3E71" w:rsidRPr="00796CFB" w:rsidRDefault="006C3E71" w:rsidP="00D839D4">
            <w:pPr>
              <w:jc w:val="center"/>
              <w:rPr>
                <w:rFonts w:ascii="Times New Roman" w:hAnsi="Times New Roman" w:cs="Times New Roman"/>
                <w:b/>
                <w:sz w:val="18"/>
              </w:rPr>
            </w:pPr>
            <w:r>
              <w:rPr>
                <w:rFonts w:ascii="Times New Roman" w:hAnsi="Times New Roman" w:cs="Times New Roman"/>
                <w:b/>
                <w:sz w:val="18"/>
              </w:rPr>
              <w:t>HPMS Condition</w:t>
            </w:r>
          </w:p>
        </w:tc>
        <w:tc>
          <w:tcPr>
            <w:tcW w:w="1980" w:type="dxa"/>
          </w:tcPr>
          <w:p w:rsidR="006C3E71" w:rsidRDefault="006C3E71" w:rsidP="006C3E71">
            <w:pPr>
              <w:jc w:val="center"/>
              <w:rPr>
                <w:rFonts w:ascii="Times New Roman" w:hAnsi="Times New Roman" w:cs="Times New Roman"/>
                <w:b/>
                <w:sz w:val="18"/>
              </w:rPr>
            </w:pPr>
            <w:r>
              <w:rPr>
                <w:rFonts w:ascii="Times New Roman" w:hAnsi="Times New Roman" w:cs="Times New Roman"/>
                <w:b/>
                <w:sz w:val="18"/>
              </w:rPr>
              <w:t>HPMS Average Faulting per lane-mile****</w:t>
            </w:r>
          </w:p>
        </w:tc>
        <w:tc>
          <w:tcPr>
            <w:tcW w:w="1975" w:type="dxa"/>
          </w:tcPr>
          <w:p w:rsidR="006C3E71" w:rsidRPr="00796CFB" w:rsidRDefault="006C3E71" w:rsidP="006C3E71">
            <w:pPr>
              <w:jc w:val="center"/>
              <w:rPr>
                <w:rFonts w:ascii="Times New Roman" w:hAnsi="Times New Roman" w:cs="Times New Roman"/>
                <w:b/>
                <w:sz w:val="18"/>
              </w:rPr>
            </w:pPr>
            <w:r>
              <w:rPr>
                <w:rFonts w:ascii="Times New Roman" w:hAnsi="Times New Roman" w:cs="Times New Roman"/>
                <w:b/>
                <w:sz w:val="18"/>
              </w:rPr>
              <w:t>CTDOT PMIS Maximum Faulting in Right Wheelpath per 0.1 lane-mile</w:t>
            </w:r>
          </w:p>
        </w:tc>
      </w:tr>
      <w:tr w:rsidR="006C3E71" w:rsidRPr="00796CFB" w:rsidTr="006C3E71">
        <w:tc>
          <w:tcPr>
            <w:tcW w:w="916" w:type="dxa"/>
            <w:vAlign w:val="center"/>
          </w:tcPr>
          <w:p w:rsidR="006C3E71" w:rsidRPr="00796CFB" w:rsidRDefault="006C3E71" w:rsidP="00D839D4">
            <w:pPr>
              <w:jc w:val="center"/>
              <w:rPr>
                <w:rFonts w:ascii="Times New Roman" w:hAnsi="Times New Roman" w:cs="Times New Roman"/>
                <w:sz w:val="18"/>
              </w:rPr>
            </w:pPr>
            <w:r w:rsidRPr="00796CFB">
              <w:rPr>
                <w:rFonts w:ascii="Times New Roman" w:hAnsi="Times New Roman" w:cs="Times New Roman"/>
                <w:sz w:val="18"/>
              </w:rPr>
              <w:t>1</w:t>
            </w:r>
          </w:p>
        </w:tc>
        <w:tc>
          <w:tcPr>
            <w:tcW w:w="1239" w:type="dxa"/>
            <w:vAlign w:val="center"/>
          </w:tcPr>
          <w:p w:rsidR="006C3E71" w:rsidRPr="00796CFB" w:rsidRDefault="006C3E71" w:rsidP="00D839D4">
            <w:pPr>
              <w:jc w:val="center"/>
              <w:rPr>
                <w:rFonts w:ascii="Times New Roman" w:hAnsi="Times New Roman" w:cs="Times New Roman"/>
                <w:sz w:val="18"/>
              </w:rPr>
            </w:pPr>
            <w:r>
              <w:rPr>
                <w:rFonts w:ascii="Times New Roman" w:hAnsi="Times New Roman" w:cs="Times New Roman"/>
                <w:sz w:val="18"/>
              </w:rPr>
              <w:t>Jointed Concrete Pavement</w:t>
            </w:r>
          </w:p>
        </w:tc>
        <w:tc>
          <w:tcPr>
            <w:tcW w:w="810" w:type="dxa"/>
            <w:vAlign w:val="center"/>
          </w:tcPr>
          <w:p w:rsidR="006C3E71" w:rsidRPr="00796CFB" w:rsidRDefault="006C3E71" w:rsidP="00D839D4">
            <w:pPr>
              <w:jc w:val="center"/>
              <w:rPr>
                <w:rFonts w:ascii="Times New Roman" w:hAnsi="Times New Roman" w:cs="Times New Roman"/>
                <w:sz w:val="18"/>
              </w:rPr>
            </w:pPr>
            <w:r>
              <w:rPr>
                <w:rFonts w:ascii="Times New Roman" w:hAnsi="Times New Roman" w:cs="Times New Roman"/>
                <w:sz w:val="18"/>
              </w:rPr>
              <w:t>1 mile*</w:t>
            </w:r>
          </w:p>
        </w:tc>
        <w:tc>
          <w:tcPr>
            <w:tcW w:w="1350" w:type="dxa"/>
            <w:vAlign w:val="center"/>
          </w:tcPr>
          <w:p w:rsidR="006C3E71" w:rsidRDefault="006C3E71" w:rsidP="00D839D4">
            <w:pPr>
              <w:jc w:val="center"/>
              <w:rPr>
                <w:rFonts w:ascii="Times New Roman" w:hAnsi="Times New Roman" w:cs="Times New Roman"/>
                <w:sz w:val="18"/>
              </w:rPr>
            </w:pPr>
            <w:r>
              <w:rPr>
                <w:rFonts w:ascii="Times New Roman" w:hAnsi="Times New Roman" w:cs="Times New Roman"/>
                <w:sz w:val="18"/>
              </w:rPr>
              <w:t xml:space="preserve">15-40 </w:t>
            </w:r>
            <w:proofErr w:type="spellStart"/>
            <w:r>
              <w:rPr>
                <w:rFonts w:ascii="Times New Roman" w:hAnsi="Times New Roman" w:cs="Times New Roman"/>
                <w:sz w:val="18"/>
              </w:rPr>
              <w:t>ft</w:t>
            </w:r>
            <w:proofErr w:type="spellEnd"/>
          </w:p>
        </w:tc>
        <w:tc>
          <w:tcPr>
            <w:tcW w:w="1080" w:type="dxa"/>
            <w:vAlign w:val="center"/>
          </w:tcPr>
          <w:p w:rsidR="006C3E71" w:rsidRPr="00796CFB" w:rsidRDefault="006C3E71" w:rsidP="00D839D4">
            <w:pPr>
              <w:jc w:val="center"/>
              <w:rPr>
                <w:rFonts w:ascii="Times New Roman" w:hAnsi="Times New Roman" w:cs="Times New Roman"/>
                <w:sz w:val="18"/>
              </w:rPr>
            </w:pPr>
            <w:r>
              <w:rPr>
                <w:rFonts w:ascii="Times New Roman" w:hAnsi="Times New Roman" w:cs="Times New Roman"/>
                <w:sz w:val="18"/>
              </w:rPr>
              <w:t>Fair</w:t>
            </w:r>
          </w:p>
        </w:tc>
        <w:tc>
          <w:tcPr>
            <w:tcW w:w="1980" w:type="dxa"/>
            <w:vAlign w:val="center"/>
          </w:tcPr>
          <w:p w:rsidR="006C3E71" w:rsidRPr="00796CFB" w:rsidRDefault="006C3E71" w:rsidP="00D839D4">
            <w:pPr>
              <w:jc w:val="center"/>
              <w:rPr>
                <w:rFonts w:ascii="Times New Roman" w:hAnsi="Times New Roman" w:cs="Times New Roman"/>
                <w:sz w:val="18"/>
              </w:rPr>
            </w:pPr>
            <w:r>
              <w:rPr>
                <w:rFonts w:ascii="Times New Roman" w:hAnsi="Times New Roman" w:cs="Times New Roman"/>
                <w:sz w:val="18"/>
              </w:rPr>
              <w:t>0.1-0.15 in</w:t>
            </w:r>
          </w:p>
        </w:tc>
        <w:tc>
          <w:tcPr>
            <w:tcW w:w="1975" w:type="dxa"/>
            <w:vAlign w:val="center"/>
          </w:tcPr>
          <w:p w:rsidR="006C3E71" w:rsidRPr="00796CFB" w:rsidRDefault="006C3E71" w:rsidP="00D839D4">
            <w:pPr>
              <w:jc w:val="center"/>
              <w:rPr>
                <w:rFonts w:ascii="Times New Roman" w:hAnsi="Times New Roman" w:cs="Times New Roman"/>
                <w:sz w:val="18"/>
              </w:rPr>
            </w:pPr>
            <w:r w:rsidRPr="00796CFB">
              <w:rPr>
                <w:rFonts w:ascii="Times New Roman" w:hAnsi="Times New Roman" w:cs="Times New Roman"/>
                <w:sz w:val="18"/>
              </w:rPr>
              <w:t>&lt;</w:t>
            </w:r>
            <w:r>
              <w:rPr>
                <w:rFonts w:ascii="Times New Roman" w:hAnsi="Times New Roman" w:cs="Times New Roman"/>
                <w:sz w:val="18"/>
              </w:rPr>
              <w:t>2%</w:t>
            </w:r>
          </w:p>
        </w:tc>
      </w:tr>
    </w:tbl>
    <w:p w:rsidR="006C3E71" w:rsidRDefault="006C3E71" w:rsidP="006C3E71">
      <w:pPr>
        <w:ind w:left="360"/>
        <w:rPr>
          <w:rFonts w:ascii="Times New Roman" w:hAnsi="Times New Roman" w:cs="Times New Roman"/>
          <w:b/>
          <w:sz w:val="18"/>
        </w:rPr>
      </w:pPr>
    </w:p>
    <w:p w:rsidR="00504727" w:rsidRDefault="006C3E71" w:rsidP="006C3E71">
      <w:pPr>
        <w:ind w:left="360"/>
        <w:rPr>
          <w:rFonts w:ascii="Times New Roman" w:hAnsi="Times New Roman" w:cs="Times New Roman"/>
          <w:b/>
          <w:sz w:val="18"/>
        </w:rPr>
      </w:pPr>
      <w:r>
        <w:rPr>
          <w:rFonts w:ascii="Times New Roman" w:hAnsi="Times New Roman" w:cs="Times New Roman"/>
          <w:b/>
          <w:sz w:val="18"/>
        </w:rPr>
        <w:t>*</w:t>
      </w:r>
      <w:r w:rsidRPr="006C3E71">
        <w:rPr>
          <w:rFonts w:ascii="Times New Roman" w:hAnsi="Times New Roman" w:cs="Times New Roman"/>
          <w:b/>
          <w:sz w:val="18"/>
        </w:rPr>
        <w:t>No partial-depth repairs (patching) on site</w:t>
      </w:r>
    </w:p>
    <w:p w:rsidR="006C3E71" w:rsidRPr="006C3E71" w:rsidRDefault="006C3E71" w:rsidP="006C3E71">
      <w:pPr>
        <w:ind w:left="360"/>
        <w:rPr>
          <w:rFonts w:ascii="Times New Roman" w:hAnsi="Times New Roman" w:cs="Times New Roman"/>
          <w:b/>
          <w:sz w:val="18"/>
        </w:rPr>
      </w:pPr>
      <w:r>
        <w:rPr>
          <w:rFonts w:ascii="Times New Roman" w:hAnsi="Times New Roman" w:cs="Times New Roman"/>
          <w:b/>
          <w:sz w:val="18"/>
        </w:rPr>
        <w:t xml:space="preserve">** Limited JCRP exist in CT at less than .1% of the state network.  </w:t>
      </w:r>
      <w:r w:rsidR="00FB290F">
        <w:rPr>
          <w:rFonts w:ascii="Times New Roman" w:hAnsi="Times New Roman" w:cs="Times New Roman"/>
          <w:b/>
          <w:sz w:val="18"/>
        </w:rPr>
        <w:t>As an alternative, the CR Test Track represents the next best viable option statewide for verification and control.</w:t>
      </w:r>
      <w:r>
        <w:rPr>
          <w:rFonts w:ascii="Times New Roman" w:hAnsi="Times New Roman" w:cs="Times New Roman"/>
          <w:b/>
          <w:sz w:val="18"/>
        </w:rPr>
        <w:t xml:space="preserve"> </w:t>
      </w:r>
    </w:p>
    <w:p w:rsidR="006C3E71" w:rsidRPr="006C3E71" w:rsidRDefault="006C3E71" w:rsidP="006C3E71">
      <w:pPr>
        <w:ind w:left="360"/>
        <w:rPr>
          <w:rFonts w:ascii="Times New Roman" w:hAnsi="Times New Roman" w:cs="Times New Roman"/>
          <w:b/>
          <w:sz w:val="18"/>
        </w:rPr>
      </w:pPr>
      <w:r w:rsidRPr="006C3E71">
        <w:rPr>
          <w:rFonts w:ascii="Times New Roman" w:hAnsi="Times New Roman" w:cs="Times New Roman"/>
          <w:b/>
          <w:sz w:val="18"/>
        </w:rPr>
        <w:t>*</w:t>
      </w:r>
      <w:r>
        <w:rPr>
          <w:rFonts w:ascii="Times New Roman" w:hAnsi="Times New Roman" w:cs="Times New Roman"/>
          <w:b/>
          <w:sz w:val="18"/>
        </w:rPr>
        <w:t>*</w:t>
      </w:r>
      <w:r w:rsidRPr="006C3E71">
        <w:rPr>
          <w:rFonts w:ascii="Times New Roman" w:hAnsi="Times New Roman" w:cs="Times New Roman"/>
          <w:b/>
          <w:sz w:val="18"/>
        </w:rPr>
        <w:t>* Joint spacing as measured on site</w:t>
      </w:r>
    </w:p>
    <w:p w:rsidR="006C3E71" w:rsidRPr="006C3E71" w:rsidRDefault="006C3E71" w:rsidP="006C3E71">
      <w:pPr>
        <w:ind w:left="360"/>
        <w:rPr>
          <w:rFonts w:ascii="Times New Roman" w:hAnsi="Times New Roman" w:cs="Times New Roman"/>
          <w:b/>
          <w:sz w:val="18"/>
        </w:rPr>
      </w:pPr>
      <w:r>
        <w:rPr>
          <w:rFonts w:ascii="Times New Roman" w:hAnsi="Times New Roman" w:cs="Times New Roman"/>
          <w:b/>
          <w:sz w:val="18"/>
        </w:rPr>
        <w:t>****</w:t>
      </w:r>
      <w:r w:rsidRPr="006C3E71">
        <w:rPr>
          <w:rFonts w:ascii="Times New Roman" w:hAnsi="Times New Roman" w:cs="Times New Roman"/>
          <w:b/>
          <w:sz w:val="18"/>
        </w:rPr>
        <w:t xml:space="preserve">In accordance with AASHT R36-13. The Average Faulting </w:t>
      </w:r>
      <w:proofErr w:type="gramStart"/>
      <w:r w:rsidRPr="006C3E71">
        <w:rPr>
          <w:rFonts w:ascii="Times New Roman" w:hAnsi="Times New Roman" w:cs="Times New Roman"/>
          <w:b/>
          <w:sz w:val="18"/>
        </w:rPr>
        <w:t>is calculated</w:t>
      </w:r>
      <w:proofErr w:type="gramEnd"/>
      <w:r w:rsidRPr="006C3E71">
        <w:rPr>
          <w:rFonts w:ascii="Times New Roman" w:hAnsi="Times New Roman" w:cs="Times New Roman"/>
          <w:b/>
          <w:sz w:val="18"/>
        </w:rPr>
        <w:t xml:space="preserve"> from </w:t>
      </w:r>
      <w:r>
        <w:rPr>
          <w:rFonts w:ascii="Times New Roman" w:hAnsi="Times New Roman" w:cs="Times New Roman"/>
          <w:b/>
          <w:sz w:val="18"/>
        </w:rPr>
        <w:t xml:space="preserve">the automated measurements of </w:t>
      </w:r>
      <w:r>
        <w:rPr>
          <w:rFonts w:ascii="Times New Roman" w:hAnsi="Times New Roman" w:cs="Times New Roman"/>
          <w:b/>
          <w:sz w:val="18"/>
        </w:rPr>
        <w:br/>
        <w:t xml:space="preserve">      longitude profile in the right wheelpath.</w:t>
      </w:r>
    </w:p>
    <w:p w:rsidR="008B2C51" w:rsidRDefault="008B2C51" w:rsidP="008B2C51">
      <w:pPr>
        <w:rPr>
          <w:noProof/>
          <w:sz w:val="24"/>
        </w:rPr>
      </w:pPr>
    </w:p>
    <w:p w:rsidR="006C3E71" w:rsidRDefault="006C3E71" w:rsidP="008B2C51">
      <w:pPr>
        <w:rPr>
          <w:noProof/>
          <w:sz w:val="24"/>
        </w:rPr>
      </w:pPr>
    </w:p>
    <w:p w:rsidR="006C3E71" w:rsidRDefault="006C3E71" w:rsidP="008B2C51">
      <w:pPr>
        <w:rPr>
          <w:noProof/>
          <w:sz w:val="24"/>
        </w:rPr>
      </w:pPr>
    </w:p>
    <w:p w:rsidR="008B2C51" w:rsidRDefault="008B2C51" w:rsidP="008B2C51">
      <w:pPr>
        <w:rPr>
          <w:b/>
          <w:sz w:val="32"/>
          <w:u w:val="single"/>
        </w:rPr>
      </w:pPr>
      <w:r>
        <w:rPr>
          <w:b/>
          <w:sz w:val="28"/>
        </w:rPr>
        <w:t>Survey Procedures and Equipment</w:t>
      </w:r>
      <w:r>
        <w:rPr>
          <w:b/>
          <w:sz w:val="32"/>
          <w:u w:val="single"/>
        </w:rPr>
        <w:t xml:space="preserve"> </w:t>
      </w:r>
    </w:p>
    <w:p w:rsidR="008B2C51" w:rsidRDefault="008B2C51" w:rsidP="008B2C51">
      <w:pPr>
        <w:rPr>
          <w:b/>
          <w:sz w:val="32"/>
          <w:u w:val="single"/>
        </w:rPr>
      </w:pPr>
    </w:p>
    <w:p w:rsidR="008B2C51" w:rsidRPr="00E74333" w:rsidRDefault="008B2C51" w:rsidP="008B2C51">
      <w:pPr>
        <w:autoSpaceDE w:val="0"/>
        <w:autoSpaceDN w:val="0"/>
        <w:adjustRightInd w:val="0"/>
        <w:rPr>
          <w:rFonts w:asciiTheme="minorHAnsi" w:hAnsiTheme="minorHAnsi" w:cstheme="minorHAnsi"/>
          <w:b/>
          <w:sz w:val="24"/>
        </w:rPr>
      </w:pPr>
      <w:r w:rsidRPr="00E74333">
        <w:rPr>
          <w:rFonts w:asciiTheme="minorHAnsi" w:hAnsiTheme="minorHAnsi" w:cstheme="minorHAnsi"/>
          <w:b/>
          <w:sz w:val="24"/>
        </w:rPr>
        <w:t>Before conducting the survey of a validation site:</w:t>
      </w:r>
    </w:p>
    <w:p w:rsidR="008B2C51" w:rsidRDefault="008B2C51" w:rsidP="008B2C51">
      <w:pPr>
        <w:pStyle w:val="ListParagraph"/>
        <w:numPr>
          <w:ilvl w:val="0"/>
          <w:numId w:val="9"/>
        </w:numPr>
        <w:autoSpaceDE w:val="0"/>
        <w:autoSpaceDN w:val="0"/>
        <w:adjustRightInd w:val="0"/>
        <w:rPr>
          <w:rFonts w:asciiTheme="minorHAnsi" w:hAnsiTheme="minorHAnsi" w:cstheme="minorHAnsi"/>
          <w:sz w:val="24"/>
        </w:rPr>
      </w:pPr>
      <w:r w:rsidRPr="00E74333">
        <w:rPr>
          <w:rFonts w:asciiTheme="minorHAnsi" w:hAnsiTheme="minorHAnsi" w:cstheme="minorHAnsi"/>
          <w:sz w:val="24"/>
        </w:rPr>
        <w:t xml:space="preserve">Ensure that DMI, </w:t>
      </w:r>
      <w:r>
        <w:rPr>
          <w:rFonts w:asciiTheme="minorHAnsi" w:hAnsiTheme="minorHAnsi" w:cstheme="minorHAnsi"/>
          <w:sz w:val="24"/>
        </w:rPr>
        <w:t xml:space="preserve">other </w:t>
      </w:r>
      <w:r w:rsidRPr="00E74333">
        <w:rPr>
          <w:rFonts w:asciiTheme="minorHAnsi" w:hAnsiTheme="minorHAnsi" w:cstheme="minorHAnsi"/>
          <w:sz w:val="24"/>
        </w:rPr>
        <w:t>sensors and lasers</w:t>
      </w:r>
      <w:r>
        <w:rPr>
          <w:rFonts w:asciiTheme="minorHAnsi" w:hAnsiTheme="minorHAnsi" w:cstheme="minorHAnsi"/>
          <w:sz w:val="24"/>
        </w:rPr>
        <w:t>,</w:t>
      </w:r>
      <w:r w:rsidRPr="00E74333">
        <w:rPr>
          <w:rFonts w:asciiTheme="minorHAnsi" w:hAnsiTheme="minorHAnsi" w:cstheme="minorHAnsi"/>
          <w:sz w:val="24"/>
        </w:rPr>
        <w:t xml:space="preserve"> installed on ARAN</w:t>
      </w:r>
      <w:r>
        <w:rPr>
          <w:rFonts w:asciiTheme="minorHAnsi" w:hAnsiTheme="minorHAnsi" w:cstheme="minorHAnsi"/>
          <w:sz w:val="24"/>
        </w:rPr>
        <w:t xml:space="preserve"> vans,</w:t>
      </w:r>
      <w:r w:rsidRPr="00E74333">
        <w:rPr>
          <w:rFonts w:asciiTheme="minorHAnsi" w:hAnsiTheme="minorHAnsi" w:cstheme="minorHAnsi"/>
          <w:sz w:val="24"/>
        </w:rPr>
        <w:t xml:space="preserve"> </w:t>
      </w:r>
      <w:proofErr w:type="gramStart"/>
      <w:r w:rsidRPr="00E74333">
        <w:rPr>
          <w:rFonts w:asciiTheme="minorHAnsi" w:hAnsiTheme="minorHAnsi" w:cstheme="minorHAnsi"/>
          <w:sz w:val="24"/>
        </w:rPr>
        <w:t>are</w:t>
      </w:r>
      <w:r w:rsidR="006C3E71">
        <w:rPr>
          <w:rFonts w:asciiTheme="minorHAnsi" w:hAnsiTheme="minorHAnsi" w:cstheme="minorHAnsi"/>
          <w:sz w:val="24"/>
        </w:rPr>
        <w:t xml:space="preserve"> </w:t>
      </w:r>
      <w:r w:rsidRPr="00E74333">
        <w:rPr>
          <w:rFonts w:asciiTheme="minorHAnsi" w:hAnsiTheme="minorHAnsi" w:cstheme="minorHAnsi"/>
          <w:sz w:val="24"/>
        </w:rPr>
        <w:t>calibrated</w:t>
      </w:r>
      <w:proofErr w:type="gramEnd"/>
      <w:r w:rsidRPr="00E74333">
        <w:rPr>
          <w:rFonts w:asciiTheme="minorHAnsi" w:hAnsiTheme="minorHAnsi" w:cstheme="minorHAnsi"/>
          <w:sz w:val="24"/>
        </w:rPr>
        <w:t xml:space="preserve"> in accordance with</w:t>
      </w:r>
      <w:r>
        <w:rPr>
          <w:rFonts w:asciiTheme="minorHAnsi" w:hAnsiTheme="minorHAnsi" w:cstheme="minorHAnsi"/>
          <w:sz w:val="24"/>
        </w:rPr>
        <w:t xml:space="preserve"> </w:t>
      </w:r>
      <w:r w:rsidRPr="00E74333">
        <w:rPr>
          <w:rFonts w:asciiTheme="minorHAnsi" w:hAnsiTheme="minorHAnsi" w:cstheme="minorHAnsi"/>
          <w:sz w:val="24"/>
        </w:rPr>
        <w:t>manufacturer guidelines.</w:t>
      </w:r>
    </w:p>
    <w:p w:rsidR="008B2C51" w:rsidRDefault="008B2C51" w:rsidP="008B2C51">
      <w:pPr>
        <w:pStyle w:val="ListParagraph"/>
        <w:numPr>
          <w:ilvl w:val="0"/>
          <w:numId w:val="9"/>
        </w:numPr>
        <w:autoSpaceDE w:val="0"/>
        <w:autoSpaceDN w:val="0"/>
        <w:adjustRightInd w:val="0"/>
        <w:rPr>
          <w:rFonts w:asciiTheme="minorHAnsi" w:hAnsiTheme="minorHAnsi" w:cstheme="minorHAnsi"/>
          <w:sz w:val="24"/>
        </w:rPr>
      </w:pPr>
      <w:r w:rsidRPr="00E74333">
        <w:rPr>
          <w:rFonts w:asciiTheme="minorHAnsi" w:hAnsiTheme="minorHAnsi" w:cstheme="minorHAnsi"/>
          <w:sz w:val="24"/>
        </w:rPr>
        <w:t>Ensure that ARAN LCMS conforms to ASTM E1656 (the latest version).</w:t>
      </w:r>
    </w:p>
    <w:p w:rsidR="008B2C51" w:rsidRPr="00E74333" w:rsidRDefault="008B2C51" w:rsidP="008B2C51">
      <w:pPr>
        <w:pStyle w:val="ListParagraph"/>
        <w:numPr>
          <w:ilvl w:val="0"/>
          <w:numId w:val="9"/>
        </w:numPr>
        <w:autoSpaceDE w:val="0"/>
        <w:autoSpaceDN w:val="0"/>
        <w:adjustRightInd w:val="0"/>
        <w:rPr>
          <w:rFonts w:asciiTheme="minorHAnsi" w:hAnsiTheme="minorHAnsi" w:cstheme="minorHAnsi"/>
          <w:sz w:val="24"/>
        </w:rPr>
      </w:pPr>
      <w:r w:rsidRPr="00E74333">
        <w:rPr>
          <w:rFonts w:asciiTheme="minorHAnsi" w:hAnsiTheme="minorHAnsi" w:cstheme="minorHAnsi"/>
          <w:sz w:val="24"/>
        </w:rPr>
        <w:t>Perform diagnostics of DMI, GPS, Grade, LCMS, POS LV, Roughness, and Video systems.</w:t>
      </w:r>
    </w:p>
    <w:p w:rsidR="008B2C51" w:rsidRPr="00E74333" w:rsidRDefault="008B2C51" w:rsidP="008B2C51">
      <w:pPr>
        <w:autoSpaceDE w:val="0"/>
        <w:autoSpaceDN w:val="0"/>
        <w:adjustRightInd w:val="0"/>
        <w:rPr>
          <w:rFonts w:asciiTheme="minorHAnsi" w:hAnsiTheme="minorHAnsi" w:cstheme="minorHAnsi"/>
          <w:b/>
          <w:sz w:val="24"/>
        </w:rPr>
      </w:pPr>
      <w:r w:rsidRPr="00E74333">
        <w:rPr>
          <w:rFonts w:asciiTheme="minorHAnsi" w:hAnsiTheme="minorHAnsi" w:cstheme="minorHAnsi"/>
          <w:b/>
          <w:sz w:val="24"/>
        </w:rPr>
        <w:t>While collecting data on a validation site:</w:t>
      </w:r>
    </w:p>
    <w:p w:rsidR="008B2C51" w:rsidRPr="00E74333" w:rsidRDefault="008B2C51" w:rsidP="008B2C51">
      <w:pPr>
        <w:pStyle w:val="ListParagraph"/>
        <w:numPr>
          <w:ilvl w:val="0"/>
          <w:numId w:val="10"/>
        </w:numPr>
        <w:autoSpaceDE w:val="0"/>
        <w:autoSpaceDN w:val="0"/>
        <w:adjustRightInd w:val="0"/>
        <w:rPr>
          <w:rFonts w:asciiTheme="minorHAnsi" w:hAnsiTheme="minorHAnsi" w:cstheme="minorHAnsi"/>
          <w:sz w:val="24"/>
        </w:rPr>
      </w:pPr>
      <w:r w:rsidRPr="00E74333">
        <w:rPr>
          <w:rFonts w:asciiTheme="minorHAnsi" w:hAnsiTheme="minorHAnsi" w:cstheme="minorHAnsi"/>
          <w:sz w:val="24"/>
        </w:rPr>
        <w:t>Follow pre-determined collection procedure (with or without Auto</w:t>
      </w:r>
      <w:r>
        <w:rPr>
          <w:rFonts w:asciiTheme="minorHAnsi" w:hAnsiTheme="minorHAnsi" w:cstheme="minorHAnsi"/>
          <w:sz w:val="24"/>
        </w:rPr>
        <w:t xml:space="preserve"> S</w:t>
      </w:r>
      <w:r w:rsidRPr="00E74333">
        <w:rPr>
          <w:rFonts w:asciiTheme="minorHAnsi" w:hAnsiTheme="minorHAnsi" w:cstheme="minorHAnsi"/>
          <w:sz w:val="24"/>
        </w:rPr>
        <w:t>tart) in accordance with</w:t>
      </w:r>
    </w:p>
    <w:p w:rsidR="008B2C51" w:rsidRDefault="008B2C51" w:rsidP="008B2C51">
      <w:pPr>
        <w:autoSpaceDE w:val="0"/>
        <w:autoSpaceDN w:val="0"/>
        <w:adjustRightInd w:val="0"/>
        <w:ind w:firstLine="360"/>
        <w:rPr>
          <w:rFonts w:asciiTheme="minorHAnsi" w:hAnsiTheme="minorHAnsi" w:cstheme="minorHAnsi"/>
          <w:sz w:val="24"/>
        </w:rPr>
      </w:pPr>
      <w:r w:rsidRPr="00E74333">
        <w:rPr>
          <w:rFonts w:asciiTheme="minorHAnsi" w:hAnsiTheme="minorHAnsi" w:cstheme="minorHAnsi"/>
          <w:sz w:val="24"/>
        </w:rPr>
        <w:t>Section 9.2 of the ARAN User Manual 2.0.</w:t>
      </w:r>
    </w:p>
    <w:p w:rsidR="008B2C51" w:rsidRDefault="008B2C51" w:rsidP="008B2C51">
      <w:pPr>
        <w:pStyle w:val="ListParagraph"/>
        <w:numPr>
          <w:ilvl w:val="0"/>
          <w:numId w:val="10"/>
        </w:numPr>
        <w:autoSpaceDE w:val="0"/>
        <w:autoSpaceDN w:val="0"/>
        <w:adjustRightInd w:val="0"/>
        <w:rPr>
          <w:rFonts w:asciiTheme="minorHAnsi" w:hAnsiTheme="minorHAnsi" w:cstheme="minorHAnsi"/>
          <w:sz w:val="24"/>
        </w:rPr>
      </w:pPr>
      <w:r w:rsidRPr="00E74333">
        <w:rPr>
          <w:rFonts w:asciiTheme="minorHAnsi" w:hAnsiTheme="minorHAnsi" w:cstheme="minorHAnsi"/>
          <w:sz w:val="24"/>
        </w:rPr>
        <w:t>Follow the wheelpath center as close as possible to ensure both inner and outer lane</w:t>
      </w:r>
      <w:r>
        <w:rPr>
          <w:rFonts w:asciiTheme="minorHAnsi" w:hAnsiTheme="minorHAnsi" w:cstheme="minorHAnsi"/>
          <w:sz w:val="24"/>
        </w:rPr>
        <w:t xml:space="preserve"> </w:t>
      </w:r>
      <w:r w:rsidRPr="00E74333">
        <w:rPr>
          <w:rFonts w:asciiTheme="minorHAnsi" w:hAnsiTheme="minorHAnsi" w:cstheme="minorHAnsi"/>
          <w:sz w:val="24"/>
        </w:rPr>
        <w:t>markings are visible on downward pavement images.</w:t>
      </w:r>
    </w:p>
    <w:p w:rsidR="008B2C51" w:rsidRDefault="008B2C51" w:rsidP="008B2C51">
      <w:pPr>
        <w:pStyle w:val="ListParagraph"/>
        <w:numPr>
          <w:ilvl w:val="0"/>
          <w:numId w:val="10"/>
        </w:numPr>
        <w:autoSpaceDE w:val="0"/>
        <w:autoSpaceDN w:val="0"/>
        <w:adjustRightInd w:val="0"/>
        <w:rPr>
          <w:rFonts w:asciiTheme="minorHAnsi" w:hAnsiTheme="minorHAnsi" w:cstheme="minorHAnsi"/>
          <w:sz w:val="24"/>
        </w:rPr>
      </w:pPr>
      <w:r w:rsidRPr="00E74333">
        <w:rPr>
          <w:rFonts w:asciiTheme="minorHAnsi" w:hAnsiTheme="minorHAnsi" w:cstheme="minorHAnsi"/>
          <w:sz w:val="24"/>
        </w:rPr>
        <w:t>Ensure constant speed (not less than 25 mi/</w:t>
      </w:r>
      <w:proofErr w:type="spellStart"/>
      <w:r w:rsidRPr="00E74333">
        <w:rPr>
          <w:rFonts w:asciiTheme="minorHAnsi" w:hAnsiTheme="minorHAnsi" w:cstheme="minorHAnsi"/>
          <w:sz w:val="24"/>
        </w:rPr>
        <w:t>hr</w:t>
      </w:r>
      <w:proofErr w:type="spellEnd"/>
      <w:r w:rsidRPr="00E74333">
        <w:rPr>
          <w:rFonts w:asciiTheme="minorHAnsi" w:hAnsiTheme="minorHAnsi" w:cstheme="minorHAnsi"/>
          <w:sz w:val="24"/>
        </w:rPr>
        <w:t>) within validation site limits.</w:t>
      </w:r>
    </w:p>
    <w:p w:rsidR="008B2C51" w:rsidRPr="00E74333" w:rsidRDefault="008B2C51" w:rsidP="008B2C51">
      <w:pPr>
        <w:pStyle w:val="ListParagraph"/>
        <w:numPr>
          <w:ilvl w:val="0"/>
          <w:numId w:val="10"/>
        </w:numPr>
        <w:autoSpaceDE w:val="0"/>
        <w:autoSpaceDN w:val="0"/>
        <w:adjustRightInd w:val="0"/>
        <w:rPr>
          <w:rFonts w:asciiTheme="minorHAnsi" w:hAnsiTheme="minorHAnsi" w:cstheme="minorHAnsi"/>
          <w:sz w:val="24"/>
        </w:rPr>
      </w:pPr>
      <w:r w:rsidRPr="00E74333">
        <w:rPr>
          <w:rFonts w:asciiTheme="minorHAnsi" w:hAnsiTheme="minorHAnsi" w:cstheme="minorHAnsi"/>
          <w:sz w:val="24"/>
        </w:rPr>
        <w:t>Avoid weaving and braking within validation site limits.</w:t>
      </w: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8B2C51" w:rsidRDefault="008B2C51" w:rsidP="0073605A">
      <w:pPr>
        <w:rPr>
          <w:b/>
          <w:sz w:val="32"/>
          <w:u w:val="single"/>
        </w:rPr>
      </w:pPr>
    </w:p>
    <w:p w:rsidR="0073605A" w:rsidRDefault="006F640F" w:rsidP="0073605A">
      <w:pPr>
        <w:rPr>
          <w:b/>
          <w:sz w:val="32"/>
          <w:u w:val="single"/>
        </w:rPr>
      </w:pPr>
      <w:r>
        <w:rPr>
          <w:b/>
          <w:sz w:val="32"/>
          <w:u w:val="single"/>
        </w:rPr>
        <w:t>Cracking Measurement</w:t>
      </w:r>
      <w:r w:rsidR="0073605A">
        <w:rPr>
          <w:b/>
          <w:sz w:val="32"/>
          <w:u w:val="single"/>
        </w:rPr>
        <w:t xml:space="preserve"> Verification Section</w:t>
      </w:r>
    </w:p>
    <w:p w:rsidR="00346B72" w:rsidRDefault="00346B72" w:rsidP="0073605A">
      <w:pPr>
        <w:rPr>
          <w:b/>
          <w:sz w:val="32"/>
          <w:u w:val="single"/>
        </w:rPr>
      </w:pPr>
    </w:p>
    <w:p w:rsidR="009B7541" w:rsidRPr="009B7541" w:rsidRDefault="00FB5FBD" w:rsidP="009B7541">
      <w:pPr>
        <w:rPr>
          <w:b/>
          <w:sz w:val="24"/>
        </w:rPr>
      </w:pPr>
      <w:r w:rsidRPr="0072009A">
        <w:rPr>
          <w:b/>
          <w:sz w:val="24"/>
        </w:rPr>
        <w:t xml:space="preserve">CTDOT Chosen Site - </w:t>
      </w:r>
      <w:r w:rsidR="008335C2">
        <w:rPr>
          <w:b/>
          <w:sz w:val="24"/>
        </w:rPr>
        <w:t xml:space="preserve">Route </w:t>
      </w:r>
      <w:r w:rsidR="00CF4B1B">
        <w:rPr>
          <w:b/>
          <w:sz w:val="24"/>
        </w:rPr>
        <w:t>354</w:t>
      </w:r>
      <w:r w:rsidR="008335C2">
        <w:rPr>
          <w:b/>
          <w:sz w:val="24"/>
        </w:rPr>
        <w:t xml:space="preserve"> </w:t>
      </w:r>
      <w:r w:rsidR="00CF4B1B">
        <w:rPr>
          <w:b/>
          <w:sz w:val="24"/>
        </w:rPr>
        <w:t>E</w:t>
      </w:r>
      <w:r w:rsidR="008335C2">
        <w:rPr>
          <w:b/>
          <w:sz w:val="24"/>
        </w:rPr>
        <w:t xml:space="preserve">B in </w:t>
      </w:r>
      <w:r w:rsidR="00CF4B1B">
        <w:rPr>
          <w:b/>
          <w:sz w:val="24"/>
        </w:rPr>
        <w:t>Deep River</w:t>
      </w:r>
      <w:r w:rsidR="008335C2">
        <w:rPr>
          <w:b/>
          <w:sz w:val="24"/>
        </w:rPr>
        <w:t>,</w:t>
      </w:r>
      <w:r w:rsidR="009B7541" w:rsidRPr="009B7541">
        <w:rPr>
          <w:b/>
          <w:sz w:val="24"/>
        </w:rPr>
        <w:t xml:space="preserve"> Mile Points: </w:t>
      </w:r>
      <w:r w:rsidR="00CF4B1B">
        <w:rPr>
          <w:b/>
          <w:sz w:val="24"/>
        </w:rPr>
        <w:t>3.</w:t>
      </w:r>
      <w:r w:rsidR="009B7541" w:rsidRPr="009B7541">
        <w:rPr>
          <w:b/>
          <w:sz w:val="24"/>
        </w:rPr>
        <w:t>7-</w:t>
      </w:r>
      <w:r w:rsidR="009B7541">
        <w:rPr>
          <w:b/>
          <w:sz w:val="24"/>
        </w:rPr>
        <w:t xml:space="preserve"> </w:t>
      </w:r>
      <w:r w:rsidR="00CF4B1B">
        <w:rPr>
          <w:b/>
          <w:sz w:val="24"/>
        </w:rPr>
        <w:t>4.2</w:t>
      </w:r>
    </w:p>
    <w:p w:rsidR="00FB5FBD" w:rsidRPr="00FB5FBD" w:rsidRDefault="00FB5FBD" w:rsidP="009B7541"/>
    <w:p w:rsidR="00FB5FBD" w:rsidRDefault="00CF4B1B" w:rsidP="006F640F">
      <w:pPr>
        <w:rPr>
          <w:sz w:val="24"/>
        </w:rPr>
      </w:pPr>
      <w:r>
        <w:rPr>
          <w:noProof/>
        </w:rPr>
        <w:drawing>
          <wp:inline distT="0" distB="0" distL="0" distR="0" wp14:anchorId="5B662D9F" wp14:editId="17FA9237">
            <wp:extent cx="5943600" cy="6621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621145"/>
                    </a:xfrm>
                    <a:prstGeom prst="rect">
                      <a:avLst/>
                    </a:prstGeom>
                  </pic:spPr>
                </pic:pic>
              </a:graphicData>
            </a:graphic>
          </wp:inline>
        </w:drawing>
      </w:r>
    </w:p>
    <w:p w:rsidR="00FB5FBD" w:rsidRDefault="00FB5FBD" w:rsidP="005D1E56">
      <w:pPr>
        <w:ind w:left="720"/>
        <w:rPr>
          <w:i/>
          <w:sz w:val="24"/>
        </w:rPr>
      </w:pPr>
    </w:p>
    <w:p w:rsidR="008335C2" w:rsidRDefault="008335C2" w:rsidP="006F640F">
      <w:pPr>
        <w:rPr>
          <w:b/>
          <w:bCs/>
          <w:sz w:val="28"/>
        </w:rPr>
      </w:pPr>
    </w:p>
    <w:p w:rsidR="00CF4B1B" w:rsidRDefault="00CF4B1B" w:rsidP="006F640F">
      <w:pPr>
        <w:rPr>
          <w:b/>
          <w:bCs/>
          <w:sz w:val="28"/>
        </w:rPr>
      </w:pPr>
    </w:p>
    <w:p w:rsidR="006F640F" w:rsidRPr="006F640F" w:rsidRDefault="00FB5FBD" w:rsidP="006F640F">
      <w:pPr>
        <w:rPr>
          <w:b/>
          <w:sz w:val="28"/>
        </w:rPr>
      </w:pPr>
      <w:r>
        <w:rPr>
          <w:noProof/>
        </w:rPr>
        <mc:AlternateContent>
          <mc:Choice Requires="wps">
            <w:drawing>
              <wp:anchor distT="0" distB="0" distL="114300" distR="114300" simplePos="0" relativeHeight="251670528" behindDoc="0" locked="0" layoutInCell="1" allowOverlap="1" wp14:anchorId="3151E177" wp14:editId="2D4360AF">
                <wp:simplePos x="0" y="0"/>
                <wp:positionH relativeFrom="column">
                  <wp:posOffset>847725</wp:posOffset>
                </wp:positionH>
                <wp:positionV relativeFrom="paragraph">
                  <wp:posOffset>1484630</wp:posOffset>
                </wp:positionV>
                <wp:extent cx="9525" cy="20955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9525" cy="2095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EC03D" id="Straight Connector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6.75pt,116.9pt" to="67.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" strokecolor="white [3212]" strokeweight="1.5pt">
                <v:stroke joinstyle="miter"/>
              </v:line>
            </w:pict>
          </mc:Fallback>
        </mc:AlternateContent>
      </w:r>
      <w:r w:rsidR="006F640F" w:rsidRPr="006F640F">
        <w:rPr>
          <w:b/>
          <w:sz w:val="28"/>
        </w:rPr>
        <w:t>Site Requirements</w:t>
      </w:r>
    </w:p>
    <w:p w:rsidR="006F640F" w:rsidRPr="006F640F" w:rsidRDefault="006F640F" w:rsidP="006F640F">
      <w:pPr>
        <w:rPr>
          <w:sz w:val="24"/>
        </w:rPr>
      </w:pPr>
    </w:p>
    <w:p w:rsidR="006F640F" w:rsidRDefault="006F640F" w:rsidP="006F640F">
      <w:pPr>
        <w:rPr>
          <w:sz w:val="24"/>
        </w:rPr>
      </w:pPr>
      <w:r w:rsidRPr="006F640F">
        <w:rPr>
          <w:noProof/>
          <w:sz w:val="24"/>
        </w:rPr>
        <w:drawing>
          <wp:inline distT="0" distB="0" distL="0" distR="0" wp14:anchorId="72A0DA19" wp14:editId="52AA9BF0">
            <wp:extent cx="5943600" cy="126619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266190"/>
                    </a:xfrm>
                    <a:prstGeom prst="rect">
                      <a:avLst/>
                    </a:prstGeom>
                    <a:noFill/>
                    <a:ln>
                      <a:noFill/>
                    </a:ln>
                    <a:extLst/>
                  </pic:spPr>
                </pic:pic>
              </a:graphicData>
            </a:graphic>
          </wp:inline>
        </w:drawing>
      </w:r>
    </w:p>
    <w:p w:rsidR="006F640F" w:rsidRDefault="006F640F" w:rsidP="00B84608">
      <w:pPr>
        <w:rPr>
          <w:sz w:val="24"/>
        </w:rPr>
      </w:pPr>
    </w:p>
    <w:p w:rsidR="00E74333" w:rsidRDefault="00E74333" w:rsidP="00E74333">
      <w:pPr>
        <w:rPr>
          <w:b/>
          <w:sz w:val="32"/>
          <w:u w:val="single"/>
        </w:rPr>
      </w:pPr>
      <w:r>
        <w:rPr>
          <w:b/>
          <w:sz w:val="28"/>
        </w:rPr>
        <w:t>Survey Procedures and Equipment</w:t>
      </w:r>
      <w:r>
        <w:rPr>
          <w:b/>
          <w:sz w:val="32"/>
          <w:u w:val="single"/>
        </w:rPr>
        <w:t xml:space="preserve"> </w:t>
      </w:r>
    </w:p>
    <w:p w:rsidR="00E74333" w:rsidRDefault="00E74333" w:rsidP="00E74333">
      <w:pPr>
        <w:rPr>
          <w:b/>
          <w:sz w:val="32"/>
          <w:u w:val="single"/>
        </w:rPr>
      </w:pPr>
    </w:p>
    <w:p w:rsidR="00E74333" w:rsidRPr="00E74333" w:rsidRDefault="00E74333" w:rsidP="00E74333">
      <w:pPr>
        <w:autoSpaceDE w:val="0"/>
        <w:autoSpaceDN w:val="0"/>
        <w:adjustRightInd w:val="0"/>
        <w:rPr>
          <w:rFonts w:asciiTheme="minorHAnsi" w:hAnsiTheme="minorHAnsi" w:cstheme="minorHAnsi"/>
          <w:b/>
          <w:sz w:val="24"/>
          <w:u w:val="single"/>
        </w:rPr>
      </w:pPr>
      <w:r w:rsidRPr="00E74333">
        <w:rPr>
          <w:rFonts w:asciiTheme="minorHAnsi" w:hAnsiTheme="minorHAnsi" w:cstheme="minorHAnsi"/>
          <w:b/>
          <w:sz w:val="24"/>
          <w:u w:val="single"/>
        </w:rPr>
        <w:t>Office Manual Distress Survey</w:t>
      </w:r>
      <w:r>
        <w:rPr>
          <w:rFonts w:asciiTheme="minorHAnsi" w:hAnsiTheme="minorHAnsi" w:cstheme="minorHAnsi"/>
          <w:b/>
          <w:sz w:val="24"/>
          <w:u w:val="single"/>
        </w:rPr>
        <w:br/>
      </w:r>
    </w:p>
    <w:p w:rsidR="004D723D" w:rsidRDefault="00E74333" w:rsidP="004D723D">
      <w:pPr>
        <w:autoSpaceDE w:val="0"/>
        <w:autoSpaceDN w:val="0"/>
        <w:adjustRightInd w:val="0"/>
        <w:rPr>
          <w:rFonts w:asciiTheme="minorHAnsi" w:hAnsiTheme="minorHAnsi" w:cstheme="minorHAnsi"/>
          <w:sz w:val="24"/>
        </w:rPr>
      </w:pPr>
      <w:r w:rsidRPr="00821372">
        <w:rPr>
          <w:rFonts w:asciiTheme="minorHAnsi" w:hAnsiTheme="minorHAnsi" w:cstheme="minorHAnsi"/>
          <w:sz w:val="24"/>
        </w:rPr>
        <w:t xml:space="preserve">Step1. Collect pavement images from the survey section </w:t>
      </w:r>
      <w:r>
        <w:rPr>
          <w:rFonts w:asciiTheme="minorHAnsi" w:hAnsiTheme="minorHAnsi" w:cstheme="minorHAnsi"/>
          <w:sz w:val="24"/>
        </w:rPr>
        <w:t>with ARAN Van</w:t>
      </w:r>
      <w:r w:rsidR="009440FA">
        <w:rPr>
          <w:rFonts w:asciiTheme="minorHAnsi" w:hAnsiTheme="minorHAnsi" w:cstheme="minorHAnsi"/>
          <w:sz w:val="24"/>
        </w:rPr>
        <w:t>s using LCMS System</w:t>
      </w:r>
      <w:r>
        <w:rPr>
          <w:rFonts w:asciiTheme="minorHAnsi" w:hAnsiTheme="minorHAnsi" w:cstheme="minorHAnsi"/>
          <w:sz w:val="24"/>
        </w:rPr>
        <w:t xml:space="preserve"> </w:t>
      </w:r>
      <w:r w:rsidRPr="00821372">
        <w:rPr>
          <w:rFonts w:asciiTheme="minorHAnsi" w:hAnsiTheme="minorHAnsi" w:cstheme="minorHAnsi"/>
          <w:sz w:val="24"/>
        </w:rPr>
        <w:t xml:space="preserve">in </w:t>
      </w:r>
    </w:p>
    <w:p w:rsidR="00E74333" w:rsidRPr="00821372" w:rsidRDefault="004D723D" w:rsidP="004D723D">
      <w:pPr>
        <w:autoSpaceDE w:val="0"/>
        <w:autoSpaceDN w:val="0"/>
        <w:adjustRightInd w:val="0"/>
        <w:rPr>
          <w:rFonts w:asciiTheme="minorHAnsi" w:hAnsiTheme="minorHAnsi" w:cstheme="minorHAnsi"/>
          <w:sz w:val="24"/>
        </w:rPr>
      </w:pPr>
      <w:r>
        <w:rPr>
          <w:rFonts w:asciiTheme="minorHAnsi" w:hAnsiTheme="minorHAnsi" w:cstheme="minorHAnsi"/>
          <w:sz w:val="24"/>
        </w:rPr>
        <w:t xml:space="preserve">             </w:t>
      </w:r>
      <w:proofErr w:type="gramStart"/>
      <w:r w:rsidR="00E74333" w:rsidRPr="00821372">
        <w:rPr>
          <w:rFonts w:asciiTheme="minorHAnsi" w:hAnsiTheme="minorHAnsi" w:cstheme="minorHAnsi"/>
          <w:sz w:val="24"/>
        </w:rPr>
        <w:t>accordance</w:t>
      </w:r>
      <w:proofErr w:type="gramEnd"/>
      <w:r w:rsidR="00E74333" w:rsidRPr="00821372">
        <w:rPr>
          <w:rFonts w:asciiTheme="minorHAnsi" w:hAnsiTheme="minorHAnsi" w:cstheme="minorHAnsi"/>
          <w:sz w:val="24"/>
        </w:rPr>
        <w:t xml:space="preserve"> with AASHTO PP 68-14.</w:t>
      </w:r>
    </w:p>
    <w:p w:rsidR="00E74333" w:rsidRDefault="00E74333" w:rsidP="00E74333">
      <w:pPr>
        <w:autoSpaceDE w:val="0"/>
        <w:autoSpaceDN w:val="0"/>
        <w:adjustRightInd w:val="0"/>
        <w:rPr>
          <w:rFonts w:asciiTheme="minorHAnsi" w:hAnsiTheme="minorHAnsi" w:cstheme="minorHAnsi"/>
          <w:sz w:val="24"/>
        </w:rPr>
      </w:pPr>
    </w:p>
    <w:p w:rsidR="00E74333" w:rsidRDefault="00E74333" w:rsidP="00E74333">
      <w:pPr>
        <w:autoSpaceDE w:val="0"/>
        <w:autoSpaceDN w:val="0"/>
        <w:adjustRightInd w:val="0"/>
        <w:rPr>
          <w:rFonts w:asciiTheme="minorHAnsi" w:hAnsiTheme="minorHAnsi" w:cstheme="minorHAnsi"/>
          <w:sz w:val="24"/>
        </w:rPr>
      </w:pPr>
      <w:r w:rsidRPr="00821372">
        <w:rPr>
          <w:rFonts w:asciiTheme="minorHAnsi" w:hAnsiTheme="minorHAnsi" w:cstheme="minorHAnsi"/>
          <w:sz w:val="24"/>
        </w:rPr>
        <w:t xml:space="preserve">Step 2. Use </w:t>
      </w:r>
      <w:proofErr w:type="spellStart"/>
      <w:r w:rsidRPr="00821372">
        <w:rPr>
          <w:rFonts w:asciiTheme="minorHAnsi" w:hAnsiTheme="minorHAnsi" w:cstheme="minorHAnsi"/>
          <w:sz w:val="24"/>
        </w:rPr>
        <w:t>WiseCrax</w:t>
      </w:r>
      <w:proofErr w:type="spellEnd"/>
      <w:r w:rsidRPr="00821372">
        <w:rPr>
          <w:rFonts w:asciiTheme="minorHAnsi" w:hAnsiTheme="minorHAnsi" w:cstheme="minorHAnsi"/>
          <w:sz w:val="24"/>
        </w:rPr>
        <w:t xml:space="preserve"> software in manual mo</w:t>
      </w:r>
      <w:r>
        <w:rPr>
          <w:rFonts w:asciiTheme="minorHAnsi" w:hAnsiTheme="minorHAnsi" w:cstheme="minorHAnsi"/>
          <w:sz w:val="24"/>
        </w:rPr>
        <w:t>de to identify and rate cracks.</w:t>
      </w:r>
    </w:p>
    <w:p w:rsidR="00E74333" w:rsidRPr="00E74333" w:rsidRDefault="00E74333" w:rsidP="00E74333">
      <w:pPr>
        <w:pStyle w:val="ListParagraph"/>
        <w:numPr>
          <w:ilvl w:val="0"/>
          <w:numId w:val="8"/>
        </w:numPr>
        <w:autoSpaceDE w:val="0"/>
        <w:autoSpaceDN w:val="0"/>
        <w:adjustRightInd w:val="0"/>
        <w:rPr>
          <w:rFonts w:asciiTheme="minorHAnsi" w:hAnsiTheme="minorHAnsi" w:cstheme="minorHAnsi"/>
          <w:sz w:val="24"/>
        </w:rPr>
      </w:pPr>
      <w:r w:rsidRPr="00E74333">
        <w:rPr>
          <w:rFonts w:asciiTheme="minorHAnsi" w:hAnsiTheme="minorHAnsi" w:cstheme="minorHAnsi"/>
          <w:sz w:val="24"/>
        </w:rPr>
        <w:t xml:space="preserve">Note 1: </w:t>
      </w:r>
      <w:r w:rsidR="003A5369">
        <w:rPr>
          <w:rFonts w:asciiTheme="minorHAnsi" w:hAnsiTheme="minorHAnsi" w:cstheme="minorHAnsi"/>
          <w:sz w:val="24"/>
        </w:rPr>
        <w:t>A</w:t>
      </w:r>
      <w:r w:rsidR="003A5369" w:rsidRPr="00E74333">
        <w:rPr>
          <w:rFonts w:asciiTheme="minorHAnsi" w:hAnsiTheme="minorHAnsi" w:cstheme="minorHAnsi"/>
          <w:sz w:val="24"/>
        </w:rPr>
        <w:t>n experienced Distress Rater shall perform this step manually</w:t>
      </w:r>
      <w:r w:rsidRPr="00E74333">
        <w:rPr>
          <w:rFonts w:asciiTheme="minorHAnsi" w:hAnsiTheme="minorHAnsi" w:cstheme="minorHAnsi"/>
          <w:sz w:val="24"/>
        </w:rPr>
        <w:t>.</w:t>
      </w:r>
    </w:p>
    <w:p w:rsidR="00E74333" w:rsidRPr="00E74333" w:rsidRDefault="00E74333" w:rsidP="00E74333">
      <w:pPr>
        <w:pStyle w:val="ListParagraph"/>
        <w:numPr>
          <w:ilvl w:val="0"/>
          <w:numId w:val="8"/>
        </w:numPr>
        <w:autoSpaceDE w:val="0"/>
        <w:autoSpaceDN w:val="0"/>
        <w:adjustRightInd w:val="0"/>
        <w:rPr>
          <w:rFonts w:asciiTheme="minorHAnsi" w:hAnsiTheme="minorHAnsi" w:cstheme="minorHAnsi"/>
          <w:sz w:val="24"/>
        </w:rPr>
      </w:pPr>
      <w:r w:rsidRPr="00E74333">
        <w:rPr>
          <w:rFonts w:asciiTheme="minorHAnsi" w:hAnsiTheme="minorHAnsi" w:cstheme="minorHAnsi"/>
          <w:sz w:val="24"/>
        </w:rPr>
        <w:t>Note 2: The lane zone dimensions setting should match the requirements of the HPMS guide (also see Figure 2.3.4.1)</w:t>
      </w:r>
    </w:p>
    <w:p w:rsidR="00E74333" w:rsidRPr="00E74333" w:rsidRDefault="00E74333" w:rsidP="00E74333">
      <w:pPr>
        <w:pStyle w:val="ListParagraph"/>
        <w:numPr>
          <w:ilvl w:val="0"/>
          <w:numId w:val="8"/>
        </w:numPr>
        <w:autoSpaceDE w:val="0"/>
        <w:autoSpaceDN w:val="0"/>
        <w:adjustRightInd w:val="0"/>
        <w:rPr>
          <w:rFonts w:asciiTheme="minorHAnsi" w:hAnsiTheme="minorHAnsi" w:cstheme="minorHAnsi"/>
          <w:sz w:val="24"/>
        </w:rPr>
      </w:pPr>
      <w:r w:rsidRPr="00E74333">
        <w:rPr>
          <w:rFonts w:asciiTheme="minorHAnsi" w:hAnsiTheme="minorHAnsi" w:cstheme="minorHAnsi"/>
          <w:sz w:val="24"/>
        </w:rPr>
        <w:t xml:space="preserve">Note 3: Crack detection settings including severity thresholds </w:t>
      </w:r>
      <w:proofErr w:type="gramStart"/>
      <w:r w:rsidRPr="00E74333">
        <w:rPr>
          <w:rFonts w:asciiTheme="minorHAnsi" w:hAnsiTheme="minorHAnsi" w:cstheme="minorHAnsi"/>
          <w:sz w:val="24"/>
        </w:rPr>
        <w:t>should be finalized and approved</w:t>
      </w:r>
      <w:r>
        <w:rPr>
          <w:rFonts w:asciiTheme="minorHAnsi" w:hAnsiTheme="minorHAnsi" w:cstheme="minorHAnsi"/>
          <w:sz w:val="24"/>
        </w:rPr>
        <w:t xml:space="preserve"> </w:t>
      </w:r>
      <w:r w:rsidR="003A5369">
        <w:rPr>
          <w:rFonts w:asciiTheme="minorHAnsi" w:hAnsiTheme="minorHAnsi" w:cstheme="minorHAnsi"/>
          <w:sz w:val="24"/>
        </w:rPr>
        <w:t>by CTDOT’s Pavement Management Unit (PMU)</w:t>
      </w:r>
      <w:r w:rsidRPr="00E74333">
        <w:rPr>
          <w:rFonts w:asciiTheme="minorHAnsi" w:hAnsiTheme="minorHAnsi" w:cstheme="minorHAnsi"/>
          <w:sz w:val="24"/>
        </w:rPr>
        <w:t xml:space="preserve"> prior performing Step 2</w:t>
      </w:r>
      <w:proofErr w:type="gramEnd"/>
      <w:r w:rsidRPr="00E74333">
        <w:rPr>
          <w:rFonts w:asciiTheme="minorHAnsi" w:hAnsiTheme="minorHAnsi" w:cstheme="minorHAnsi"/>
          <w:sz w:val="24"/>
        </w:rPr>
        <w:t>.</w:t>
      </w:r>
    </w:p>
    <w:p w:rsidR="00E74333" w:rsidRPr="00821372" w:rsidRDefault="00E74333" w:rsidP="00E74333">
      <w:pPr>
        <w:autoSpaceDE w:val="0"/>
        <w:autoSpaceDN w:val="0"/>
        <w:adjustRightInd w:val="0"/>
        <w:rPr>
          <w:rFonts w:asciiTheme="minorHAnsi" w:hAnsiTheme="minorHAnsi" w:cstheme="minorHAnsi"/>
          <w:sz w:val="24"/>
        </w:rPr>
      </w:pPr>
      <w:r>
        <w:rPr>
          <w:rFonts w:asciiTheme="minorHAnsi" w:hAnsiTheme="minorHAnsi" w:cstheme="minorHAnsi"/>
          <w:sz w:val="24"/>
        </w:rPr>
        <w:br/>
      </w:r>
      <w:r w:rsidRPr="00821372">
        <w:rPr>
          <w:rFonts w:asciiTheme="minorHAnsi" w:hAnsiTheme="minorHAnsi" w:cstheme="minorHAnsi"/>
          <w:sz w:val="24"/>
        </w:rPr>
        <w:t>Step 3. Store cracking survey data in tabulated form in accordance with AASHTO R 55-10.</w:t>
      </w:r>
    </w:p>
    <w:p w:rsidR="003A5369" w:rsidRDefault="00E74333" w:rsidP="003A5369">
      <w:pPr>
        <w:autoSpaceDE w:val="0"/>
        <w:autoSpaceDN w:val="0"/>
        <w:adjustRightInd w:val="0"/>
        <w:rPr>
          <w:rFonts w:asciiTheme="minorHAnsi" w:hAnsiTheme="minorHAnsi" w:cstheme="minorHAnsi"/>
          <w:sz w:val="24"/>
        </w:rPr>
      </w:pPr>
      <w:r>
        <w:rPr>
          <w:rFonts w:asciiTheme="minorHAnsi" w:hAnsiTheme="minorHAnsi" w:cstheme="minorHAnsi"/>
          <w:sz w:val="24"/>
        </w:rPr>
        <w:br/>
      </w:r>
      <w:r w:rsidRPr="00821372">
        <w:rPr>
          <w:rFonts w:asciiTheme="minorHAnsi" w:hAnsiTheme="minorHAnsi" w:cstheme="minorHAnsi"/>
          <w:sz w:val="24"/>
        </w:rPr>
        <w:t xml:space="preserve">Step 4. Use the above data to determine precision, accuracy (with respect to field manual or </w:t>
      </w:r>
    </w:p>
    <w:p w:rsidR="00F755B6" w:rsidRPr="003A5369" w:rsidRDefault="00E74333" w:rsidP="004D723D">
      <w:pPr>
        <w:autoSpaceDE w:val="0"/>
        <w:autoSpaceDN w:val="0"/>
        <w:adjustRightInd w:val="0"/>
        <w:ind w:left="720"/>
        <w:rPr>
          <w:rFonts w:asciiTheme="minorHAnsi" w:hAnsiTheme="minorHAnsi" w:cstheme="minorHAnsi"/>
          <w:sz w:val="24"/>
        </w:rPr>
      </w:pPr>
      <w:r w:rsidRPr="00821372">
        <w:rPr>
          <w:rFonts w:asciiTheme="minorHAnsi" w:hAnsiTheme="minorHAnsi" w:cstheme="minorHAnsi"/>
          <w:sz w:val="24"/>
        </w:rPr>
        <w:t>ARAN</w:t>
      </w:r>
      <w:r>
        <w:rPr>
          <w:rFonts w:asciiTheme="minorHAnsi" w:hAnsiTheme="minorHAnsi" w:cstheme="minorHAnsi"/>
          <w:sz w:val="24"/>
        </w:rPr>
        <w:t xml:space="preserve"> </w:t>
      </w:r>
      <w:r w:rsidRPr="00821372">
        <w:rPr>
          <w:rFonts w:asciiTheme="minorHAnsi" w:hAnsiTheme="minorHAnsi" w:cstheme="minorHAnsi"/>
          <w:sz w:val="24"/>
        </w:rPr>
        <w:t>distress surveys), and reproducibility of office manual distress survey.</w:t>
      </w:r>
    </w:p>
    <w:p w:rsidR="00F755B6" w:rsidRDefault="00F755B6">
      <w:pPr>
        <w:rPr>
          <w:sz w:val="24"/>
        </w:rPr>
      </w:pPr>
    </w:p>
    <w:p w:rsidR="0072009A" w:rsidRDefault="0072009A">
      <w:pPr>
        <w:rPr>
          <w:sz w:val="24"/>
        </w:rPr>
      </w:pPr>
    </w:p>
    <w:p w:rsidR="0072009A" w:rsidRDefault="0072009A">
      <w:pPr>
        <w:rPr>
          <w:sz w:val="24"/>
        </w:rPr>
      </w:pPr>
    </w:p>
    <w:p w:rsidR="0072009A" w:rsidRDefault="0072009A">
      <w:pPr>
        <w:rPr>
          <w:sz w:val="24"/>
        </w:rPr>
      </w:pPr>
    </w:p>
    <w:p w:rsidR="00F755B6" w:rsidRDefault="00F755B6">
      <w:pPr>
        <w:rPr>
          <w:sz w:val="24"/>
        </w:rPr>
      </w:pPr>
    </w:p>
    <w:p w:rsidR="00F755B6" w:rsidRDefault="00F755B6">
      <w:pPr>
        <w:rPr>
          <w:sz w:val="24"/>
        </w:rPr>
      </w:pPr>
    </w:p>
    <w:p w:rsidR="00E74333" w:rsidRDefault="00E74333">
      <w:pPr>
        <w:rPr>
          <w:sz w:val="24"/>
        </w:rPr>
      </w:pPr>
    </w:p>
    <w:p w:rsidR="00E74333" w:rsidRDefault="00E74333">
      <w:pPr>
        <w:rPr>
          <w:sz w:val="24"/>
        </w:rPr>
      </w:pPr>
    </w:p>
    <w:p w:rsidR="00E74333" w:rsidRDefault="00E74333">
      <w:pPr>
        <w:rPr>
          <w:sz w:val="24"/>
        </w:rPr>
      </w:pPr>
    </w:p>
    <w:p w:rsidR="00E74333" w:rsidRDefault="00E74333">
      <w:pPr>
        <w:rPr>
          <w:sz w:val="24"/>
        </w:rPr>
      </w:pPr>
    </w:p>
    <w:p w:rsidR="00E74333" w:rsidRDefault="00E74333">
      <w:pPr>
        <w:rPr>
          <w:sz w:val="24"/>
        </w:rPr>
      </w:pPr>
    </w:p>
    <w:p w:rsidR="00E74333" w:rsidRDefault="00E74333">
      <w:pPr>
        <w:rPr>
          <w:sz w:val="24"/>
        </w:rPr>
      </w:pPr>
    </w:p>
    <w:p w:rsidR="00E74333" w:rsidRDefault="00E74333">
      <w:pPr>
        <w:rPr>
          <w:sz w:val="24"/>
        </w:rPr>
      </w:pPr>
    </w:p>
    <w:p w:rsidR="00346B72" w:rsidRDefault="00346B72">
      <w:pPr>
        <w:rPr>
          <w:sz w:val="24"/>
        </w:rPr>
      </w:pPr>
    </w:p>
    <w:p w:rsidR="00346B72" w:rsidRDefault="00346B72">
      <w:pPr>
        <w:rPr>
          <w:sz w:val="24"/>
        </w:rPr>
      </w:pPr>
    </w:p>
    <w:sectPr w:rsidR="00346B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EE6" w:rsidRDefault="007D5EE6" w:rsidP="009E1522">
      <w:r>
        <w:separator/>
      </w:r>
    </w:p>
  </w:endnote>
  <w:endnote w:type="continuationSeparator" w:id="0">
    <w:p w:rsidR="007D5EE6" w:rsidRDefault="007D5EE6" w:rsidP="009E1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522" w:rsidRDefault="009E1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EE6" w:rsidRDefault="007D5EE6" w:rsidP="009E1522">
      <w:r>
        <w:separator/>
      </w:r>
    </w:p>
  </w:footnote>
  <w:footnote w:type="continuationSeparator" w:id="0">
    <w:p w:rsidR="007D5EE6" w:rsidRDefault="007D5EE6" w:rsidP="009E1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735BF"/>
    <w:multiLevelType w:val="hybridMultilevel"/>
    <w:tmpl w:val="3874364A"/>
    <w:lvl w:ilvl="0" w:tplc="13D40BEE">
      <w:start w:val="1"/>
      <w:numFmt w:val="bullet"/>
      <w:lvlText w:val="•"/>
      <w:lvlJc w:val="left"/>
      <w:pPr>
        <w:tabs>
          <w:tab w:val="num" w:pos="1080"/>
        </w:tabs>
        <w:ind w:left="1080" w:hanging="360"/>
      </w:pPr>
      <w:rPr>
        <w:rFonts w:ascii="Arial" w:hAnsi="Arial" w:hint="default"/>
      </w:rPr>
    </w:lvl>
    <w:lvl w:ilvl="1" w:tplc="FFAE4B50" w:tentative="1">
      <w:start w:val="1"/>
      <w:numFmt w:val="bullet"/>
      <w:lvlText w:val="•"/>
      <w:lvlJc w:val="left"/>
      <w:pPr>
        <w:tabs>
          <w:tab w:val="num" w:pos="1800"/>
        </w:tabs>
        <w:ind w:left="1800" w:hanging="360"/>
      </w:pPr>
      <w:rPr>
        <w:rFonts w:ascii="Arial" w:hAnsi="Arial" w:hint="default"/>
      </w:rPr>
    </w:lvl>
    <w:lvl w:ilvl="2" w:tplc="B7E45420" w:tentative="1">
      <w:start w:val="1"/>
      <w:numFmt w:val="bullet"/>
      <w:lvlText w:val="•"/>
      <w:lvlJc w:val="left"/>
      <w:pPr>
        <w:tabs>
          <w:tab w:val="num" w:pos="2520"/>
        </w:tabs>
        <w:ind w:left="2520" w:hanging="360"/>
      </w:pPr>
      <w:rPr>
        <w:rFonts w:ascii="Arial" w:hAnsi="Arial" w:hint="default"/>
      </w:rPr>
    </w:lvl>
    <w:lvl w:ilvl="3" w:tplc="CAD2964C" w:tentative="1">
      <w:start w:val="1"/>
      <w:numFmt w:val="bullet"/>
      <w:lvlText w:val="•"/>
      <w:lvlJc w:val="left"/>
      <w:pPr>
        <w:tabs>
          <w:tab w:val="num" w:pos="3240"/>
        </w:tabs>
        <w:ind w:left="3240" w:hanging="360"/>
      </w:pPr>
      <w:rPr>
        <w:rFonts w:ascii="Arial" w:hAnsi="Arial" w:hint="default"/>
      </w:rPr>
    </w:lvl>
    <w:lvl w:ilvl="4" w:tplc="6FC67DB0" w:tentative="1">
      <w:start w:val="1"/>
      <w:numFmt w:val="bullet"/>
      <w:lvlText w:val="•"/>
      <w:lvlJc w:val="left"/>
      <w:pPr>
        <w:tabs>
          <w:tab w:val="num" w:pos="3960"/>
        </w:tabs>
        <w:ind w:left="3960" w:hanging="360"/>
      </w:pPr>
      <w:rPr>
        <w:rFonts w:ascii="Arial" w:hAnsi="Arial" w:hint="default"/>
      </w:rPr>
    </w:lvl>
    <w:lvl w:ilvl="5" w:tplc="29F039E6" w:tentative="1">
      <w:start w:val="1"/>
      <w:numFmt w:val="bullet"/>
      <w:lvlText w:val="•"/>
      <w:lvlJc w:val="left"/>
      <w:pPr>
        <w:tabs>
          <w:tab w:val="num" w:pos="4680"/>
        </w:tabs>
        <w:ind w:left="4680" w:hanging="360"/>
      </w:pPr>
      <w:rPr>
        <w:rFonts w:ascii="Arial" w:hAnsi="Arial" w:hint="default"/>
      </w:rPr>
    </w:lvl>
    <w:lvl w:ilvl="6" w:tplc="B1C8E80A" w:tentative="1">
      <w:start w:val="1"/>
      <w:numFmt w:val="bullet"/>
      <w:lvlText w:val="•"/>
      <w:lvlJc w:val="left"/>
      <w:pPr>
        <w:tabs>
          <w:tab w:val="num" w:pos="5400"/>
        </w:tabs>
        <w:ind w:left="5400" w:hanging="360"/>
      </w:pPr>
      <w:rPr>
        <w:rFonts w:ascii="Arial" w:hAnsi="Arial" w:hint="default"/>
      </w:rPr>
    </w:lvl>
    <w:lvl w:ilvl="7" w:tplc="878A563E" w:tentative="1">
      <w:start w:val="1"/>
      <w:numFmt w:val="bullet"/>
      <w:lvlText w:val="•"/>
      <w:lvlJc w:val="left"/>
      <w:pPr>
        <w:tabs>
          <w:tab w:val="num" w:pos="6120"/>
        </w:tabs>
        <w:ind w:left="6120" w:hanging="360"/>
      </w:pPr>
      <w:rPr>
        <w:rFonts w:ascii="Arial" w:hAnsi="Arial" w:hint="default"/>
      </w:rPr>
    </w:lvl>
    <w:lvl w:ilvl="8" w:tplc="F56E436A" w:tentative="1">
      <w:start w:val="1"/>
      <w:numFmt w:val="bullet"/>
      <w:lvlText w:val="•"/>
      <w:lvlJc w:val="left"/>
      <w:pPr>
        <w:tabs>
          <w:tab w:val="num" w:pos="6840"/>
        </w:tabs>
        <w:ind w:left="6840" w:hanging="360"/>
      </w:pPr>
      <w:rPr>
        <w:rFonts w:ascii="Arial" w:hAnsi="Arial" w:hint="default"/>
      </w:rPr>
    </w:lvl>
  </w:abstractNum>
  <w:abstractNum w:abstractNumId="1" w15:restartNumberingAfterBreak="0">
    <w:nsid w:val="1BBA59FC"/>
    <w:multiLevelType w:val="hybridMultilevel"/>
    <w:tmpl w:val="DB2CB7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2A053A17"/>
    <w:multiLevelType w:val="hybridMultilevel"/>
    <w:tmpl w:val="80FE35DA"/>
    <w:lvl w:ilvl="0" w:tplc="3B221012">
      <w:start w:val="1"/>
      <w:numFmt w:val="bullet"/>
      <w:lvlText w:val="•"/>
      <w:lvlJc w:val="left"/>
      <w:pPr>
        <w:tabs>
          <w:tab w:val="num" w:pos="720"/>
        </w:tabs>
        <w:ind w:left="720" w:hanging="360"/>
      </w:pPr>
      <w:rPr>
        <w:rFonts w:ascii="Arial" w:hAnsi="Arial" w:hint="default"/>
      </w:rPr>
    </w:lvl>
    <w:lvl w:ilvl="1" w:tplc="ED9617F2">
      <w:start w:val="1"/>
      <w:numFmt w:val="bullet"/>
      <w:lvlText w:val="•"/>
      <w:lvlJc w:val="left"/>
      <w:pPr>
        <w:tabs>
          <w:tab w:val="num" w:pos="1440"/>
        </w:tabs>
        <w:ind w:left="1440" w:hanging="360"/>
      </w:pPr>
      <w:rPr>
        <w:rFonts w:ascii="Arial" w:hAnsi="Arial" w:hint="default"/>
      </w:rPr>
    </w:lvl>
    <w:lvl w:ilvl="2" w:tplc="F4145882" w:tentative="1">
      <w:start w:val="1"/>
      <w:numFmt w:val="bullet"/>
      <w:lvlText w:val="•"/>
      <w:lvlJc w:val="left"/>
      <w:pPr>
        <w:tabs>
          <w:tab w:val="num" w:pos="2160"/>
        </w:tabs>
        <w:ind w:left="2160" w:hanging="360"/>
      </w:pPr>
      <w:rPr>
        <w:rFonts w:ascii="Arial" w:hAnsi="Arial" w:hint="default"/>
      </w:rPr>
    </w:lvl>
    <w:lvl w:ilvl="3" w:tplc="CB7E19BC" w:tentative="1">
      <w:start w:val="1"/>
      <w:numFmt w:val="bullet"/>
      <w:lvlText w:val="•"/>
      <w:lvlJc w:val="left"/>
      <w:pPr>
        <w:tabs>
          <w:tab w:val="num" w:pos="2880"/>
        </w:tabs>
        <w:ind w:left="2880" w:hanging="360"/>
      </w:pPr>
      <w:rPr>
        <w:rFonts w:ascii="Arial" w:hAnsi="Arial" w:hint="default"/>
      </w:rPr>
    </w:lvl>
    <w:lvl w:ilvl="4" w:tplc="90D0DF8C" w:tentative="1">
      <w:start w:val="1"/>
      <w:numFmt w:val="bullet"/>
      <w:lvlText w:val="•"/>
      <w:lvlJc w:val="left"/>
      <w:pPr>
        <w:tabs>
          <w:tab w:val="num" w:pos="3600"/>
        </w:tabs>
        <w:ind w:left="3600" w:hanging="360"/>
      </w:pPr>
      <w:rPr>
        <w:rFonts w:ascii="Arial" w:hAnsi="Arial" w:hint="default"/>
      </w:rPr>
    </w:lvl>
    <w:lvl w:ilvl="5" w:tplc="B3E8681C" w:tentative="1">
      <w:start w:val="1"/>
      <w:numFmt w:val="bullet"/>
      <w:lvlText w:val="•"/>
      <w:lvlJc w:val="left"/>
      <w:pPr>
        <w:tabs>
          <w:tab w:val="num" w:pos="4320"/>
        </w:tabs>
        <w:ind w:left="4320" w:hanging="360"/>
      </w:pPr>
      <w:rPr>
        <w:rFonts w:ascii="Arial" w:hAnsi="Arial" w:hint="default"/>
      </w:rPr>
    </w:lvl>
    <w:lvl w:ilvl="6" w:tplc="8A8E106C" w:tentative="1">
      <w:start w:val="1"/>
      <w:numFmt w:val="bullet"/>
      <w:lvlText w:val="•"/>
      <w:lvlJc w:val="left"/>
      <w:pPr>
        <w:tabs>
          <w:tab w:val="num" w:pos="5040"/>
        </w:tabs>
        <w:ind w:left="5040" w:hanging="360"/>
      </w:pPr>
      <w:rPr>
        <w:rFonts w:ascii="Arial" w:hAnsi="Arial" w:hint="default"/>
      </w:rPr>
    </w:lvl>
    <w:lvl w:ilvl="7" w:tplc="3D00B1CC" w:tentative="1">
      <w:start w:val="1"/>
      <w:numFmt w:val="bullet"/>
      <w:lvlText w:val="•"/>
      <w:lvlJc w:val="left"/>
      <w:pPr>
        <w:tabs>
          <w:tab w:val="num" w:pos="5760"/>
        </w:tabs>
        <w:ind w:left="5760" w:hanging="360"/>
      </w:pPr>
      <w:rPr>
        <w:rFonts w:ascii="Arial" w:hAnsi="Arial" w:hint="default"/>
      </w:rPr>
    </w:lvl>
    <w:lvl w:ilvl="8" w:tplc="5C42C7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B41F68"/>
    <w:multiLevelType w:val="hybridMultilevel"/>
    <w:tmpl w:val="22383826"/>
    <w:lvl w:ilvl="0" w:tplc="79D0C6A4">
      <w:start w:val="1"/>
      <w:numFmt w:val="bullet"/>
      <w:lvlText w:val="•"/>
      <w:lvlJc w:val="left"/>
      <w:pPr>
        <w:tabs>
          <w:tab w:val="num" w:pos="1080"/>
        </w:tabs>
        <w:ind w:left="1080" w:hanging="360"/>
      </w:pPr>
      <w:rPr>
        <w:rFonts w:ascii="Arial" w:hAnsi="Arial" w:hint="default"/>
      </w:rPr>
    </w:lvl>
    <w:lvl w:ilvl="1" w:tplc="3F34F708" w:tentative="1">
      <w:start w:val="1"/>
      <w:numFmt w:val="bullet"/>
      <w:lvlText w:val="•"/>
      <w:lvlJc w:val="left"/>
      <w:pPr>
        <w:tabs>
          <w:tab w:val="num" w:pos="1800"/>
        </w:tabs>
        <w:ind w:left="1800" w:hanging="360"/>
      </w:pPr>
      <w:rPr>
        <w:rFonts w:ascii="Arial" w:hAnsi="Arial" w:hint="default"/>
      </w:rPr>
    </w:lvl>
    <w:lvl w:ilvl="2" w:tplc="B172FCAA" w:tentative="1">
      <w:start w:val="1"/>
      <w:numFmt w:val="bullet"/>
      <w:lvlText w:val="•"/>
      <w:lvlJc w:val="left"/>
      <w:pPr>
        <w:tabs>
          <w:tab w:val="num" w:pos="2520"/>
        </w:tabs>
        <w:ind w:left="2520" w:hanging="360"/>
      </w:pPr>
      <w:rPr>
        <w:rFonts w:ascii="Arial" w:hAnsi="Arial" w:hint="default"/>
      </w:rPr>
    </w:lvl>
    <w:lvl w:ilvl="3" w:tplc="973AFD82" w:tentative="1">
      <w:start w:val="1"/>
      <w:numFmt w:val="bullet"/>
      <w:lvlText w:val="•"/>
      <w:lvlJc w:val="left"/>
      <w:pPr>
        <w:tabs>
          <w:tab w:val="num" w:pos="3240"/>
        </w:tabs>
        <w:ind w:left="3240" w:hanging="360"/>
      </w:pPr>
      <w:rPr>
        <w:rFonts w:ascii="Arial" w:hAnsi="Arial" w:hint="default"/>
      </w:rPr>
    </w:lvl>
    <w:lvl w:ilvl="4" w:tplc="F19C80FA" w:tentative="1">
      <w:start w:val="1"/>
      <w:numFmt w:val="bullet"/>
      <w:lvlText w:val="•"/>
      <w:lvlJc w:val="left"/>
      <w:pPr>
        <w:tabs>
          <w:tab w:val="num" w:pos="3960"/>
        </w:tabs>
        <w:ind w:left="3960" w:hanging="360"/>
      </w:pPr>
      <w:rPr>
        <w:rFonts w:ascii="Arial" w:hAnsi="Arial" w:hint="default"/>
      </w:rPr>
    </w:lvl>
    <w:lvl w:ilvl="5" w:tplc="6BFC2AC2" w:tentative="1">
      <w:start w:val="1"/>
      <w:numFmt w:val="bullet"/>
      <w:lvlText w:val="•"/>
      <w:lvlJc w:val="left"/>
      <w:pPr>
        <w:tabs>
          <w:tab w:val="num" w:pos="4680"/>
        </w:tabs>
        <w:ind w:left="4680" w:hanging="360"/>
      </w:pPr>
      <w:rPr>
        <w:rFonts w:ascii="Arial" w:hAnsi="Arial" w:hint="default"/>
      </w:rPr>
    </w:lvl>
    <w:lvl w:ilvl="6" w:tplc="D9B48A84" w:tentative="1">
      <w:start w:val="1"/>
      <w:numFmt w:val="bullet"/>
      <w:lvlText w:val="•"/>
      <w:lvlJc w:val="left"/>
      <w:pPr>
        <w:tabs>
          <w:tab w:val="num" w:pos="5400"/>
        </w:tabs>
        <w:ind w:left="5400" w:hanging="360"/>
      </w:pPr>
      <w:rPr>
        <w:rFonts w:ascii="Arial" w:hAnsi="Arial" w:hint="default"/>
      </w:rPr>
    </w:lvl>
    <w:lvl w:ilvl="7" w:tplc="6A420518" w:tentative="1">
      <w:start w:val="1"/>
      <w:numFmt w:val="bullet"/>
      <w:lvlText w:val="•"/>
      <w:lvlJc w:val="left"/>
      <w:pPr>
        <w:tabs>
          <w:tab w:val="num" w:pos="6120"/>
        </w:tabs>
        <w:ind w:left="6120" w:hanging="360"/>
      </w:pPr>
      <w:rPr>
        <w:rFonts w:ascii="Arial" w:hAnsi="Arial" w:hint="default"/>
      </w:rPr>
    </w:lvl>
    <w:lvl w:ilvl="8" w:tplc="D91EDFE8" w:tentative="1">
      <w:start w:val="1"/>
      <w:numFmt w:val="bullet"/>
      <w:lvlText w:val="•"/>
      <w:lvlJc w:val="left"/>
      <w:pPr>
        <w:tabs>
          <w:tab w:val="num" w:pos="6840"/>
        </w:tabs>
        <w:ind w:left="6840" w:hanging="360"/>
      </w:pPr>
      <w:rPr>
        <w:rFonts w:ascii="Arial" w:hAnsi="Arial" w:hint="default"/>
      </w:rPr>
    </w:lvl>
  </w:abstractNum>
  <w:abstractNum w:abstractNumId="4" w15:restartNumberingAfterBreak="0">
    <w:nsid w:val="355541AC"/>
    <w:multiLevelType w:val="hybridMultilevel"/>
    <w:tmpl w:val="37FE7D4E"/>
    <w:lvl w:ilvl="0" w:tplc="7A3E18CE">
      <w:start w:val="1"/>
      <w:numFmt w:val="bullet"/>
      <w:lvlText w:val="•"/>
      <w:lvlJc w:val="left"/>
      <w:pPr>
        <w:tabs>
          <w:tab w:val="num" w:pos="720"/>
        </w:tabs>
        <w:ind w:left="720" w:hanging="360"/>
      </w:pPr>
      <w:rPr>
        <w:rFonts w:ascii="Arial" w:hAnsi="Arial" w:hint="default"/>
      </w:rPr>
    </w:lvl>
    <w:lvl w:ilvl="1" w:tplc="0AC0D5F4" w:tentative="1">
      <w:start w:val="1"/>
      <w:numFmt w:val="bullet"/>
      <w:lvlText w:val="•"/>
      <w:lvlJc w:val="left"/>
      <w:pPr>
        <w:tabs>
          <w:tab w:val="num" w:pos="1440"/>
        </w:tabs>
        <w:ind w:left="1440" w:hanging="360"/>
      </w:pPr>
      <w:rPr>
        <w:rFonts w:ascii="Arial" w:hAnsi="Arial" w:hint="default"/>
      </w:rPr>
    </w:lvl>
    <w:lvl w:ilvl="2" w:tplc="9CCA9934" w:tentative="1">
      <w:start w:val="1"/>
      <w:numFmt w:val="bullet"/>
      <w:lvlText w:val="•"/>
      <w:lvlJc w:val="left"/>
      <w:pPr>
        <w:tabs>
          <w:tab w:val="num" w:pos="2160"/>
        </w:tabs>
        <w:ind w:left="2160" w:hanging="360"/>
      </w:pPr>
      <w:rPr>
        <w:rFonts w:ascii="Arial" w:hAnsi="Arial" w:hint="default"/>
      </w:rPr>
    </w:lvl>
    <w:lvl w:ilvl="3" w:tplc="F184FB86" w:tentative="1">
      <w:start w:val="1"/>
      <w:numFmt w:val="bullet"/>
      <w:lvlText w:val="•"/>
      <w:lvlJc w:val="left"/>
      <w:pPr>
        <w:tabs>
          <w:tab w:val="num" w:pos="2880"/>
        </w:tabs>
        <w:ind w:left="2880" w:hanging="360"/>
      </w:pPr>
      <w:rPr>
        <w:rFonts w:ascii="Arial" w:hAnsi="Arial" w:hint="default"/>
      </w:rPr>
    </w:lvl>
    <w:lvl w:ilvl="4" w:tplc="D3BC75A4" w:tentative="1">
      <w:start w:val="1"/>
      <w:numFmt w:val="bullet"/>
      <w:lvlText w:val="•"/>
      <w:lvlJc w:val="left"/>
      <w:pPr>
        <w:tabs>
          <w:tab w:val="num" w:pos="3600"/>
        </w:tabs>
        <w:ind w:left="3600" w:hanging="360"/>
      </w:pPr>
      <w:rPr>
        <w:rFonts w:ascii="Arial" w:hAnsi="Arial" w:hint="default"/>
      </w:rPr>
    </w:lvl>
    <w:lvl w:ilvl="5" w:tplc="89700016" w:tentative="1">
      <w:start w:val="1"/>
      <w:numFmt w:val="bullet"/>
      <w:lvlText w:val="•"/>
      <w:lvlJc w:val="left"/>
      <w:pPr>
        <w:tabs>
          <w:tab w:val="num" w:pos="4320"/>
        </w:tabs>
        <w:ind w:left="4320" w:hanging="360"/>
      </w:pPr>
      <w:rPr>
        <w:rFonts w:ascii="Arial" w:hAnsi="Arial" w:hint="default"/>
      </w:rPr>
    </w:lvl>
    <w:lvl w:ilvl="6" w:tplc="92485842" w:tentative="1">
      <w:start w:val="1"/>
      <w:numFmt w:val="bullet"/>
      <w:lvlText w:val="•"/>
      <w:lvlJc w:val="left"/>
      <w:pPr>
        <w:tabs>
          <w:tab w:val="num" w:pos="5040"/>
        </w:tabs>
        <w:ind w:left="5040" w:hanging="360"/>
      </w:pPr>
      <w:rPr>
        <w:rFonts w:ascii="Arial" w:hAnsi="Arial" w:hint="default"/>
      </w:rPr>
    </w:lvl>
    <w:lvl w:ilvl="7" w:tplc="6FBCFFF6" w:tentative="1">
      <w:start w:val="1"/>
      <w:numFmt w:val="bullet"/>
      <w:lvlText w:val="•"/>
      <w:lvlJc w:val="left"/>
      <w:pPr>
        <w:tabs>
          <w:tab w:val="num" w:pos="5760"/>
        </w:tabs>
        <w:ind w:left="5760" w:hanging="360"/>
      </w:pPr>
      <w:rPr>
        <w:rFonts w:ascii="Arial" w:hAnsi="Arial" w:hint="default"/>
      </w:rPr>
    </w:lvl>
    <w:lvl w:ilvl="8" w:tplc="1C66B83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7F1B89"/>
    <w:multiLevelType w:val="hybridMultilevel"/>
    <w:tmpl w:val="3EC0E112"/>
    <w:lvl w:ilvl="0" w:tplc="B11ACCF8">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47414A18"/>
    <w:multiLevelType w:val="hybridMultilevel"/>
    <w:tmpl w:val="2F0ADD36"/>
    <w:lvl w:ilvl="0" w:tplc="B11ACCF8">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51BE9"/>
    <w:multiLevelType w:val="hybridMultilevel"/>
    <w:tmpl w:val="5C4C21F2"/>
    <w:lvl w:ilvl="0" w:tplc="B11ACCF8">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E395BD4"/>
    <w:multiLevelType w:val="hybridMultilevel"/>
    <w:tmpl w:val="60E45F1C"/>
    <w:lvl w:ilvl="0" w:tplc="58949054">
      <w:start w:val="25"/>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913964"/>
    <w:multiLevelType w:val="hybridMultilevel"/>
    <w:tmpl w:val="037E5CF8"/>
    <w:lvl w:ilvl="0" w:tplc="F4B0A99E">
      <w:start w:val="1"/>
      <w:numFmt w:val="bullet"/>
      <w:lvlText w:val="•"/>
      <w:lvlJc w:val="left"/>
      <w:pPr>
        <w:tabs>
          <w:tab w:val="num" w:pos="720"/>
        </w:tabs>
        <w:ind w:left="720" w:hanging="360"/>
      </w:pPr>
      <w:rPr>
        <w:rFonts w:ascii="Arial" w:hAnsi="Arial" w:hint="default"/>
      </w:rPr>
    </w:lvl>
    <w:lvl w:ilvl="1" w:tplc="C3ECEB10" w:tentative="1">
      <w:start w:val="1"/>
      <w:numFmt w:val="bullet"/>
      <w:lvlText w:val="•"/>
      <w:lvlJc w:val="left"/>
      <w:pPr>
        <w:tabs>
          <w:tab w:val="num" w:pos="1440"/>
        </w:tabs>
        <w:ind w:left="1440" w:hanging="360"/>
      </w:pPr>
      <w:rPr>
        <w:rFonts w:ascii="Arial" w:hAnsi="Arial" w:hint="default"/>
      </w:rPr>
    </w:lvl>
    <w:lvl w:ilvl="2" w:tplc="6A7A4A9C" w:tentative="1">
      <w:start w:val="1"/>
      <w:numFmt w:val="bullet"/>
      <w:lvlText w:val="•"/>
      <w:lvlJc w:val="left"/>
      <w:pPr>
        <w:tabs>
          <w:tab w:val="num" w:pos="2160"/>
        </w:tabs>
        <w:ind w:left="2160" w:hanging="360"/>
      </w:pPr>
      <w:rPr>
        <w:rFonts w:ascii="Arial" w:hAnsi="Arial" w:hint="default"/>
      </w:rPr>
    </w:lvl>
    <w:lvl w:ilvl="3" w:tplc="9DAE9D92" w:tentative="1">
      <w:start w:val="1"/>
      <w:numFmt w:val="bullet"/>
      <w:lvlText w:val="•"/>
      <w:lvlJc w:val="left"/>
      <w:pPr>
        <w:tabs>
          <w:tab w:val="num" w:pos="2880"/>
        </w:tabs>
        <w:ind w:left="2880" w:hanging="360"/>
      </w:pPr>
      <w:rPr>
        <w:rFonts w:ascii="Arial" w:hAnsi="Arial" w:hint="default"/>
      </w:rPr>
    </w:lvl>
    <w:lvl w:ilvl="4" w:tplc="7BA86202" w:tentative="1">
      <w:start w:val="1"/>
      <w:numFmt w:val="bullet"/>
      <w:lvlText w:val="•"/>
      <w:lvlJc w:val="left"/>
      <w:pPr>
        <w:tabs>
          <w:tab w:val="num" w:pos="3600"/>
        </w:tabs>
        <w:ind w:left="3600" w:hanging="360"/>
      </w:pPr>
      <w:rPr>
        <w:rFonts w:ascii="Arial" w:hAnsi="Arial" w:hint="default"/>
      </w:rPr>
    </w:lvl>
    <w:lvl w:ilvl="5" w:tplc="73A86A12" w:tentative="1">
      <w:start w:val="1"/>
      <w:numFmt w:val="bullet"/>
      <w:lvlText w:val="•"/>
      <w:lvlJc w:val="left"/>
      <w:pPr>
        <w:tabs>
          <w:tab w:val="num" w:pos="4320"/>
        </w:tabs>
        <w:ind w:left="4320" w:hanging="360"/>
      </w:pPr>
      <w:rPr>
        <w:rFonts w:ascii="Arial" w:hAnsi="Arial" w:hint="default"/>
      </w:rPr>
    </w:lvl>
    <w:lvl w:ilvl="6" w:tplc="AAE478FC" w:tentative="1">
      <w:start w:val="1"/>
      <w:numFmt w:val="bullet"/>
      <w:lvlText w:val="•"/>
      <w:lvlJc w:val="left"/>
      <w:pPr>
        <w:tabs>
          <w:tab w:val="num" w:pos="5040"/>
        </w:tabs>
        <w:ind w:left="5040" w:hanging="360"/>
      </w:pPr>
      <w:rPr>
        <w:rFonts w:ascii="Arial" w:hAnsi="Arial" w:hint="default"/>
      </w:rPr>
    </w:lvl>
    <w:lvl w:ilvl="7" w:tplc="EEF61D2A" w:tentative="1">
      <w:start w:val="1"/>
      <w:numFmt w:val="bullet"/>
      <w:lvlText w:val="•"/>
      <w:lvlJc w:val="left"/>
      <w:pPr>
        <w:tabs>
          <w:tab w:val="num" w:pos="5760"/>
        </w:tabs>
        <w:ind w:left="5760" w:hanging="360"/>
      </w:pPr>
      <w:rPr>
        <w:rFonts w:ascii="Arial" w:hAnsi="Arial" w:hint="default"/>
      </w:rPr>
    </w:lvl>
    <w:lvl w:ilvl="8" w:tplc="4DA8B4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E6411B1"/>
    <w:multiLevelType w:val="hybridMultilevel"/>
    <w:tmpl w:val="F66C438E"/>
    <w:lvl w:ilvl="0" w:tplc="B11ACCF8">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
  </w:num>
  <w:num w:numId="2">
    <w:abstractNumId w:val="9"/>
  </w:num>
  <w:num w:numId="3">
    <w:abstractNumId w:val="2"/>
  </w:num>
  <w:num w:numId="4">
    <w:abstractNumId w:val="0"/>
  </w:num>
  <w:num w:numId="5">
    <w:abstractNumId w:val="3"/>
  </w:num>
  <w:num w:numId="6">
    <w:abstractNumId w:val="4"/>
  </w:num>
  <w:num w:numId="7">
    <w:abstractNumId w:val="7"/>
  </w:num>
  <w:num w:numId="8">
    <w:abstractNumId w:val="6"/>
  </w:num>
  <w:num w:numId="9">
    <w:abstractNumId w:val="5"/>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608"/>
    <w:rsid w:val="00006E50"/>
    <w:rsid w:val="0008050C"/>
    <w:rsid w:val="00123EF3"/>
    <w:rsid w:val="001D5461"/>
    <w:rsid w:val="00222EEB"/>
    <w:rsid w:val="002A1D80"/>
    <w:rsid w:val="00316550"/>
    <w:rsid w:val="00346B72"/>
    <w:rsid w:val="003521AD"/>
    <w:rsid w:val="003A5369"/>
    <w:rsid w:val="003B01FD"/>
    <w:rsid w:val="004134A2"/>
    <w:rsid w:val="004A5D29"/>
    <w:rsid w:val="004D6A6E"/>
    <w:rsid w:val="004D723D"/>
    <w:rsid w:val="005006B8"/>
    <w:rsid w:val="00504727"/>
    <w:rsid w:val="00525117"/>
    <w:rsid w:val="00567A11"/>
    <w:rsid w:val="00577A37"/>
    <w:rsid w:val="005C0EE3"/>
    <w:rsid w:val="005D1E56"/>
    <w:rsid w:val="005D5A67"/>
    <w:rsid w:val="005F2EF9"/>
    <w:rsid w:val="00675CBD"/>
    <w:rsid w:val="006B3600"/>
    <w:rsid w:val="006B7A48"/>
    <w:rsid w:val="006B7AC5"/>
    <w:rsid w:val="006C3E71"/>
    <w:rsid w:val="006F4F6E"/>
    <w:rsid w:val="006F640F"/>
    <w:rsid w:val="0072009A"/>
    <w:rsid w:val="0073605A"/>
    <w:rsid w:val="00796CFB"/>
    <w:rsid w:val="007A486C"/>
    <w:rsid w:val="007D5EE6"/>
    <w:rsid w:val="007E465A"/>
    <w:rsid w:val="00821372"/>
    <w:rsid w:val="008335C2"/>
    <w:rsid w:val="00880203"/>
    <w:rsid w:val="008A0EFF"/>
    <w:rsid w:val="008B2C51"/>
    <w:rsid w:val="00926639"/>
    <w:rsid w:val="009320AD"/>
    <w:rsid w:val="009440FA"/>
    <w:rsid w:val="009613A7"/>
    <w:rsid w:val="0096711F"/>
    <w:rsid w:val="00987B19"/>
    <w:rsid w:val="009B7541"/>
    <w:rsid w:val="009E1522"/>
    <w:rsid w:val="009E1C87"/>
    <w:rsid w:val="00A43DCD"/>
    <w:rsid w:val="00A65B37"/>
    <w:rsid w:val="00B055C2"/>
    <w:rsid w:val="00B12EB5"/>
    <w:rsid w:val="00B569E9"/>
    <w:rsid w:val="00B66124"/>
    <w:rsid w:val="00B77561"/>
    <w:rsid w:val="00B84608"/>
    <w:rsid w:val="00B97744"/>
    <w:rsid w:val="00BB37F2"/>
    <w:rsid w:val="00BD2790"/>
    <w:rsid w:val="00C24F7F"/>
    <w:rsid w:val="00C44063"/>
    <w:rsid w:val="00C50391"/>
    <w:rsid w:val="00C54773"/>
    <w:rsid w:val="00CB108A"/>
    <w:rsid w:val="00CB3AE1"/>
    <w:rsid w:val="00CF4B1B"/>
    <w:rsid w:val="00DA63A1"/>
    <w:rsid w:val="00DB0912"/>
    <w:rsid w:val="00DE33C8"/>
    <w:rsid w:val="00DF57B4"/>
    <w:rsid w:val="00E16753"/>
    <w:rsid w:val="00E21D9E"/>
    <w:rsid w:val="00E37C66"/>
    <w:rsid w:val="00E74333"/>
    <w:rsid w:val="00E84D69"/>
    <w:rsid w:val="00EB2BF1"/>
    <w:rsid w:val="00F173D2"/>
    <w:rsid w:val="00F755B6"/>
    <w:rsid w:val="00FA3591"/>
    <w:rsid w:val="00FB290F"/>
    <w:rsid w:val="00FB5FBD"/>
    <w:rsid w:val="00FE1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7C7FFC-6236-4704-901E-603DEC76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60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4608"/>
    <w:pPr>
      <w:ind w:left="720"/>
    </w:pPr>
  </w:style>
  <w:style w:type="paragraph" w:styleId="BalloonText">
    <w:name w:val="Balloon Text"/>
    <w:basedOn w:val="Normal"/>
    <w:link w:val="BalloonTextChar"/>
    <w:uiPriority w:val="99"/>
    <w:semiHidden/>
    <w:unhideWhenUsed/>
    <w:rsid w:val="00C24F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F7F"/>
    <w:rPr>
      <w:rFonts w:ascii="Segoe UI" w:hAnsi="Segoe UI" w:cs="Segoe UI"/>
      <w:sz w:val="18"/>
      <w:szCs w:val="18"/>
    </w:rPr>
  </w:style>
  <w:style w:type="paragraph" w:styleId="Header">
    <w:name w:val="header"/>
    <w:basedOn w:val="Normal"/>
    <w:link w:val="HeaderChar"/>
    <w:uiPriority w:val="99"/>
    <w:unhideWhenUsed/>
    <w:rsid w:val="009E1522"/>
    <w:pPr>
      <w:tabs>
        <w:tab w:val="center" w:pos="4680"/>
        <w:tab w:val="right" w:pos="9360"/>
      </w:tabs>
    </w:pPr>
  </w:style>
  <w:style w:type="character" w:customStyle="1" w:styleId="HeaderChar">
    <w:name w:val="Header Char"/>
    <w:basedOn w:val="DefaultParagraphFont"/>
    <w:link w:val="Header"/>
    <w:uiPriority w:val="99"/>
    <w:rsid w:val="009E1522"/>
    <w:rPr>
      <w:rFonts w:ascii="Calibri" w:hAnsi="Calibri" w:cs="Calibri"/>
    </w:rPr>
  </w:style>
  <w:style w:type="paragraph" w:styleId="Footer">
    <w:name w:val="footer"/>
    <w:basedOn w:val="Normal"/>
    <w:link w:val="FooterChar"/>
    <w:uiPriority w:val="99"/>
    <w:unhideWhenUsed/>
    <w:rsid w:val="009E1522"/>
    <w:pPr>
      <w:tabs>
        <w:tab w:val="center" w:pos="4680"/>
        <w:tab w:val="right" w:pos="9360"/>
      </w:tabs>
    </w:pPr>
  </w:style>
  <w:style w:type="character" w:customStyle="1" w:styleId="FooterChar">
    <w:name w:val="Footer Char"/>
    <w:basedOn w:val="DefaultParagraphFont"/>
    <w:link w:val="Footer"/>
    <w:uiPriority w:val="99"/>
    <w:rsid w:val="009E1522"/>
    <w:rPr>
      <w:rFonts w:ascii="Calibri" w:hAnsi="Calibri" w:cs="Calibri"/>
    </w:rPr>
  </w:style>
  <w:style w:type="table" w:styleId="TableGrid">
    <w:name w:val="Table Grid"/>
    <w:basedOn w:val="TableNormal"/>
    <w:uiPriority w:val="39"/>
    <w:rsid w:val="0079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7C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619453">
      <w:bodyDiv w:val="1"/>
      <w:marLeft w:val="0"/>
      <w:marRight w:val="0"/>
      <w:marTop w:val="0"/>
      <w:marBottom w:val="0"/>
      <w:divBdr>
        <w:top w:val="none" w:sz="0" w:space="0" w:color="auto"/>
        <w:left w:val="none" w:sz="0" w:space="0" w:color="auto"/>
        <w:bottom w:val="none" w:sz="0" w:space="0" w:color="auto"/>
        <w:right w:val="none" w:sz="0" w:space="0" w:color="auto"/>
      </w:divBdr>
    </w:div>
    <w:div w:id="488907835">
      <w:bodyDiv w:val="1"/>
      <w:marLeft w:val="0"/>
      <w:marRight w:val="0"/>
      <w:marTop w:val="0"/>
      <w:marBottom w:val="0"/>
      <w:divBdr>
        <w:top w:val="none" w:sz="0" w:space="0" w:color="auto"/>
        <w:left w:val="none" w:sz="0" w:space="0" w:color="auto"/>
        <w:bottom w:val="none" w:sz="0" w:space="0" w:color="auto"/>
        <w:right w:val="none" w:sz="0" w:space="0" w:color="auto"/>
      </w:divBdr>
      <w:divsChild>
        <w:div w:id="506948085">
          <w:marLeft w:val="274"/>
          <w:marRight w:val="0"/>
          <w:marTop w:val="0"/>
          <w:marBottom w:val="0"/>
          <w:divBdr>
            <w:top w:val="none" w:sz="0" w:space="0" w:color="auto"/>
            <w:left w:val="none" w:sz="0" w:space="0" w:color="auto"/>
            <w:bottom w:val="none" w:sz="0" w:space="0" w:color="auto"/>
            <w:right w:val="none" w:sz="0" w:space="0" w:color="auto"/>
          </w:divBdr>
        </w:div>
        <w:div w:id="1866481109">
          <w:marLeft w:val="274"/>
          <w:marRight w:val="0"/>
          <w:marTop w:val="0"/>
          <w:marBottom w:val="0"/>
          <w:divBdr>
            <w:top w:val="none" w:sz="0" w:space="0" w:color="auto"/>
            <w:left w:val="none" w:sz="0" w:space="0" w:color="auto"/>
            <w:bottom w:val="none" w:sz="0" w:space="0" w:color="auto"/>
            <w:right w:val="none" w:sz="0" w:space="0" w:color="auto"/>
          </w:divBdr>
        </w:div>
      </w:divsChild>
    </w:div>
    <w:div w:id="851185318">
      <w:bodyDiv w:val="1"/>
      <w:marLeft w:val="0"/>
      <w:marRight w:val="0"/>
      <w:marTop w:val="0"/>
      <w:marBottom w:val="0"/>
      <w:divBdr>
        <w:top w:val="none" w:sz="0" w:space="0" w:color="auto"/>
        <w:left w:val="none" w:sz="0" w:space="0" w:color="auto"/>
        <w:bottom w:val="none" w:sz="0" w:space="0" w:color="auto"/>
        <w:right w:val="none" w:sz="0" w:space="0" w:color="auto"/>
      </w:divBdr>
    </w:div>
    <w:div w:id="955793695">
      <w:bodyDiv w:val="1"/>
      <w:marLeft w:val="0"/>
      <w:marRight w:val="0"/>
      <w:marTop w:val="0"/>
      <w:marBottom w:val="0"/>
      <w:divBdr>
        <w:top w:val="none" w:sz="0" w:space="0" w:color="auto"/>
        <w:left w:val="none" w:sz="0" w:space="0" w:color="auto"/>
        <w:bottom w:val="none" w:sz="0" w:space="0" w:color="auto"/>
        <w:right w:val="none" w:sz="0" w:space="0" w:color="auto"/>
      </w:divBdr>
    </w:div>
    <w:div w:id="1056927928">
      <w:bodyDiv w:val="1"/>
      <w:marLeft w:val="0"/>
      <w:marRight w:val="0"/>
      <w:marTop w:val="0"/>
      <w:marBottom w:val="0"/>
      <w:divBdr>
        <w:top w:val="none" w:sz="0" w:space="0" w:color="auto"/>
        <w:left w:val="none" w:sz="0" w:space="0" w:color="auto"/>
        <w:bottom w:val="none" w:sz="0" w:space="0" w:color="auto"/>
        <w:right w:val="none" w:sz="0" w:space="0" w:color="auto"/>
      </w:divBdr>
    </w:div>
    <w:div w:id="1065956331">
      <w:bodyDiv w:val="1"/>
      <w:marLeft w:val="0"/>
      <w:marRight w:val="0"/>
      <w:marTop w:val="0"/>
      <w:marBottom w:val="0"/>
      <w:divBdr>
        <w:top w:val="none" w:sz="0" w:space="0" w:color="auto"/>
        <w:left w:val="none" w:sz="0" w:space="0" w:color="auto"/>
        <w:bottom w:val="none" w:sz="0" w:space="0" w:color="auto"/>
        <w:right w:val="none" w:sz="0" w:space="0" w:color="auto"/>
      </w:divBdr>
      <w:divsChild>
        <w:div w:id="1877892873">
          <w:marLeft w:val="274"/>
          <w:marRight w:val="0"/>
          <w:marTop w:val="0"/>
          <w:marBottom w:val="0"/>
          <w:divBdr>
            <w:top w:val="none" w:sz="0" w:space="0" w:color="auto"/>
            <w:left w:val="none" w:sz="0" w:space="0" w:color="auto"/>
            <w:bottom w:val="none" w:sz="0" w:space="0" w:color="auto"/>
            <w:right w:val="none" w:sz="0" w:space="0" w:color="auto"/>
          </w:divBdr>
        </w:div>
        <w:div w:id="56393101">
          <w:marLeft w:val="274"/>
          <w:marRight w:val="0"/>
          <w:marTop w:val="0"/>
          <w:marBottom w:val="0"/>
          <w:divBdr>
            <w:top w:val="none" w:sz="0" w:space="0" w:color="auto"/>
            <w:left w:val="none" w:sz="0" w:space="0" w:color="auto"/>
            <w:bottom w:val="none" w:sz="0" w:space="0" w:color="auto"/>
            <w:right w:val="none" w:sz="0" w:space="0" w:color="auto"/>
          </w:divBdr>
        </w:div>
      </w:divsChild>
    </w:div>
    <w:div w:id="1073048503">
      <w:bodyDiv w:val="1"/>
      <w:marLeft w:val="0"/>
      <w:marRight w:val="0"/>
      <w:marTop w:val="0"/>
      <w:marBottom w:val="0"/>
      <w:divBdr>
        <w:top w:val="none" w:sz="0" w:space="0" w:color="auto"/>
        <w:left w:val="none" w:sz="0" w:space="0" w:color="auto"/>
        <w:bottom w:val="none" w:sz="0" w:space="0" w:color="auto"/>
        <w:right w:val="none" w:sz="0" w:space="0" w:color="auto"/>
      </w:divBdr>
      <w:divsChild>
        <w:div w:id="336008975">
          <w:marLeft w:val="274"/>
          <w:marRight w:val="0"/>
          <w:marTop w:val="0"/>
          <w:marBottom w:val="0"/>
          <w:divBdr>
            <w:top w:val="none" w:sz="0" w:space="0" w:color="auto"/>
            <w:left w:val="none" w:sz="0" w:space="0" w:color="auto"/>
            <w:bottom w:val="none" w:sz="0" w:space="0" w:color="auto"/>
            <w:right w:val="none" w:sz="0" w:space="0" w:color="auto"/>
          </w:divBdr>
        </w:div>
        <w:div w:id="943419241">
          <w:marLeft w:val="274"/>
          <w:marRight w:val="0"/>
          <w:marTop w:val="0"/>
          <w:marBottom w:val="0"/>
          <w:divBdr>
            <w:top w:val="none" w:sz="0" w:space="0" w:color="auto"/>
            <w:left w:val="none" w:sz="0" w:space="0" w:color="auto"/>
            <w:bottom w:val="none" w:sz="0" w:space="0" w:color="auto"/>
            <w:right w:val="none" w:sz="0" w:space="0" w:color="auto"/>
          </w:divBdr>
        </w:div>
      </w:divsChild>
    </w:div>
    <w:div w:id="1327324704">
      <w:bodyDiv w:val="1"/>
      <w:marLeft w:val="0"/>
      <w:marRight w:val="0"/>
      <w:marTop w:val="0"/>
      <w:marBottom w:val="0"/>
      <w:divBdr>
        <w:top w:val="none" w:sz="0" w:space="0" w:color="auto"/>
        <w:left w:val="none" w:sz="0" w:space="0" w:color="auto"/>
        <w:bottom w:val="none" w:sz="0" w:space="0" w:color="auto"/>
        <w:right w:val="none" w:sz="0" w:space="0" w:color="auto"/>
      </w:divBdr>
      <w:divsChild>
        <w:div w:id="1459839972">
          <w:marLeft w:val="274"/>
          <w:marRight w:val="0"/>
          <w:marTop w:val="0"/>
          <w:marBottom w:val="0"/>
          <w:divBdr>
            <w:top w:val="none" w:sz="0" w:space="0" w:color="auto"/>
            <w:left w:val="none" w:sz="0" w:space="0" w:color="auto"/>
            <w:bottom w:val="none" w:sz="0" w:space="0" w:color="auto"/>
            <w:right w:val="none" w:sz="0" w:space="0" w:color="auto"/>
          </w:divBdr>
        </w:div>
      </w:divsChild>
    </w:div>
    <w:div w:id="1609266476">
      <w:bodyDiv w:val="1"/>
      <w:marLeft w:val="0"/>
      <w:marRight w:val="0"/>
      <w:marTop w:val="0"/>
      <w:marBottom w:val="0"/>
      <w:divBdr>
        <w:top w:val="none" w:sz="0" w:space="0" w:color="auto"/>
        <w:left w:val="none" w:sz="0" w:space="0" w:color="auto"/>
        <w:bottom w:val="none" w:sz="0" w:space="0" w:color="auto"/>
        <w:right w:val="none" w:sz="0" w:space="0" w:color="auto"/>
      </w:divBdr>
    </w:div>
    <w:div w:id="1757093398">
      <w:bodyDiv w:val="1"/>
      <w:marLeft w:val="0"/>
      <w:marRight w:val="0"/>
      <w:marTop w:val="0"/>
      <w:marBottom w:val="0"/>
      <w:divBdr>
        <w:top w:val="none" w:sz="0" w:space="0" w:color="auto"/>
        <w:left w:val="none" w:sz="0" w:space="0" w:color="auto"/>
        <w:bottom w:val="none" w:sz="0" w:space="0" w:color="auto"/>
        <w:right w:val="none" w:sz="0" w:space="0" w:color="auto"/>
      </w:divBdr>
      <w:divsChild>
        <w:div w:id="2143762961">
          <w:marLeft w:val="274"/>
          <w:marRight w:val="0"/>
          <w:marTop w:val="0"/>
          <w:marBottom w:val="0"/>
          <w:divBdr>
            <w:top w:val="none" w:sz="0" w:space="0" w:color="auto"/>
            <w:left w:val="none" w:sz="0" w:space="0" w:color="auto"/>
            <w:bottom w:val="none" w:sz="0" w:space="0" w:color="auto"/>
            <w:right w:val="none" w:sz="0" w:space="0" w:color="auto"/>
          </w:divBdr>
        </w:div>
        <w:div w:id="1764180943">
          <w:marLeft w:val="274"/>
          <w:marRight w:val="0"/>
          <w:marTop w:val="0"/>
          <w:marBottom w:val="0"/>
          <w:divBdr>
            <w:top w:val="none" w:sz="0" w:space="0" w:color="auto"/>
            <w:left w:val="none" w:sz="0" w:space="0" w:color="auto"/>
            <w:bottom w:val="none" w:sz="0" w:space="0" w:color="auto"/>
            <w:right w:val="none" w:sz="0" w:space="0" w:color="auto"/>
          </w:divBdr>
        </w:div>
      </w:divsChild>
    </w:div>
    <w:div w:id="1859000599">
      <w:bodyDiv w:val="1"/>
      <w:marLeft w:val="0"/>
      <w:marRight w:val="0"/>
      <w:marTop w:val="0"/>
      <w:marBottom w:val="0"/>
      <w:divBdr>
        <w:top w:val="none" w:sz="0" w:space="0" w:color="auto"/>
        <w:left w:val="none" w:sz="0" w:space="0" w:color="auto"/>
        <w:bottom w:val="none" w:sz="0" w:space="0" w:color="auto"/>
        <w:right w:val="none" w:sz="0" w:space="0" w:color="auto"/>
      </w:divBdr>
    </w:div>
    <w:div w:id="190679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11" ma:contentTypeDescription="Create a new document." ma:contentTypeScope="" ma:versionID="bad4872bd6e34b7788bff0d691e50c08">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f66e1ba9c3e7c721b4b15326fe0bab27"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4846361-6098-4223-AF0E-2BD14B82AE9D}">
  <ds:schemaRefs>
    <ds:schemaRef ds:uri="http://schemas.openxmlformats.org/officeDocument/2006/bibliography"/>
  </ds:schemaRefs>
</ds:datastoreItem>
</file>

<file path=customXml/itemProps2.xml><?xml version="1.0" encoding="utf-8"?>
<ds:datastoreItem xmlns:ds="http://schemas.openxmlformats.org/officeDocument/2006/customXml" ds:itemID="{B283A691-73B4-4D56-8592-FDFD48505168}"/>
</file>

<file path=customXml/itemProps3.xml><?xml version="1.0" encoding="utf-8"?>
<ds:datastoreItem xmlns:ds="http://schemas.openxmlformats.org/officeDocument/2006/customXml" ds:itemID="{888E3478-0EF8-4C37-AAB4-64D332C34D35}"/>
</file>

<file path=customXml/itemProps4.xml><?xml version="1.0" encoding="utf-8"?>
<ds:datastoreItem xmlns:ds="http://schemas.openxmlformats.org/officeDocument/2006/customXml" ds:itemID="{DDEE20DD-9A1E-4013-8571-13496A680567}"/>
</file>

<file path=docProps/app.xml><?xml version="1.0" encoding="utf-8"?>
<Properties xmlns="http://schemas.openxmlformats.org/officeDocument/2006/extended-properties" xmlns:vt="http://schemas.openxmlformats.org/officeDocument/2006/docPropsVTypes">
  <Template>Normal</Template>
  <TotalTime>399</TotalTime>
  <Pages>1</Pages>
  <Words>1585</Words>
  <Characters>9040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State of Connecticut Dept of Transportation</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James R</dc:creator>
  <cp:keywords/>
  <dc:description/>
  <cp:lastModifiedBy>Spencer, James R</cp:lastModifiedBy>
  <cp:revision>23</cp:revision>
  <cp:lastPrinted>2019-04-02T18:18:00Z</cp:lastPrinted>
  <dcterms:created xsi:type="dcterms:W3CDTF">2019-04-02T18:15:00Z</dcterms:created>
  <dcterms:modified xsi:type="dcterms:W3CDTF">2019-04-17T13:37:00Z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0x0101006B32173F7A8AF44CAD29E02D9EC3CE55</vt:lpwstr>
  </property>
</Properties>
</file>