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71AC" w14:textId="77777777" w:rsidR="008428B1" w:rsidRPr="008B058B" w:rsidRDefault="008428B1">
      <w:pPr>
        <w:pStyle w:val="SpecHead1"/>
        <w:rPr>
          <w:sz w:val="28"/>
          <w:szCs w:val="28"/>
        </w:rPr>
      </w:pPr>
      <w:r w:rsidRPr="008B058B">
        <w:rPr>
          <w:sz w:val="28"/>
          <w:szCs w:val="28"/>
        </w:rPr>
        <w:t xml:space="preserve">ITEM NO. </w:t>
      </w:r>
      <w:r w:rsidR="002F0767" w:rsidRPr="008B058B">
        <w:rPr>
          <w:sz w:val="28"/>
          <w:szCs w:val="28"/>
        </w:rPr>
        <w:t>0</w:t>
      </w:r>
      <w:r w:rsidRPr="008B058B">
        <w:rPr>
          <w:sz w:val="28"/>
          <w:szCs w:val="28"/>
        </w:rPr>
        <w:t>101117A - CONTROLLED MATERIALS HANDLING</w:t>
      </w:r>
    </w:p>
    <w:p w14:paraId="0853B26C" w14:textId="77777777" w:rsidR="008428B1" w:rsidRPr="008B058B" w:rsidRDefault="008428B1"/>
    <w:p w14:paraId="0DF09209" w14:textId="77777777" w:rsidR="008428B1" w:rsidRPr="008B058B" w:rsidRDefault="008428B1">
      <w:pPr>
        <w:pStyle w:val="SpecHead2"/>
      </w:pPr>
      <w:r w:rsidRPr="008B058B">
        <w:t>Description:</w:t>
      </w:r>
    </w:p>
    <w:p w14:paraId="611F0A9B" w14:textId="77777777" w:rsidR="008428B1" w:rsidRPr="008B058B" w:rsidRDefault="008428B1"/>
    <w:p w14:paraId="7EE6C401" w14:textId="77777777" w:rsidR="00CB6D13" w:rsidRPr="008B058B" w:rsidRDefault="008428B1" w:rsidP="00CB6D13">
      <w:r w:rsidRPr="008B058B">
        <w:rPr>
          <w:shd w:val="clear" w:color="auto" w:fill="FFFFFF"/>
        </w:rPr>
        <w:t xml:space="preserve">Work under this Item is intended to provide specific procedural requirements to be followed by the Contractor during the excavation of </w:t>
      </w:r>
      <w:r w:rsidR="00BC0250" w:rsidRPr="008B058B">
        <w:rPr>
          <w:shd w:val="clear" w:color="auto" w:fill="FFFFFF"/>
        </w:rPr>
        <w:t>Controlled Materials</w:t>
      </w:r>
      <w:r w:rsidRPr="008B058B">
        <w:rPr>
          <w:shd w:val="clear" w:color="auto" w:fill="FFFFFF"/>
        </w:rPr>
        <w:t xml:space="preserve"> from within </w:t>
      </w:r>
      <w:r w:rsidR="000E2403" w:rsidRPr="008B058B">
        <w:rPr>
          <w:shd w:val="clear" w:color="auto" w:fill="FFFFFF"/>
        </w:rPr>
        <w:t xml:space="preserve">the </w:t>
      </w:r>
      <w:r w:rsidRPr="008B058B">
        <w:rPr>
          <w:shd w:val="clear" w:color="auto" w:fill="FFFFFF"/>
        </w:rPr>
        <w:t>AOEC</w:t>
      </w:r>
      <w:r w:rsidR="004965FA" w:rsidRPr="008B058B">
        <w:rPr>
          <w:shd w:val="clear" w:color="auto" w:fill="FFFFFF"/>
        </w:rPr>
        <w:t>s</w:t>
      </w:r>
      <w:r w:rsidR="001153F9" w:rsidRPr="008B058B">
        <w:rPr>
          <w:shd w:val="clear" w:color="auto" w:fill="FFFFFF"/>
        </w:rPr>
        <w:t>/LLAOEC</w:t>
      </w:r>
      <w:r w:rsidR="00443112">
        <w:rPr>
          <w:shd w:val="clear" w:color="auto" w:fill="FFFFFF"/>
        </w:rPr>
        <w:t>s</w:t>
      </w:r>
      <w:r w:rsidRPr="008B058B">
        <w:rPr>
          <w:shd w:val="clear" w:color="auto" w:fill="FFFFFF"/>
        </w:rPr>
        <w:t xml:space="preserve">, as shown on the Project Plans. </w:t>
      </w:r>
      <w:r w:rsidR="001153F9" w:rsidRPr="008B058B">
        <w:rPr>
          <w:shd w:val="clear" w:color="auto" w:fill="FFFFFF"/>
        </w:rPr>
        <w:t xml:space="preserve"> </w:t>
      </w:r>
      <w:r w:rsidRPr="008B058B">
        <w:rPr>
          <w:shd w:val="clear" w:color="auto" w:fill="FFFFFF"/>
        </w:rPr>
        <w:t>This supplements Specification Section</w:t>
      </w:r>
      <w:r w:rsidR="00F43B79" w:rsidRPr="008B058B">
        <w:rPr>
          <w:shd w:val="clear" w:color="auto" w:fill="FFFFFF"/>
        </w:rPr>
        <w:t>s</w:t>
      </w:r>
      <w:r w:rsidRPr="008B058B">
        <w:rPr>
          <w:shd w:val="clear" w:color="auto" w:fill="FFFFFF"/>
        </w:rPr>
        <w:t xml:space="preserve"> 2.02, 2.03, 2.06</w:t>
      </w:r>
      <w:r w:rsidR="00BC0250" w:rsidRPr="008B058B">
        <w:rPr>
          <w:shd w:val="clear" w:color="auto" w:fill="FFFFFF"/>
        </w:rPr>
        <w:t>, and 2.86,</w:t>
      </w:r>
      <w:r w:rsidRPr="008B058B">
        <w:rPr>
          <w:shd w:val="clear" w:color="auto" w:fill="FFFFFF"/>
        </w:rPr>
        <w:t xml:space="preserve"> and Contract Special Provisions for excavation wherever contaminated materials are encountered.  Work under this item shall include transporting and stockpiling materials at the WSA; and covering, securing, and maintaining the stockpiled materials throughout the duration of the Project.  </w:t>
      </w:r>
      <w:r w:rsidR="00CB6D13" w:rsidRPr="008B058B">
        <w:rPr>
          <w:shd w:val="clear" w:color="auto" w:fill="FFFFFF"/>
        </w:rPr>
        <w:t xml:space="preserve">All materials, excluding the existing pavement structure (asphalt and subbase), rock, ledge, and concrete, excavated </w:t>
      </w:r>
      <w:r w:rsidR="009A2DE2" w:rsidRPr="008B058B">
        <w:rPr>
          <w:shd w:val="clear" w:color="auto" w:fill="FFFFFF"/>
        </w:rPr>
        <w:t xml:space="preserve">from AOECs are to be considered Controlled Materials and transported to the WSA.  </w:t>
      </w:r>
      <w:r w:rsidR="004C7CBC" w:rsidRPr="008B058B">
        <w:rPr>
          <w:shd w:val="clear" w:color="auto" w:fill="FFFFFF"/>
        </w:rPr>
        <w:t>Additionally, a</w:t>
      </w:r>
      <w:r w:rsidR="009A2DE2" w:rsidRPr="008B058B">
        <w:rPr>
          <w:shd w:val="clear" w:color="auto" w:fill="FFFFFF"/>
        </w:rPr>
        <w:t xml:space="preserve">ll Controlled Materials brought to the WSA then tested and found to be characteristically LLAOEC shall be transported to the </w:t>
      </w:r>
      <w:r w:rsidR="00383B62" w:rsidRPr="008B058B">
        <w:rPr>
          <w:shd w:val="clear" w:color="auto" w:fill="FFFFFF"/>
        </w:rPr>
        <w:t>Soil Reuse Area</w:t>
      </w:r>
      <w:r w:rsidR="00443112">
        <w:rPr>
          <w:shd w:val="clear" w:color="auto" w:fill="FFFFFF"/>
        </w:rPr>
        <w:t>(</w:t>
      </w:r>
      <w:r w:rsidR="00383B62" w:rsidRPr="008B058B">
        <w:rPr>
          <w:shd w:val="clear" w:color="auto" w:fill="FFFFFF"/>
        </w:rPr>
        <w:t>s</w:t>
      </w:r>
      <w:r w:rsidR="00443112">
        <w:rPr>
          <w:shd w:val="clear" w:color="auto" w:fill="FFFFFF"/>
        </w:rPr>
        <w:t>)</w:t>
      </w:r>
      <w:r w:rsidR="009A2DE2" w:rsidRPr="008B058B">
        <w:rPr>
          <w:shd w:val="clear" w:color="auto" w:fill="FFFFFF"/>
        </w:rPr>
        <w:t xml:space="preserve"> under this Item</w:t>
      </w:r>
      <w:r w:rsidR="00443112">
        <w:rPr>
          <w:shd w:val="clear" w:color="auto" w:fill="FFFFFF"/>
        </w:rPr>
        <w:t xml:space="preserve"> if available for the Project</w:t>
      </w:r>
      <w:r w:rsidR="009A2DE2" w:rsidRPr="008B058B">
        <w:rPr>
          <w:shd w:val="clear" w:color="auto" w:fill="FFFFFF"/>
        </w:rPr>
        <w:t>.</w:t>
      </w:r>
      <w:r w:rsidR="004C7CBC" w:rsidRPr="008B058B">
        <w:rPr>
          <w:shd w:val="clear" w:color="auto" w:fill="FFFFFF"/>
        </w:rPr>
        <w:t xml:space="preserve">  All surplus materials, excluding the existing pavement structure (asphalt and subbase), rock, ledge, and concrete excavated from LLAOECs are </w:t>
      </w:r>
      <w:r w:rsidR="004C7CBC" w:rsidRPr="008B058B">
        <w:rPr>
          <w:u w:val="single"/>
          <w:shd w:val="clear" w:color="auto" w:fill="FFFFFF"/>
        </w:rPr>
        <w:t>not</w:t>
      </w:r>
      <w:r w:rsidR="004C7CBC" w:rsidRPr="008B058B">
        <w:rPr>
          <w:shd w:val="clear" w:color="auto" w:fill="FFFFFF"/>
        </w:rPr>
        <w:t xml:space="preserve"> to be considered Controlled Materials and shall be transported to the designated Soil Reuse Area</w:t>
      </w:r>
      <w:r w:rsidR="00443112">
        <w:rPr>
          <w:shd w:val="clear" w:color="auto" w:fill="FFFFFF"/>
        </w:rPr>
        <w:t>(</w:t>
      </w:r>
      <w:r w:rsidR="004C7CBC" w:rsidRPr="008B058B">
        <w:rPr>
          <w:shd w:val="clear" w:color="auto" w:fill="FFFFFF"/>
        </w:rPr>
        <w:t>s</w:t>
      </w:r>
      <w:r w:rsidR="00443112">
        <w:rPr>
          <w:shd w:val="clear" w:color="auto" w:fill="FFFFFF"/>
        </w:rPr>
        <w:t>)</w:t>
      </w:r>
      <w:r w:rsidR="004C7CBC" w:rsidRPr="008B058B">
        <w:rPr>
          <w:shd w:val="clear" w:color="auto" w:fill="FFFFFF"/>
        </w:rPr>
        <w:t xml:space="preserve"> and/or to accepted areas within the Project limits (to the extent practicable</w:t>
      </w:r>
      <w:r w:rsidR="00443112">
        <w:rPr>
          <w:shd w:val="clear" w:color="auto" w:fill="FFFFFF"/>
        </w:rPr>
        <w:t xml:space="preserve"> and available for the Project</w:t>
      </w:r>
      <w:r w:rsidR="004C7CBC" w:rsidRPr="008B058B">
        <w:rPr>
          <w:shd w:val="clear" w:color="auto" w:fill="FFFFFF"/>
        </w:rPr>
        <w:t xml:space="preserve">) under general soil handling practices. Lastly, any surplus LLOEC material excavated and unable to be reused within the Project limits shall be transported to the WSA under this item.  </w:t>
      </w:r>
    </w:p>
    <w:p w14:paraId="75FA698C" w14:textId="77777777" w:rsidR="008428B1" w:rsidRPr="008B058B" w:rsidRDefault="008428B1"/>
    <w:p w14:paraId="22B0248F" w14:textId="77777777" w:rsidR="008428B1" w:rsidRPr="008B058B" w:rsidRDefault="00BC0250">
      <w:r w:rsidRPr="008B058B">
        <w:t>Controlled Materials</w:t>
      </w:r>
      <w:r w:rsidR="008428B1" w:rsidRPr="008B058B">
        <w:t xml:space="preserve"> consisting of non-hazardous levels of regulated substances have been documented to exist within the Project.  Such contamination is documented in the reports listed in the “Notice to Contractor – Environmental Investigations</w:t>
      </w:r>
      <w:r w:rsidRPr="008B058B">
        <w:t>.</w:t>
      </w:r>
      <w:r w:rsidR="008428B1" w:rsidRPr="008B058B">
        <w:t xml:space="preserve">”  Where contaminated soils are excavated, such soil will not be reusable as backfill, unless authorized by the Engineer in writing, and will require special handling, </w:t>
      </w:r>
      <w:proofErr w:type="gramStart"/>
      <w:r w:rsidR="008428B1" w:rsidRPr="008B058B">
        <w:t>disposal</w:t>
      </w:r>
      <w:proofErr w:type="gramEnd"/>
      <w:r w:rsidR="008428B1" w:rsidRPr="008B058B">
        <w:t xml:space="preserve"> and documentation procedures.  </w:t>
      </w:r>
    </w:p>
    <w:p w14:paraId="5A774FCC" w14:textId="77777777" w:rsidR="008428B1" w:rsidRPr="008B058B" w:rsidRDefault="008428B1"/>
    <w:p w14:paraId="2E3D3AC0" w14:textId="77777777" w:rsidR="008428B1" w:rsidRPr="008B058B" w:rsidRDefault="008428B1">
      <w:r w:rsidRPr="008B058B">
        <w:rPr>
          <w:b/>
        </w:rPr>
        <w:t>Materials:</w:t>
      </w:r>
      <w:r w:rsidRPr="008B058B">
        <w:t xml:space="preserve"> </w:t>
      </w:r>
    </w:p>
    <w:p w14:paraId="7E0391F7" w14:textId="77777777" w:rsidR="008428B1" w:rsidRPr="008B058B" w:rsidRDefault="008428B1"/>
    <w:p w14:paraId="6A03B61A" w14:textId="77777777" w:rsidR="008428B1" w:rsidRPr="008B058B" w:rsidRDefault="008428B1">
      <w:r w:rsidRPr="008B058B">
        <w:t>The required materials are detailed on the Project Plans.  All materials shall conform to the requirements of the Contract.</w:t>
      </w:r>
    </w:p>
    <w:p w14:paraId="2B6DE993" w14:textId="77777777" w:rsidR="008428B1" w:rsidRPr="008B058B" w:rsidRDefault="008428B1"/>
    <w:p w14:paraId="32A675FC" w14:textId="77777777" w:rsidR="008428B1" w:rsidRPr="008B058B" w:rsidRDefault="008428B1">
      <w:r w:rsidRPr="008B058B">
        <w:t>Plastic Sheet: Polyethylene plastic sheeting for underlayment shall be at least 30 mil thick. Polyethylene plastic sheeting for covering excavated material shall be a thickness of 10 mil.  Both shall be at least 10 feet wide.</w:t>
      </w:r>
    </w:p>
    <w:p w14:paraId="37090643" w14:textId="77777777" w:rsidR="008428B1" w:rsidRPr="008B058B" w:rsidRDefault="008428B1"/>
    <w:p w14:paraId="7041F747" w14:textId="77777777" w:rsidR="008428B1" w:rsidRPr="008B058B" w:rsidRDefault="008428B1">
      <w:r w:rsidRPr="008B058B">
        <w:t>Covers for roll-off/storage containers shall be made of polyethylene plastic, or similar water-tight material, that is of sufficient size to completely cover top opening and can be securely fastened to the container.</w:t>
      </w:r>
    </w:p>
    <w:p w14:paraId="2DB84ED0" w14:textId="77777777" w:rsidR="008428B1" w:rsidRPr="008B058B" w:rsidRDefault="008428B1"/>
    <w:p w14:paraId="12B44A52" w14:textId="77777777" w:rsidR="008428B1" w:rsidRPr="008B058B" w:rsidRDefault="008428B1">
      <w:proofErr w:type="gramStart"/>
      <w:r w:rsidRPr="008B058B">
        <w:t>Sand Bags</w:t>
      </w:r>
      <w:proofErr w:type="gramEnd"/>
      <w:r w:rsidRPr="008B058B">
        <w:t>: Sandbags used to secure polyethylene covers shall be at least 30 pounds.</w:t>
      </w:r>
    </w:p>
    <w:p w14:paraId="2993ED94" w14:textId="77777777" w:rsidR="008428B1" w:rsidRPr="008B058B" w:rsidRDefault="008428B1"/>
    <w:p w14:paraId="2B0E0CAD" w14:textId="77777777" w:rsidR="008428B1" w:rsidRPr="008B058B" w:rsidRDefault="008428B1">
      <w:r w:rsidRPr="008B058B">
        <w:lastRenderedPageBreak/>
        <w:t>Sorbent Boom: Shall be 8 inches in diameter and 10 feet long and p</w:t>
      </w:r>
      <w:r w:rsidR="00AB40A3" w:rsidRPr="008B058B">
        <w:t>ossess petrophilic and hydrophob</w:t>
      </w:r>
      <w:r w:rsidRPr="008B058B">
        <w:t>ic properties.  Sorbent booms shall also have devices (</w:t>
      </w:r>
      <w:proofErr w:type="gramStart"/>
      <w:r w:rsidRPr="008B058B">
        <w:t>i.e.</w:t>
      </w:r>
      <w:proofErr w:type="gramEnd"/>
      <w:r w:rsidRPr="008B058B">
        <w:t xml:space="preserve"> clips, clasps, etc.) for connection to additional lengths of boom.</w:t>
      </w:r>
    </w:p>
    <w:p w14:paraId="55090E61" w14:textId="77777777" w:rsidR="008428B1" w:rsidRPr="008B058B" w:rsidRDefault="008428B1"/>
    <w:p w14:paraId="57798EA8" w14:textId="77777777" w:rsidR="008428B1" w:rsidRPr="008B058B" w:rsidRDefault="008428B1">
      <w:pPr>
        <w:pStyle w:val="SpecHead2"/>
      </w:pPr>
      <w:r w:rsidRPr="008B058B">
        <w:t>Construction Methods:</w:t>
      </w:r>
    </w:p>
    <w:p w14:paraId="6D62A0B0" w14:textId="77777777" w:rsidR="008428B1" w:rsidRPr="008B058B" w:rsidRDefault="008428B1"/>
    <w:p w14:paraId="7BBB8216" w14:textId="77777777" w:rsidR="008428B1" w:rsidRPr="008B058B" w:rsidRDefault="008428B1">
      <w:pPr>
        <w:tabs>
          <w:tab w:val="left" w:pos="-1440"/>
        </w:tabs>
        <w:ind w:left="720" w:hanging="720"/>
      </w:pPr>
      <w:r w:rsidRPr="008B058B">
        <w:t>A.</w:t>
      </w:r>
      <w:r w:rsidRPr="008B058B">
        <w:tab/>
        <w:t>General</w:t>
      </w:r>
    </w:p>
    <w:p w14:paraId="637A7376" w14:textId="77777777" w:rsidR="008428B1" w:rsidRPr="008B058B" w:rsidRDefault="008428B1"/>
    <w:p w14:paraId="6BAC5E3D" w14:textId="77777777" w:rsidR="008428B1" w:rsidRPr="008B058B" w:rsidRDefault="008428B1">
      <w:r w:rsidRPr="008B058B">
        <w:t xml:space="preserve">When </w:t>
      </w:r>
      <w:r w:rsidR="00BC0250" w:rsidRPr="008B058B">
        <w:t>Controlled Materials</w:t>
      </w:r>
      <w:r w:rsidRPr="008B058B">
        <w:t xml:space="preserve"> are encountered during the course of the work, health and safety provisions shall conform to the appropriate sections of the Contract.  Provisions may include implementation of engineering controls, air and personal monitoring, the use of chemical protective clothing (CPC), personal protective equipment (PPE), implementation of engineering controls, air and personal monitoring, and decontamination procedures.</w:t>
      </w:r>
    </w:p>
    <w:p w14:paraId="4EA84B56" w14:textId="77777777" w:rsidR="008428B1" w:rsidRPr="008B058B" w:rsidRDefault="008428B1"/>
    <w:p w14:paraId="295F01C7" w14:textId="77777777" w:rsidR="00CB6D13" w:rsidRPr="008B058B" w:rsidRDefault="00CB6D13" w:rsidP="00CB6D13">
      <w:r w:rsidRPr="008B058B">
        <w:t xml:space="preserve">Excavated material from </w:t>
      </w:r>
      <w:r w:rsidR="000E2403" w:rsidRPr="008B058B">
        <w:t>AOEC</w:t>
      </w:r>
      <w:r w:rsidR="004965FA" w:rsidRPr="008B058B">
        <w:t>s</w:t>
      </w:r>
      <w:r w:rsidRPr="008B058B">
        <w:t xml:space="preserve"> may be reused within the</w:t>
      </w:r>
      <w:r w:rsidR="004965FA" w:rsidRPr="008B058B">
        <w:t xml:space="preserve"> </w:t>
      </w:r>
      <w:r w:rsidR="00C2352D" w:rsidRPr="008B058B">
        <w:t>AOEC from which it was excavated</w:t>
      </w:r>
      <w:r w:rsidRPr="008B058B">
        <w:t xml:space="preserve"> (or </w:t>
      </w:r>
      <w:r w:rsidR="009A2DE2" w:rsidRPr="008B058B">
        <w:t>similar AOEC with respect to contaminants</w:t>
      </w:r>
      <w:r w:rsidRPr="008B058B">
        <w:t xml:space="preserve">) in accordance with the following conditions: (1) such soil is deemed to be structurally suitable as fill by the Engineer; (2) such soil is not placed below the water table; (3) the CT DEEP groundwater classification of the area where the soil is to be reused as fill does not preclude said use; and (4) such soil is not placed in an area subject to erosion.  Materials removed from any excavation within </w:t>
      </w:r>
      <w:r w:rsidR="009A2DE2" w:rsidRPr="008B058B">
        <w:t>an</w:t>
      </w:r>
      <w:r w:rsidRPr="008B058B">
        <w:t xml:space="preserve"> AOEC which cannot be immediately reused within the </w:t>
      </w:r>
      <w:r w:rsidR="009A2DE2" w:rsidRPr="008B058B">
        <w:t xml:space="preserve">same </w:t>
      </w:r>
      <w:r w:rsidRPr="008B058B">
        <w:t>AOEC</w:t>
      </w:r>
      <w:r w:rsidR="005B3F4D" w:rsidRPr="008B058B">
        <w:t xml:space="preserve"> excavated</w:t>
      </w:r>
      <w:r w:rsidRPr="008B058B">
        <w:t xml:space="preserve"> shall be transported directly from their point of origin on the Project to the WSA.  The stockpiles of excavated controlled materials shall be maintained as shown on the Project Plans.  The Contractor shall plan excavation activities within AOEC</w:t>
      </w:r>
      <w:r w:rsidR="00E32820" w:rsidRPr="008B058B">
        <w:t>s</w:t>
      </w:r>
      <w:r w:rsidRPr="008B058B">
        <w:t xml:space="preserve"> in consideration of the capacity of WSA, and the material testing and disposal requirements of the applicable Contract item.  </w:t>
      </w:r>
      <w:r w:rsidRPr="008B058B">
        <w:rPr>
          <w:b/>
        </w:rPr>
        <w:t>No claims for delay shall be considered based on the Contractor’s failure to coordinate excavation activities as specified herein.</w:t>
      </w:r>
      <w:r w:rsidRPr="008B058B">
        <w:t xml:space="preserve"> </w:t>
      </w:r>
    </w:p>
    <w:p w14:paraId="3CD3F979" w14:textId="77777777" w:rsidR="009A2DE2" w:rsidRPr="008B058B" w:rsidRDefault="009A2DE2" w:rsidP="00CB6D13"/>
    <w:p w14:paraId="2B166A0E" w14:textId="77777777" w:rsidR="009A2DE2" w:rsidRPr="008B058B" w:rsidRDefault="009A2DE2" w:rsidP="009A2DE2">
      <w:r w:rsidRPr="008B058B">
        <w:t>Excavated LLAOEC material shall be reused within the Project limits as much as possible</w:t>
      </w:r>
      <w:r w:rsidR="00383B62" w:rsidRPr="008B058B">
        <w:t xml:space="preserve">.  </w:t>
      </w:r>
      <w:r w:rsidRPr="008B058B">
        <w:t xml:space="preserve">This material </w:t>
      </w:r>
      <w:r w:rsidR="00383B62" w:rsidRPr="008B058B">
        <w:t>will</w:t>
      </w:r>
      <w:r w:rsidRPr="008B058B">
        <w:t xml:space="preserve"> have to be considered structurally suitable as fill by the Engineer and not placed in an area subject to erosion.</w:t>
      </w:r>
    </w:p>
    <w:p w14:paraId="15EF5F6C" w14:textId="77777777" w:rsidR="008428B1" w:rsidRPr="008B058B" w:rsidRDefault="008428B1"/>
    <w:p w14:paraId="1B2C7EE3" w14:textId="77777777" w:rsidR="008428B1" w:rsidRDefault="008428B1">
      <w:pPr>
        <w:rPr>
          <w:b/>
        </w:rPr>
      </w:pPr>
      <w:r w:rsidRPr="008B058B">
        <w:t xml:space="preserve">The Engineer will sample the stockpiled </w:t>
      </w:r>
      <w:r w:rsidR="00BC0250" w:rsidRPr="008B058B">
        <w:t>Controlled Materials</w:t>
      </w:r>
      <w:r w:rsidRPr="008B058B">
        <w:t xml:space="preserve"> at a frequency and for the constituents to meet the acceptance criteria of the treatment/recycling/disposal facilities submitted by the Contractor.  The Contractor is hereby notified that laboratory turnaround time is expected to be fifteen (15) working days.  Turnaround time is the period of time beginning when the Contractor notifies the Engineer which facility it intends to use and that the stockpile is ready for sampling and ending with the Contractor’s receipt of the laboratory analytical results.  Any change of intended treatment/recycling/disposal facility may prompt the need to resample and will therefore restart the time required for laboratory turnaround.  The laboratory will furnish such results to the Engineer.  Upon receipt, the Engineer will make available to the Contractor the results of the final waste characterization determinations.  </w:t>
      </w:r>
      <w:r w:rsidRPr="008B058B">
        <w:rPr>
          <w:b/>
        </w:rPr>
        <w:t>No delay claim will be considered based upon the Contractor</w:t>
      </w:r>
      <w:r w:rsidRPr="008B058B">
        <w:rPr>
          <w:rFonts w:ascii="Courier New" w:hAnsi="Courier New"/>
          <w:b/>
        </w:rPr>
        <w:t>’</w:t>
      </w:r>
      <w:r w:rsidRPr="008B058B">
        <w:rPr>
          <w:b/>
        </w:rPr>
        <w:t>s failure to accommodate the laboratory turnaround time as identified above.</w:t>
      </w:r>
    </w:p>
    <w:p w14:paraId="150C9D57" w14:textId="77777777" w:rsidR="00443112" w:rsidRPr="008B058B" w:rsidRDefault="00443112">
      <w:pPr>
        <w:rPr>
          <w:b/>
        </w:rPr>
      </w:pPr>
    </w:p>
    <w:p w14:paraId="1FFCC20A" w14:textId="77777777" w:rsidR="008428B1" w:rsidRPr="008B058B" w:rsidRDefault="008428B1"/>
    <w:p w14:paraId="3EACAC49" w14:textId="77777777" w:rsidR="008428B1" w:rsidRPr="008B058B" w:rsidRDefault="008428B1">
      <w:pPr>
        <w:tabs>
          <w:tab w:val="left" w:pos="-1440"/>
        </w:tabs>
        <w:ind w:left="720" w:hanging="720"/>
      </w:pPr>
      <w:r w:rsidRPr="008B058B">
        <w:lastRenderedPageBreak/>
        <w:t>B.</w:t>
      </w:r>
      <w:r w:rsidRPr="008B058B">
        <w:tab/>
        <w:t>Transportation and Stockpiling</w:t>
      </w:r>
    </w:p>
    <w:p w14:paraId="015A3E45" w14:textId="77777777" w:rsidR="008428B1" w:rsidRPr="008B058B" w:rsidRDefault="008428B1"/>
    <w:p w14:paraId="7E13970F" w14:textId="77777777" w:rsidR="008428B1" w:rsidRPr="008B058B" w:rsidRDefault="008428B1">
      <w:r w:rsidRPr="008B058B">
        <w:t xml:space="preserve">In addition to following all pertinent Federal, </w:t>
      </w:r>
      <w:proofErr w:type="gramStart"/>
      <w:r w:rsidRPr="008B058B">
        <w:t>State</w:t>
      </w:r>
      <w:proofErr w:type="gramEnd"/>
      <w:r w:rsidRPr="008B058B">
        <w:t xml:space="preserve"> and local laws or regulatory agency policies, the Contractor shall adhere to the following precautions during transport of non-hazardous materials:</w:t>
      </w:r>
    </w:p>
    <w:p w14:paraId="50970AEB" w14:textId="77777777" w:rsidR="008428B1" w:rsidRPr="008B058B" w:rsidRDefault="008428B1"/>
    <w:p w14:paraId="4D8AB11D" w14:textId="77777777" w:rsidR="008428B1" w:rsidRPr="008B058B" w:rsidRDefault="008428B1">
      <w:pPr>
        <w:pStyle w:val="a"/>
        <w:numPr>
          <w:ilvl w:val="0"/>
          <w:numId w:val="16"/>
        </w:numPr>
        <w:tabs>
          <w:tab w:val="left" w:pos="-1440"/>
        </w:tabs>
        <w:jc w:val="both"/>
      </w:pPr>
      <w:r w:rsidRPr="008B058B">
        <w:t xml:space="preserve">Transported </w:t>
      </w:r>
      <w:r w:rsidR="00BC0250" w:rsidRPr="008B058B">
        <w:t>Controlled Materials</w:t>
      </w:r>
      <w:r w:rsidRPr="008B058B">
        <w:t xml:space="preserve"> are to be covered prior to leaving the point of generation and are to remain covered until the arrival at the </w:t>
      </w:r>
      <w:proofErr w:type="gramStart"/>
      <w:r w:rsidRPr="008B058B">
        <w:t>WSA;</w:t>
      </w:r>
      <w:proofErr w:type="gramEnd"/>
    </w:p>
    <w:p w14:paraId="5CB973E9" w14:textId="77777777" w:rsidR="008428B1" w:rsidRPr="008B058B" w:rsidRDefault="008428B1"/>
    <w:p w14:paraId="51A08B55" w14:textId="77777777" w:rsidR="008428B1" w:rsidRPr="008B058B" w:rsidRDefault="008428B1">
      <w:pPr>
        <w:pStyle w:val="a"/>
        <w:numPr>
          <w:ilvl w:val="0"/>
          <w:numId w:val="16"/>
        </w:numPr>
        <w:tabs>
          <w:tab w:val="left" w:pos="-1440"/>
        </w:tabs>
        <w:jc w:val="both"/>
      </w:pPr>
      <w:r w:rsidRPr="008B058B">
        <w:t xml:space="preserve">All vehicles departing the site are properly logged to show the vehicle identification, driver’s name, time of departure, destination, and approximate volume and content of materials </w:t>
      </w:r>
      <w:proofErr w:type="gramStart"/>
      <w:r w:rsidRPr="008B058B">
        <w:t>carried;</w:t>
      </w:r>
      <w:proofErr w:type="gramEnd"/>
    </w:p>
    <w:p w14:paraId="170E25FB" w14:textId="77777777" w:rsidR="008428B1" w:rsidRPr="008B058B" w:rsidRDefault="008428B1"/>
    <w:p w14:paraId="14D3C974" w14:textId="77777777" w:rsidR="008428B1" w:rsidRPr="008B058B" w:rsidRDefault="008428B1">
      <w:pPr>
        <w:pStyle w:val="Level1"/>
        <w:numPr>
          <w:ilvl w:val="0"/>
          <w:numId w:val="16"/>
        </w:numPr>
        <w:tabs>
          <w:tab w:val="left" w:pos="-1440"/>
        </w:tabs>
        <w:jc w:val="both"/>
      </w:pPr>
      <w:r w:rsidRPr="008B058B">
        <w:t xml:space="preserve">All vehicles shall have secure, watertight containers free of defects for material </w:t>
      </w:r>
      <w:proofErr w:type="gramStart"/>
      <w:r w:rsidRPr="008B058B">
        <w:t>transportation;</w:t>
      </w:r>
      <w:proofErr w:type="gramEnd"/>
    </w:p>
    <w:p w14:paraId="1BE4349E" w14:textId="77777777" w:rsidR="008428B1" w:rsidRPr="008B058B" w:rsidRDefault="008428B1"/>
    <w:p w14:paraId="1CC36432" w14:textId="77777777" w:rsidR="008428B1" w:rsidRPr="008B058B" w:rsidRDefault="008428B1">
      <w:pPr>
        <w:pStyle w:val="a"/>
        <w:numPr>
          <w:ilvl w:val="0"/>
          <w:numId w:val="16"/>
        </w:numPr>
        <w:tabs>
          <w:tab w:val="left" w:pos="-1440"/>
        </w:tabs>
        <w:jc w:val="both"/>
      </w:pPr>
      <w:r w:rsidRPr="008B058B">
        <w:t>No material shall leave the site until there is adequate lay down area prepared in the WSA; and,</w:t>
      </w:r>
    </w:p>
    <w:p w14:paraId="0EE7A0FE" w14:textId="77777777" w:rsidR="008428B1" w:rsidRPr="008B058B" w:rsidRDefault="008428B1"/>
    <w:p w14:paraId="6717E70B" w14:textId="77777777" w:rsidR="008428B1" w:rsidRPr="008B058B" w:rsidRDefault="008428B1">
      <w:pPr>
        <w:pStyle w:val="a"/>
        <w:numPr>
          <w:ilvl w:val="0"/>
          <w:numId w:val="17"/>
        </w:numPr>
        <w:tabs>
          <w:tab w:val="left" w:pos="-1440"/>
        </w:tabs>
        <w:jc w:val="both"/>
      </w:pPr>
      <w:r w:rsidRPr="008B058B">
        <w:t>Documentation must be maintained indicating that all applicable laws have been satisfied and that the materials have been successfully transported and received at the WSA.</w:t>
      </w:r>
    </w:p>
    <w:p w14:paraId="1B0788BC" w14:textId="77777777" w:rsidR="008428B1" w:rsidRPr="008B058B" w:rsidRDefault="008428B1"/>
    <w:p w14:paraId="0B1551D1" w14:textId="77777777" w:rsidR="008428B1" w:rsidRPr="008B058B" w:rsidRDefault="008428B1">
      <w:r w:rsidRPr="008B058B">
        <w:t xml:space="preserve">Construction of the WSA shall be completed prior to the initiation of construction activities generating Controlled Materials.  Plastic polyethylene sheeting shall </w:t>
      </w:r>
      <w:proofErr w:type="gramStart"/>
      <w:r w:rsidRPr="008B058B">
        <w:t>underlay</w:t>
      </w:r>
      <w:proofErr w:type="gramEnd"/>
      <w:r w:rsidRPr="008B058B">
        <w:t xml:space="preserve"> all excavated </w:t>
      </w:r>
      <w:r w:rsidR="00BC0250" w:rsidRPr="008B058B">
        <w:t>Controlled Materials</w:t>
      </w:r>
      <w:r w:rsidRPr="008B058B">
        <w:t xml:space="preserve">.  Measures shall be implemented to divert rainfall away from the WSA.  </w:t>
      </w:r>
    </w:p>
    <w:p w14:paraId="4BF07745" w14:textId="77777777" w:rsidR="008428B1" w:rsidRPr="008B058B" w:rsidRDefault="008428B1"/>
    <w:p w14:paraId="631C82AF" w14:textId="77777777" w:rsidR="008428B1" w:rsidRPr="008B058B" w:rsidRDefault="008428B1">
      <w:r w:rsidRPr="008B058B">
        <w:t xml:space="preserve">No </w:t>
      </w:r>
      <w:r w:rsidR="00BC0250" w:rsidRPr="008B058B">
        <w:t>Controlled Materials</w:t>
      </w:r>
      <w:r w:rsidRPr="008B058B">
        <w:t xml:space="preserve"> shall be excavated or transported to the WSA until registration under the </w:t>
      </w:r>
      <w:r w:rsidR="00BC0250" w:rsidRPr="008B058B">
        <w:t>“</w:t>
      </w:r>
      <w:r w:rsidRPr="008B058B">
        <w:t>General Permit for Contaminated Soil and/or Sediment Management (Staging and Transfer)</w:t>
      </w:r>
      <w:r w:rsidR="00BC0250" w:rsidRPr="008B058B">
        <w:t xml:space="preserve">” </w:t>
      </w:r>
      <w:r w:rsidRPr="008B058B">
        <w:t>has been obtained by ConnDOT.</w:t>
      </w:r>
    </w:p>
    <w:p w14:paraId="57CE4DA3" w14:textId="77777777" w:rsidR="008428B1" w:rsidRPr="008B058B" w:rsidRDefault="008428B1"/>
    <w:p w14:paraId="20854CCB" w14:textId="77777777" w:rsidR="008428B1" w:rsidRPr="008B058B" w:rsidRDefault="008428B1">
      <w:r w:rsidRPr="008B058B">
        <w:t>Placement of sorbent boom along the perimeter of the WSA shall be conducted when soil is saturated with petroleum product.</w:t>
      </w:r>
    </w:p>
    <w:p w14:paraId="34DFD4C6" w14:textId="77777777" w:rsidR="008428B1" w:rsidRPr="008B058B" w:rsidRDefault="008428B1"/>
    <w:p w14:paraId="09F27F48" w14:textId="77777777" w:rsidR="008428B1" w:rsidRPr="008B058B" w:rsidRDefault="008428B1">
      <w:r w:rsidRPr="008B058B">
        <w:t>Excavated materials shall be staged as shown on the Project Plans or as directed by the Engineer.</w:t>
      </w:r>
    </w:p>
    <w:p w14:paraId="3709AE58" w14:textId="77777777" w:rsidR="008428B1" w:rsidRPr="008B058B" w:rsidRDefault="008428B1"/>
    <w:p w14:paraId="097240DC" w14:textId="77777777" w:rsidR="008428B1" w:rsidRPr="008B058B" w:rsidRDefault="008428B1">
      <w:pPr>
        <w:tabs>
          <w:tab w:val="left" w:pos="-1440"/>
        </w:tabs>
        <w:ind w:left="720" w:hanging="720"/>
      </w:pPr>
      <w:r w:rsidRPr="008B058B">
        <w:t>C.</w:t>
      </w:r>
      <w:r w:rsidRPr="008B058B">
        <w:tab/>
        <w:t>WSA Maintenance</w:t>
      </w:r>
    </w:p>
    <w:p w14:paraId="7F2EF80F" w14:textId="77777777" w:rsidR="008428B1" w:rsidRPr="008B058B" w:rsidRDefault="008428B1"/>
    <w:p w14:paraId="47EF43DF" w14:textId="77777777" w:rsidR="008428B1" w:rsidRPr="008B058B" w:rsidRDefault="008428B1">
      <w:r w:rsidRPr="008B058B">
        <w:t xml:space="preserve">The Contractor shall provide all necessary materials, equipment, </w:t>
      </w:r>
      <w:proofErr w:type="gramStart"/>
      <w:r w:rsidRPr="008B058B">
        <w:t>tools</w:t>
      </w:r>
      <w:proofErr w:type="gramEnd"/>
      <w:r w:rsidRPr="008B058B">
        <w:t xml:space="preserve"> and labor for anticipated activities within the WSA.  Such activities include, but are not limited to, handling and management of stockpiles and drummed CPC/PPE; uncovering and recovering stockpiles; maintenance of WSA; replacement of damaged components (</w:t>
      </w:r>
      <w:proofErr w:type="gramStart"/>
      <w:r w:rsidRPr="008B058B">
        <w:t>i.e.</w:t>
      </w:r>
      <w:proofErr w:type="gramEnd"/>
      <w:r w:rsidRPr="008B058B">
        <w:t xml:space="preserve"> sand bags, plastic polyethylene sheeting, etc.); and waste inventory record management.   The Contractor shall manage all materials in the WSA in such a way as to minimize tracking of potential contaminated materials across the site and </w:t>
      </w:r>
      <w:proofErr w:type="gramStart"/>
      <w:r w:rsidRPr="008B058B">
        <w:t>off-site, and</w:t>
      </w:r>
      <w:proofErr w:type="gramEnd"/>
      <w:r w:rsidRPr="008B058B">
        <w:t xml:space="preserve"> minimize dust generation.  </w:t>
      </w:r>
    </w:p>
    <w:p w14:paraId="410B958F" w14:textId="77777777" w:rsidR="008428B1" w:rsidRPr="008B058B" w:rsidRDefault="008428B1"/>
    <w:p w14:paraId="747556BA" w14:textId="77777777" w:rsidR="008428B1" w:rsidRPr="008B058B" w:rsidRDefault="008428B1">
      <w:r w:rsidRPr="008B058B">
        <w:lastRenderedPageBreak/>
        <w:t>Each stockpile shall be securely covered when not in active use with a cover of sufficient size to prevent generation of dust and infiltration of precipitation.  The cover shall be to prevent wind erosion.</w:t>
      </w:r>
    </w:p>
    <w:p w14:paraId="548D1E39" w14:textId="77777777" w:rsidR="008428B1" w:rsidRPr="008B058B" w:rsidRDefault="008428B1"/>
    <w:p w14:paraId="44CD45E7" w14:textId="77777777" w:rsidR="008428B1" w:rsidRPr="008B058B" w:rsidRDefault="008428B1">
      <w:r w:rsidRPr="008B058B">
        <w:t>The staged stockpiles shall be inspected at least daily by the Contractor to ensure that the cover and containment have not been damaged and that there is no apparent leakage from the pile.  If the cover has been damaged, or there is evidence of leakage from the piles, the Contractor shall immediately replace the cover or containment as needed to prevent the release of materials to the environment from the piles.</w:t>
      </w:r>
    </w:p>
    <w:p w14:paraId="11FF768D" w14:textId="77777777" w:rsidR="008428B1" w:rsidRPr="008B058B" w:rsidRDefault="008428B1"/>
    <w:p w14:paraId="1073CB94" w14:textId="77777777" w:rsidR="008428B1" w:rsidRPr="008B058B" w:rsidRDefault="008428B1">
      <w:r w:rsidRPr="008B058B">
        <w:t>An inventory of stockpiled materials and drummed CPC/PPE shall be conducted on a daily basis.  Inventory records shall indicate the approximate volume of material/drums stockpiled per day; the approximate volume of material/drums stockpiled to date; material/drums loaded and transported off-site for disposal; any materials loaded and transported for on-site reuse; and identification of stockpiles relative to their points of generation.</w:t>
      </w:r>
    </w:p>
    <w:p w14:paraId="4555A3C3" w14:textId="77777777" w:rsidR="008428B1" w:rsidRPr="008B058B" w:rsidRDefault="008428B1"/>
    <w:p w14:paraId="0178561F" w14:textId="77777777" w:rsidR="008428B1" w:rsidRPr="008B058B" w:rsidRDefault="008428B1">
      <w:r w:rsidRPr="008B058B">
        <w:t xml:space="preserve">Following the removal of all stockpiled </w:t>
      </w:r>
      <w:r w:rsidR="00BC0250" w:rsidRPr="008B058B">
        <w:t>Controlled Materials</w:t>
      </w:r>
      <w:r w:rsidRPr="008B058B">
        <w:t xml:space="preserve">, residuals shall be removed from surfaces of the WSA as directed by the Engineer.  This operation shall be accomplished using dry methods such as shovels, brooms, mechanical </w:t>
      </w:r>
      <w:proofErr w:type="gramStart"/>
      <w:r w:rsidRPr="008B058B">
        <w:t>sweepers</w:t>
      </w:r>
      <w:proofErr w:type="gramEnd"/>
      <w:r w:rsidRPr="008B058B">
        <w:t xml:space="preserve"> or a combination thereof.  Residuals shall be disposed of as Controlled Materials.</w:t>
      </w:r>
    </w:p>
    <w:p w14:paraId="008C946B" w14:textId="77777777" w:rsidR="008428B1" w:rsidRPr="008B058B" w:rsidRDefault="008428B1"/>
    <w:p w14:paraId="2C268658" w14:textId="77777777" w:rsidR="008428B1" w:rsidRPr="008B058B" w:rsidRDefault="008428B1">
      <w:pPr>
        <w:tabs>
          <w:tab w:val="left" w:pos="-1440"/>
        </w:tabs>
        <w:ind w:left="720" w:hanging="720"/>
      </w:pPr>
      <w:r w:rsidRPr="008B058B">
        <w:t>D.</w:t>
      </w:r>
      <w:r w:rsidRPr="008B058B">
        <w:tab/>
        <w:t>Dewatering</w:t>
      </w:r>
    </w:p>
    <w:p w14:paraId="5CFCA928" w14:textId="77777777" w:rsidR="008428B1" w:rsidRPr="008B058B" w:rsidRDefault="008428B1"/>
    <w:p w14:paraId="63F24426" w14:textId="77777777" w:rsidR="008428B1" w:rsidRPr="008B058B" w:rsidRDefault="008428B1">
      <w:r w:rsidRPr="008B058B">
        <w:t>Dewatering activities shall conform to Items in pertinent articles of the Contract.</w:t>
      </w:r>
    </w:p>
    <w:p w14:paraId="602D5B71" w14:textId="77777777" w:rsidR="008428B1" w:rsidRPr="008B058B" w:rsidRDefault="008428B1"/>
    <w:p w14:paraId="4719DEA2" w14:textId="77777777" w:rsidR="008428B1" w:rsidRPr="008B058B" w:rsidRDefault="008428B1">
      <w:pPr>
        <w:pStyle w:val="Level1"/>
        <w:tabs>
          <w:tab w:val="left" w:pos="-1440"/>
        </w:tabs>
        <w:ind w:left="0" w:firstLine="0"/>
        <w:jc w:val="both"/>
      </w:pPr>
      <w:r w:rsidRPr="008B058B">
        <w:t>E.</w:t>
      </w:r>
      <w:r w:rsidRPr="008B058B">
        <w:tab/>
        <w:t>Decontamination</w:t>
      </w:r>
    </w:p>
    <w:p w14:paraId="467ECBDC" w14:textId="77777777" w:rsidR="008428B1" w:rsidRPr="008B058B" w:rsidRDefault="008428B1"/>
    <w:p w14:paraId="095F9D0E" w14:textId="77777777" w:rsidR="008428B1" w:rsidRPr="008B058B" w:rsidRDefault="008428B1">
      <w:r w:rsidRPr="008B058B">
        <w:t>All equipment shall be provided to the work site free of contamination. The Engineer may prohibit from the site any equipment that in his opinion has not been thoroughly decontaminated prior to arrival. Any decontamination of the Contractor’s equipment prior to arrival at the site shall be at the expense of the Contractor. The Contractor is prohibited from decontaminating equipment on the Project that has not been thoroughly decontaminated prior to arrival.</w:t>
      </w:r>
    </w:p>
    <w:p w14:paraId="3418C54E" w14:textId="77777777" w:rsidR="008428B1" w:rsidRPr="008B058B" w:rsidRDefault="008428B1"/>
    <w:p w14:paraId="3556030D" w14:textId="77777777" w:rsidR="008428B1" w:rsidRPr="008B058B" w:rsidRDefault="008428B1">
      <w:r w:rsidRPr="008B058B">
        <w:t xml:space="preserve">The Contractor shall furnish labor, materials, </w:t>
      </w:r>
      <w:proofErr w:type="gramStart"/>
      <w:r w:rsidRPr="008B058B">
        <w:t>tools</w:t>
      </w:r>
      <w:proofErr w:type="gramEnd"/>
      <w:r w:rsidRPr="008B058B">
        <w:t xml:space="preserve"> and equipment for decontamination of all equipment and supplies that are used to handle Controlled Materials. Decontamination shall be conducted at an area designated by the Engineer and may be required prior to equipment and supplies leaving the Project, between stages of the work, or between work in different </w:t>
      </w:r>
      <w:r w:rsidR="00CB03DB" w:rsidRPr="008B058B">
        <w:rPr>
          <w:shd w:val="clear" w:color="auto" w:fill="FFFFFF"/>
        </w:rPr>
        <w:t>AOEC</w:t>
      </w:r>
      <w:r w:rsidR="00CB6D13" w:rsidRPr="008B058B">
        <w:rPr>
          <w:shd w:val="clear" w:color="auto" w:fill="FFFFFF"/>
        </w:rPr>
        <w:t>s</w:t>
      </w:r>
      <w:r w:rsidRPr="008B058B">
        <w:t>.</w:t>
      </w:r>
    </w:p>
    <w:p w14:paraId="3FBFC8AA" w14:textId="77777777" w:rsidR="008428B1" w:rsidRPr="008B058B" w:rsidRDefault="008428B1"/>
    <w:p w14:paraId="3B81EB6A" w14:textId="77777777" w:rsidR="008428B1" w:rsidRPr="008B058B" w:rsidRDefault="008428B1">
      <w:r w:rsidRPr="008B058B">
        <w:t>Dry decontamination procedures are recommended. Residuals from dry decontamination activities shall be collected and managed as Controlled Materials. If dry methods are unsatisfactory as determined by the Engineer, the Contractor shall modify decontamination procedures as required subject to the Engineer’s approval.</w:t>
      </w:r>
    </w:p>
    <w:p w14:paraId="02310A31" w14:textId="77777777" w:rsidR="008428B1" w:rsidRPr="008B058B" w:rsidRDefault="008428B1"/>
    <w:p w14:paraId="2E60B49F" w14:textId="77777777" w:rsidR="008428B1" w:rsidRPr="008B058B" w:rsidRDefault="008428B1">
      <w:pPr>
        <w:pStyle w:val="Level1"/>
        <w:numPr>
          <w:ilvl w:val="0"/>
          <w:numId w:val="15"/>
        </w:numPr>
        <w:tabs>
          <w:tab w:val="left" w:pos="-1440"/>
        </w:tabs>
        <w:jc w:val="both"/>
      </w:pPr>
      <w:r w:rsidRPr="008B058B">
        <w:t>Dust Control</w:t>
      </w:r>
    </w:p>
    <w:p w14:paraId="4EFE01CB" w14:textId="77777777" w:rsidR="008428B1" w:rsidRPr="008B058B" w:rsidRDefault="008428B1"/>
    <w:p w14:paraId="0197A4E9" w14:textId="77777777" w:rsidR="008428B1" w:rsidRPr="008B058B" w:rsidRDefault="008428B1">
      <w:r w:rsidRPr="008B058B">
        <w:lastRenderedPageBreak/>
        <w:t>The Contractor shall implement a fugitive dust suppression program in accordance with the Contract to prevent the off-site migration of particulate matter and/or dust resulting from excavation, loading and operations associated with Controlled Materials. It shall be the Contractor’s responsibility to supervise fugitive dust control measures and to monitor airborne particulate matter. The Contractor shall:</w:t>
      </w:r>
    </w:p>
    <w:p w14:paraId="319E4228" w14:textId="77777777" w:rsidR="008428B1" w:rsidRPr="008B058B" w:rsidRDefault="008428B1"/>
    <w:p w14:paraId="1F5CC543" w14:textId="77777777" w:rsidR="008428B1" w:rsidRPr="008B058B" w:rsidRDefault="008428B1" w:rsidP="00033593">
      <w:pPr>
        <w:pStyle w:val="Level2"/>
        <w:numPr>
          <w:ilvl w:val="0"/>
          <w:numId w:val="19"/>
        </w:numPr>
        <w:tabs>
          <w:tab w:val="left" w:pos="-1440"/>
        </w:tabs>
        <w:jc w:val="both"/>
      </w:pPr>
      <w:r w:rsidRPr="008B058B">
        <w:t>Employ reasonable fugitive dust suppression techniques.</w:t>
      </w:r>
    </w:p>
    <w:p w14:paraId="45085A51" w14:textId="77777777" w:rsidR="008428B1" w:rsidRPr="008B058B" w:rsidRDefault="008428B1" w:rsidP="00033593">
      <w:pPr>
        <w:pStyle w:val="Level2"/>
        <w:numPr>
          <w:ilvl w:val="0"/>
          <w:numId w:val="19"/>
        </w:numPr>
        <w:tabs>
          <w:tab w:val="left" w:pos="-1440"/>
        </w:tabs>
        <w:jc w:val="both"/>
      </w:pPr>
      <w:r w:rsidRPr="008B058B">
        <w:t xml:space="preserve">Visually observe the amounts of particulate and/or fugitive dust generated during the handling of </w:t>
      </w:r>
      <w:r w:rsidR="00BC0250" w:rsidRPr="008B058B">
        <w:t>Controlled Materials</w:t>
      </w:r>
      <w:r w:rsidRPr="008B058B">
        <w:t>. If the apparent amount of fugitive dust and/or particulate matter is not acceptable to the Engineer, the Engineer may direct the Contractor to implement corrective measures at his discretion, including, but not limited to, the following:</w:t>
      </w:r>
    </w:p>
    <w:p w14:paraId="6C7DB5BE" w14:textId="77777777" w:rsidR="008428B1" w:rsidRPr="008B058B" w:rsidRDefault="008428B1">
      <w:pPr>
        <w:ind w:firstLine="1440"/>
      </w:pPr>
    </w:p>
    <w:p w14:paraId="2DB23A27" w14:textId="77777777" w:rsidR="008428B1" w:rsidRPr="008B058B" w:rsidRDefault="008428B1">
      <w:pPr>
        <w:ind w:firstLine="2160"/>
      </w:pPr>
      <w:r w:rsidRPr="008B058B">
        <w:t>(a) apply water to pavement surfaces</w:t>
      </w:r>
    </w:p>
    <w:p w14:paraId="296DB506" w14:textId="77777777" w:rsidR="008428B1" w:rsidRPr="008B058B" w:rsidRDefault="008428B1">
      <w:pPr>
        <w:ind w:firstLine="2160"/>
      </w:pPr>
      <w:r w:rsidRPr="008B058B">
        <w:t>(b) apply water to equipment and excavation faces; and</w:t>
      </w:r>
    </w:p>
    <w:p w14:paraId="70C66C43" w14:textId="77777777" w:rsidR="008428B1" w:rsidRPr="008B058B" w:rsidRDefault="008428B1">
      <w:pPr>
        <w:ind w:firstLine="2160"/>
      </w:pPr>
      <w:r w:rsidRPr="008B058B">
        <w:t>(c) apply water during excavation, loading and dumping.</w:t>
      </w:r>
    </w:p>
    <w:p w14:paraId="07343251" w14:textId="77777777" w:rsidR="008428B1" w:rsidRPr="008B058B" w:rsidRDefault="008428B1"/>
    <w:p w14:paraId="787AF728" w14:textId="77777777" w:rsidR="008428B1" w:rsidRPr="008B058B" w:rsidRDefault="008428B1"/>
    <w:p w14:paraId="2068C068" w14:textId="77777777" w:rsidR="008428B1" w:rsidRPr="008B058B" w:rsidRDefault="008428B1">
      <w:r w:rsidRPr="008B058B">
        <w:t>G.  Permit Compliance</w:t>
      </w:r>
    </w:p>
    <w:p w14:paraId="6DAA0775" w14:textId="77777777" w:rsidR="008428B1" w:rsidRPr="008B058B" w:rsidRDefault="008428B1"/>
    <w:p w14:paraId="2EECFDC1" w14:textId="77777777" w:rsidR="008428B1" w:rsidRPr="008B058B" w:rsidRDefault="008428B1">
      <w:r w:rsidRPr="008B058B">
        <w:t xml:space="preserve">The Contractor shall comply with the terms and conditions of the </w:t>
      </w:r>
      <w:r w:rsidR="00BC0250" w:rsidRPr="008B058B">
        <w:t>CT</w:t>
      </w:r>
      <w:r w:rsidRPr="008B058B">
        <w:t>DE</w:t>
      </w:r>
      <w:r w:rsidR="00BC0250" w:rsidRPr="008B058B">
        <w:t>E</w:t>
      </w:r>
      <w:r w:rsidRPr="008B058B">
        <w:t>P “General Permit for Contaminated Soil and/or Sediment Management (Staging and Transfer)</w:t>
      </w:r>
      <w:r w:rsidR="00BC0250" w:rsidRPr="008B058B">
        <w:t>,</w:t>
      </w:r>
      <w:r w:rsidRPr="008B058B">
        <w:t>” including the General Operating Conditions and the Specific Operating Conditions, except that the Engineer will conduct all soil/sediment characterization and perform all record keeping.  In particular, the Contractor shall:</w:t>
      </w:r>
    </w:p>
    <w:p w14:paraId="54CF9E78" w14:textId="77777777" w:rsidR="008428B1" w:rsidRPr="008B058B" w:rsidRDefault="008428B1"/>
    <w:p w14:paraId="3BFF34C4" w14:textId="77777777" w:rsidR="008428B1" w:rsidRPr="008B058B" w:rsidRDefault="008428B1">
      <w:pPr>
        <w:numPr>
          <w:ilvl w:val="0"/>
          <w:numId w:val="18"/>
        </w:numPr>
      </w:pPr>
      <w:r w:rsidRPr="008B058B">
        <w:t xml:space="preserve">Operate, </w:t>
      </w:r>
      <w:proofErr w:type="gramStart"/>
      <w:r w:rsidRPr="008B058B">
        <w:t>maintain</w:t>
      </w:r>
      <w:proofErr w:type="gramEnd"/>
      <w:r w:rsidRPr="008B058B">
        <w:t xml:space="preserve"> and repair the WSA in conformance with the requirements of the General Permit.</w:t>
      </w:r>
    </w:p>
    <w:p w14:paraId="48980E82" w14:textId="77777777" w:rsidR="008428B1" w:rsidRPr="008B058B" w:rsidRDefault="008428B1">
      <w:pPr>
        <w:numPr>
          <w:ilvl w:val="0"/>
          <w:numId w:val="18"/>
        </w:numPr>
      </w:pPr>
      <w:r w:rsidRPr="008B058B">
        <w:t>Maintain a communications system capable of summoning fire, police, and/or other emergency service personnel.</w:t>
      </w:r>
    </w:p>
    <w:p w14:paraId="0C7159C3" w14:textId="77777777" w:rsidR="008428B1" w:rsidRPr="008B058B" w:rsidRDefault="008428B1">
      <w:pPr>
        <w:numPr>
          <w:ilvl w:val="0"/>
          <w:numId w:val="18"/>
        </w:numPr>
      </w:pPr>
      <w:r w:rsidRPr="008B058B">
        <w:t>Prevent unauthorized entry onto the stockpiles by the use of fences, gates, or other natural or artificial barriers.</w:t>
      </w:r>
    </w:p>
    <w:p w14:paraId="738D3AB8" w14:textId="77777777" w:rsidR="008428B1" w:rsidRPr="008B058B" w:rsidRDefault="008428B1">
      <w:pPr>
        <w:numPr>
          <w:ilvl w:val="0"/>
          <w:numId w:val="18"/>
        </w:numPr>
      </w:pPr>
      <w:r w:rsidRPr="008B058B">
        <w:t>Separate incidental excavation waste to the satisfaction of the receiving facility or to an extent that renders the contaminated soil and/or sediment suitable for its intended reuse.</w:t>
      </w:r>
    </w:p>
    <w:p w14:paraId="0C129D7B" w14:textId="77777777" w:rsidR="008428B1" w:rsidRPr="008B058B" w:rsidRDefault="008428B1">
      <w:pPr>
        <w:numPr>
          <w:ilvl w:val="0"/>
          <w:numId w:val="18"/>
        </w:numPr>
      </w:pPr>
      <w:r w:rsidRPr="008B058B">
        <w:t>Isolate and temporarily store incidental waste in a safe manner prior to off-site transport to a facility lawfully authorized to accept such waste.</w:t>
      </w:r>
    </w:p>
    <w:p w14:paraId="41303C3E" w14:textId="77777777" w:rsidR="008428B1" w:rsidRPr="008B058B" w:rsidRDefault="008428B1">
      <w:pPr>
        <w:numPr>
          <w:ilvl w:val="0"/>
          <w:numId w:val="18"/>
        </w:numPr>
      </w:pPr>
      <w:r w:rsidRPr="008B058B">
        <w:t>Not store more that 100 cubic yards of incidental waste at any one time.</w:t>
      </w:r>
    </w:p>
    <w:p w14:paraId="7283F814" w14:textId="77777777" w:rsidR="008428B1" w:rsidRPr="008B058B" w:rsidRDefault="008428B1">
      <w:pPr>
        <w:numPr>
          <w:ilvl w:val="0"/>
          <w:numId w:val="18"/>
        </w:numPr>
      </w:pPr>
      <w:r w:rsidRPr="008B058B">
        <w:t>Sort, separate and isolate all hazardous waste from contaminated soil and/or sediment.</w:t>
      </w:r>
    </w:p>
    <w:p w14:paraId="4BD10423" w14:textId="77777777" w:rsidR="008428B1" w:rsidRPr="008B058B" w:rsidRDefault="008428B1">
      <w:pPr>
        <w:numPr>
          <w:ilvl w:val="0"/>
          <w:numId w:val="18"/>
        </w:numPr>
      </w:pPr>
      <w:r w:rsidRPr="008B058B">
        <w:t>Prevent or minimize the transfer or infiltration of contaminants from the stockpiles to the ground as detailed in “B. Transportation and Stockpiling” above.</w:t>
      </w:r>
    </w:p>
    <w:p w14:paraId="2C9889B5" w14:textId="77777777" w:rsidR="008428B1" w:rsidRPr="008B058B" w:rsidRDefault="008428B1">
      <w:pPr>
        <w:numPr>
          <w:ilvl w:val="0"/>
          <w:numId w:val="18"/>
        </w:numPr>
      </w:pPr>
      <w:r w:rsidRPr="008B058B">
        <w:t xml:space="preserve">Securely cover each stockpile of soil as detailed in “C. WSA Maintenance” above. </w:t>
      </w:r>
    </w:p>
    <w:p w14:paraId="72E7BA2B" w14:textId="77777777" w:rsidR="008428B1" w:rsidRPr="008B058B" w:rsidRDefault="008428B1">
      <w:pPr>
        <w:numPr>
          <w:ilvl w:val="0"/>
          <w:numId w:val="18"/>
        </w:numPr>
      </w:pPr>
      <w:r w:rsidRPr="008B058B">
        <w:t>Minimize wind erosion and dust transport as detailed in “F. Dust Control” above.</w:t>
      </w:r>
    </w:p>
    <w:p w14:paraId="3EDE0685" w14:textId="77777777" w:rsidR="008428B1" w:rsidRPr="008B058B" w:rsidRDefault="008428B1">
      <w:pPr>
        <w:numPr>
          <w:ilvl w:val="0"/>
          <w:numId w:val="18"/>
        </w:numPr>
      </w:pPr>
      <w:r w:rsidRPr="008B058B">
        <w:t>Use anti-tracking measures at the WSA to ensure the vehicles do not track soil from the WSA onto a public roadway at any time.</w:t>
      </w:r>
    </w:p>
    <w:p w14:paraId="66AD02BE" w14:textId="77777777" w:rsidR="008428B1" w:rsidRPr="008B058B" w:rsidRDefault="008428B1">
      <w:pPr>
        <w:numPr>
          <w:ilvl w:val="0"/>
          <w:numId w:val="18"/>
        </w:numPr>
      </w:pPr>
      <w:r w:rsidRPr="008B058B">
        <w:lastRenderedPageBreak/>
        <w:t>Instruct the transporters of contaminated soil and/or sediment of best management practices for the transportation of such soil (properly covered loads, removing loose material from dump body, etc.).</w:t>
      </w:r>
    </w:p>
    <w:p w14:paraId="164F187B" w14:textId="77777777" w:rsidR="008428B1" w:rsidRPr="008B058B" w:rsidRDefault="008428B1">
      <w:pPr>
        <w:numPr>
          <w:ilvl w:val="0"/>
          <w:numId w:val="18"/>
        </w:numPr>
      </w:pPr>
      <w:r w:rsidRPr="008B058B">
        <w:t>Control all traffic related to the operation of the facility in such a way as to mitigate the queuing of vehicles off-site and excessive or unsafe traffic impact in the area where the facility is located.</w:t>
      </w:r>
    </w:p>
    <w:p w14:paraId="736AD7E9" w14:textId="77777777" w:rsidR="008428B1" w:rsidRPr="008B058B" w:rsidRDefault="008428B1">
      <w:pPr>
        <w:numPr>
          <w:ilvl w:val="0"/>
          <w:numId w:val="18"/>
        </w:numPr>
      </w:pPr>
      <w:r w:rsidRPr="008B058B">
        <w:t>Ensure that except as allowed in section 22a-174-18(b)(3)(C) of the Regulations of Connecticut State Agencies, trucks are not left idling for more than three (3) consecutive minutes.</w:t>
      </w:r>
    </w:p>
    <w:p w14:paraId="64E9EC72" w14:textId="77777777" w:rsidR="008428B1" w:rsidRPr="008B058B" w:rsidRDefault="008428B1"/>
    <w:p w14:paraId="7D20B358" w14:textId="77777777" w:rsidR="008428B1" w:rsidRPr="008B058B" w:rsidRDefault="008428B1">
      <w:pPr>
        <w:pStyle w:val="SpecHead2"/>
      </w:pPr>
      <w:r w:rsidRPr="008B058B">
        <w:t>Method of Measurement:</w:t>
      </w:r>
    </w:p>
    <w:p w14:paraId="6A8D2051" w14:textId="77777777" w:rsidR="008428B1" w:rsidRPr="008B058B" w:rsidRDefault="008428B1"/>
    <w:p w14:paraId="431DAC40" w14:textId="77777777" w:rsidR="004C7CBC" w:rsidRPr="008B058B" w:rsidRDefault="00CB6D13">
      <w:pPr>
        <w:rPr>
          <w:shd w:val="clear" w:color="auto" w:fill="FFFFFF"/>
        </w:rPr>
      </w:pPr>
      <w:r w:rsidRPr="008B058B">
        <w:t>The work of Controlled Material Handling will be measured for payment by the number of cubic</w:t>
      </w:r>
      <w:r w:rsidRPr="008B058B">
        <w:rPr>
          <w:shd w:val="pct15" w:color="000000" w:fill="FFFFFF"/>
        </w:rPr>
        <w:t xml:space="preserve"> </w:t>
      </w:r>
      <w:r w:rsidRPr="008B058B">
        <w:t xml:space="preserve">yards of </w:t>
      </w:r>
      <w:r w:rsidR="009A2DE2" w:rsidRPr="008B058B">
        <w:t>Controlled Materials excavated from the AOECs and taken to the WSA,</w:t>
      </w:r>
      <w:r w:rsidR="009A2DE2" w:rsidRPr="008B058B">
        <w:rPr>
          <w:shd w:val="clear" w:color="auto" w:fill="FFFFFF"/>
        </w:rPr>
        <w:t xml:space="preserve"> </w:t>
      </w:r>
      <w:r w:rsidR="004C7CBC" w:rsidRPr="008B058B">
        <w:rPr>
          <w:shd w:val="clear" w:color="auto" w:fill="FFFFFF"/>
        </w:rPr>
        <w:t>the number of cubic yards of Controlled Materials transported to the Soil Reuse Areas from the WSA after testing determined it to be characteristically LLAOEC</w:t>
      </w:r>
      <w:r w:rsidR="004C7CBC" w:rsidRPr="008B058B">
        <w:t xml:space="preserve">, and </w:t>
      </w:r>
      <w:r w:rsidR="009A2DE2" w:rsidRPr="008B058B">
        <w:rPr>
          <w:shd w:val="clear" w:color="auto" w:fill="FFFFFF"/>
        </w:rPr>
        <w:t xml:space="preserve">the number of cubic yards of </w:t>
      </w:r>
      <w:r w:rsidR="004C7CBC" w:rsidRPr="008B058B">
        <w:rPr>
          <w:shd w:val="clear" w:color="auto" w:fill="FFFFFF"/>
        </w:rPr>
        <w:t xml:space="preserve">surplus LLAOEC material unable to be reused within the Project limits and </w:t>
      </w:r>
      <w:r w:rsidR="00175E3C" w:rsidRPr="008B058B">
        <w:rPr>
          <w:shd w:val="clear" w:color="auto" w:fill="FFFFFF"/>
        </w:rPr>
        <w:t xml:space="preserve">resultantly </w:t>
      </w:r>
      <w:r w:rsidR="009A2DE2" w:rsidRPr="008B058B">
        <w:rPr>
          <w:shd w:val="clear" w:color="auto" w:fill="FFFFFF"/>
        </w:rPr>
        <w:t xml:space="preserve">transported to the </w:t>
      </w:r>
      <w:r w:rsidR="004C7CBC" w:rsidRPr="008B058B">
        <w:rPr>
          <w:shd w:val="clear" w:color="auto" w:fill="FFFFFF"/>
        </w:rPr>
        <w:t>WSA</w:t>
      </w:r>
      <w:r w:rsidR="00175E3C" w:rsidRPr="008B058B">
        <w:rPr>
          <w:shd w:val="clear" w:color="auto" w:fill="FFFFFF"/>
        </w:rPr>
        <w:t xml:space="preserve"> for disposal characterization.</w:t>
      </w:r>
      <w:r w:rsidR="004C7CBC" w:rsidRPr="008B058B">
        <w:rPr>
          <w:shd w:val="clear" w:color="auto" w:fill="FFFFFF"/>
        </w:rPr>
        <w:t xml:space="preserve"> </w:t>
      </w:r>
      <w:r w:rsidR="00175E3C" w:rsidRPr="008B058B">
        <w:t xml:space="preserve">It shall also include all tools, equipment, </w:t>
      </w:r>
      <w:proofErr w:type="gramStart"/>
      <w:r w:rsidR="00175E3C" w:rsidRPr="008B058B">
        <w:t>material</w:t>
      </w:r>
      <w:proofErr w:type="gramEnd"/>
      <w:r w:rsidR="00175E3C" w:rsidRPr="008B058B">
        <w:t xml:space="preserve"> and labor incidental to this work.</w:t>
      </w:r>
    </w:p>
    <w:p w14:paraId="6465F182" w14:textId="77777777" w:rsidR="004C7CBC" w:rsidRPr="008B058B" w:rsidRDefault="004C7CBC">
      <w:pPr>
        <w:rPr>
          <w:shd w:val="clear" w:color="auto" w:fill="FFFFFF"/>
        </w:rPr>
      </w:pPr>
    </w:p>
    <w:p w14:paraId="35EEF566" w14:textId="77777777" w:rsidR="008428B1" w:rsidRPr="008B058B" w:rsidRDefault="00175E3C">
      <w:r w:rsidRPr="008B058B">
        <w:t>T</w:t>
      </w:r>
      <w:r w:rsidR="008428B1" w:rsidRPr="008B058B">
        <w:t>his measurement shall be in accordance with and in addition to the quantity measured for payment of the applicable excavation item in Specification Sections 2.02, 2.03, 2.06</w:t>
      </w:r>
      <w:r w:rsidR="00BC0250" w:rsidRPr="008B058B">
        <w:t>,</w:t>
      </w:r>
      <w:r w:rsidR="008428B1" w:rsidRPr="008B058B">
        <w:t xml:space="preserve"> </w:t>
      </w:r>
      <w:r w:rsidR="00BC0250" w:rsidRPr="008B058B">
        <w:t xml:space="preserve">and 2.86, </w:t>
      </w:r>
      <w:r w:rsidR="008428B1" w:rsidRPr="008B058B">
        <w:t xml:space="preserve">or the Contract Special Provisions, as applicable.  Excess excavations made by the Contractor beyond the payment limits specified in the Contract will not be measured for payment and the Contractor assumes all costs associated with the appropriate handling, </w:t>
      </w:r>
      <w:proofErr w:type="gramStart"/>
      <w:r w:rsidR="008428B1" w:rsidRPr="008B058B">
        <w:t>management</w:t>
      </w:r>
      <w:proofErr w:type="gramEnd"/>
      <w:r w:rsidR="008428B1" w:rsidRPr="008B058B">
        <w:t xml:space="preserve"> and disposal of this material.</w:t>
      </w:r>
      <w:r w:rsidR="009A2DE2" w:rsidRPr="008B058B">
        <w:t xml:space="preserve"> Placement and grading of material within the </w:t>
      </w:r>
      <w:r w:rsidR="004C7CBC" w:rsidRPr="008B058B">
        <w:t>Soil Reuse Areas</w:t>
      </w:r>
      <w:r w:rsidR="009A2DE2" w:rsidRPr="008B058B">
        <w:t xml:space="preserve"> is covered under Item </w:t>
      </w:r>
      <w:r w:rsidR="00F43EEC" w:rsidRPr="008B058B">
        <w:t xml:space="preserve">No. </w:t>
      </w:r>
      <w:r w:rsidR="009A2DE2" w:rsidRPr="008B058B">
        <w:t>0202000 – Earth Excavation.</w:t>
      </w:r>
    </w:p>
    <w:p w14:paraId="2B49167C" w14:textId="77777777" w:rsidR="008428B1" w:rsidRPr="008B058B" w:rsidRDefault="008428B1"/>
    <w:p w14:paraId="2DF05104" w14:textId="77777777" w:rsidR="008428B1" w:rsidRPr="008B058B" w:rsidRDefault="008428B1">
      <w:pPr>
        <w:pStyle w:val="BodyTextIndent"/>
      </w:pPr>
      <w:r w:rsidRPr="008B058B">
        <w:t xml:space="preserve">Equipment decontamination, the collection of residuals, and the collection and disposal of liquids generated during equipment decontamination activities will not be measured separately for payment. </w:t>
      </w:r>
    </w:p>
    <w:p w14:paraId="7760C23E" w14:textId="77777777" w:rsidR="008428B1" w:rsidRPr="008B058B" w:rsidRDefault="008428B1"/>
    <w:p w14:paraId="5608C2C7" w14:textId="77777777" w:rsidR="008428B1" w:rsidRPr="008B058B" w:rsidRDefault="008428B1">
      <w:pPr>
        <w:pStyle w:val="SpecHead2"/>
      </w:pPr>
      <w:r w:rsidRPr="008B058B">
        <w:t>Basis of Payment:</w:t>
      </w:r>
    </w:p>
    <w:p w14:paraId="292528AE" w14:textId="77777777" w:rsidR="008428B1" w:rsidRPr="008B058B" w:rsidRDefault="008428B1"/>
    <w:p w14:paraId="119673A1" w14:textId="77777777" w:rsidR="008428B1" w:rsidRPr="008B058B" w:rsidRDefault="008428B1">
      <w:r w:rsidRPr="008B058B">
        <w:t xml:space="preserve">This work shall be paid for at the Contract unit price, which shall include all transportation from the excavation site to the WSA, including any intermediate handling steps; stockpiling </w:t>
      </w:r>
      <w:r w:rsidR="00BC0250" w:rsidRPr="008B058B">
        <w:t>Controlled Materials</w:t>
      </w:r>
      <w:r w:rsidRPr="008B058B">
        <w:t xml:space="preserve"> at the WSA; covering, securing, and maintaining the individual stockpiles within the WSA throughout the duration of the Project; and all tools, equipment, </w:t>
      </w:r>
      <w:proofErr w:type="gramStart"/>
      <w:r w:rsidRPr="008B058B">
        <w:t>material</w:t>
      </w:r>
      <w:proofErr w:type="gramEnd"/>
      <w:r w:rsidRPr="008B058B">
        <w:t xml:space="preserve"> and labor incidental to this work.</w:t>
      </w:r>
    </w:p>
    <w:p w14:paraId="53DEA7DA" w14:textId="77777777" w:rsidR="008428B1" w:rsidRPr="008B058B" w:rsidRDefault="008428B1"/>
    <w:p w14:paraId="1FDA3129" w14:textId="77777777" w:rsidR="008428B1" w:rsidRPr="008B058B" w:rsidRDefault="008428B1">
      <w:r w:rsidRPr="008B058B">
        <w:t>This price shall also include equipment decontamination; the collection of residuals generated during decontamination and placement of such material in the WSA; and the collection and disposal of liquids generated during equipment decontamination activities.</w:t>
      </w:r>
    </w:p>
    <w:p w14:paraId="109CB901" w14:textId="77777777" w:rsidR="008428B1" w:rsidRPr="008B058B" w:rsidRDefault="008428B1">
      <w:r w:rsidRPr="008B058B">
        <w:lastRenderedPageBreak/>
        <w:t xml:space="preserve">All materials, labor and equipment associated with compliance with the General Permit for Contaminated Soil and/or Sediment Management (Staging and Transfer) will not be measured </w:t>
      </w:r>
      <w:proofErr w:type="gramStart"/>
      <w:r w:rsidRPr="008B058B">
        <w:t>separately, but</w:t>
      </w:r>
      <w:proofErr w:type="gramEnd"/>
      <w:r w:rsidRPr="008B058B">
        <w:t xml:space="preserve"> will be considered incidental to the item “Controlled Materials Handling</w:t>
      </w:r>
      <w:r w:rsidR="00F43B79" w:rsidRPr="008B058B">
        <w:t>.</w:t>
      </w:r>
      <w:r w:rsidRPr="008B058B">
        <w:t>”</w:t>
      </w:r>
    </w:p>
    <w:p w14:paraId="67721D4C" w14:textId="77777777" w:rsidR="008428B1" w:rsidRPr="008B058B" w:rsidRDefault="008428B1"/>
    <w:p w14:paraId="1FDAE6D2" w14:textId="77777777" w:rsidR="008428B1" w:rsidRDefault="008428B1">
      <w:r w:rsidRPr="008B058B">
        <w:t>Securing, construction and dismantling of the WSA shall be paid for under Item</w:t>
      </w:r>
      <w:r w:rsidR="00F43EEC" w:rsidRPr="008B058B">
        <w:t xml:space="preserve"> No.</w:t>
      </w:r>
      <w:r w:rsidRPr="008B058B">
        <w:t xml:space="preserve"> </w:t>
      </w:r>
      <w:r w:rsidR="002F0767" w:rsidRPr="008B058B">
        <w:t>0</w:t>
      </w:r>
      <w:r w:rsidRPr="008B058B">
        <w:t xml:space="preserve">101128A.  </w:t>
      </w:r>
      <w:r w:rsidR="009A2DE2" w:rsidRPr="008B058B">
        <w:t xml:space="preserve">Placement and grading of material within the LLAOEC fill site shall be paid under Item </w:t>
      </w:r>
      <w:r w:rsidR="00F43EEC" w:rsidRPr="008B058B">
        <w:t xml:space="preserve">No. </w:t>
      </w:r>
      <w:r w:rsidR="009A2DE2" w:rsidRPr="008B058B">
        <w:t xml:space="preserve">0202000 – Earth Excavation.  </w:t>
      </w:r>
      <w:r w:rsidRPr="008B058B">
        <w:t>Payment for dust control activities shall be made under the appropriate Contract items.</w:t>
      </w:r>
    </w:p>
    <w:p w14:paraId="2BD5C395" w14:textId="77777777" w:rsidR="008428B1" w:rsidRDefault="008428B1"/>
    <w:p w14:paraId="42BCF4EF" w14:textId="77777777" w:rsidR="008428B1" w:rsidRDefault="008428B1"/>
    <w:p w14:paraId="660D4B70" w14:textId="77777777" w:rsidR="008428B1" w:rsidRDefault="008428B1">
      <w:pPr>
        <w:ind w:left="720"/>
      </w:pPr>
      <w:r w:rsidRPr="00BC0250">
        <w:rPr>
          <w:u w:val="single"/>
        </w:rPr>
        <w:t>Pay Item</w:t>
      </w:r>
      <w:r>
        <w:tab/>
      </w:r>
      <w:r>
        <w:tab/>
      </w:r>
      <w:r>
        <w:tab/>
      </w:r>
      <w:r>
        <w:tab/>
      </w:r>
      <w:r>
        <w:tab/>
      </w:r>
      <w:r>
        <w:tab/>
      </w:r>
      <w:r>
        <w:tab/>
      </w:r>
      <w:r>
        <w:tab/>
      </w:r>
      <w:r w:rsidRPr="00BC0250">
        <w:rPr>
          <w:u w:val="single"/>
        </w:rPr>
        <w:t>Pay Unit</w:t>
      </w:r>
    </w:p>
    <w:p w14:paraId="271406FE" w14:textId="77777777" w:rsidR="008428B1" w:rsidRDefault="008428B1"/>
    <w:p w14:paraId="465D090D" w14:textId="77777777" w:rsidR="008428B1" w:rsidRDefault="008428B1">
      <w:pPr>
        <w:ind w:left="720"/>
      </w:pPr>
      <w:r>
        <w:t>Controlled Materials Handling</w:t>
      </w:r>
      <w:r>
        <w:tab/>
      </w:r>
      <w:r>
        <w:tab/>
      </w:r>
      <w:r>
        <w:tab/>
      </w:r>
      <w:r>
        <w:tab/>
      </w:r>
      <w:r>
        <w:tab/>
        <w:t>C</w:t>
      </w:r>
      <w:r w:rsidR="00443112">
        <w:t>ubic Yard</w:t>
      </w:r>
    </w:p>
    <w:p w14:paraId="7A311C33" w14:textId="77777777" w:rsidR="008428B1" w:rsidRDefault="008428B1"/>
    <w:p w14:paraId="4913C09F" w14:textId="77777777" w:rsidR="008428B1" w:rsidRDefault="008428B1">
      <w:pPr>
        <w:pStyle w:val="SpecHead2"/>
      </w:pPr>
    </w:p>
    <w:p w14:paraId="15D1636A" w14:textId="77777777" w:rsidR="008428B1" w:rsidRDefault="008428B1"/>
    <w:sectPr w:rsidR="008428B1">
      <w:footerReference w:type="default" r:id="rId10"/>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F94C" w14:textId="77777777" w:rsidR="00D408FE" w:rsidRDefault="00D408FE">
      <w:r>
        <w:separator/>
      </w:r>
    </w:p>
  </w:endnote>
  <w:endnote w:type="continuationSeparator" w:id="0">
    <w:p w14:paraId="5B9CD392" w14:textId="77777777" w:rsidR="00D408FE" w:rsidRDefault="00D4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121B" w14:textId="77777777" w:rsidR="008428B1" w:rsidRDefault="008428B1">
    <w:pPr>
      <w:pStyle w:val="Footer"/>
    </w:pPr>
    <w:r>
      <w:fldChar w:fldCharType="begin"/>
    </w:r>
    <w:r>
      <w:instrText xml:space="preserve"> COMMENTS  \* MERGEFORMAT </w:instrText>
    </w:r>
    <w:r>
      <w:fldChar w:fldCharType="end"/>
    </w:r>
    <w:r>
      <w:tab/>
    </w:r>
    <w:r>
      <w:tab/>
      <w:t>Item</w:t>
    </w:r>
    <w:r w:rsidR="004C1856">
      <w:t xml:space="preserve"> NO.</w:t>
    </w:r>
    <w:r>
      <w:t xml:space="preserve"> 0101117a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9035" w14:textId="77777777" w:rsidR="00D408FE" w:rsidRDefault="00D408FE">
      <w:r>
        <w:separator/>
      </w:r>
    </w:p>
  </w:footnote>
  <w:footnote w:type="continuationSeparator" w:id="0">
    <w:p w14:paraId="2E481408" w14:textId="77777777" w:rsidR="00D408FE" w:rsidRDefault="00D4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720"/>
        </w:tabs>
        <w:ind w:left="720" w:hanging="720"/>
      </w:pPr>
      <w:rPr>
        <w:rFonts w:ascii="Times New Roman" w:hAnsi="Times New Roman"/>
        <w:sz w:val="24"/>
      </w:rPr>
    </w:lvl>
    <w:lvl w:ilvl="1">
      <w:start w:val="1"/>
      <w:numFmt w:val="upperLetter"/>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A7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A17430"/>
    <w:multiLevelType w:val="singleLevel"/>
    <w:tmpl w:val="6CF204C0"/>
    <w:lvl w:ilvl="0">
      <w:start w:val="1"/>
      <w:numFmt w:val="decimal"/>
      <w:lvlText w:val="%1."/>
      <w:lvlJc w:val="left"/>
      <w:pPr>
        <w:tabs>
          <w:tab w:val="num" w:pos="360"/>
        </w:tabs>
        <w:ind w:left="360" w:hanging="360"/>
      </w:pPr>
      <w:rPr>
        <w:rFonts w:hint="default"/>
      </w:rPr>
    </w:lvl>
  </w:abstractNum>
  <w:abstractNum w:abstractNumId="7"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8" w15:restartNumberingAfterBreak="0">
    <w:nsid w:val="200E78EA"/>
    <w:multiLevelType w:val="hybridMultilevel"/>
    <w:tmpl w:val="FD182030"/>
    <w:lvl w:ilvl="0" w:tplc="DA5EEC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0" w15:restartNumberingAfterBreak="0">
    <w:nsid w:val="348645C8"/>
    <w:multiLevelType w:val="singleLevel"/>
    <w:tmpl w:val="04090015"/>
    <w:lvl w:ilvl="0">
      <w:start w:val="6"/>
      <w:numFmt w:val="upperLetter"/>
      <w:lvlText w:val="%1."/>
      <w:lvlJc w:val="left"/>
      <w:pPr>
        <w:tabs>
          <w:tab w:val="num" w:pos="360"/>
        </w:tabs>
        <w:ind w:left="360" w:hanging="360"/>
      </w:pPr>
      <w:rPr>
        <w:rFonts w:hint="default"/>
      </w:rPr>
    </w:lvl>
  </w:abstractNum>
  <w:abstractNum w:abstractNumId="11"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3"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4"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5" w15:restartNumberingAfterBreak="0">
    <w:nsid w:val="65966CAC"/>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5E52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9421361">
    <w:abstractNumId w:val="4"/>
  </w:num>
  <w:num w:numId="2" w16cid:durableId="1214653557">
    <w:abstractNumId w:val="12"/>
  </w:num>
  <w:num w:numId="3" w16cid:durableId="1722826293">
    <w:abstractNumId w:val="9"/>
  </w:num>
  <w:num w:numId="4" w16cid:durableId="779451273">
    <w:abstractNumId w:val="16"/>
  </w:num>
  <w:num w:numId="5" w16cid:durableId="487020726">
    <w:abstractNumId w:val="7"/>
  </w:num>
  <w:num w:numId="6" w16cid:durableId="53241560">
    <w:abstractNumId w:val="13"/>
  </w:num>
  <w:num w:numId="7" w16cid:durableId="971788167">
    <w:abstractNumId w:val="5"/>
  </w:num>
  <w:num w:numId="8" w16cid:durableId="823159870">
    <w:abstractNumId w:val="0"/>
  </w:num>
  <w:num w:numId="9" w16cid:durableId="1278835564">
    <w:abstractNumId w:val="11"/>
  </w:num>
  <w:num w:numId="10" w16cid:durableId="918177501">
    <w:abstractNumId w:val="14"/>
  </w:num>
  <w:num w:numId="11" w16cid:durableId="1610746408">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12" w16cid:durableId="1328702678">
    <w:abstractNumId w:val="15"/>
  </w:num>
  <w:num w:numId="13" w16cid:durableId="1079986579">
    <w:abstractNumId w:val="1"/>
    <w:lvlOverride w:ilvl="0">
      <w:lvl w:ilvl="0">
        <w:numFmt w:val="bullet"/>
        <w:lvlText w:val=""/>
        <w:legacy w:legacy="1" w:legacySpace="0" w:legacyIndent="720"/>
        <w:lvlJc w:val="left"/>
        <w:pPr>
          <w:ind w:left="720" w:hanging="720"/>
        </w:pPr>
        <w:rPr>
          <w:rFonts w:ascii="Symbol" w:hAnsi="Symbol" w:hint="default"/>
        </w:rPr>
      </w:lvl>
    </w:lvlOverride>
  </w:num>
  <w:num w:numId="14" w16cid:durableId="1426415151">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2054845692">
    <w:abstractNumId w:val="10"/>
  </w:num>
  <w:num w:numId="16" w16cid:durableId="1147471763">
    <w:abstractNumId w:val="17"/>
  </w:num>
  <w:num w:numId="17" w16cid:durableId="901411181">
    <w:abstractNumId w:val="3"/>
  </w:num>
  <w:num w:numId="18" w16cid:durableId="545529156">
    <w:abstractNumId w:val="6"/>
  </w:num>
  <w:num w:numId="19" w16cid:durableId="16295832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C60"/>
    <w:rsid w:val="00001C83"/>
    <w:rsid w:val="00033593"/>
    <w:rsid w:val="000374EB"/>
    <w:rsid w:val="000E2403"/>
    <w:rsid w:val="001028D1"/>
    <w:rsid w:val="001153F9"/>
    <w:rsid w:val="001230D6"/>
    <w:rsid w:val="00175E3C"/>
    <w:rsid w:val="001A5770"/>
    <w:rsid w:val="00235881"/>
    <w:rsid w:val="002767B2"/>
    <w:rsid w:val="002A0906"/>
    <w:rsid w:val="002A4DA4"/>
    <w:rsid w:val="002F0767"/>
    <w:rsid w:val="00301355"/>
    <w:rsid w:val="00345ACB"/>
    <w:rsid w:val="00383B62"/>
    <w:rsid w:val="00443112"/>
    <w:rsid w:val="004500A6"/>
    <w:rsid w:val="004965FA"/>
    <w:rsid w:val="004C1856"/>
    <w:rsid w:val="004C7CBC"/>
    <w:rsid w:val="004E1A93"/>
    <w:rsid w:val="005471E0"/>
    <w:rsid w:val="00570D94"/>
    <w:rsid w:val="005B3F4D"/>
    <w:rsid w:val="00664031"/>
    <w:rsid w:val="0070552C"/>
    <w:rsid w:val="007F6635"/>
    <w:rsid w:val="008428B1"/>
    <w:rsid w:val="0084471E"/>
    <w:rsid w:val="008A1043"/>
    <w:rsid w:val="008B058B"/>
    <w:rsid w:val="008D2CBD"/>
    <w:rsid w:val="008D3C60"/>
    <w:rsid w:val="00915755"/>
    <w:rsid w:val="009A0CB2"/>
    <w:rsid w:val="009A2DE2"/>
    <w:rsid w:val="009A3AFB"/>
    <w:rsid w:val="009B6A96"/>
    <w:rsid w:val="009C5C8A"/>
    <w:rsid w:val="00A25501"/>
    <w:rsid w:val="00A51478"/>
    <w:rsid w:val="00A63F55"/>
    <w:rsid w:val="00AB1A35"/>
    <w:rsid w:val="00AB40A3"/>
    <w:rsid w:val="00B1745C"/>
    <w:rsid w:val="00BC0250"/>
    <w:rsid w:val="00BE6FA1"/>
    <w:rsid w:val="00C2352D"/>
    <w:rsid w:val="00C83F90"/>
    <w:rsid w:val="00CB03DB"/>
    <w:rsid w:val="00CB6D13"/>
    <w:rsid w:val="00CC254E"/>
    <w:rsid w:val="00CC59EA"/>
    <w:rsid w:val="00D408FE"/>
    <w:rsid w:val="00DB7103"/>
    <w:rsid w:val="00DE2A4F"/>
    <w:rsid w:val="00E145D7"/>
    <w:rsid w:val="00E15743"/>
    <w:rsid w:val="00E32820"/>
    <w:rsid w:val="00E35FA4"/>
    <w:rsid w:val="00E64D3F"/>
    <w:rsid w:val="00F348D5"/>
    <w:rsid w:val="00F43B79"/>
    <w:rsid w:val="00F4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28B67E"/>
  <w15:chartTrackingRefBased/>
  <w15:docId w15:val="{A5DBD242-0DE7-4DCD-9CEC-497C9D4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pPr>
    <w:rPr>
      <w:snapToGrid w:val="0"/>
    </w:rPr>
  </w:style>
  <w:style w:type="paragraph" w:styleId="Footer">
    <w:name w:val="footer"/>
    <w:basedOn w:val="Normal"/>
    <w:pPr>
      <w:tabs>
        <w:tab w:val="center" w:pos="4320"/>
        <w:tab w:val="right" w:pos="9360"/>
      </w:tabs>
    </w:pPr>
    <w:rPr>
      <w:caps/>
      <w:sz w:val="20"/>
    </w:rPr>
  </w:style>
  <w:style w:type="paragraph" w:customStyle="1" w:styleId="Level1">
    <w:name w:val="Level 1"/>
    <w:basedOn w:val="Normal"/>
    <w:pPr>
      <w:widowControl w:val="0"/>
      <w:ind w:left="720" w:hanging="720"/>
      <w:jc w:val="left"/>
    </w:pPr>
    <w:rPr>
      <w:snapToGrid w:val="0"/>
    </w:rPr>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customStyle="1" w:styleId="a">
    <w:name w:val="_"/>
    <w:basedOn w:val="Normal"/>
    <w:pPr>
      <w:widowControl w:val="0"/>
      <w:ind w:left="720" w:hanging="720"/>
      <w:jc w:val="left"/>
    </w:pPr>
    <w:rPr>
      <w:snapToGrid w:val="0"/>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customStyle="1" w:styleId="Level2">
    <w:name w:val="Level 2"/>
    <w:basedOn w:val="Normal"/>
    <w:pPr>
      <w:widowControl w:val="0"/>
      <w:numPr>
        <w:ilvl w:val="1"/>
        <w:numId w:val="6"/>
      </w:numPr>
      <w:ind w:left="1440" w:hanging="720"/>
      <w:jc w:val="left"/>
      <w:outlineLvl w:val="1"/>
    </w:pPr>
    <w:rPr>
      <w:snapToGrid w:val="0"/>
    </w:rPr>
  </w:style>
  <w:style w:type="paragraph" w:styleId="BalloonText">
    <w:name w:val="Balloon Text"/>
    <w:basedOn w:val="Normal"/>
    <w:link w:val="BalloonTextChar"/>
    <w:rsid w:val="00CB6D13"/>
    <w:rPr>
      <w:rFonts w:ascii="Tahoma" w:hAnsi="Tahoma" w:cs="Tahoma"/>
      <w:sz w:val="16"/>
      <w:szCs w:val="16"/>
    </w:rPr>
  </w:style>
  <w:style w:type="character" w:customStyle="1" w:styleId="BalloonTextChar">
    <w:name w:val="Balloon Text Char"/>
    <w:link w:val="BalloonText"/>
    <w:rsid w:val="00CB6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74a824-3838-467a-9805-532ac3142b0c"/>
    <SoilGroundwaterStatus xmlns="2fa5acb1-f33d-46d0-8fe0-7e8d7839134c" xsi:nil="true"/>
    <ProjectEngineer xmlns="2fa5acb1-f33d-46d0-8fe0-7e8d7839134c">
      <UserInfo>
        <DisplayName/>
        <AccountId xsi:nil="true"/>
        <AccountType/>
      </UserInfo>
    </ProjectEngineer>
    <HazmatResults xmlns="2fa5acb1-f33d-46d0-8fe0-7e8d7839134c" xsi:nil="true"/>
    <Address xmlns="2fa5acb1-f33d-46d0-8fe0-7e8d7839134c" xsi:nil="true"/>
    <Date xmlns="2fa5acb1-f33d-46d0-8fe0-7e8d7839134c">2022-04-13T00:00:00+00:00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urce xmlns="2fa5acb1-f33d-46d0-8fe0-7e8d7839134c" xsi:nil="true"/>
  </documentManagement>
</p:properties>
</file>

<file path=customXml/itemProps1.xml><?xml version="1.0" encoding="utf-8"?>
<ds:datastoreItem xmlns:ds="http://schemas.openxmlformats.org/officeDocument/2006/customXml" ds:itemID="{A37A2B17-1210-4800-9497-077FED0D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5AF99-62E9-4C42-A7BC-6FB8C5E70B76}">
  <ds:schemaRefs>
    <ds:schemaRef ds:uri="http://schemas.microsoft.com/sharepoint/v3/contenttype/forms"/>
  </ds:schemaRefs>
</ds:datastoreItem>
</file>

<file path=customXml/itemProps3.xml><?xml version="1.0" encoding="utf-8"?>
<ds:datastoreItem xmlns:ds="http://schemas.openxmlformats.org/officeDocument/2006/customXml" ds:itemID="{84F80424-62AB-4275-B78B-C3CEFB4CF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Owned Provision template</Template>
  <TotalTime>0</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controlled materials handling</vt:lpstr>
    </vt:vector>
  </TitlesOfParts>
  <Manager>Greg Dorosh, 860-594-3404, Unit 1303</Manager>
  <Company>State of Connecticut Dept of Transportation</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materials handling</dc:title>
  <dc:subject/>
  <dc:creator>youngda</dc:creator>
  <cp:keywords/>
  <cp:lastModifiedBy>Coite, Jason M.</cp:lastModifiedBy>
  <cp:revision>2</cp:revision>
  <cp:lastPrinted>2006-10-27T17:48:00Z</cp:lastPrinted>
  <dcterms:created xsi:type="dcterms:W3CDTF">2023-05-08T15:41:00Z</dcterms:created>
  <dcterms:modified xsi:type="dcterms:W3CDTF">2023-05-08T15:41:00Z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ies>
</file>