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62373C" w:rsidR="002C55B2" w:rsidRDefault="00C62671" w14:paraId="2980239B" wp14:textId="77777777">
      <w:pPr>
        <w:pStyle w:val="SpecHead1"/>
      </w:pPr>
      <w:r>
        <w:t xml:space="preserve">ITEM 0020801A – </w:t>
      </w:r>
      <w:r w:rsidRPr="0062373C" w:rsidR="002C55B2">
        <w:t>ASBESTOS ABATEMENT</w:t>
      </w:r>
    </w:p>
    <w:p xmlns:wp14="http://schemas.microsoft.com/office/word/2010/wordml" w:rsidRPr="0062373C" w:rsidR="002C55B2" w:rsidRDefault="002C55B2" w14:paraId="672A6659" wp14:textId="77777777"/>
    <w:p xmlns:wp14="http://schemas.microsoft.com/office/word/2010/wordml" w:rsidRPr="0062373C" w:rsidR="002C55B2" w:rsidRDefault="002C55B2" w14:paraId="6C7F3E71" wp14:textId="77777777">
      <w:pPr>
        <w:pStyle w:val="SpecHead2"/>
      </w:pPr>
      <w:r w:rsidRPr="0062373C">
        <w:t>Description:</w:t>
      </w:r>
    </w:p>
    <w:p xmlns:wp14="http://schemas.microsoft.com/office/word/2010/wordml" w:rsidRPr="0062373C" w:rsidR="002C55B2" w:rsidRDefault="002C55B2" w14:paraId="0A37501D" wp14:textId="77777777"/>
    <w:p xmlns:wp14="http://schemas.microsoft.com/office/word/2010/wordml" w:rsidRPr="0062373C" w:rsidR="002C55B2" w:rsidRDefault="002C55B2" w14:paraId="01749A2D" wp14:textId="77777777">
      <w:pPr>
        <w:tabs>
          <w:tab w:val="left" w:pos="-1080"/>
        </w:tabs>
      </w:pPr>
      <w:r w:rsidRPr="0062373C">
        <w:t>Work under this item shall include the abatement of asbestos containing materials (ACM) and associated work by persons who are knowledgeable, qualified, trained and licensed in the removal, treatment, handling, and disposal of ACM and the subsequent cleaning of the affected environment. ACM shall include material composed of any type of asbestos in amounts greater than one percent (1%) by weight.</w:t>
      </w:r>
      <w:r w:rsidRPr="0062373C">
        <w:rPr>
          <w:i/>
        </w:rPr>
        <w:t xml:space="preserve"> </w:t>
      </w:r>
      <w:r w:rsidRPr="0062373C">
        <w:t>The Contractor performing this work shall possess a valid Asbestos Abatement Contractor license issued by the Connecticut Department of Public Health (CTDPH).</w:t>
      </w:r>
    </w:p>
    <w:p xmlns:wp14="http://schemas.microsoft.com/office/word/2010/wordml" w:rsidRPr="0062373C" w:rsidR="002C55B2" w:rsidRDefault="002C55B2" w14:paraId="5DAB6C7B" wp14:textId="77777777">
      <w:pPr>
        <w:tabs>
          <w:tab w:val="left" w:pos="-1080"/>
        </w:tabs>
      </w:pPr>
    </w:p>
    <w:p xmlns:wp14="http://schemas.microsoft.com/office/word/2010/wordml" w:rsidRPr="0062373C" w:rsidR="002C55B2" w:rsidRDefault="002C55B2" w14:paraId="28CDEC80" wp14:textId="77777777">
      <w:pPr>
        <w:tabs>
          <w:tab w:val="left" w:pos="-1080"/>
        </w:tabs>
      </w:pPr>
      <w:r w:rsidRPr="0062373C">
        <w:t>These Specifications govern all work activities that disturb asbestos containing materials. All activities shall be performed in accordance with, but not limited to, the current revision of the OSHA General Industry Standard for Asbestos (29 CFR 1926.1001), the OSHA Asbestos in Construction Regulations (29 CFR 1926.1101), the USEPA Asbestos National Emission Standards for Hazardous Air Pollutants (NESHAP) Regulations (40 CFR Part 61 Subpart M), the CTDPH Standards for Asbestos Abatement, Licensure and Training (19a-332a-1 through 16, 20-440-1 through 9 &amp; 20-441), and the CTDE</w:t>
      </w:r>
      <w:r w:rsidR="0097277F">
        <w:t>E</w:t>
      </w:r>
      <w:r w:rsidRPr="0062373C">
        <w:t xml:space="preserve">P Special Waste Disposal Regulations (22a-209-8(i)). </w:t>
      </w:r>
    </w:p>
    <w:p xmlns:wp14="http://schemas.microsoft.com/office/word/2010/wordml" w:rsidRPr="0062373C" w:rsidR="002C55B2" w:rsidRDefault="002C55B2" w14:paraId="02EB378F" wp14:textId="77777777">
      <w:pPr>
        <w:tabs>
          <w:tab w:val="left" w:pos="-1080"/>
          <w:tab w:val="left" w:pos="6915"/>
        </w:tabs>
      </w:pPr>
    </w:p>
    <w:p xmlns:wp14="http://schemas.microsoft.com/office/word/2010/wordml" w:rsidR="00FA27A0" w:rsidP="002857CF" w:rsidRDefault="002857CF" w14:paraId="208BF571" wp14:textId="77777777">
      <w:pPr>
        <w:tabs>
          <w:tab w:val="left" w:pos="-1080"/>
        </w:tabs>
      </w:pPr>
      <w:r w:rsidRPr="002857CF">
        <w:t>The asbestos abatement work shall include the removal and disposal of all ACM as identified on the Contract Plans and Specifications prior to the planned renovation/demolition project.</w:t>
      </w:r>
      <w:r w:rsidR="00FA27A0">
        <w:t xml:space="preserve">  </w:t>
      </w:r>
      <w:r w:rsidRPr="00FA27A0" w:rsidR="00FA27A0">
        <w:t xml:space="preserve">This </w:t>
      </w:r>
      <w:r w:rsidR="00FA27A0">
        <w:t>Item 0020801A</w:t>
      </w:r>
      <w:r w:rsidR="003E6D1C">
        <w:t xml:space="preserve"> – Asbestos Abatement </w:t>
      </w:r>
      <w:r w:rsidRPr="00FA27A0" w:rsidR="00FA27A0">
        <w:t>was designed by Mr. Stephen Arienti, a State of Connecticut licensed Asbestos Project Designer (#000284).</w:t>
      </w:r>
      <w:r w:rsidR="00FA27A0">
        <w:t xml:space="preserve">   </w:t>
      </w:r>
    </w:p>
    <w:p xmlns:wp14="http://schemas.microsoft.com/office/word/2010/wordml" w:rsidRPr="0062373C" w:rsidR="002C55B2" w:rsidRDefault="002C55B2" w14:paraId="6A05A809" wp14:textId="77777777">
      <w:pPr>
        <w:tabs>
          <w:tab w:val="left" w:pos="-1080"/>
        </w:tabs>
      </w:pPr>
    </w:p>
    <w:p xmlns:wp14="http://schemas.microsoft.com/office/word/2010/wordml" w:rsidRPr="0062373C" w:rsidR="002C55B2" w:rsidRDefault="002C55B2" w14:paraId="6E049453" wp14:textId="77777777">
      <w:pPr>
        <w:tabs>
          <w:tab w:val="left" w:pos="-1080"/>
        </w:tabs>
      </w:pPr>
      <w:r w:rsidRPr="0062373C">
        <w:t>Deviations from these Specifications require the written approval of the Engineer.</w:t>
      </w:r>
    </w:p>
    <w:p xmlns:wp14="http://schemas.microsoft.com/office/word/2010/wordml" w:rsidRPr="0062373C" w:rsidR="002C55B2" w:rsidRDefault="002C55B2" w14:paraId="5A39BBE3" wp14:textId="77777777">
      <w:pPr>
        <w:tabs>
          <w:tab w:val="left" w:pos="-1080"/>
        </w:tabs>
      </w:pPr>
    </w:p>
    <w:p xmlns:wp14="http://schemas.microsoft.com/office/word/2010/wordml" w:rsidRPr="0062373C" w:rsidR="002C55B2" w:rsidRDefault="002C55B2" w14:paraId="6F8D3347" wp14:textId="77777777">
      <w:pPr>
        <w:tabs>
          <w:tab w:val="left" w:pos="-1080"/>
        </w:tabs>
      </w:pPr>
      <w:r w:rsidRPr="0062373C">
        <w:rPr>
          <w:b/>
        </w:rPr>
        <w:t>Materials:</w:t>
      </w:r>
      <w:r w:rsidRPr="0062373C">
        <w:t xml:space="preserve"> </w:t>
      </w:r>
    </w:p>
    <w:p xmlns:wp14="http://schemas.microsoft.com/office/word/2010/wordml" w:rsidRPr="0062373C" w:rsidR="002C55B2" w:rsidRDefault="002C55B2" w14:paraId="41C8F396" wp14:textId="77777777">
      <w:pPr>
        <w:tabs>
          <w:tab w:val="left" w:pos="-1080"/>
        </w:tabs>
      </w:pPr>
    </w:p>
    <w:p xmlns:wp14="http://schemas.microsoft.com/office/word/2010/wordml" w:rsidRPr="0062373C" w:rsidR="002C55B2" w:rsidRDefault="002C55B2" w14:paraId="23307594" wp14:textId="77777777">
      <w:pPr>
        <w:tabs>
          <w:tab w:val="left" w:pos="-1080"/>
        </w:tabs>
      </w:pPr>
      <w:r w:rsidRPr="0062373C">
        <w:t xml:space="preserve">All materials shall be delivered to the job site in the original packages, containers, or bundles bearing the name of the manufacturer, the brand name and product technical description. </w:t>
      </w:r>
    </w:p>
    <w:p xmlns:wp14="http://schemas.microsoft.com/office/word/2010/wordml" w:rsidRPr="0062373C" w:rsidR="002C55B2" w:rsidRDefault="002C55B2" w14:paraId="72A3D3EC" wp14:textId="77777777">
      <w:pPr>
        <w:tabs>
          <w:tab w:val="left" w:pos="-1080"/>
        </w:tabs>
      </w:pPr>
    </w:p>
    <w:p xmlns:wp14="http://schemas.microsoft.com/office/word/2010/wordml" w:rsidRPr="0062373C" w:rsidR="002C55B2" w:rsidRDefault="002C55B2" w14:paraId="151828BD" wp14:textId="77777777">
      <w:pPr>
        <w:tabs>
          <w:tab w:val="left" w:pos="-1080"/>
        </w:tabs>
      </w:pPr>
      <w:r w:rsidRPr="0062373C">
        <w:t>No damaged or deteriorating materials shall be used</w:t>
      </w:r>
      <w:r w:rsidR="0097277F">
        <w:t xml:space="preserve">. </w:t>
      </w:r>
      <w:r w:rsidRPr="0062373C">
        <w:t>If material becomes contaminated with asbestos, the material shall be decontaminated or disposed of as asbes</w:t>
      </w:r>
      <w:r w:rsidR="0097277F">
        <w:t xml:space="preserve">tos-containing waste material. </w:t>
      </w:r>
      <w:r w:rsidRPr="0062373C">
        <w:t xml:space="preserve">The cost to decontaminate and dispose of this material shall be at the expense of the Contractor. </w:t>
      </w:r>
    </w:p>
    <w:p xmlns:wp14="http://schemas.microsoft.com/office/word/2010/wordml" w:rsidRPr="0062373C" w:rsidR="002C55B2" w:rsidRDefault="002C55B2" w14:paraId="0D0B940D" wp14:textId="77777777">
      <w:pPr>
        <w:tabs>
          <w:tab w:val="left" w:pos="-1080"/>
        </w:tabs>
      </w:pPr>
    </w:p>
    <w:p xmlns:wp14="http://schemas.microsoft.com/office/word/2010/wordml" w:rsidRPr="0062373C" w:rsidR="002C55B2" w:rsidRDefault="002C55B2" w14:paraId="0EEFF55F" wp14:textId="77777777">
      <w:pPr>
        <w:tabs>
          <w:tab w:val="left" w:pos="-1080"/>
        </w:tabs>
      </w:pPr>
      <w:r w:rsidRPr="0062373C">
        <w:t xml:space="preserve">Fire retardant polyethylene sheet </w:t>
      </w:r>
      <w:r w:rsidR="004516AD">
        <w:t xml:space="preserve">shall be </w:t>
      </w:r>
      <w:r w:rsidR="00CB71AD">
        <w:t xml:space="preserve">in </w:t>
      </w:r>
      <w:r w:rsidRPr="0062373C">
        <w:t xml:space="preserve">roll size to minimize the frequency of joints, with factory label indicating four </w:t>
      </w:r>
      <w:r w:rsidR="00CB71AD">
        <w:t xml:space="preserve">(4) or six (6) mil thickness.  </w:t>
      </w:r>
    </w:p>
    <w:p xmlns:wp14="http://schemas.microsoft.com/office/word/2010/wordml" w:rsidRPr="0062373C" w:rsidR="002C55B2" w:rsidRDefault="002C55B2" w14:paraId="0E27B00A" wp14:textId="77777777">
      <w:pPr>
        <w:tabs>
          <w:tab w:val="left" w:pos="-1080"/>
        </w:tabs>
      </w:pPr>
    </w:p>
    <w:p xmlns:wp14="http://schemas.microsoft.com/office/word/2010/wordml" w:rsidRPr="0062373C" w:rsidR="002C55B2" w:rsidRDefault="002C55B2" w14:paraId="738205A8" wp14:textId="77777777">
      <w:pPr>
        <w:tabs>
          <w:tab w:val="left" w:pos="-1080"/>
        </w:tabs>
      </w:pPr>
      <w:r w:rsidRPr="0062373C">
        <w:t xml:space="preserve">Six (6) mil polyethylene disposable bags </w:t>
      </w:r>
      <w:r w:rsidR="004516AD">
        <w:t>shall have</w:t>
      </w:r>
      <w:r w:rsidRPr="0062373C">
        <w:t xml:space="preserve"> pre-printed OSHA/EPA/DOT labels </w:t>
      </w:r>
      <w:r w:rsidR="004516AD">
        <w:t xml:space="preserve">and </w:t>
      </w:r>
      <w:r w:rsidRPr="0062373C">
        <w:t>shall be transparent.</w:t>
      </w:r>
    </w:p>
    <w:p xmlns:wp14="http://schemas.microsoft.com/office/word/2010/wordml" w:rsidRPr="0062373C" w:rsidR="002C55B2" w:rsidP="004516AD" w:rsidRDefault="002C55B2" w14:paraId="60061E4C" wp14:textId="77777777">
      <w:pPr>
        <w:tabs>
          <w:tab w:val="left" w:pos="-1080"/>
          <w:tab w:val="left" w:pos="5400"/>
        </w:tabs>
      </w:pPr>
    </w:p>
    <w:p xmlns:wp14="http://schemas.microsoft.com/office/word/2010/wordml" w:rsidRPr="0062373C" w:rsidR="002C55B2" w:rsidRDefault="002C55B2" w14:paraId="1DE39927" wp14:textId="77777777">
      <w:pPr>
        <w:tabs>
          <w:tab w:val="left" w:pos="-1080"/>
        </w:tabs>
      </w:pPr>
      <w:r w:rsidRPr="0062373C">
        <w:t xml:space="preserve">Tape </w:t>
      </w:r>
      <w:r w:rsidR="004516AD">
        <w:t xml:space="preserve">(or equivalent) </w:t>
      </w:r>
      <w:r w:rsidRPr="0097277F">
        <w:t>capable</w:t>
      </w:r>
      <w:r w:rsidRPr="0062373C">
        <w:t xml:space="preserve"> of sealing joints in adjacent polyethylene sheets and for the attachment of polyethylene sheets to finished or unfinished surfaces must be capable of adhering under both dry and wet conditions.</w:t>
      </w:r>
    </w:p>
    <w:p xmlns:wp14="http://schemas.microsoft.com/office/word/2010/wordml" w:rsidRPr="0062373C" w:rsidR="002C55B2" w:rsidRDefault="002C55B2" w14:paraId="44EAFD9C" wp14:textId="77777777">
      <w:pPr>
        <w:tabs>
          <w:tab w:val="left" w:pos="-1080"/>
        </w:tabs>
      </w:pPr>
    </w:p>
    <w:p xmlns:wp14="http://schemas.microsoft.com/office/word/2010/wordml" w:rsidRPr="0062373C" w:rsidR="002C55B2" w:rsidRDefault="002C55B2" w14:paraId="3EA4D3D4" wp14:textId="77777777">
      <w:pPr>
        <w:tabs>
          <w:tab w:val="left" w:pos="-1080"/>
        </w:tabs>
      </w:pPr>
      <w:r w:rsidRPr="0062373C">
        <w:t xml:space="preserve">Surfactant </w:t>
      </w:r>
      <w:r w:rsidR="004516AD">
        <w:t xml:space="preserve">is a chemical wetting agent added to water to improve penetration and shall </w:t>
      </w:r>
      <w:r w:rsidRPr="0062373C">
        <w:t xml:space="preserve">consist of fifty (50) percent </w:t>
      </w:r>
      <w:proofErr w:type="spellStart"/>
      <w:r w:rsidRPr="0062373C">
        <w:t>polyoxyethylene</w:t>
      </w:r>
      <w:proofErr w:type="spellEnd"/>
      <w:r w:rsidRPr="0062373C">
        <w:t xml:space="preserve"> ether and fifty (50) percent </w:t>
      </w:r>
      <w:proofErr w:type="spellStart"/>
      <w:r w:rsidRPr="0062373C">
        <w:t>polyoxyethylene</w:t>
      </w:r>
      <w:proofErr w:type="spellEnd"/>
      <w:r w:rsidRPr="0062373C">
        <w:t xml:space="preserve"> ester, or equivalent</w:t>
      </w:r>
      <w:r w:rsidR="004516AD">
        <w:t>.  The surfactant s</w:t>
      </w:r>
      <w:r w:rsidR="0097277F">
        <w:t>hall</w:t>
      </w:r>
      <w:r w:rsidRPr="0062373C">
        <w:t xml:space="preserve"> be mixed with water to provide a concentration one (1) ounce surfactant to five (5) gallons of water, or as directed by the manufacturer. </w:t>
      </w:r>
    </w:p>
    <w:p xmlns:wp14="http://schemas.microsoft.com/office/word/2010/wordml" w:rsidRPr="0062373C" w:rsidR="002C55B2" w:rsidRDefault="002C55B2" w14:paraId="4B94D5A5" wp14:textId="77777777">
      <w:pPr>
        <w:tabs>
          <w:tab w:val="left" w:pos="-1080"/>
        </w:tabs>
      </w:pPr>
    </w:p>
    <w:p xmlns:wp14="http://schemas.microsoft.com/office/word/2010/wordml" w:rsidRPr="0062373C" w:rsidR="002C55B2" w:rsidRDefault="002C55B2" w14:paraId="53514516" wp14:textId="77777777">
      <w:pPr>
        <w:pStyle w:val="BodyText3"/>
      </w:pPr>
      <w:r w:rsidRPr="0062373C">
        <w:t>Spray equipment must be capable of mixing necessary chemical agents with water</w:t>
      </w:r>
      <w:r w:rsidR="004516AD">
        <w:t>,</w:t>
      </w:r>
      <w:r w:rsidRPr="0062373C">
        <w:t xml:space="preserve"> generating sufficient pressure and volume; and equipped with adequate hose length to access all necessary work areas.  </w:t>
      </w:r>
    </w:p>
    <w:p xmlns:wp14="http://schemas.microsoft.com/office/word/2010/wordml" w:rsidRPr="0062373C" w:rsidR="002C55B2" w:rsidRDefault="002C55B2" w14:paraId="3DEEC669" wp14:textId="77777777">
      <w:pPr>
        <w:tabs>
          <w:tab w:val="left" w:pos="-1080"/>
          <w:tab w:val="left" w:pos="3750"/>
        </w:tabs>
      </w:pPr>
    </w:p>
    <w:p xmlns:wp14="http://schemas.microsoft.com/office/word/2010/wordml" w:rsidR="0084683C" w:rsidRDefault="0084683C" w14:paraId="239698FD" wp14:textId="77777777">
      <w:pPr>
        <w:tabs>
          <w:tab w:val="left" w:pos="-1080"/>
        </w:tabs>
      </w:pPr>
      <w:r>
        <w:t>Drills, saws, sanders, grinders, wire brushes and needle-gun type removal equipment shall be equipped with a High Efficiency Particulate Air (HEPA) filtered vacuum dust collection system.</w:t>
      </w:r>
    </w:p>
    <w:p xmlns:wp14="http://schemas.microsoft.com/office/word/2010/wordml" w:rsidR="0084683C" w:rsidRDefault="0084683C" w14:paraId="3656B9AB" wp14:textId="77777777">
      <w:pPr>
        <w:tabs>
          <w:tab w:val="left" w:pos="-1080"/>
        </w:tabs>
      </w:pPr>
    </w:p>
    <w:p xmlns:wp14="http://schemas.microsoft.com/office/word/2010/wordml" w:rsidRPr="0062373C" w:rsidR="002C55B2" w:rsidRDefault="002C55B2" w14:paraId="3FBCE412" wp14:textId="77777777">
      <w:pPr>
        <w:tabs>
          <w:tab w:val="left" w:pos="-1080"/>
        </w:tabs>
      </w:pPr>
      <w:r w:rsidRPr="0062373C">
        <w:t xml:space="preserve">Containers for storage, transportation and disposal of asbestos containing waste material shall be impermeable and both air and watertight.  </w:t>
      </w:r>
    </w:p>
    <w:p xmlns:wp14="http://schemas.microsoft.com/office/word/2010/wordml" w:rsidRPr="0062373C" w:rsidR="002C55B2" w:rsidRDefault="002C55B2" w14:paraId="45FB0818" wp14:textId="77777777">
      <w:pPr>
        <w:tabs>
          <w:tab w:val="left" w:pos="-1080"/>
        </w:tabs>
      </w:pPr>
    </w:p>
    <w:p xmlns:wp14="http://schemas.microsoft.com/office/word/2010/wordml" w:rsidRPr="0062373C" w:rsidR="002C55B2" w:rsidRDefault="002C55B2" w14:paraId="4C783C40" wp14:textId="77777777">
      <w:pPr>
        <w:tabs>
          <w:tab w:val="left" w:pos="-1080"/>
        </w:tabs>
      </w:pPr>
      <w:r w:rsidRPr="0062373C">
        <w:t xml:space="preserve">Labels and </w:t>
      </w:r>
      <w:r w:rsidR="004516AD">
        <w:t xml:space="preserve">warning </w:t>
      </w:r>
      <w:r w:rsidRPr="0062373C">
        <w:t xml:space="preserve">signs </w:t>
      </w:r>
      <w:r w:rsidR="004516AD">
        <w:t>shall</w:t>
      </w:r>
      <w:r w:rsidRPr="0062373C">
        <w:t xml:space="preserve"> conform to OSHA 29 CFR 1926.1101, USEPA 40 CFR Part 61.152, and USDOT 49 CFR Part 172 as appropriate.</w:t>
      </w:r>
    </w:p>
    <w:p xmlns:wp14="http://schemas.microsoft.com/office/word/2010/wordml" w:rsidRPr="0062373C" w:rsidR="002C55B2" w:rsidRDefault="002C55B2" w14:paraId="049F31CB" wp14:textId="77777777">
      <w:pPr>
        <w:tabs>
          <w:tab w:val="left" w:pos="-1080"/>
          <w:tab w:val="left" w:pos="7335"/>
        </w:tabs>
      </w:pPr>
    </w:p>
    <w:p xmlns:wp14="http://schemas.microsoft.com/office/word/2010/wordml" w:rsidRPr="0062373C" w:rsidR="002C55B2" w:rsidRDefault="002C55B2" w14:paraId="3CFF440C" wp14:textId="77777777">
      <w:pPr>
        <w:tabs>
          <w:tab w:val="left" w:pos="-1080"/>
        </w:tabs>
      </w:pPr>
      <w:r w:rsidRPr="0062373C">
        <w:t>Encapsulant, a material used to chemically entrap asbestos fibers to prevent these fibers from becoming airborne</w:t>
      </w:r>
      <w:r w:rsidRPr="0062373C">
        <w:rPr>
          <w:i/>
        </w:rPr>
        <w:t xml:space="preserve">, </w:t>
      </w:r>
      <w:r w:rsidRPr="0062373C">
        <w:t xml:space="preserve">shall be of the type which has </w:t>
      </w:r>
      <w:r w:rsidR="004516AD">
        <w:t xml:space="preserve">been approved by the Engineer. </w:t>
      </w:r>
      <w:r w:rsidRPr="0062373C">
        <w:t>Use shall be in accordance with manufacturer's printed technical data. The encapsulant shall be clear and must be compatible with new materials being installed, if any.</w:t>
      </w:r>
    </w:p>
    <w:p xmlns:wp14="http://schemas.microsoft.com/office/word/2010/wordml" w:rsidRPr="0062373C" w:rsidR="002C55B2" w:rsidRDefault="002C55B2" w14:paraId="53128261" wp14:textId="77777777">
      <w:pPr>
        <w:tabs>
          <w:tab w:val="left" w:pos="-1080"/>
        </w:tabs>
      </w:pPr>
    </w:p>
    <w:p xmlns:wp14="http://schemas.microsoft.com/office/word/2010/wordml" w:rsidRPr="0062373C" w:rsidR="002C55B2" w:rsidRDefault="002C55B2" w14:paraId="561D43C2" wp14:textId="77777777">
      <w:pPr>
        <w:tabs>
          <w:tab w:val="left" w:pos="-1080"/>
        </w:tabs>
      </w:pPr>
      <w:r w:rsidRPr="0062373C">
        <w:t>Any planking, bracing, shoring, barricades and/or temporary sheet piling, necessary to appropriately perform work activities shall conform to all applicable federal, state and local regulations.</w:t>
      </w:r>
    </w:p>
    <w:p xmlns:wp14="http://schemas.microsoft.com/office/word/2010/wordml" w:rsidRPr="0062373C" w:rsidR="002C55B2" w:rsidRDefault="002C55B2" w14:paraId="62486C05" wp14:textId="77777777">
      <w:pPr>
        <w:tabs>
          <w:tab w:val="left" w:pos="-1080"/>
        </w:tabs>
      </w:pPr>
    </w:p>
    <w:p xmlns:wp14="http://schemas.microsoft.com/office/word/2010/wordml" w:rsidRPr="0062373C" w:rsidR="002C55B2" w:rsidRDefault="002C55B2" w14:paraId="751BBD6C" wp14:textId="77777777">
      <w:pPr>
        <w:tabs>
          <w:tab w:val="left" w:pos="-1080"/>
        </w:tabs>
      </w:pPr>
      <w:r w:rsidRPr="0062373C">
        <w:t>Air filtration devices and vacuum units shall be equipped with HEPA filters.</w:t>
      </w:r>
    </w:p>
    <w:p xmlns:wp14="http://schemas.microsoft.com/office/word/2010/wordml" w:rsidRPr="0062373C" w:rsidR="002C55B2" w:rsidRDefault="002C55B2" w14:paraId="4101652C" wp14:textId="77777777">
      <w:pPr>
        <w:tabs>
          <w:tab w:val="left" w:pos="-1080"/>
          <w:tab w:val="left" w:pos="3720"/>
        </w:tabs>
      </w:pPr>
    </w:p>
    <w:p xmlns:wp14="http://schemas.microsoft.com/office/word/2010/wordml" w:rsidRPr="0062373C" w:rsidR="002C55B2" w:rsidRDefault="002C55B2" w14:paraId="6F98BE9B" wp14:textId="77777777">
      <w:pPr>
        <w:tabs>
          <w:tab w:val="left" w:pos="-1080"/>
        </w:tabs>
        <w:rPr>
          <w:b/>
        </w:rPr>
      </w:pPr>
      <w:r w:rsidRPr="00CB71AD">
        <w:rPr>
          <w:b/>
        </w:rPr>
        <w:t>Construction Methods:</w:t>
      </w:r>
    </w:p>
    <w:p xmlns:wp14="http://schemas.microsoft.com/office/word/2010/wordml" w:rsidRPr="00CB71AD" w:rsidR="002C55B2" w:rsidRDefault="002C55B2" w14:paraId="4B99056E" wp14:textId="77777777">
      <w:pPr>
        <w:tabs>
          <w:tab w:val="left" w:pos="-1080"/>
        </w:tabs>
        <w:rPr>
          <w:b/>
        </w:rPr>
      </w:pPr>
    </w:p>
    <w:p xmlns:wp14="http://schemas.microsoft.com/office/word/2010/wordml" w:rsidRPr="0062373C" w:rsidR="002C55B2" w:rsidRDefault="002C55B2" w14:paraId="64168206" wp14:textId="77777777">
      <w:pPr>
        <w:tabs>
          <w:tab w:val="left" w:pos="-1080"/>
        </w:tabs>
        <w:rPr>
          <w:b/>
        </w:rPr>
      </w:pPr>
      <w:r w:rsidRPr="0062373C">
        <w:rPr>
          <w:b/>
        </w:rPr>
        <w:t>(1)  Pre-Abatement Submittals and Notices</w:t>
      </w:r>
    </w:p>
    <w:p xmlns:wp14="http://schemas.microsoft.com/office/word/2010/wordml" w:rsidRPr="0062373C" w:rsidR="002C55B2" w:rsidRDefault="002C55B2" w14:paraId="1299C43A" wp14:textId="77777777">
      <w:pPr>
        <w:tabs>
          <w:tab w:val="left" w:pos="-1080"/>
        </w:tabs>
      </w:pPr>
    </w:p>
    <w:p xmlns:wp14="http://schemas.microsoft.com/office/word/2010/wordml" w:rsidRPr="00441C21" w:rsidR="00441C21" w:rsidP="0062373C" w:rsidRDefault="00441C21" w14:paraId="7F569EE5" wp14:textId="77777777">
      <w:pPr>
        <w:numPr>
          <w:ilvl w:val="0"/>
          <w:numId w:val="9"/>
        </w:numPr>
        <w:tabs>
          <w:tab w:val="left" w:pos="-1080"/>
          <w:tab w:val="left" w:pos="720"/>
          <w:tab w:val="num" w:pos="1800"/>
        </w:tabs>
        <w:ind w:left="720" w:hanging="720"/>
      </w:pPr>
      <w:r>
        <w:t xml:space="preserve">The scope of work for this project includes the </w:t>
      </w:r>
      <w:r w:rsidR="0084683C">
        <w:t>removal</w:t>
      </w:r>
      <w:r>
        <w:t xml:space="preserve"> of exterior non-friable ACM, which is not </w:t>
      </w:r>
      <w:r w:rsidR="0084683C">
        <w:t>defined as</w:t>
      </w:r>
      <w:r>
        <w:t xml:space="preserve"> “Asbestos Abatement” </w:t>
      </w:r>
      <w:r w:rsidR="0084683C">
        <w:t>under</w:t>
      </w:r>
      <w:r>
        <w:t xml:space="preserve"> the CTDPH Asbestos Abatement Standards (19a-332a-1)</w:t>
      </w:r>
      <w:r w:rsidR="006243EA">
        <w:t xml:space="preserve"> nor as Regulated asbestos containing materials (RACM) under the EPA Asbestos NESHAP</w:t>
      </w:r>
      <w:r>
        <w:t xml:space="preserve">. Therefore, the Contractor is </w:t>
      </w:r>
      <w:r w:rsidRPr="008B7F83">
        <w:rPr>
          <w:b/>
        </w:rPr>
        <w:t>not</w:t>
      </w:r>
      <w:r>
        <w:t xml:space="preserve"> </w:t>
      </w:r>
      <w:r w:rsidRPr="008B7F83">
        <w:rPr>
          <w:b/>
        </w:rPr>
        <w:t>required</w:t>
      </w:r>
      <w:r w:rsidR="0084683C">
        <w:rPr>
          <w:b/>
        </w:rPr>
        <w:t xml:space="preserve"> to submit an Asbestos Abatement No</w:t>
      </w:r>
      <w:r>
        <w:rPr>
          <w:b/>
        </w:rPr>
        <w:t>tification to CTDPH</w:t>
      </w:r>
      <w:r w:rsidR="006243EA">
        <w:rPr>
          <w:b/>
        </w:rPr>
        <w:t xml:space="preserve"> or EPA</w:t>
      </w:r>
      <w:r w:rsidR="0084683C">
        <w:rPr>
          <w:b/>
        </w:rPr>
        <w:t>, prior to the commencement of work, so long as work practices will not render more than 25 square feet (SF)</w:t>
      </w:r>
      <w:r w:rsidR="00F61AEB">
        <w:rPr>
          <w:b/>
        </w:rPr>
        <w:t xml:space="preserve"> (CTDPH) or 160 SF (EPA)</w:t>
      </w:r>
      <w:r w:rsidR="0084683C">
        <w:rPr>
          <w:b/>
        </w:rPr>
        <w:t xml:space="preserve"> of the exterior non-friable ACM into a friable state.</w:t>
      </w:r>
    </w:p>
    <w:p xmlns:wp14="http://schemas.microsoft.com/office/word/2010/wordml" w:rsidR="00441C21" w:rsidP="00441C21" w:rsidRDefault="00441C21" w14:paraId="4DDBEF00" wp14:textId="77777777">
      <w:pPr>
        <w:tabs>
          <w:tab w:val="left" w:pos="-1080"/>
          <w:tab w:val="left" w:pos="720"/>
          <w:tab w:val="num" w:pos="1800"/>
        </w:tabs>
        <w:ind w:left="720"/>
      </w:pPr>
    </w:p>
    <w:p xmlns:wp14="http://schemas.microsoft.com/office/word/2010/wordml" w:rsidRPr="00F2133D" w:rsidR="002C55B2" w:rsidP="0062373C" w:rsidRDefault="002C55B2" w14:paraId="724E439B" wp14:textId="77777777">
      <w:pPr>
        <w:numPr>
          <w:ilvl w:val="0"/>
          <w:numId w:val="9"/>
        </w:numPr>
        <w:tabs>
          <w:tab w:val="clear" w:pos="1080"/>
          <w:tab w:val="left" w:pos="-1080"/>
          <w:tab w:val="num" w:pos="720"/>
          <w:tab w:val="num" w:pos="1800"/>
        </w:tabs>
        <w:ind w:left="720" w:hanging="720"/>
      </w:pPr>
      <w:r w:rsidRPr="00F2133D">
        <w:t>Fifteen (15) working days prior to the commencement of asbestos abatement work, the Contractor shall submit to the Engineer for review and acceptance and/or acknowledgment of the following:</w:t>
      </w:r>
    </w:p>
    <w:p xmlns:wp14="http://schemas.microsoft.com/office/word/2010/wordml" w:rsidRPr="00F2133D" w:rsidR="002C55B2" w:rsidRDefault="002C55B2" w14:paraId="3461D779" wp14:textId="77777777">
      <w:pPr>
        <w:tabs>
          <w:tab w:val="left" w:pos="-1080"/>
          <w:tab w:val="num" w:pos="720"/>
        </w:tabs>
        <w:ind w:left="720" w:hanging="720"/>
      </w:pPr>
    </w:p>
    <w:p xmlns:wp14="http://schemas.microsoft.com/office/word/2010/wordml" w:rsidRPr="00F2133D" w:rsidR="002C55B2" w:rsidP="002C55B2" w:rsidRDefault="002C55B2" w14:paraId="1B68AAF9" wp14:textId="77777777">
      <w:pPr>
        <w:numPr>
          <w:ilvl w:val="1"/>
          <w:numId w:val="9"/>
        </w:numPr>
        <w:tabs>
          <w:tab w:val="left" w:pos="-1080"/>
          <w:tab w:val="left" w:pos="1440"/>
        </w:tabs>
        <w:ind w:left="1440"/>
      </w:pPr>
      <w:r w:rsidRPr="00F2133D">
        <w:t xml:space="preserve">Permits and licenses for the removal of asbestos-containing or contaminated materials, including a CTDPH valid asbestos removal contractor’s license.  </w:t>
      </w:r>
    </w:p>
    <w:p xmlns:wp14="http://schemas.microsoft.com/office/word/2010/wordml" w:rsidRPr="00F2133D" w:rsidR="002C55B2" w:rsidRDefault="002C55B2" w14:paraId="3CF2D8B6" wp14:textId="77777777">
      <w:pPr>
        <w:tabs>
          <w:tab w:val="left" w:pos="-1080"/>
          <w:tab w:val="left" w:pos="1440"/>
        </w:tabs>
      </w:pPr>
    </w:p>
    <w:p xmlns:wp14="http://schemas.microsoft.com/office/word/2010/wordml" w:rsidRPr="00F2133D" w:rsidR="002C55B2" w:rsidP="002C55B2" w:rsidRDefault="002C55B2" w14:paraId="42EEE66B" wp14:textId="77777777">
      <w:pPr>
        <w:numPr>
          <w:ilvl w:val="1"/>
          <w:numId w:val="9"/>
        </w:numPr>
        <w:tabs>
          <w:tab w:val="left" w:pos="-1080"/>
          <w:tab w:val="left" w:pos="1440"/>
        </w:tabs>
        <w:ind w:left="1440"/>
      </w:pPr>
      <w:r w:rsidRPr="00F2133D">
        <w:t>Documentation dated within the previous twelve (12) months, certifying that all employees have received USEPA Model Accreditation Plan approved asbestos worker/supervisor training in the proper handling of materials that contain asbestos; understand the health implications and risks involved, including the illnesses possible from exposure to airborne asbestos fibers; understands the use and limits of respiratory equipment to be used; and understands the results of monitoring of airborne quantities of asbestos as related to health and respiratory equipment as indicated in 29 CFR 1926.1101 on an initial and annual basis, and copies of all employees CTDPH asbestos worker and/or supervisor licenses.</w:t>
      </w:r>
    </w:p>
    <w:p xmlns:wp14="http://schemas.microsoft.com/office/word/2010/wordml" w:rsidRPr="00F2133D" w:rsidR="0062373C" w:rsidP="0062373C" w:rsidRDefault="0062373C" w14:paraId="0FB78278" wp14:textId="77777777">
      <w:pPr>
        <w:tabs>
          <w:tab w:val="left" w:pos="-1080"/>
          <w:tab w:val="left" w:pos="1440"/>
        </w:tabs>
      </w:pPr>
    </w:p>
    <w:p xmlns:wp14="http://schemas.microsoft.com/office/word/2010/wordml" w:rsidR="00305FC2" w:rsidP="0062373C" w:rsidRDefault="00F2133D" w14:paraId="253296E4" wp14:textId="77777777">
      <w:pPr>
        <w:numPr>
          <w:ilvl w:val="1"/>
          <w:numId w:val="9"/>
        </w:numPr>
        <w:tabs>
          <w:tab w:val="left" w:pos="-1080"/>
          <w:tab w:val="left" w:pos="1440"/>
        </w:tabs>
        <w:ind w:left="1440"/>
      </w:pPr>
      <w:r w:rsidRPr="00F2133D">
        <w:t>Documentation from the Contractor, typed on company letterhead and signed by the Contractor, ce</w:t>
      </w:r>
      <w:r w:rsidRPr="00F2133D" w:rsidR="0062373C">
        <w:t xml:space="preserve">rtifying that all employees </w:t>
      </w:r>
      <w:r w:rsidRPr="00F2133D">
        <w:t xml:space="preserve">listed therein </w:t>
      </w:r>
      <w:r w:rsidRPr="00F2133D" w:rsidR="0062373C">
        <w:t>have received</w:t>
      </w:r>
      <w:r w:rsidR="00305FC2">
        <w:t xml:space="preserve"> the following:</w:t>
      </w:r>
    </w:p>
    <w:p xmlns:wp14="http://schemas.microsoft.com/office/word/2010/wordml" w:rsidR="00305FC2" w:rsidP="00305FC2" w:rsidRDefault="00305FC2" w14:paraId="1FC39945" wp14:textId="77777777">
      <w:pPr>
        <w:tabs>
          <w:tab w:val="left" w:pos="-1080"/>
          <w:tab w:val="left" w:pos="1440"/>
        </w:tabs>
      </w:pPr>
    </w:p>
    <w:p xmlns:wp14="http://schemas.microsoft.com/office/word/2010/wordml" w:rsidR="00305FC2" w:rsidP="00305FC2" w:rsidRDefault="0062373C" w14:paraId="68C38A2B" wp14:textId="77777777">
      <w:pPr>
        <w:numPr>
          <w:ilvl w:val="2"/>
          <w:numId w:val="9"/>
        </w:numPr>
        <w:tabs>
          <w:tab w:val="left" w:pos="-1080"/>
          <w:tab w:val="left" w:pos="1440"/>
        </w:tabs>
      </w:pPr>
      <w:r w:rsidRPr="00F2133D">
        <w:t>medical monitoring</w:t>
      </w:r>
      <w:r w:rsidRPr="00F2133D" w:rsidR="00F9429F">
        <w:t xml:space="preserve"> within the </w:t>
      </w:r>
      <w:r w:rsidRPr="00F2133D" w:rsidR="00F2133D">
        <w:t>previous</w:t>
      </w:r>
      <w:r w:rsidRPr="00F2133D" w:rsidR="00F9429F">
        <w:t xml:space="preserve"> twelve (12) months</w:t>
      </w:r>
      <w:r w:rsidRPr="00F2133D">
        <w:t>,</w:t>
      </w:r>
      <w:r w:rsidRPr="00F2133D" w:rsidR="007C0827">
        <w:t xml:space="preserve"> </w:t>
      </w:r>
      <w:r w:rsidR="00305FC2">
        <w:t>as required in 29 CFR 1926.1101;</w:t>
      </w:r>
    </w:p>
    <w:p xmlns:wp14="http://schemas.microsoft.com/office/word/2010/wordml" w:rsidRPr="00F2133D" w:rsidR="0062373C" w:rsidP="00305FC2" w:rsidRDefault="007C0827" w14:paraId="187E68AF" wp14:textId="77777777">
      <w:pPr>
        <w:numPr>
          <w:ilvl w:val="2"/>
          <w:numId w:val="9"/>
        </w:numPr>
        <w:tabs>
          <w:tab w:val="left" w:pos="-1080"/>
          <w:tab w:val="left" w:pos="1440"/>
        </w:tabs>
      </w:pPr>
      <w:r w:rsidRPr="00F2133D">
        <w:t xml:space="preserve">respirator fit testing </w:t>
      </w:r>
      <w:r w:rsidRPr="00F2133D" w:rsidR="00F2133D">
        <w:t xml:space="preserve">within the previous twelve (12) months </w:t>
      </w:r>
      <w:r w:rsidRPr="00F2133D">
        <w:t xml:space="preserve">as detailed in 29 CFR 1910.134 </w:t>
      </w:r>
      <w:r w:rsidR="00305FC2">
        <w:t>(</w:t>
      </w:r>
      <w:r w:rsidRPr="00F2133D">
        <w:t xml:space="preserve">for all employees who must </w:t>
      </w:r>
      <w:r w:rsidRPr="00F2133D" w:rsidR="00F2133D">
        <w:t xml:space="preserve">also </w:t>
      </w:r>
      <w:r w:rsidRPr="00F2133D">
        <w:t>don a tight-fitting face piece respirator</w:t>
      </w:r>
      <w:r w:rsidR="00305FC2">
        <w:t>)</w:t>
      </w:r>
      <w:r w:rsidRPr="00F2133D">
        <w:t>.</w:t>
      </w:r>
    </w:p>
    <w:p xmlns:wp14="http://schemas.microsoft.com/office/word/2010/wordml" w:rsidRPr="00F2133D" w:rsidR="0062373C" w:rsidP="0062373C" w:rsidRDefault="0062373C" w14:paraId="0562CB0E" wp14:textId="77777777">
      <w:pPr>
        <w:tabs>
          <w:tab w:val="left" w:pos="-1080"/>
          <w:tab w:val="left" w:pos="1440"/>
        </w:tabs>
      </w:pPr>
    </w:p>
    <w:p xmlns:wp14="http://schemas.microsoft.com/office/word/2010/wordml" w:rsidRPr="00F2133D" w:rsidR="002C55B2" w:rsidP="0062373C" w:rsidRDefault="002C55B2" w14:paraId="33851D31" wp14:textId="77777777">
      <w:pPr>
        <w:numPr>
          <w:ilvl w:val="1"/>
          <w:numId w:val="9"/>
        </w:numPr>
        <w:tabs>
          <w:tab w:val="left" w:pos="-1080"/>
          <w:tab w:val="left" w:pos="1440"/>
        </w:tabs>
        <w:ind w:left="1440"/>
      </w:pPr>
      <w:r w:rsidRPr="00F2133D">
        <w:t>Copies of the EPA/State-approved certificates for the proposed asbestos landfill.</w:t>
      </w:r>
    </w:p>
    <w:p xmlns:wp14="http://schemas.microsoft.com/office/word/2010/wordml" w:rsidRPr="00F2133D" w:rsidR="002C55B2" w:rsidP="0062373C" w:rsidRDefault="002C55B2" w14:paraId="34CE0A41" wp14:textId="77777777">
      <w:pPr>
        <w:tabs>
          <w:tab w:val="left" w:pos="-1080"/>
          <w:tab w:val="left" w:pos="2730"/>
        </w:tabs>
      </w:pPr>
    </w:p>
    <w:p xmlns:wp14="http://schemas.microsoft.com/office/word/2010/wordml" w:rsidRPr="00F2133D" w:rsidR="002C55B2" w:rsidP="002C55B2" w:rsidRDefault="002C55B2" w14:paraId="60FB707D" wp14:textId="77777777">
      <w:pPr>
        <w:numPr>
          <w:ilvl w:val="0"/>
          <w:numId w:val="9"/>
        </w:numPr>
        <w:tabs>
          <w:tab w:val="left" w:pos="-1080"/>
          <w:tab w:val="left" w:pos="720"/>
        </w:tabs>
        <w:ind w:left="720" w:hanging="720"/>
      </w:pPr>
      <w:r w:rsidRPr="00F2133D">
        <w:t>No abatement shall commence until a copy of all required submittals have been received and found acceptable to the Engineer.  Those employees added to the Contractor's original list will be allowed to perform work only upon submittal to, and receipt of, all required paperwork by the Engineer.</w:t>
      </w:r>
    </w:p>
    <w:p xmlns:wp14="http://schemas.microsoft.com/office/word/2010/wordml" w:rsidRPr="0062373C" w:rsidR="002C55B2" w:rsidRDefault="002C55B2" w14:paraId="62EBF3C5" wp14:textId="77777777">
      <w:pPr>
        <w:tabs>
          <w:tab w:val="left" w:pos="-1080"/>
        </w:tabs>
      </w:pPr>
    </w:p>
    <w:p xmlns:wp14="http://schemas.microsoft.com/office/word/2010/wordml" w:rsidRPr="0062373C" w:rsidR="002C55B2" w:rsidRDefault="002C55B2" w14:paraId="4C2EB516" wp14:textId="77777777">
      <w:pPr>
        <w:pStyle w:val="BodyTextIndent2"/>
        <w:ind w:left="0" w:firstLine="0"/>
        <w:rPr>
          <w:rFonts w:ascii="Times New Roman" w:hAnsi="Times New Roman"/>
          <w:b/>
        </w:rPr>
      </w:pPr>
      <w:r w:rsidRPr="0062373C">
        <w:rPr>
          <w:rFonts w:ascii="Times New Roman" w:hAnsi="Times New Roman"/>
          <w:b/>
        </w:rPr>
        <w:t>(2)  Asbestos Abatement Provisions:</w:t>
      </w:r>
    </w:p>
    <w:p xmlns:wp14="http://schemas.microsoft.com/office/word/2010/wordml" w:rsidRPr="0062373C" w:rsidR="002C55B2" w:rsidRDefault="002C55B2" w14:paraId="6D98A12B" wp14:textId="77777777">
      <w:pPr>
        <w:pStyle w:val="BodyTextIndent2"/>
        <w:ind w:left="0" w:firstLine="0"/>
        <w:rPr>
          <w:rFonts w:ascii="Times New Roman" w:hAnsi="Times New Roman"/>
        </w:rPr>
      </w:pPr>
    </w:p>
    <w:p xmlns:wp14="http://schemas.microsoft.com/office/word/2010/wordml" w:rsidRPr="0062373C" w:rsidR="002C55B2" w:rsidRDefault="002C55B2" w14:paraId="778817A7" wp14:textId="77777777">
      <w:pPr>
        <w:pStyle w:val="BodyTextIndent2"/>
        <w:numPr>
          <w:ilvl w:val="0"/>
          <w:numId w:val="8"/>
        </w:numPr>
        <w:rPr>
          <w:rFonts w:ascii="Times New Roman" w:hAnsi="Times New Roman"/>
        </w:rPr>
      </w:pPr>
      <w:r w:rsidRPr="0062373C">
        <w:rPr>
          <w:rFonts w:ascii="Times New Roman" w:hAnsi="Times New Roman"/>
        </w:rPr>
        <w:t>General Requirements</w:t>
      </w:r>
    </w:p>
    <w:p xmlns:wp14="http://schemas.microsoft.com/office/word/2010/wordml" w:rsidRPr="0062373C" w:rsidR="002C55B2" w:rsidRDefault="002C55B2" w14:paraId="2946DB82" wp14:textId="77777777">
      <w:pPr>
        <w:pStyle w:val="BodyTextIndent2"/>
        <w:ind w:left="0" w:firstLine="0"/>
        <w:rPr>
          <w:rFonts w:ascii="Times New Roman" w:hAnsi="Times New Roman"/>
        </w:rPr>
      </w:pPr>
    </w:p>
    <w:p xmlns:wp14="http://schemas.microsoft.com/office/word/2010/wordml" w:rsidRPr="0062373C" w:rsidR="002C55B2" w:rsidRDefault="002C55B2" w14:paraId="3100035A" wp14:textId="77777777">
      <w:pPr>
        <w:pStyle w:val="BodyTextIndent2"/>
        <w:ind w:left="0" w:firstLine="0"/>
        <w:rPr>
          <w:rFonts w:ascii="Times New Roman" w:hAnsi="Times New Roman"/>
        </w:rPr>
      </w:pPr>
      <w:r w:rsidRPr="0062373C">
        <w:rPr>
          <w:rFonts w:ascii="Times New Roman" w:hAnsi="Times New Roman"/>
        </w:rPr>
        <w:t xml:space="preserve">The Abatement Contractor/Subcontractor shall possess a valid State of </w:t>
      </w:r>
      <w:smartTag w:uri="urn:schemas-microsoft-com:office:smarttags" w:element="place">
        <w:smartTag w:uri="urn:schemas-microsoft-com:office:smarttags" w:element="Street">
          <w:r w:rsidRPr="0062373C">
            <w:rPr>
              <w:rFonts w:ascii="Times New Roman" w:hAnsi="Times New Roman"/>
            </w:rPr>
            <w:t>Connecticut Asbestos Contractor License</w:t>
          </w:r>
        </w:smartTag>
      </w:smartTag>
      <w:r w:rsidRPr="0062373C">
        <w:rPr>
          <w:rFonts w:ascii="Times New Roman" w:hAnsi="Times New Roman"/>
        </w:rPr>
        <w:t xml:space="preserve">.  Should any portion of the work be subcontracted, the subcontractor must also possess a valid State of </w:t>
      </w:r>
      <w:smartTag w:uri="urn:schemas-microsoft-com:office:smarttags" w:element="place">
        <w:smartTag w:uri="urn:schemas-microsoft-com:office:smarttags" w:element="Street">
          <w:r w:rsidRPr="0062373C">
            <w:rPr>
              <w:rFonts w:ascii="Times New Roman" w:hAnsi="Times New Roman"/>
            </w:rPr>
            <w:t>Connecticut Asbestos Contractor License</w:t>
          </w:r>
        </w:smartTag>
      </w:smartTag>
      <w:r w:rsidRPr="0062373C">
        <w:rPr>
          <w:rFonts w:ascii="Times New Roman" w:hAnsi="Times New Roman"/>
        </w:rPr>
        <w:t xml:space="preserve">. The Asbestos Abatement Site Supervisor employed by the Contractor shall be in control on the job site at all times during asbestos abatement work. All employees of the Contractor who shall perform work (i.e. Asbestos Abatement Site Supervisor, Asbestos Abatement Worker) shall be properly certified/licensed by the State of </w:t>
      </w:r>
      <w:smartTag w:uri="urn:schemas-microsoft-com:office:smarttags" w:element="Street">
        <w:smartTag w:uri="urn:schemas-microsoft-com:office:smarttags" w:element="place">
          <w:r w:rsidRPr="0062373C">
            <w:rPr>
              <w:rFonts w:ascii="Times New Roman" w:hAnsi="Times New Roman"/>
            </w:rPr>
            <w:t>Connecticut</w:t>
          </w:r>
        </w:smartTag>
      </w:smartTag>
      <w:r w:rsidRPr="0062373C">
        <w:rPr>
          <w:rFonts w:ascii="Times New Roman" w:hAnsi="Times New Roman"/>
        </w:rPr>
        <w:t xml:space="preserve"> to perform such duties.</w:t>
      </w:r>
    </w:p>
    <w:p xmlns:wp14="http://schemas.microsoft.com/office/word/2010/wordml" w:rsidRPr="0062373C" w:rsidR="002C55B2" w:rsidRDefault="002C55B2" w14:paraId="5997CC1D" wp14:textId="77777777">
      <w:pPr>
        <w:pStyle w:val="BodyTextIndent2"/>
        <w:ind w:left="0" w:firstLine="0"/>
        <w:rPr>
          <w:rFonts w:ascii="Times New Roman" w:hAnsi="Times New Roman"/>
        </w:rPr>
      </w:pPr>
    </w:p>
    <w:p xmlns:wp14="http://schemas.microsoft.com/office/word/2010/wordml" w:rsidRPr="0062373C" w:rsidR="002C55B2" w:rsidRDefault="002C55B2" w14:paraId="7990C58D" wp14:textId="77777777">
      <w:pPr>
        <w:tabs>
          <w:tab w:val="left" w:pos="-1080"/>
        </w:tabs>
      </w:pPr>
      <w:r w:rsidRPr="0062373C">
        <w:t>All labor, materials, tools, equipment, services, testing, insurance (with specific coverage for work on asbestos), and incidentals which are necessary or required to perform the work in accordance with applicable governmental regulations, industry standards and codes, and these Specifications shall be provided by the Contractor.  The Contractor shall be prepared to work all shifts and weekends throughout the course of this project.</w:t>
      </w:r>
    </w:p>
    <w:p xmlns:wp14="http://schemas.microsoft.com/office/word/2010/wordml" w:rsidRPr="0062373C" w:rsidR="002C55B2" w:rsidRDefault="002C55B2" w14:paraId="110FFD37" wp14:textId="77777777">
      <w:pPr>
        <w:tabs>
          <w:tab w:val="left" w:pos="-1080"/>
        </w:tabs>
      </w:pPr>
    </w:p>
    <w:p xmlns:wp14="http://schemas.microsoft.com/office/word/2010/wordml" w:rsidRPr="0062373C" w:rsidR="002C55B2" w:rsidRDefault="002C55B2" w14:paraId="6B3B8795" wp14:textId="77777777">
      <w:pPr>
        <w:tabs>
          <w:tab w:val="left" w:pos="-1080"/>
        </w:tabs>
      </w:pPr>
      <w:r w:rsidRPr="0062373C">
        <w:t xml:space="preserve">Prior to beginning work, the Engineer and Contractor shall perform a visual survey of each work area and review conditions at the site for safety reasons.  In addition, the Contractor shall instruct all workers in all aspects of personnel protection, work procedures, emergency evacuation procedures and use of equipment including procedures unique to this project. </w:t>
      </w:r>
    </w:p>
    <w:p xmlns:wp14="http://schemas.microsoft.com/office/word/2010/wordml" w:rsidRPr="0062373C" w:rsidR="002C55B2" w:rsidRDefault="002C55B2" w14:paraId="6B699379" wp14:textId="77777777">
      <w:pPr>
        <w:tabs>
          <w:tab w:val="left" w:pos="-1080"/>
        </w:tabs>
      </w:pPr>
    </w:p>
    <w:p xmlns:wp14="http://schemas.microsoft.com/office/word/2010/wordml" w:rsidRPr="0062373C" w:rsidR="002C55B2" w:rsidP="00815EB9" w:rsidRDefault="00815EB9" w14:paraId="433C2CC1" wp14:textId="77777777">
      <w:pPr>
        <w:tabs>
          <w:tab w:val="left" w:pos="-1080"/>
        </w:tabs>
      </w:pPr>
      <w:r>
        <w:t>The Contractor shall, w</w:t>
      </w:r>
      <w:r w:rsidRPr="0062373C" w:rsidR="002C55B2">
        <w:t>hen necessary, provide temporary power and adequate lighting and ensure safe installation of electrical equipment, including ground fault protection and power cables, in compliance with applicable electric</w:t>
      </w:r>
      <w:r>
        <w:t xml:space="preserve">al codes and OSHA requirements. </w:t>
      </w:r>
      <w:r w:rsidRPr="0062373C" w:rsidR="002C55B2">
        <w:t xml:space="preserve">The Contractor is responsible for proper connection and installation of electrical wiring. </w:t>
      </w:r>
    </w:p>
    <w:p xmlns:wp14="http://schemas.microsoft.com/office/word/2010/wordml" w:rsidRPr="0062373C" w:rsidR="002C55B2" w:rsidRDefault="002C55B2" w14:paraId="3FE9F23F" wp14:textId="77777777">
      <w:pPr>
        <w:tabs>
          <w:tab w:val="left" w:pos="-1080"/>
        </w:tabs>
      </w:pPr>
    </w:p>
    <w:p xmlns:wp14="http://schemas.microsoft.com/office/word/2010/wordml" w:rsidRPr="0062373C" w:rsidR="002C55B2" w:rsidRDefault="002C55B2" w14:paraId="551C80BF" wp14:textId="77777777">
      <w:pPr>
        <w:tabs>
          <w:tab w:val="left" w:pos="-1080"/>
        </w:tabs>
      </w:pPr>
      <w:r w:rsidRPr="0062373C">
        <w:t xml:space="preserve">If sufficient electrical service is unavailable, the Contractor may need to supply electrical power to the site by fuel operated generator(s).  Electrical power supply shall be sufficient for all equipment required for this project in operation throughout the duration of the project. </w:t>
      </w:r>
    </w:p>
    <w:p xmlns:wp14="http://schemas.microsoft.com/office/word/2010/wordml" w:rsidRPr="0062373C" w:rsidR="002C55B2" w:rsidP="001F1B87" w:rsidRDefault="002C55B2" w14:paraId="1F72F646" wp14:textId="77777777">
      <w:pPr>
        <w:tabs>
          <w:tab w:val="left" w:pos="-1080"/>
          <w:tab w:val="left" w:pos="6285"/>
        </w:tabs>
      </w:pPr>
    </w:p>
    <w:p xmlns:wp14="http://schemas.microsoft.com/office/word/2010/wordml" w:rsidRPr="0062373C" w:rsidR="002C55B2" w:rsidRDefault="002C55B2" w14:paraId="7262F192" wp14:textId="77777777">
      <w:pPr>
        <w:tabs>
          <w:tab w:val="left" w:pos="-1080"/>
        </w:tabs>
      </w:pPr>
      <w:r w:rsidRPr="0062373C">
        <w:t xml:space="preserve">Water service may not be available at the site.  Contractor shall supply sufficient water for each shift to operate the decontamination shower units as well as to maintain the work areas adequately wet.  </w:t>
      </w:r>
    </w:p>
    <w:p xmlns:wp14="http://schemas.microsoft.com/office/word/2010/wordml" w:rsidRPr="0062373C" w:rsidR="002C55B2" w:rsidRDefault="002C55B2" w14:paraId="08CE6F91" wp14:textId="77777777">
      <w:pPr>
        <w:tabs>
          <w:tab w:val="left" w:pos="-1080"/>
        </w:tabs>
      </w:pPr>
    </w:p>
    <w:p xmlns:wp14="http://schemas.microsoft.com/office/word/2010/wordml" w:rsidRPr="0062373C" w:rsidR="002C55B2" w:rsidRDefault="002C55B2" w14:paraId="0DDC5D66" wp14:textId="77777777">
      <w:pPr>
        <w:tabs>
          <w:tab w:val="left" w:pos="-1080"/>
        </w:tabs>
      </w:pPr>
      <w:r w:rsidRPr="0062373C">
        <w:t>Ladders and/or scaffolds shall be in compliance with OSHA requirements, and of adequate length, strength and sufficient quantity to support the scope of work.  Use of ladders/scaffolds shall be in conformance with OSHA 29 CFR 1926 Subpart L and X requirements.</w:t>
      </w:r>
    </w:p>
    <w:p xmlns:wp14="http://schemas.microsoft.com/office/word/2010/wordml" w:rsidRPr="0062373C" w:rsidR="002C55B2" w:rsidRDefault="002C55B2" w14:paraId="61CDCEAD" wp14:textId="77777777">
      <w:pPr>
        <w:tabs>
          <w:tab w:val="left" w:pos="-1080"/>
        </w:tabs>
      </w:pPr>
    </w:p>
    <w:p xmlns:wp14="http://schemas.microsoft.com/office/word/2010/wordml" w:rsidRPr="0062373C" w:rsidR="002C55B2" w:rsidRDefault="002C55B2" w14:paraId="00B81561" wp14:textId="77777777">
      <w:pPr>
        <w:tabs>
          <w:tab w:val="left" w:pos="-1080"/>
        </w:tabs>
      </w:pPr>
      <w:r w:rsidRPr="0062373C">
        <w:t>Work performed at heights exceeding six feet (6’) shall be performed in accordance with the OSHA Fall Protection Standard 29 CFR 1926 Subpart M including the use of fall arrest systems as applicable.</w:t>
      </w:r>
    </w:p>
    <w:p xmlns:wp14="http://schemas.microsoft.com/office/word/2010/wordml" w:rsidRPr="0062373C" w:rsidR="002C55B2" w:rsidRDefault="002C55B2" w14:paraId="6BB9E253" wp14:textId="77777777">
      <w:pPr>
        <w:tabs>
          <w:tab w:val="left" w:pos="-1080"/>
        </w:tabs>
      </w:pPr>
    </w:p>
    <w:p xmlns:wp14="http://schemas.microsoft.com/office/word/2010/wordml" w:rsidRPr="0062373C" w:rsidR="002C55B2" w:rsidRDefault="002C55B2" w14:paraId="4F435AC1" wp14:textId="77777777">
      <w:pPr>
        <w:tabs>
          <w:tab w:val="left" w:pos="-1440"/>
        </w:tabs>
      </w:pPr>
      <w:r w:rsidRPr="0062373C">
        <w:t>Data provided regarding asbestos sampling conducted throughout the structure(s) is for informational purposes only.  Under no circumstances shall this information be the sole means used by the Contractor f</w:t>
      </w:r>
      <w:r w:rsidR="00BC2D70">
        <w:t xml:space="preserve">or determining the presence, </w:t>
      </w:r>
      <w:r w:rsidRPr="0062373C">
        <w:t>location</w:t>
      </w:r>
      <w:r w:rsidR="00BC2D70">
        <w:t xml:space="preserve"> and/or quantity</w:t>
      </w:r>
      <w:r w:rsidRPr="0062373C">
        <w:t xml:space="preserve"> of all asbestos containing materials.  The Contractor shall verify all field conditions affecting performance of the work as described in these Specifications in accordance with OSHA, USEPA, USDOT, DE</w:t>
      </w:r>
      <w:r w:rsidR="0084683C">
        <w:t>E</w:t>
      </w:r>
      <w:r w:rsidRPr="0062373C">
        <w:t>P standards.  Compliance with the applicable requirements is solely the responsibility of the Contractor.</w:t>
      </w:r>
    </w:p>
    <w:p xmlns:wp14="http://schemas.microsoft.com/office/word/2010/wordml" w:rsidRPr="0062373C" w:rsidR="002C55B2" w:rsidRDefault="002C55B2" w14:paraId="23DE523C" wp14:textId="77777777">
      <w:pPr>
        <w:tabs>
          <w:tab w:val="left" w:pos="-1440"/>
        </w:tabs>
      </w:pPr>
    </w:p>
    <w:p xmlns:wp14="http://schemas.microsoft.com/office/word/2010/wordml" w:rsidRPr="0062373C" w:rsidR="002C55B2" w:rsidRDefault="002C55B2" w14:paraId="4A4C14BF" wp14:textId="77777777">
      <w:pPr>
        <w:tabs>
          <w:tab w:val="left" w:pos="-1440"/>
        </w:tabs>
      </w:pPr>
      <w:r w:rsidRPr="0062373C">
        <w:t xml:space="preserve">The Engineer will provide a Project Monitor to oversee the activities of the Contractor.  No asbestos work shall be performed until the Project Monitor is on-site.  Pre-abatement, during abatement and post-abatement air sampling will be conducted as deemed necessary by the Project Monitor.  Waste stream testing will be performed, as necessary, by the Project Monitor prior to waste disposal.  </w:t>
      </w:r>
    </w:p>
    <w:p xmlns:wp14="http://schemas.microsoft.com/office/word/2010/wordml" w:rsidRPr="0062373C" w:rsidR="002C55B2" w:rsidRDefault="002C55B2" w14:paraId="52E56223" wp14:textId="77777777">
      <w:pPr>
        <w:tabs>
          <w:tab w:val="left" w:pos="-1440"/>
        </w:tabs>
      </w:pPr>
    </w:p>
    <w:p xmlns:wp14="http://schemas.microsoft.com/office/word/2010/wordml" w:rsidRPr="0062373C" w:rsidR="002C55B2" w:rsidRDefault="002C55B2" w14:paraId="79EC548D" wp14:textId="77777777">
      <w:pPr>
        <w:pStyle w:val="BodyTextIndent2"/>
        <w:numPr>
          <w:ilvl w:val="0"/>
          <w:numId w:val="8"/>
        </w:numPr>
        <w:rPr>
          <w:rFonts w:ascii="Times New Roman" w:hAnsi="Times New Roman"/>
        </w:rPr>
      </w:pPr>
      <w:r w:rsidRPr="0062373C">
        <w:rPr>
          <w:rFonts w:ascii="Times New Roman" w:hAnsi="Times New Roman"/>
        </w:rPr>
        <w:t>Set-Up</w:t>
      </w:r>
    </w:p>
    <w:p xmlns:wp14="http://schemas.microsoft.com/office/word/2010/wordml" w:rsidRPr="0062373C" w:rsidR="002C55B2" w:rsidRDefault="002C55B2" w14:paraId="07547A01" wp14:textId="77777777">
      <w:pPr>
        <w:pStyle w:val="BodyTextIndent2"/>
        <w:ind w:left="0" w:firstLine="0"/>
        <w:rPr>
          <w:rFonts w:ascii="Times New Roman" w:hAnsi="Times New Roman"/>
        </w:rPr>
      </w:pPr>
    </w:p>
    <w:p xmlns:wp14="http://schemas.microsoft.com/office/word/2010/wordml" w:rsidRPr="0062373C" w:rsidR="002C55B2" w:rsidRDefault="002C55B2" w14:paraId="220DC6CF" wp14:textId="77777777">
      <w:pPr>
        <w:tabs>
          <w:tab w:val="left" w:pos="-1080"/>
        </w:tabs>
      </w:pPr>
      <w:r w:rsidRPr="0062373C">
        <w:t xml:space="preserve">Pre-clean the work areas using HEPA filtered equipment (vacuum) and/or wet methods as appropriate, collecting and properly containing all </w:t>
      </w:r>
      <w:r w:rsidR="0084683C">
        <w:t>loose</w:t>
      </w:r>
      <w:r w:rsidRPr="0062373C">
        <w:t xml:space="preserve"> debris as asbestos-containing/asbestos contaminated waste.  Vacuum units, of suitable size and capabilities for the project, shall have HEPA filters capable of trapping and retaining at least 99.97 percent of all monodispersed particles of three micrometers in diameter or larger.  Do not use methods that raise dust, such as dry sweeping or vacuuming with equipment not equipped with HEPA filters.  </w:t>
      </w:r>
    </w:p>
    <w:p xmlns:wp14="http://schemas.microsoft.com/office/word/2010/wordml" w:rsidRPr="0062373C" w:rsidR="002C55B2" w:rsidRDefault="002C55B2" w14:paraId="5043CB0F" wp14:textId="77777777">
      <w:pPr>
        <w:tabs>
          <w:tab w:val="left" w:pos="-1080"/>
        </w:tabs>
      </w:pPr>
    </w:p>
    <w:p xmlns:wp14="http://schemas.microsoft.com/office/word/2010/wordml" w:rsidRPr="0062373C" w:rsidR="002C55B2" w:rsidRDefault="002C55B2" w14:paraId="7DBAB6BB" wp14:textId="77777777">
      <w:pPr>
        <w:tabs>
          <w:tab w:val="left" w:pos="-1080"/>
        </w:tabs>
      </w:pPr>
      <w:r w:rsidRPr="0062373C">
        <w:t xml:space="preserve">The Contractor shall establish a </w:t>
      </w:r>
      <w:r w:rsidR="0084683C">
        <w:t>remote</w:t>
      </w:r>
      <w:r w:rsidR="006C6593">
        <w:t xml:space="preserve"> </w:t>
      </w:r>
      <w:r w:rsidRPr="0062373C">
        <w:t xml:space="preserve">Worker Decontamination Enclosure System consisting of Equipment Room, Shower Room and Clean Room in series, as detailed below.  Access to the Regulated Area shall only be through this enclosure.  </w:t>
      </w:r>
    </w:p>
    <w:p xmlns:wp14="http://schemas.microsoft.com/office/word/2010/wordml" w:rsidRPr="0062373C" w:rsidR="002C55B2" w:rsidRDefault="002C55B2" w14:paraId="07459315" wp14:textId="77777777">
      <w:pPr>
        <w:tabs>
          <w:tab w:val="left" w:pos="-1080"/>
        </w:tabs>
      </w:pPr>
    </w:p>
    <w:p xmlns:wp14="http://schemas.microsoft.com/office/word/2010/wordml" w:rsidRPr="0062373C" w:rsidR="002C55B2" w:rsidRDefault="002C55B2" w14:paraId="66E7C1F7" wp14:textId="77777777">
      <w:pPr>
        <w:tabs>
          <w:tab w:val="left" w:pos="-1080"/>
        </w:tabs>
      </w:pPr>
      <w:r w:rsidRPr="006C6593">
        <w:t>Access between rooms in the Worker Decontamination Enclosure System shall be through airlocks.  Other effective designs are permissible.  The Clean Room, Shower Room and Equipment Room located within the Worker Decontamination Enclosure, shall be contiguously connected with taped airtight edges.</w:t>
      </w:r>
      <w:r w:rsidRPr="0062373C">
        <w:t xml:space="preserve">  </w:t>
      </w:r>
    </w:p>
    <w:p xmlns:wp14="http://schemas.microsoft.com/office/word/2010/wordml" w:rsidRPr="0062373C" w:rsidR="002C55B2" w:rsidP="006C6593" w:rsidRDefault="002C55B2" w14:paraId="6537F28F" wp14:textId="77777777">
      <w:pPr>
        <w:tabs>
          <w:tab w:val="left" w:pos="-1080"/>
          <w:tab w:val="left" w:pos="1470"/>
        </w:tabs>
      </w:pPr>
    </w:p>
    <w:p xmlns:wp14="http://schemas.microsoft.com/office/word/2010/wordml" w:rsidRPr="0062373C" w:rsidR="002C55B2" w:rsidRDefault="002C55B2" w14:paraId="1126BCAE" wp14:textId="77777777">
      <w:pPr>
        <w:tabs>
          <w:tab w:val="left" w:pos="-1080"/>
        </w:tabs>
      </w:pPr>
      <w:r w:rsidRPr="0062373C">
        <w:t>The Clean Room shall be adequately sized to accommodate workers and shall be equipped with a suitable number of hooks, lockers, shelves, etc., for workers to store personal articles and clothing.  Changing areas of the Clean Room shall be suitably screened from areas occupied by the public.</w:t>
      </w:r>
    </w:p>
    <w:p xmlns:wp14="http://schemas.microsoft.com/office/word/2010/wordml" w:rsidRPr="0062373C" w:rsidR="002C55B2" w:rsidRDefault="002C55B2" w14:paraId="6DFB9E20" wp14:textId="77777777">
      <w:pPr>
        <w:tabs>
          <w:tab w:val="left" w:pos="-1080"/>
        </w:tabs>
      </w:pPr>
    </w:p>
    <w:p xmlns:wp14="http://schemas.microsoft.com/office/word/2010/wordml" w:rsidRPr="0062373C" w:rsidR="002C55B2" w:rsidRDefault="002C55B2" w14:paraId="235745D0" wp14:textId="77777777">
      <w:pPr>
        <w:tabs>
          <w:tab w:val="left" w:pos="-1080"/>
        </w:tabs>
      </w:pPr>
      <w:r w:rsidRPr="0062373C">
        <w:t xml:space="preserve">The Shower Room shall be of sufficient capacity to accommodate the number of workers.  One shower stall shall be provided for each eight (8) workers.  Showers shall be equipped with hot and cold or warm running water through the use of electric hot water heaters supplied by the Contractor.  No worker or other person shall leave a Regulated Area without showering.  Shower water shall be collected and filtered using best available technology and </w:t>
      </w:r>
      <w:r w:rsidR="003B1B73">
        <w:t>disposed of in a</w:t>
      </w:r>
      <w:r w:rsidRPr="0062373C">
        <w:t xml:space="preserve">n approved sanitary drain.  Shower stalls and plumbing shall include sufficient hose length and drain system or an acceptable alternate.  </w:t>
      </w:r>
    </w:p>
    <w:p xmlns:wp14="http://schemas.microsoft.com/office/word/2010/wordml" w:rsidRPr="0062373C" w:rsidR="002C55B2" w:rsidRDefault="002C55B2" w14:paraId="70DF9E56" wp14:textId="77777777">
      <w:pPr>
        <w:tabs>
          <w:tab w:val="left" w:pos="-1080"/>
        </w:tabs>
      </w:pPr>
    </w:p>
    <w:p xmlns:wp14="http://schemas.microsoft.com/office/word/2010/wordml" w:rsidRPr="0062373C" w:rsidR="002C55B2" w:rsidRDefault="002C55B2" w14:paraId="765F281F" wp14:textId="77777777">
      <w:pPr>
        <w:tabs>
          <w:tab w:val="left" w:pos="-1080"/>
        </w:tabs>
      </w:pPr>
      <w:r w:rsidRPr="0062373C">
        <w:t xml:space="preserve">The Contractor shall ensure that no personnel or equipment be permitted to leave the Regulated Area until proper decontamination procedures (including HEPA vacuuming, wet wiping and showering) to remove all </w:t>
      </w:r>
      <w:r w:rsidR="0084683C">
        <w:t>asbestos debris have occurred.</w:t>
      </w:r>
    </w:p>
    <w:p xmlns:wp14="http://schemas.microsoft.com/office/word/2010/wordml" w:rsidRPr="0062373C" w:rsidR="002C55B2" w:rsidRDefault="002C55B2" w14:paraId="44E871BC" wp14:textId="77777777">
      <w:pPr>
        <w:tabs>
          <w:tab w:val="left" w:pos="-1080"/>
        </w:tabs>
        <w:ind w:left="720" w:hanging="720"/>
      </w:pPr>
    </w:p>
    <w:p xmlns:wp14="http://schemas.microsoft.com/office/word/2010/wordml" w:rsidR="0084683C" w:rsidP="0084683C" w:rsidRDefault="0084683C" w14:paraId="691ED64B" wp14:textId="77777777">
      <w:pPr>
        <w:tabs>
          <w:tab w:val="left" w:pos="-1080"/>
        </w:tabs>
      </w:pPr>
      <w:r w:rsidRPr="0062373C">
        <w:t>Post warning signs meeting the specifications of OSHA 29 CFR 1910.1001 and 29 CFR 1926.1101 at each Regulated Area.  In addition, signs shall be posted at all approaches to Regulated Areas so that an employee may read the sign and take the necessary protective steps before entering the area.  Additional signs may require posting following construction of workplace enclosure barriers.</w:t>
      </w:r>
    </w:p>
    <w:p xmlns:wp14="http://schemas.microsoft.com/office/word/2010/wordml" w:rsidR="0084683C" w:rsidP="0084683C" w:rsidRDefault="0084683C" w14:paraId="144A5D23" wp14:textId="77777777">
      <w:pPr>
        <w:tabs>
          <w:tab w:val="left" w:pos="-1080"/>
        </w:tabs>
      </w:pPr>
    </w:p>
    <w:p xmlns:wp14="http://schemas.microsoft.com/office/word/2010/wordml" w:rsidRPr="0062373C" w:rsidR="002C55B2" w:rsidP="00934063" w:rsidRDefault="002C55B2" w14:paraId="1D954C31" wp14:textId="77777777">
      <w:pPr>
        <w:tabs>
          <w:tab w:val="left" w:pos="-1080"/>
        </w:tabs>
      </w:pPr>
      <w:r w:rsidRPr="0062373C">
        <w:rPr>
          <w:b/>
        </w:rPr>
        <w:t>Alternate set up requirements for exterior non-friable asbestos abatement procedures</w:t>
      </w:r>
    </w:p>
    <w:p xmlns:wp14="http://schemas.microsoft.com/office/word/2010/wordml" w:rsidR="000618F3" w:rsidRDefault="000618F3" w14:paraId="738610EB" wp14:textId="77777777">
      <w:pPr>
        <w:pStyle w:val="BodyTextIndent2"/>
        <w:ind w:left="0" w:firstLine="0"/>
        <w:rPr>
          <w:rFonts w:ascii="Times New Roman" w:hAnsi="Times New Roman"/>
        </w:rPr>
      </w:pPr>
    </w:p>
    <w:p xmlns:wp14="http://schemas.microsoft.com/office/word/2010/wordml" w:rsidRPr="0062373C" w:rsidR="002C55B2" w:rsidRDefault="002C55B2" w14:paraId="70417AAC" wp14:textId="77777777">
      <w:pPr>
        <w:pStyle w:val="BodyTextIndent2"/>
        <w:ind w:left="0" w:firstLine="0"/>
        <w:rPr>
          <w:rFonts w:ascii="Times New Roman" w:hAnsi="Times New Roman"/>
        </w:rPr>
      </w:pPr>
      <w:r w:rsidRPr="0062373C">
        <w:rPr>
          <w:rFonts w:ascii="Times New Roman" w:hAnsi="Times New Roman"/>
        </w:rPr>
        <w:t>In lieu of the establishment of a negative pressure enclosure (NPE) system as described by CTDPH Sections 19a-332a-5(c), 5(d), 5(e), and 5(h), non-friable ACM will be removed from exterior work areas within an outdoor Regulated Area(s).  The regulated work area will be established by the use of appropriately labeled barrier tape and postings in compliance with CTDPH 19a-332a-5(a) as well as OSHA 29 CFR 1926.1101.  A remote personnel decontamination unit as specified in Section 19a-332a-6 will be required.  This method shall only be utilized provided exposure assessment air sampling data collected during the removal of the exterior non-friable materials indicates that the exposure levels during removal of such materials do not exceed 0.1 asbestos f/cc.  Should exposure assessment air sampling data exceed this level, and engineering efforts to reduce the airborne fiber levels not be successful in reducing the levels to less than 0.1 f/cc, removal shall occur within these areas under full containment conditions.</w:t>
      </w:r>
    </w:p>
    <w:p xmlns:wp14="http://schemas.microsoft.com/office/word/2010/wordml" w:rsidRPr="0062373C" w:rsidR="002C55B2" w:rsidRDefault="002C55B2" w14:paraId="637805D2" wp14:textId="77777777">
      <w:pPr>
        <w:pStyle w:val="BodyTextIndent2"/>
        <w:ind w:left="0" w:firstLine="0"/>
        <w:rPr>
          <w:rFonts w:ascii="Times New Roman" w:hAnsi="Times New Roman"/>
        </w:rPr>
      </w:pPr>
    </w:p>
    <w:p xmlns:wp14="http://schemas.microsoft.com/office/word/2010/wordml" w:rsidRPr="0062373C" w:rsidR="002C55B2" w:rsidP="00934063" w:rsidRDefault="002C55B2" w14:paraId="1CC2D3FB" wp14:textId="77777777">
      <w:pPr>
        <w:pStyle w:val="BodyTextIndent2"/>
        <w:tabs>
          <w:tab w:val="left" w:pos="360"/>
        </w:tabs>
        <w:ind w:left="0" w:firstLine="0"/>
        <w:rPr>
          <w:rFonts w:ascii="Times New Roman" w:hAnsi="Times New Roman"/>
        </w:rPr>
      </w:pPr>
      <w:r w:rsidRPr="0062373C">
        <w:rPr>
          <w:rFonts w:ascii="Times New Roman" w:hAnsi="Times New Roman"/>
        </w:rPr>
        <w:t>(</w:t>
      </w:r>
      <w:r w:rsidR="00934063">
        <w:rPr>
          <w:rFonts w:ascii="Times New Roman" w:hAnsi="Times New Roman"/>
        </w:rPr>
        <w:t>c</w:t>
      </w:r>
      <w:r w:rsidRPr="0062373C">
        <w:rPr>
          <w:rFonts w:ascii="Times New Roman" w:hAnsi="Times New Roman"/>
        </w:rPr>
        <w:t>)</w:t>
      </w:r>
      <w:r w:rsidRPr="0062373C">
        <w:rPr>
          <w:rFonts w:ascii="Times New Roman" w:hAnsi="Times New Roman"/>
        </w:rPr>
        <w:tab/>
      </w:r>
      <w:r w:rsidRPr="0062373C">
        <w:rPr>
          <w:rFonts w:ascii="Times New Roman" w:hAnsi="Times New Roman"/>
        </w:rPr>
        <w:t>Personnel Protection</w:t>
      </w:r>
    </w:p>
    <w:p xmlns:wp14="http://schemas.microsoft.com/office/word/2010/wordml" w:rsidRPr="0062373C" w:rsidR="002C55B2" w:rsidRDefault="002C55B2" w14:paraId="463F29E8" wp14:textId="77777777">
      <w:pPr>
        <w:pStyle w:val="BodyTextIndent2"/>
        <w:ind w:left="0" w:firstLine="0"/>
        <w:rPr>
          <w:rFonts w:ascii="Times New Roman" w:hAnsi="Times New Roman"/>
        </w:rPr>
      </w:pPr>
    </w:p>
    <w:p xmlns:wp14="http://schemas.microsoft.com/office/word/2010/wordml" w:rsidRPr="0062373C" w:rsidR="002C55B2" w:rsidRDefault="002C55B2" w14:paraId="7341AC8C" wp14:textId="77777777">
      <w:r w:rsidRPr="0062373C">
        <w:t>The Contractor shall utilize all appropriate engineering controls and safety and protective equipment while performing the work in accordance with OSHA, USEPA, USDOT, CTDE</w:t>
      </w:r>
      <w:r w:rsidR="00934063">
        <w:t>E</w:t>
      </w:r>
      <w:r w:rsidRPr="0062373C">
        <w:t xml:space="preserve">P and CTDPH regulations.  </w:t>
      </w:r>
    </w:p>
    <w:p xmlns:wp14="http://schemas.microsoft.com/office/word/2010/wordml" w:rsidRPr="0062373C" w:rsidR="002C55B2" w:rsidRDefault="002C55B2" w14:paraId="3B7B4B86" wp14:textId="77777777">
      <w:pPr>
        <w:tabs>
          <w:tab w:val="left" w:pos="-1440"/>
        </w:tabs>
      </w:pPr>
    </w:p>
    <w:p xmlns:wp14="http://schemas.microsoft.com/office/word/2010/wordml" w:rsidRPr="0062373C" w:rsidR="002C55B2" w:rsidRDefault="002C55B2" w14:paraId="0673C17A" wp14:textId="77777777">
      <w:pPr>
        <w:tabs>
          <w:tab w:val="left" w:pos="-1440"/>
        </w:tabs>
      </w:pPr>
      <w:r w:rsidRPr="0062373C">
        <w:t xml:space="preserve">The Contractor shall provide and require all workers to wear protective clothing in the Regulated Areas where asbestos fiber concentrations may reasonably be expected to exceed the OSHA established Permissible Exposure Limits (PEL) or where asbestos contamination exists.  Protective clothing shall include impervious coveralls with elastic wrists and ankles, head covering, gloves and foot coverings. </w:t>
      </w:r>
    </w:p>
    <w:p xmlns:wp14="http://schemas.microsoft.com/office/word/2010/wordml" w:rsidRPr="0062373C" w:rsidR="002C55B2" w:rsidRDefault="002C55B2" w14:paraId="3A0FF5F2" wp14:textId="77777777">
      <w:pPr>
        <w:tabs>
          <w:tab w:val="left" w:pos="-1080"/>
        </w:tabs>
      </w:pPr>
    </w:p>
    <w:p xmlns:wp14="http://schemas.microsoft.com/office/word/2010/wordml" w:rsidRPr="0062373C" w:rsidR="002C55B2" w:rsidRDefault="002C55B2" w14:paraId="10ED2EF6" wp14:textId="77777777">
      <w:pPr>
        <w:tabs>
          <w:tab w:val="left" w:pos="-1080"/>
        </w:tabs>
      </w:pPr>
      <w:r w:rsidRPr="0062373C">
        <w:t xml:space="preserve">Respiratory protection shall be provided and shall meet the requirements of OSHA as required in 29 CFR 1910.134, and 29 CFR 1926.1101 as well as the requirements of the CTDPH regulations.  A formal respiratory protection program must be implemented in accordance with 29 CFR 1926.1101 and 29 CFR 1910.134.  The Contractor shall provide respirators from among those approved as being acceptable for protection by the National Institute for Occupational Safety and Health (NIOSH) under the provisions of 30 CFR Part ll.  </w:t>
      </w:r>
    </w:p>
    <w:p xmlns:wp14="http://schemas.microsoft.com/office/word/2010/wordml" w:rsidRPr="0062373C" w:rsidR="002C55B2" w:rsidRDefault="002C55B2" w14:paraId="5630AD66" wp14:textId="77777777">
      <w:pPr>
        <w:tabs>
          <w:tab w:val="left" w:pos="-1080"/>
          <w:tab w:val="left" w:pos="5985"/>
        </w:tabs>
      </w:pPr>
    </w:p>
    <w:p xmlns:wp14="http://schemas.microsoft.com/office/word/2010/wordml" w:rsidRPr="0062373C" w:rsidR="002C55B2" w:rsidRDefault="002C55B2" w14:paraId="169ED50D" wp14:textId="77777777">
      <w:pPr>
        <w:tabs>
          <w:tab w:val="left" w:pos="-1080"/>
          <w:tab w:val="left" w:pos="5985"/>
        </w:tabs>
      </w:pPr>
      <w:r w:rsidRPr="0062373C">
        <w:t>All other necessary personnel protective equipment (i.e. hardhat, work boots, safety glasses, hearing protection, etc.) required to perform the asbestos abatement work activities shall conform to all applicable federal, state and local regulations.</w:t>
      </w:r>
    </w:p>
    <w:p xmlns:wp14="http://schemas.microsoft.com/office/word/2010/wordml" w:rsidRPr="0062373C" w:rsidR="002C55B2" w:rsidRDefault="002C55B2" w14:paraId="61829076" wp14:textId="77777777">
      <w:pPr>
        <w:tabs>
          <w:tab w:val="left" w:pos="-1080"/>
          <w:tab w:val="left" w:pos="5985"/>
        </w:tabs>
      </w:pPr>
    </w:p>
    <w:p xmlns:wp14="http://schemas.microsoft.com/office/word/2010/wordml" w:rsidRPr="0062373C" w:rsidR="002C55B2" w:rsidRDefault="002C55B2" w14:paraId="2A51BD20" wp14:textId="77777777">
      <w:pPr>
        <w:tabs>
          <w:tab w:val="left" w:pos="-1080"/>
        </w:tabs>
      </w:pPr>
      <w:r w:rsidRPr="0062373C">
        <w:t xml:space="preserve">All other qualified and authorized persons entering into a Regulated Area (i.e. Project Monitor, Regulatory Agency Representative) shall adhere to the requirements of personnel protection as stated in this section.  </w:t>
      </w:r>
    </w:p>
    <w:p xmlns:wp14="http://schemas.microsoft.com/office/word/2010/wordml" w:rsidRPr="0062373C" w:rsidR="002C55B2" w:rsidRDefault="002C55B2" w14:paraId="2BA226A1" wp14:textId="77777777">
      <w:pPr>
        <w:tabs>
          <w:tab w:val="left" w:pos="-1080"/>
        </w:tabs>
      </w:pPr>
    </w:p>
    <w:p xmlns:wp14="http://schemas.microsoft.com/office/word/2010/wordml" w:rsidRPr="0062373C" w:rsidR="002C55B2" w:rsidRDefault="002C55B2" w14:paraId="47350038" wp14:textId="77777777">
      <w:pPr>
        <w:pStyle w:val="BodyTextIndent2"/>
        <w:tabs>
          <w:tab w:val="left" w:pos="360"/>
        </w:tabs>
        <w:ind w:left="0" w:firstLine="0"/>
        <w:rPr>
          <w:rFonts w:ascii="Times New Roman" w:hAnsi="Times New Roman"/>
        </w:rPr>
      </w:pPr>
      <w:r w:rsidRPr="0062373C">
        <w:rPr>
          <w:rFonts w:ascii="Times New Roman" w:hAnsi="Times New Roman"/>
        </w:rPr>
        <w:t>(</w:t>
      </w:r>
      <w:r w:rsidR="000618F3">
        <w:rPr>
          <w:rFonts w:ascii="Times New Roman" w:hAnsi="Times New Roman"/>
        </w:rPr>
        <w:t>d</w:t>
      </w:r>
      <w:r w:rsidRPr="0062373C">
        <w:rPr>
          <w:rFonts w:ascii="Times New Roman" w:hAnsi="Times New Roman"/>
        </w:rPr>
        <w:t>)</w:t>
      </w:r>
      <w:r w:rsidRPr="0062373C">
        <w:rPr>
          <w:rFonts w:ascii="Times New Roman" w:hAnsi="Times New Roman"/>
        </w:rPr>
        <w:tab/>
      </w:r>
      <w:r w:rsidRPr="0062373C">
        <w:rPr>
          <w:rFonts w:ascii="Times New Roman" w:hAnsi="Times New Roman"/>
        </w:rPr>
        <w:t>Asbestos Abatement Procedures</w:t>
      </w:r>
    </w:p>
    <w:p xmlns:wp14="http://schemas.microsoft.com/office/word/2010/wordml" w:rsidRPr="0062373C" w:rsidR="002C55B2" w:rsidRDefault="002C55B2" w14:paraId="17AD93B2" wp14:textId="77777777">
      <w:pPr>
        <w:tabs>
          <w:tab w:val="left" w:pos="-1080"/>
          <w:tab w:val="left" w:pos="0"/>
          <w:tab w:val="left" w:pos="810"/>
        </w:tabs>
      </w:pPr>
    </w:p>
    <w:p xmlns:wp14="http://schemas.microsoft.com/office/word/2010/wordml" w:rsidRPr="0062373C" w:rsidR="002C55B2" w:rsidRDefault="002C55B2" w14:paraId="60DB18D2" wp14:textId="77777777">
      <w:pPr>
        <w:tabs>
          <w:tab w:val="left" w:pos="-1080"/>
          <w:tab w:val="left" w:pos="0"/>
          <w:tab w:val="left" w:pos="810"/>
        </w:tabs>
      </w:pPr>
      <w:r w:rsidRPr="0062373C">
        <w:t>The Asbestos Abatement Site Supervisor, as the OSHA Competent Person shall be at the site at all times.</w:t>
      </w:r>
    </w:p>
    <w:p xmlns:wp14="http://schemas.microsoft.com/office/word/2010/wordml" w:rsidRPr="0062373C" w:rsidR="002C55B2" w:rsidRDefault="002C55B2" w14:paraId="0DE4B5B7" wp14:textId="77777777">
      <w:pPr>
        <w:tabs>
          <w:tab w:val="left" w:pos="-1080"/>
          <w:tab w:val="left" w:pos="0"/>
          <w:tab w:val="left" w:pos="810"/>
        </w:tabs>
      </w:pPr>
    </w:p>
    <w:p xmlns:wp14="http://schemas.microsoft.com/office/word/2010/wordml" w:rsidRPr="0062373C" w:rsidR="002C55B2" w:rsidRDefault="002C55B2" w14:paraId="4F3D31C1" wp14:textId="77777777">
      <w:pPr>
        <w:tabs>
          <w:tab w:val="left" w:pos="-1080"/>
          <w:tab w:val="left" w:pos="0"/>
          <w:tab w:val="left" w:pos="810"/>
        </w:tabs>
      </w:pPr>
      <w:r w:rsidRPr="0062373C">
        <w:t>The Contractor shall not begin abatement work until authorized by the Project Monitor, following a pre-abatement visual inspection.</w:t>
      </w:r>
    </w:p>
    <w:p xmlns:wp14="http://schemas.microsoft.com/office/word/2010/wordml" w:rsidRPr="0062373C" w:rsidR="002C55B2" w:rsidRDefault="002C55B2" w14:paraId="66204FF1" wp14:textId="77777777">
      <w:pPr>
        <w:tabs>
          <w:tab w:val="left" w:pos="-1440"/>
          <w:tab w:val="left" w:pos="0"/>
        </w:tabs>
      </w:pPr>
    </w:p>
    <w:p xmlns:wp14="http://schemas.microsoft.com/office/word/2010/wordml" w:rsidRPr="0062373C" w:rsidR="002C55B2" w:rsidRDefault="002C55B2" w14:paraId="0DC683A8" wp14:textId="77777777">
      <w:pPr>
        <w:tabs>
          <w:tab w:val="left" w:pos="-1440"/>
          <w:tab w:val="left" w:pos="0"/>
        </w:tabs>
      </w:pPr>
      <w:r w:rsidRPr="0062373C">
        <w:t>All workers and authorized persons shall enter and leave the Regulated Area through the Worker Decontamination Enclosure System, leaving contaminated protective clothing in the Equipment Room for reuse or disposal of as asbestos contaminated waste.  No one shall eat, drink, smoke, chew gum or tobacco, or apply cosmetics while in a Regulated Area.</w:t>
      </w:r>
    </w:p>
    <w:p xmlns:wp14="http://schemas.microsoft.com/office/word/2010/wordml" w:rsidRPr="0062373C" w:rsidR="002C55B2" w:rsidRDefault="002C55B2" w14:paraId="2DBF0D7D" wp14:textId="77777777">
      <w:pPr>
        <w:tabs>
          <w:tab w:val="left" w:pos="-1440"/>
          <w:tab w:val="left" w:pos="0"/>
        </w:tabs>
      </w:pPr>
    </w:p>
    <w:p xmlns:wp14="http://schemas.microsoft.com/office/word/2010/wordml" w:rsidRPr="0062373C" w:rsidR="002C55B2" w:rsidRDefault="002C55B2" w14:paraId="58053998" wp14:textId="77777777">
      <w:pPr>
        <w:tabs>
          <w:tab w:val="left" w:pos="-1440"/>
        </w:tabs>
      </w:pPr>
      <w:r w:rsidR="002C55B2">
        <w:rPr/>
        <w:t>The following details the extent of each phase of operation designated for this project.  Phase areas may be combined or divided at the direction of the Engineer.  Proceed through the sequencing of the work phases under the direction of the Engineer.</w:t>
      </w:r>
    </w:p>
    <w:p w:rsidR="29F76929" w:rsidP="29F76929" w:rsidRDefault="29F76929" w14:paraId="34CD3708" w14:textId="49709190">
      <w:pPr>
        <w:pStyle w:val="Normal"/>
      </w:pPr>
    </w:p>
    <w:p w:rsidR="160D5F34" w:rsidP="29F76929" w:rsidRDefault="160D5F34" w14:paraId="4489D235" w14:textId="0567E454">
      <w:pPr>
        <w:pStyle w:val="Normal"/>
        <w:rPr>
          <w:b w:val="1"/>
          <w:bCs w:val="1"/>
          <w:color w:val="FF0000"/>
          <w:sz w:val="24"/>
          <w:szCs w:val="24"/>
        </w:rPr>
      </w:pPr>
      <w:r w:rsidRPr="29F76929" w:rsidR="160D5F34">
        <w:rPr>
          <w:sz w:val="40"/>
          <w:szCs w:val="40"/>
        </w:rPr>
        <w:t>[</w:t>
      </w:r>
      <w:r w:rsidRPr="29F76929" w:rsidR="160D5F34">
        <w:rPr>
          <w:b w:val="1"/>
          <w:bCs w:val="1"/>
          <w:color w:val="FF0000"/>
          <w:sz w:val="24"/>
          <w:szCs w:val="24"/>
        </w:rPr>
        <w:t>INSERT INFORMATION PERTAINING TO LOCATION</w:t>
      </w:r>
      <w:r w:rsidRPr="29F76929" w:rsidR="70FA0213">
        <w:rPr>
          <w:b w:val="1"/>
          <w:bCs w:val="1"/>
          <w:color w:val="FF0000"/>
          <w:sz w:val="24"/>
          <w:szCs w:val="24"/>
        </w:rPr>
        <w:t xml:space="preserve"> AND TYPE</w:t>
      </w:r>
      <w:r w:rsidRPr="29F76929" w:rsidR="160D5F34">
        <w:rPr>
          <w:b w:val="1"/>
          <w:bCs w:val="1"/>
          <w:color w:val="FF0000"/>
          <w:sz w:val="24"/>
          <w:szCs w:val="24"/>
        </w:rPr>
        <w:t xml:space="preserve"> OF ASBESTOS CONTAINING MATERIAL</w:t>
      </w:r>
      <w:r w:rsidRPr="29F76929" w:rsidR="069BD696">
        <w:rPr>
          <w:b w:val="1"/>
          <w:bCs w:val="1"/>
          <w:color w:val="FF0000"/>
          <w:sz w:val="24"/>
          <w:szCs w:val="24"/>
        </w:rPr>
        <w:t xml:space="preserve"> HERE (E.G., CAULKING, FLASHING TAR, ETC..</w:t>
      </w:r>
      <w:proofErr w:type="gramStart"/>
      <w:r w:rsidRPr="29F76929" w:rsidR="069BD696">
        <w:rPr>
          <w:b w:val="1"/>
          <w:bCs w:val="1"/>
          <w:color w:val="FF0000"/>
          <w:sz w:val="24"/>
          <w:szCs w:val="24"/>
        </w:rPr>
        <w:t xml:space="preserve">) </w:t>
      </w:r>
      <w:r w:rsidRPr="29F76929" w:rsidR="069BD696">
        <w:rPr>
          <w:b w:val="1"/>
          <w:bCs w:val="1"/>
          <w:color w:val="000000" w:themeColor="text1" w:themeTint="FF" w:themeShade="FF"/>
          <w:sz w:val="40"/>
          <w:szCs w:val="40"/>
        </w:rPr>
        <w:t>]</w:t>
      </w:r>
      <w:proofErr w:type="gramEnd"/>
    </w:p>
    <w:p xmlns:wp14="http://schemas.microsoft.com/office/word/2010/wordml" w:rsidR="009834E5" w:rsidP="00867B40" w:rsidRDefault="009834E5" w14:paraId="7194DBDC" wp14:textId="77777777">
      <w:pPr>
        <w:rPr>
          <w:b/>
          <w:u w:val="single"/>
        </w:rPr>
      </w:pPr>
    </w:p>
    <w:p xmlns:wp14="http://schemas.microsoft.com/office/word/2010/wordml" w:rsidRPr="009834E5" w:rsidR="00116EA4" w:rsidP="00116EA4" w:rsidRDefault="00116EA4" w14:paraId="54CE9196" wp14:textId="77777777">
      <w:pPr>
        <w:rPr>
          <w:b/>
        </w:rPr>
      </w:pPr>
      <w:r w:rsidRPr="009834E5">
        <w:rPr>
          <w:b/>
        </w:rPr>
        <w:t>A regulated area(s) shall be established at the perimeter of the work area(s), and access shall be controlled by the Contractor.  A remote personnel decontamination unit shall be utilized.</w:t>
      </w:r>
      <w:r w:rsidRPr="009834E5">
        <w:t xml:space="preserve">  </w:t>
      </w:r>
      <w:r w:rsidRPr="009834E5">
        <w:rPr>
          <w:b/>
        </w:rPr>
        <w:t>Removal shall be undertaken in accordance with OSHA Class II and USEPA Asbestos NESHAP requirements.</w:t>
      </w:r>
    </w:p>
    <w:p xmlns:wp14="http://schemas.microsoft.com/office/word/2010/wordml" w:rsidRPr="00C65A5E" w:rsidR="00FB44FB" w:rsidRDefault="00FB44FB" w14:paraId="769D0D3C" wp14:textId="77777777">
      <w:pPr>
        <w:tabs>
          <w:tab w:val="left" w:pos="-1440"/>
          <w:tab w:val="left" w:pos="1440"/>
        </w:tabs>
        <w:rPr>
          <w:highlight w:val="yellow"/>
        </w:rPr>
      </w:pPr>
    </w:p>
    <w:p xmlns:wp14="http://schemas.microsoft.com/office/word/2010/wordml" w:rsidRPr="0062373C" w:rsidR="002C55B2" w:rsidRDefault="002C55B2" w14:paraId="2C5BE32B" wp14:textId="77777777">
      <w:pPr>
        <w:tabs>
          <w:tab w:val="left" w:pos="-1440"/>
          <w:tab w:val="left" w:pos="1440"/>
        </w:tabs>
      </w:pPr>
      <w:r w:rsidRPr="0062373C">
        <w:t>During removal, the Contractor shall spray asbestos materials with amended water using airless spray equipment capable of providing a "mist" application to reduce the release of airborne fibers.  Spray equipment shall be capable of mixing wetting agent with water and capable of generating sufficient pressure and volume.  Hose length shall be sufficient to reach all of the Regulated Area.  Do not “flood” the area with hose type water supply equipment with the potential to create water releases</w:t>
      </w:r>
      <w:r w:rsidR="0084683C">
        <w:t xml:space="preserve"> and/or run-off</w:t>
      </w:r>
      <w:r w:rsidRPr="0062373C">
        <w:t xml:space="preserve"> from the regulated area.</w:t>
      </w:r>
    </w:p>
    <w:p xmlns:wp14="http://schemas.microsoft.com/office/word/2010/wordml" w:rsidRPr="0062373C" w:rsidR="002C55B2" w:rsidRDefault="002C55B2" w14:paraId="54CD245A" wp14:textId="77777777">
      <w:pPr>
        <w:tabs>
          <w:tab w:val="left" w:pos="-1440"/>
          <w:tab w:val="left" w:pos="1440"/>
        </w:tabs>
      </w:pPr>
    </w:p>
    <w:p xmlns:wp14="http://schemas.microsoft.com/office/word/2010/wordml" w:rsidRPr="0062373C" w:rsidR="002C55B2" w:rsidRDefault="002C55B2" w14:paraId="46E43FA6" wp14:textId="77777777">
      <w:pPr>
        <w:tabs>
          <w:tab w:val="left" w:pos="-1440"/>
          <w:tab w:val="left" w:pos="1440"/>
        </w:tabs>
      </w:pPr>
      <w:r w:rsidRPr="0062373C">
        <w:t xml:space="preserve">The Contractor shall continue to spray the asbestos materials with amended water, as necessary, throughout removal activities to ensure the asbestos materials remain adequately wet.  The asbestos materials shall not be allowed to dry out.  </w:t>
      </w:r>
    </w:p>
    <w:p xmlns:wp14="http://schemas.microsoft.com/office/word/2010/wordml" w:rsidRPr="0062373C" w:rsidR="002C55B2" w:rsidRDefault="002C55B2" w14:paraId="1231BE67" wp14:textId="77777777">
      <w:pPr>
        <w:tabs>
          <w:tab w:val="left" w:pos="-1440"/>
          <w:tab w:val="left" w:pos="1440"/>
        </w:tabs>
      </w:pPr>
    </w:p>
    <w:p xmlns:wp14="http://schemas.microsoft.com/office/word/2010/wordml" w:rsidRPr="0062373C" w:rsidR="002C55B2" w:rsidRDefault="002C55B2" w14:paraId="39DDD9C2" wp14:textId="77777777">
      <w:pPr>
        <w:tabs>
          <w:tab w:val="left" w:pos="-1440"/>
          <w:tab w:val="left" w:pos="1440"/>
        </w:tabs>
      </w:pPr>
      <w:r w:rsidRPr="0062373C">
        <w:t xml:space="preserve">In order to minimize airborne asbestos concentrations inside the Regulated Area, the Contractor shall remove the adequately wetted asbestos in manageable sections.  In addition, asbestos materials removed from any elevated level shall be carefully lowered to the floor.  </w:t>
      </w:r>
    </w:p>
    <w:p xmlns:wp14="http://schemas.microsoft.com/office/word/2010/wordml" w:rsidRPr="0062373C" w:rsidR="002C55B2" w:rsidRDefault="002C55B2" w14:paraId="36FEB5B0" wp14:textId="77777777">
      <w:pPr>
        <w:tabs>
          <w:tab w:val="left" w:pos="-1440"/>
          <w:tab w:val="left" w:pos="7875"/>
        </w:tabs>
      </w:pPr>
    </w:p>
    <w:p xmlns:wp14="http://schemas.microsoft.com/office/word/2010/wordml" w:rsidRPr="0062373C" w:rsidR="002C55B2" w:rsidRDefault="002C55B2" w14:paraId="54045144" wp14:textId="77777777">
      <w:pPr>
        <w:tabs>
          <w:tab w:val="left" w:pos="-1440"/>
          <w:tab w:val="left" w:pos="1440"/>
        </w:tabs>
      </w:pPr>
      <w:r w:rsidRPr="0062373C">
        <w:t xml:space="preserve">The Contractor shall promptly place the adequately wet asbestos material in disposal containers (six (6) mil polyethylene bags/fiber drum/poly-lined dumpsters, etc.) as it is removed.  Large components removed intact may be wrapped in two (2) layers of six (6) mil polyethylene sheeting secured with tape.  As the disposal containers are filled, the Contractor shall promptly seal the containers, apply caution labels and clean the containers before transportation </w:t>
      </w:r>
      <w:r w:rsidR="0084683C">
        <w:t>from the regulated</w:t>
      </w:r>
      <w:r w:rsidRPr="0062373C">
        <w:t xml:space="preserve"> area.  Bags shall be securely sealed to prevent accidental opening and leakage by taping in gooseneck fashion.  Small components and asbestos-containing waste with sharp-edged components (e.g. nails, screws, metal lath, tin sheeting) which could tear polyethylene bags and sheeting shall be placed in clean drums and sealed with locking ring tops.  All waste containers shall be leak-tight, (typically consisting of two layers of 6 mil poly (or bags)), and shall be properly labeled and placarded with OSHA Danger labels, DOT shipping labels, markings and placards and USEPA NESHAP generators labels.  Containers shall be decontaminated by wet cleaning and HEPA vacuuming prior to exiting the regulated area.  </w:t>
      </w:r>
    </w:p>
    <w:p xmlns:wp14="http://schemas.microsoft.com/office/word/2010/wordml" w:rsidRPr="0062373C" w:rsidR="002C55B2" w:rsidRDefault="002C55B2" w14:paraId="30D7AA69" wp14:textId="77777777">
      <w:pPr>
        <w:tabs>
          <w:tab w:val="left" w:pos="-1440"/>
          <w:tab w:val="left" w:pos="5940"/>
        </w:tabs>
      </w:pPr>
    </w:p>
    <w:p xmlns:wp14="http://schemas.microsoft.com/office/word/2010/wordml" w:rsidRPr="0062373C" w:rsidR="002C55B2" w:rsidRDefault="002C55B2" w14:paraId="60E78EBD" wp14:textId="77777777">
      <w:pPr>
        <w:tabs>
          <w:tab w:val="left" w:pos="-1080"/>
        </w:tabs>
      </w:pPr>
      <w:r w:rsidRPr="0062373C">
        <w:t>If at any time during asbestos removal, the Project Monitor should suspect contamination of areas outside the Regulated Area, the Contractor shall immediately stop all abatement work and take steps to decontaminate these areas and eliminate causes of such contamination.  Unprotected individuals shall be prohibited from entering contaminated areas until air sampling and/or visual inspections determine decontamination.</w:t>
      </w:r>
    </w:p>
    <w:p xmlns:wp14="http://schemas.microsoft.com/office/word/2010/wordml" w:rsidRPr="0062373C" w:rsidR="002C55B2" w:rsidRDefault="002C55B2" w14:paraId="7196D064" wp14:textId="77777777">
      <w:pPr>
        <w:tabs>
          <w:tab w:val="left" w:pos="-1080"/>
        </w:tabs>
        <w:ind w:left="720" w:hanging="720"/>
      </w:pPr>
    </w:p>
    <w:p xmlns:wp14="http://schemas.microsoft.com/office/word/2010/wordml" w:rsidRPr="0062373C" w:rsidR="002C55B2" w:rsidRDefault="002C55B2" w14:paraId="0AD27D75" wp14:textId="77777777">
      <w:pPr>
        <w:tabs>
          <w:tab w:val="left" w:pos="-1440"/>
          <w:tab w:val="left" w:pos="1440"/>
        </w:tabs>
      </w:pPr>
      <w:r w:rsidRPr="0062373C">
        <w:t>After completion of abatement work, all surfaces from which asbestos has been removed shall be wet brushed, using a nylon brush, wet wiped and sponged or cleaned by an equivalent method to remove all visible material (wire brushes are not permitted).  During this work the surfaces being cleaned shall be kept wet.  Cleaning shall also include the use of HEPA filtered vacuum equipment.</w:t>
      </w:r>
    </w:p>
    <w:p xmlns:wp14="http://schemas.microsoft.com/office/word/2010/wordml" w:rsidRPr="0062373C" w:rsidR="002C55B2" w:rsidRDefault="002C55B2" w14:paraId="34FF1C98" wp14:textId="77777777">
      <w:pPr>
        <w:tabs>
          <w:tab w:val="left" w:pos="-1440"/>
          <w:tab w:val="left" w:pos="1440"/>
        </w:tabs>
      </w:pPr>
    </w:p>
    <w:p xmlns:wp14="http://schemas.microsoft.com/office/word/2010/wordml" w:rsidRPr="0062373C" w:rsidR="002C55B2" w:rsidRDefault="002C55B2" w14:paraId="2825BFDE" wp14:textId="77777777">
      <w:pPr>
        <w:tabs>
          <w:tab w:val="left" w:pos="-1440"/>
          <w:tab w:val="left" w:pos="1440"/>
        </w:tabs>
      </w:pPr>
      <w:r w:rsidRPr="0062373C">
        <w:t>The Contractor shall also remove and containerize all visible accumulations of asbestos-containing and/or asbestos-contaminated debris which may have splattered or collected on the polyethylene engineering controls/barriers.</w:t>
      </w:r>
    </w:p>
    <w:p xmlns:wp14="http://schemas.microsoft.com/office/word/2010/wordml" w:rsidRPr="0062373C" w:rsidR="002C55B2" w:rsidRDefault="002C55B2" w14:paraId="6D072C0D" wp14:textId="77777777">
      <w:pPr>
        <w:tabs>
          <w:tab w:val="left" w:pos="-1440"/>
          <w:tab w:val="left" w:pos="1440"/>
        </w:tabs>
      </w:pPr>
    </w:p>
    <w:p xmlns:wp14="http://schemas.microsoft.com/office/word/2010/wordml" w:rsidRPr="0062373C" w:rsidR="002C55B2" w:rsidRDefault="002C55B2" w14:paraId="1A3A4298" wp14:textId="77777777">
      <w:pPr>
        <w:pStyle w:val="BodyTextIndent2"/>
        <w:ind w:left="0" w:firstLine="0"/>
        <w:rPr>
          <w:rFonts w:ascii="Times New Roman" w:hAnsi="Times New Roman"/>
        </w:rPr>
      </w:pPr>
      <w:r w:rsidRPr="0062373C">
        <w:rPr>
          <w:rFonts w:ascii="Times New Roman" w:hAnsi="Times New Roman"/>
        </w:rPr>
        <w:t xml:space="preserve">The Contractor shall remove contamination from the exteriors of the scaffolding, ladders, extension cords, hoses and other equipment inside the Regulated Area.  Cleaning may be accomplished by brushing, HEPA vacuuming and/or wet cleaning.  The Contractor shall wet wipe the Regulated Area using cotton rags or lint free paper towels.  Rags and towels shall be disposed of after each use.  Workers should avoid the use of dirty rags to insure proper cleaning of surfaces.  Waste water shall be filtered using best available technology into leak-proof containers prior to being transported to a sanitary sewer for discharge. </w:t>
      </w:r>
    </w:p>
    <w:p xmlns:wp14="http://schemas.microsoft.com/office/word/2010/wordml" w:rsidRPr="0062373C" w:rsidR="002C55B2" w:rsidRDefault="002C55B2" w14:paraId="48A21919" wp14:textId="77777777">
      <w:pPr>
        <w:tabs>
          <w:tab w:val="left" w:pos="-1080"/>
        </w:tabs>
      </w:pPr>
    </w:p>
    <w:p xmlns:wp14="http://schemas.microsoft.com/office/word/2010/wordml" w:rsidRPr="0062373C" w:rsidR="002C55B2" w:rsidRDefault="002C55B2" w14:paraId="3E6760F7" wp14:textId="77777777">
      <w:pPr>
        <w:tabs>
          <w:tab w:val="left" w:pos="-1080"/>
        </w:tabs>
      </w:pPr>
      <w:r w:rsidRPr="0062373C">
        <w:t xml:space="preserve">Once the Regulated Area surfaces have dried, the Project Monitor shall perform a thorough post abatement visual inspection utilizing protocols from the ASTM Standard E1368-90 </w:t>
      </w:r>
      <w:r w:rsidRPr="0062373C">
        <w:rPr>
          <w:i/>
        </w:rPr>
        <w:t>Standard Practice for Visual Inspection of Asbestos Abatement Projects</w:t>
      </w:r>
      <w:r w:rsidRPr="0062373C">
        <w:t>.  All surfaces within the Regulated Area, including but not limited to ledges, beams, and hidden locations shall be inspected for visible residue.  Evidence of asbestos contamination identified during this inspection will necessitate further cleaning as heretofore specified.  The area shall be re-cleaned at the Contractor's expense, until the standard of cleaning is achieved.</w:t>
      </w:r>
    </w:p>
    <w:p xmlns:wp14="http://schemas.microsoft.com/office/word/2010/wordml" w:rsidRPr="0062373C" w:rsidR="002C55B2" w:rsidRDefault="002C55B2" w14:paraId="6BD18F9B" wp14:textId="77777777">
      <w:pPr>
        <w:tabs>
          <w:tab w:val="left" w:pos="-1080"/>
        </w:tabs>
      </w:pPr>
    </w:p>
    <w:p xmlns:wp14="http://schemas.microsoft.com/office/word/2010/wordml" w:rsidRPr="0062373C" w:rsidR="002C55B2" w:rsidRDefault="002C55B2" w14:paraId="2BC62EC5" wp14:textId="77777777">
      <w:pPr>
        <w:tabs>
          <w:tab w:val="left" w:pos="-1080"/>
        </w:tabs>
      </w:pPr>
      <w:r w:rsidRPr="0062373C">
        <w:t>Once the area has received a satisfactory post-abatement visual inspection, any equipment, tools or materials not required for completion of the work, shall be removed by the Contra</w:t>
      </w:r>
      <w:r w:rsidR="0084683C">
        <w:t xml:space="preserve">ctor from the Regulated Area.  </w:t>
      </w:r>
    </w:p>
    <w:p xmlns:wp14="http://schemas.microsoft.com/office/word/2010/wordml" w:rsidR="00815EB9" w:rsidRDefault="00815EB9" w14:paraId="238601FE" wp14:textId="77777777">
      <w:pPr>
        <w:pStyle w:val="BodyTextIndent2"/>
        <w:tabs>
          <w:tab w:val="left" w:pos="360"/>
        </w:tabs>
        <w:ind w:left="0" w:firstLine="0"/>
        <w:rPr>
          <w:rFonts w:ascii="Times New Roman" w:hAnsi="Times New Roman"/>
        </w:rPr>
      </w:pPr>
    </w:p>
    <w:p xmlns:wp14="http://schemas.microsoft.com/office/word/2010/wordml" w:rsidRPr="0062373C" w:rsidR="002C55B2" w:rsidRDefault="002C55B2" w14:paraId="74AEE1B2" wp14:textId="77777777">
      <w:pPr>
        <w:pStyle w:val="BodyTextIndent2"/>
        <w:tabs>
          <w:tab w:val="left" w:pos="360"/>
        </w:tabs>
        <w:ind w:left="0" w:firstLine="0"/>
        <w:rPr>
          <w:rFonts w:ascii="Times New Roman" w:hAnsi="Times New Roman"/>
        </w:rPr>
      </w:pPr>
      <w:r w:rsidRPr="0062373C">
        <w:rPr>
          <w:rFonts w:ascii="Times New Roman" w:hAnsi="Times New Roman"/>
        </w:rPr>
        <w:t>(</w:t>
      </w:r>
      <w:r w:rsidR="000618F3">
        <w:rPr>
          <w:rFonts w:ascii="Times New Roman" w:hAnsi="Times New Roman"/>
        </w:rPr>
        <w:t>e</w:t>
      </w:r>
      <w:r w:rsidRPr="0062373C">
        <w:rPr>
          <w:rFonts w:ascii="Times New Roman" w:hAnsi="Times New Roman"/>
        </w:rPr>
        <w:t>)</w:t>
      </w:r>
      <w:r w:rsidRPr="0062373C">
        <w:rPr>
          <w:rFonts w:ascii="Times New Roman" w:hAnsi="Times New Roman"/>
        </w:rPr>
        <w:tab/>
      </w:r>
      <w:r w:rsidRPr="0062373C">
        <w:rPr>
          <w:rFonts w:ascii="Times New Roman" w:hAnsi="Times New Roman"/>
        </w:rPr>
        <w:t>Air Monitoring Requirements</w:t>
      </w:r>
    </w:p>
    <w:p xmlns:wp14="http://schemas.microsoft.com/office/word/2010/wordml" w:rsidRPr="0062373C" w:rsidR="002C55B2" w:rsidRDefault="002C55B2" w14:paraId="0F3CABC7" wp14:textId="77777777">
      <w:pPr>
        <w:pStyle w:val="BodyTextIndent2"/>
        <w:ind w:left="0" w:firstLine="0"/>
        <w:rPr>
          <w:rFonts w:ascii="Times New Roman" w:hAnsi="Times New Roman"/>
        </w:rPr>
      </w:pPr>
    </w:p>
    <w:p xmlns:wp14="http://schemas.microsoft.com/office/word/2010/wordml" w:rsidRPr="0062373C" w:rsidR="002C55B2" w:rsidRDefault="002C55B2" w14:paraId="3DDDF19B" wp14:textId="77777777">
      <w:pPr>
        <w:tabs>
          <w:tab w:val="left" w:pos="-1440"/>
          <w:tab w:val="left" w:pos="1440"/>
          <w:tab w:val="left" w:pos="1800"/>
        </w:tabs>
        <w:ind w:left="1440" w:hanging="360"/>
      </w:pPr>
      <w:r w:rsidRPr="0062373C">
        <w:t>1.</w:t>
      </w:r>
      <w:r w:rsidRPr="0062373C">
        <w:tab/>
      </w:r>
      <w:r w:rsidRPr="0062373C">
        <w:t>The Contractor shall:</w:t>
      </w:r>
    </w:p>
    <w:p xmlns:wp14="http://schemas.microsoft.com/office/word/2010/wordml" w:rsidRPr="0062373C" w:rsidR="002C55B2" w:rsidRDefault="002C55B2" w14:paraId="5B08B5D1" wp14:textId="77777777">
      <w:pPr>
        <w:tabs>
          <w:tab w:val="left" w:pos="-1440"/>
          <w:tab w:val="left" w:pos="720"/>
          <w:tab w:val="left" w:pos="1080"/>
        </w:tabs>
        <w:ind w:left="720"/>
      </w:pPr>
    </w:p>
    <w:p xmlns:wp14="http://schemas.microsoft.com/office/word/2010/wordml" w:rsidRPr="0062373C" w:rsidR="002C55B2" w:rsidRDefault="002C55B2" w14:paraId="7DA91552" wp14:textId="77777777">
      <w:pPr>
        <w:tabs>
          <w:tab w:val="left" w:pos="-1080"/>
          <w:tab w:val="left" w:pos="2160"/>
        </w:tabs>
        <w:ind w:left="2160" w:hanging="360"/>
      </w:pPr>
      <w:r w:rsidRPr="0062373C">
        <w:t>a.</w:t>
      </w:r>
      <w:r w:rsidRPr="0062373C">
        <w:tab/>
      </w:r>
      <w:r w:rsidRPr="0062373C">
        <w:t>Provide air monitoring equipment including sample filter cassettes of the type and quantity required to properly monitor operations and personnel exposure surveillance throughout the duration of the project.</w:t>
      </w:r>
    </w:p>
    <w:p xmlns:wp14="http://schemas.microsoft.com/office/word/2010/wordml" w:rsidRPr="0062373C" w:rsidR="002C55B2" w:rsidRDefault="002C55B2" w14:paraId="16DEB4AB" wp14:textId="77777777">
      <w:pPr>
        <w:tabs>
          <w:tab w:val="left" w:pos="-1080"/>
          <w:tab w:val="left" w:pos="1440"/>
        </w:tabs>
        <w:ind w:left="1440" w:hanging="360"/>
      </w:pPr>
    </w:p>
    <w:p xmlns:wp14="http://schemas.microsoft.com/office/word/2010/wordml" w:rsidRPr="0062373C" w:rsidR="002C55B2" w:rsidRDefault="002C55B2" w14:paraId="135AD315" wp14:textId="77777777">
      <w:pPr>
        <w:tabs>
          <w:tab w:val="left" w:pos="-1440"/>
          <w:tab w:val="left" w:pos="2160"/>
        </w:tabs>
        <w:ind w:left="2160" w:hanging="360"/>
      </w:pPr>
      <w:r w:rsidRPr="0062373C">
        <w:t>b.</w:t>
      </w:r>
      <w:r w:rsidRPr="0062373C">
        <w:tab/>
      </w:r>
      <w:r w:rsidRPr="0062373C">
        <w:t>Conduct personnel exposure assessment air sampling, as necessary, to assure that workers are using appropriate respiratory protection in accordance with OSHA Standard 1926.1101.  Documentation of air sampling results must be recorded at the work site within twenty-four (24) hours and shall be available for review until the job is complete.</w:t>
      </w:r>
    </w:p>
    <w:p xmlns:wp14="http://schemas.microsoft.com/office/word/2010/wordml" w:rsidRPr="0062373C" w:rsidR="002C55B2" w:rsidRDefault="002C55B2" w14:paraId="0AD9C6F4" wp14:textId="77777777">
      <w:pPr>
        <w:tabs>
          <w:tab w:val="left" w:pos="-1440"/>
          <w:tab w:val="left" w:pos="1440"/>
        </w:tabs>
        <w:ind w:left="1440"/>
      </w:pPr>
    </w:p>
    <w:p xmlns:wp14="http://schemas.microsoft.com/office/word/2010/wordml" w:rsidRPr="0062373C" w:rsidR="002C55B2" w:rsidRDefault="002C55B2" w14:paraId="3A3CEBBE" wp14:textId="77777777">
      <w:pPr>
        <w:tabs>
          <w:tab w:val="left" w:pos="-1440"/>
          <w:tab w:val="left" w:pos="1440"/>
        </w:tabs>
        <w:ind w:left="1440" w:hanging="360"/>
      </w:pPr>
      <w:r w:rsidRPr="0062373C">
        <w:t>2.</w:t>
      </w:r>
      <w:r w:rsidRPr="0062373C">
        <w:tab/>
      </w:r>
      <w:r w:rsidRPr="0062373C">
        <w:t>The Project Monitor, acting as the representative of the Engineer during abatement activities, will:</w:t>
      </w:r>
    </w:p>
    <w:p xmlns:wp14="http://schemas.microsoft.com/office/word/2010/wordml" w:rsidRPr="0062373C" w:rsidR="002C55B2" w:rsidRDefault="002C55B2" w14:paraId="4B1F511A" wp14:textId="77777777">
      <w:pPr>
        <w:tabs>
          <w:tab w:val="left" w:pos="-1440"/>
          <w:tab w:val="left" w:pos="720"/>
        </w:tabs>
        <w:ind w:left="720"/>
      </w:pPr>
    </w:p>
    <w:p xmlns:wp14="http://schemas.microsoft.com/office/word/2010/wordml" w:rsidRPr="0062373C" w:rsidR="002C55B2" w:rsidRDefault="002C55B2" w14:paraId="31B13020" wp14:textId="77777777">
      <w:pPr>
        <w:tabs>
          <w:tab w:val="left" w:pos="-1080"/>
          <w:tab w:val="left" w:pos="2160"/>
        </w:tabs>
        <w:ind w:left="2160" w:hanging="360"/>
      </w:pPr>
      <w:r w:rsidRPr="0062373C">
        <w:t>a.</w:t>
      </w:r>
      <w:r w:rsidRPr="0062373C">
        <w:tab/>
      </w:r>
      <w:r w:rsidRPr="0062373C">
        <w:t>Collect air samples in accordance with the current revision of the NIOSH 7400 Method of Air Sampling for Airborne Asbestos Fibers while overseeing the activities of the Abatement Contractor.  Frequency and duration of the air sampling during abatement will be representative of the actual conditions at the abatement site.  The size and configuration of the asbestos project will be a factor in the number of samples required to monitor the abatement activities and shall be determined by the Project Monitor.  The following schedule of samples may be collected by the Project Monitor:</w:t>
      </w:r>
    </w:p>
    <w:p xmlns:wp14="http://schemas.microsoft.com/office/word/2010/wordml" w:rsidRPr="0062373C" w:rsidR="002C55B2" w:rsidRDefault="002C55B2" w14:paraId="65F9C3DC" wp14:textId="77777777">
      <w:pPr>
        <w:tabs>
          <w:tab w:val="left" w:pos="-1080"/>
          <w:tab w:val="left" w:pos="1440"/>
        </w:tabs>
        <w:ind w:left="1440" w:hanging="360"/>
      </w:pPr>
    </w:p>
    <w:p xmlns:wp14="http://schemas.microsoft.com/office/word/2010/wordml" w:rsidRPr="0062373C" w:rsidR="002C55B2" w:rsidRDefault="002C55B2" w14:paraId="04D5252E" wp14:textId="77777777">
      <w:pPr>
        <w:tabs>
          <w:tab w:val="left" w:pos="-1080"/>
          <w:tab w:val="left" w:pos="-720"/>
          <w:tab w:val="left" w:pos="0"/>
          <w:tab w:val="left" w:pos="540"/>
          <w:tab w:val="left" w:pos="990"/>
        </w:tabs>
        <w:ind w:left="2880" w:hanging="360"/>
      </w:pPr>
      <w:r w:rsidRPr="0062373C">
        <w:t>1.</w:t>
      </w:r>
      <w:r w:rsidRPr="0062373C">
        <w:tab/>
      </w:r>
      <w:r w:rsidRPr="0062373C">
        <w:t>Pre-Abatement (Optional)</w:t>
      </w:r>
    </w:p>
    <w:p xmlns:wp14="http://schemas.microsoft.com/office/word/2010/wordml" w:rsidRPr="0062373C" w:rsidR="002C55B2" w:rsidRDefault="002C55B2" w14:paraId="6320ECEA" wp14:textId="77777777">
      <w:pPr>
        <w:tabs>
          <w:tab w:val="left" w:pos="-1080"/>
          <w:tab w:val="left" w:pos="-720"/>
          <w:tab w:val="left" w:pos="0"/>
          <w:tab w:val="left" w:pos="540"/>
          <w:tab w:val="left" w:pos="990"/>
          <w:tab w:val="left" w:pos="3600"/>
        </w:tabs>
        <w:ind w:left="3600" w:hanging="360"/>
      </w:pPr>
      <w:r w:rsidRPr="0062373C">
        <w:t>a.</w:t>
      </w:r>
      <w:r w:rsidRPr="0062373C">
        <w:tab/>
      </w:r>
      <w:r w:rsidRPr="0062373C">
        <w:t>Background areas</w:t>
      </w:r>
    </w:p>
    <w:p xmlns:wp14="http://schemas.microsoft.com/office/word/2010/wordml" w:rsidRPr="0062373C" w:rsidR="002C55B2" w:rsidRDefault="002C55B2" w14:paraId="44C62CCB" wp14:textId="77777777">
      <w:pPr>
        <w:tabs>
          <w:tab w:val="left" w:pos="-1080"/>
          <w:tab w:val="left" w:pos="-720"/>
          <w:tab w:val="left" w:pos="0"/>
          <w:tab w:val="left" w:pos="540"/>
          <w:tab w:val="left" w:pos="990"/>
          <w:tab w:val="left" w:pos="3600"/>
        </w:tabs>
        <w:ind w:left="3600" w:hanging="360"/>
      </w:pPr>
      <w:r w:rsidRPr="0062373C">
        <w:t>b.</w:t>
      </w:r>
      <w:r w:rsidRPr="0062373C">
        <w:tab/>
      </w:r>
      <w:r w:rsidRPr="0062373C">
        <w:t>Area(s) adjacent to Work Area(s)</w:t>
      </w:r>
    </w:p>
    <w:p xmlns:wp14="http://schemas.microsoft.com/office/word/2010/wordml" w:rsidRPr="0062373C" w:rsidR="002C55B2" w:rsidRDefault="002C55B2" w14:paraId="3E7D7D2C" wp14:textId="77777777">
      <w:pPr>
        <w:tabs>
          <w:tab w:val="left" w:pos="-1080"/>
          <w:tab w:val="left" w:pos="-720"/>
          <w:tab w:val="left" w:pos="0"/>
          <w:tab w:val="left" w:pos="540"/>
          <w:tab w:val="left" w:pos="990"/>
          <w:tab w:val="left" w:pos="3600"/>
        </w:tabs>
        <w:ind w:left="3600" w:hanging="360"/>
      </w:pPr>
      <w:r w:rsidRPr="0062373C">
        <w:t>c.</w:t>
      </w:r>
      <w:r w:rsidRPr="0062373C">
        <w:tab/>
      </w:r>
      <w:r w:rsidRPr="0062373C">
        <w:t>Work Area(s)</w:t>
      </w:r>
    </w:p>
    <w:p xmlns:wp14="http://schemas.microsoft.com/office/word/2010/wordml" w:rsidRPr="0062373C" w:rsidR="002C55B2" w:rsidRDefault="002C55B2" w14:paraId="5023141B" wp14:textId="77777777">
      <w:pPr>
        <w:tabs>
          <w:tab w:val="left" w:pos="-1080"/>
          <w:tab w:val="left" w:pos="-720"/>
          <w:tab w:val="left" w:pos="0"/>
          <w:tab w:val="left" w:pos="540"/>
          <w:tab w:val="left" w:pos="990"/>
          <w:tab w:val="left" w:pos="2520"/>
          <w:tab w:val="left" w:pos="3240"/>
        </w:tabs>
        <w:ind w:left="2520" w:hanging="360"/>
      </w:pPr>
    </w:p>
    <w:p xmlns:wp14="http://schemas.microsoft.com/office/word/2010/wordml" w:rsidRPr="0062373C" w:rsidR="002C55B2" w:rsidRDefault="002C55B2" w14:paraId="36728A99" wp14:textId="77777777">
      <w:pPr>
        <w:tabs>
          <w:tab w:val="left" w:pos="-1080"/>
          <w:tab w:val="left" w:pos="-720"/>
          <w:tab w:val="left" w:pos="0"/>
          <w:tab w:val="left" w:pos="540"/>
          <w:tab w:val="left" w:pos="990"/>
          <w:tab w:val="left" w:pos="2880"/>
        </w:tabs>
        <w:ind w:left="2880" w:hanging="360"/>
      </w:pPr>
      <w:r w:rsidRPr="0062373C">
        <w:t>2.</w:t>
      </w:r>
      <w:r w:rsidRPr="0062373C">
        <w:tab/>
      </w:r>
      <w:r w:rsidRPr="0062373C">
        <w:t>During Abatement (Optional)</w:t>
      </w:r>
    </w:p>
    <w:p xmlns:wp14="http://schemas.microsoft.com/office/word/2010/wordml" w:rsidRPr="0062373C" w:rsidR="002C55B2" w:rsidRDefault="0084683C" w14:paraId="712BF2A5" wp14:textId="77777777">
      <w:pPr>
        <w:tabs>
          <w:tab w:val="left" w:pos="-1080"/>
          <w:tab w:val="left" w:pos="-720"/>
          <w:tab w:val="left" w:pos="0"/>
          <w:tab w:val="left" w:pos="540"/>
          <w:tab w:val="left" w:pos="990"/>
          <w:tab w:val="left" w:pos="3600"/>
        </w:tabs>
        <w:ind w:left="3600" w:hanging="360"/>
      </w:pPr>
      <w:r>
        <w:t>a</w:t>
      </w:r>
      <w:r w:rsidRPr="0062373C" w:rsidR="002C55B2">
        <w:t>.</w:t>
      </w:r>
      <w:r w:rsidRPr="0062373C" w:rsidR="002C55B2">
        <w:tab/>
      </w:r>
      <w:r w:rsidRPr="0062373C" w:rsidR="002C55B2">
        <w:t>Within Regulated Area(s)</w:t>
      </w:r>
    </w:p>
    <w:p xmlns:wp14="http://schemas.microsoft.com/office/word/2010/wordml" w:rsidRPr="0062373C" w:rsidR="002C55B2" w:rsidRDefault="0084683C" w14:paraId="39BD76C0" wp14:textId="77777777">
      <w:pPr>
        <w:tabs>
          <w:tab w:val="left" w:pos="-1080"/>
          <w:tab w:val="left" w:pos="-720"/>
          <w:tab w:val="left" w:pos="0"/>
          <w:tab w:val="left" w:pos="540"/>
          <w:tab w:val="left" w:pos="990"/>
          <w:tab w:val="left" w:pos="3600"/>
        </w:tabs>
        <w:ind w:left="3600" w:hanging="360"/>
      </w:pPr>
      <w:r>
        <w:t>b</w:t>
      </w:r>
      <w:r w:rsidRPr="0062373C" w:rsidR="002C55B2">
        <w:t>.</w:t>
      </w:r>
      <w:r w:rsidRPr="0062373C" w:rsidR="002C55B2">
        <w:tab/>
      </w:r>
      <w:r w:rsidRPr="0062373C" w:rsidR="002C55B2">
        <w:t xml:space="preserve">Area(s) adjacent to Regulated Areas(s) </w:t>
      </w:r>
    </w:p>
    <w:p xmlns:wp14="http://schemas.microsoft.com/office/word/2010/wordml" w:rsidRPr="0062373C" w:rsidR="002C55B2" w:rsidRDefault="002C55B2" w14:paraId="2FADA083" wp14:textId="77777777">
      <w:pPr>
        <w:tabs>
          <w:tab w:val="left" w:pos="-1080"/>
          <w:tab w:val="left" w:pos="-720"/>
          <w:tab w:val="left" w:pos="0"/>
          <w:tab w:val="left" w:pos="540"/>
          <w:tab w:val="left" w:pos="990"/>
          <w:tab w:val="left" w:pos="3600"/>
        </w:tabs>
        <w:ind w:left="3600" w:hanging="360"/>
      </w:pPr>
      <w:r w:rsidRPr="0062373C">
        <w:tab/>
      </w:r>
      <w:r w:rsidRPr="0062373C">
        <w:t>(exterior to critical barriers)</w:t>
      </w:r>
    </w:p>
    <w:p xmlns:wp14="http://schemas.microsoft.com/office/word/2010/wordml" w:rsidRPr="0062373C" w:rsidR="002C55B2" w:rsidRDefault="0084683C" w14:paraId="51362897" wp14:textId="77777777">
      <w:pPr>
        <w:tabs>
          <w:tab w:val="left" w:pos="-1080"/>
          <w:tab w:val="left" w:pos="-720"/>
          <w:tab w:val="left" w:pos="0"/>
          <w:tab w:val="left" w:pos="540"/>
          <w:tab w:val="left" w:pos="990"/>
          <w:tab w:val="left" w:pos="3600"/>
        </w:tabs>
        <w:ind w:left="3600" w:hanging="360"/>
      </w:pPr>
      <w:r>
        <w:t>c</w:t>
      </w:r>
      <w:r w:rsidRPr="0062373C" w:rsidR="002C55B2">
        <w:t>.</w:t>
      </w:r>
      <w:r w:rsidRPr="0062373C" w:rsidR="002C55B2">
        <w:tab/>
      </w:r>
      <w:r w:rsidRPr="0062373C" w:rsidR="002C55B2">
        <w:t>At the Decontamination Enclosure System</w:t>
      </w:r>
    </w:p>
    <w:p xmlns:wp14="http://schemas.microsoft.com/office/word/2010/wordml" w:rsidRPr="0062373C" w:rsidR="002C55B2" w:rsidRDefault="002C55B2" w14:paraId="1F3B1409" wp14:textId="77777777">
      <w:pPr>
        <w:tabs>
          <w:tab w:val="left" w:pos="-1080"/>
          <w:tab w:val="left" w:pos="-720"/>
          <w:tab w:val="left" w:pos="0"/>
          <w:tab w:val="left" w:pos="540"/>
          <w:tab w:val="left" w:pos="990"/>
          <w:tab w:val="left" w:pos="1980"/>
          <w:tab w:val="left" w:pos="2880"/>
        </w:tabs>
        <w:ind w:left="2160" w:hanging="360"/>
      </w:pPr>
    </w:p>
    <w:p xmlns:wp14="http://schemas.microsoft.com/office/word/2010/wordml" w:rsidRPr="0062373C" w:rsidR="002C55B2" w:rsidRDefault="002C55B2" w14:paraId="562C75D1" wp14:textId="77777777">
      <w:pPr>
        <w:tabs>
          <w:tab w:val="left" w:pos="-1080"/>
          <w:tab w:val="left" w:pos="-720"/>
          <w:tab w:val="left" w:pos="0"/>
          <w:tab w:val="left" w:pos="540"/>
          <w:tab w:val="left" w:pos="990"/>
          <w:tab w:val="left" w:pos="1980"/>
          <w:tab w:val="left" w:pos="3240"/>
        </w:tabs>
        <w:ind w:left="2160" w:hanging="360"/>
      </w:pPr>
    </w:p>
    <w:tbl>
      <w:tblPr>
        <w:tblW w:w="0" w:type="auto"/>
        <w:tblInd w:w="141" w:type="dxa"/>
        <w:tblLayout w:type="fixed"/>
        <w:tblCellMar>
          <w:left w:w="141" w:type="dxa"/>
          <w:right w:w="141" w:type="dxa"/>
        </w:tblCellMar>
        <w:tblLook w:val="0000" w:firstRow="0" w:lastRow="0" w:firstColumn="0" w:lastColumn="0" w:noHBand="0" w:noVBand="0"/>
      </w:tblPr>
      <w:tblGrid>
        <w:gridCol w:w="5130"/>
        <w:gridCol w:w="1440"/>
        <w:gridCol w:w="1440"/>
        <w:gridCol w:w="1440"/>
      </w:tblGrid>
      <w:tr xmlns:wp14="http://schemas.microsoft.com/office/word/2010/wordml" w:rsidRPr="0062373C" w:rsidR="002C55B2" w14:paraId="7159C40C" wp14:textId="77777777">
        <w:tblPrEx>
          <w:tblCellMar>
            <w:top w:w="0" w:type="dxa"/>
            <w:bottom w:w="0" w:type="dxa"/>
          </w:tblCellMar>
        </w:tblPrEx>
        <w:tc>
          <w:tcPr>
            <w:tcW w:w="5130" w:type="dxa"/>
            <w:tcBorders>
              <w:top w:val="double" w:color="000000" w:sz="6" w:space="0"/>
              <w:left w:val="double" w:color="000000" w:sz="6" w:space="0"/>
              <w:bottom w:val="double" w:color="000000" w:sz="6" w:space="0"/>
              <w:right w:val="single" w:color="auto" w:sz="4" w:space="0"/>
            </w:tcBorders>
            <w:vAlign w:val="center"/>
          </w:tcPr>
          <w:p w:rsidRPr="0062373C" w:rsidR="002C55B2" w:rsidRDefault="002C55B2" w14:paraId="775CED60" wp14:textId="77777777">
            <w:pPr>
              <w:tabs>
                <w:tab w:val="left" w:pos="-1080"/>
              </w:tabs>
              <w:spacing w:after="58"/>
              <w:jc w:val="center"/>
              <w:rPr>
                <w:b/>
              </w:rPr>
            </w:pPr>
            <w:r w:rsidRPr="0062373C">
              <w:rPr>
                <w:b/>
              </w:rPr>
              <w:t>Abatement Activity</w:t>
            </w:r>
          </w:p>
        </w:tc>
        <w:tc>
          <w:tcPr>
            <w:tcW w:w="1440" w:type="dxa"/>
            <w:tcBorders>
              <w:top w:val="double" w:color="000000" w:sz="6" w:space="0"/>
              <w:left w:val="single" w:color="auto" w:sz="4" w:space="0"/>
              <w:bottom w:val="double" w:color="000000" w:sz="6" w:space="0"/>
              <w:right w:val="single" w:color="auto" w:sz="4" w:space="0"/>
            </w:tcBorders>
            <w:vAlign w:val="center"/>
          </w:tcPr>
          <w:p w:rsidRPr="0062373C" w:rsidR="002C55B2" w:rsidRDefault="002C55B2" w14:paraId="428085F7" wp14:textId="77777777">
            <w:pPr>
              <w:tabs>
                <w:tab w:val="left" w:pos="-1080"/>
              </w:tabs>
              <w:spacing w:after="58"/>
              <w:jc w:val="center"/>
              <w:rPr>
                <w:b/>
              </w:rPr>
            </w:pPr>
            <w:r w:rsidRPr="0062373C">
              <w:rPr>
                <w:b/>
              </w:rPr>
              <w:t>Pre-Abatement</w:t>
            </w:r>
          </w:p>
        </w:tc>
        <w:tc>
          <w:tcPr>
            <w:tcW w:w="1440" w:type="dxa"/>
            <w:tcBorders>
              <w:top w:val="double" w:color="000000" w:sz="6" w:space="0"/>
              <w:left w:val="single" w:color="auto" w:sz="4" w:space="0"/>
              <w:bottom w:val="double" w:color="000000" w:sz="6" w:space="0"/>
              <w:right w:val="single" w:color="auto" w:sz="4" w:space="0"/>
            </w:tcBorders>
            <w:vAlign w:val="center"/>
          </w:tcPr>
          <w:p w:rsidRPr="0062373C" w:rsidR="002C55B2" w:rsidRDefault="002C55B2" w14:paraId="7296FE24" wp14:textId="77777777">
            <w:pPr>
              <w:tabs>
                <w:tab w:val="left" w:pos="-1080"/>
              </w:tabs>
              <w:spacing w:after="58"/>
              <w:jc w:val="center"/>
              <w:rPr>
                <w:b/>
              </w:rPr>
            </w:pPr>
            <w:r w:rsidRPr="0062373C">
              <w:rPr>
                <w:b/>
              </w:rPr>
              <w:t>During Abatement</w:t>
            </w:r>
          </w:p>
        </w:tc>
        <w:tc>
          <w:tcPr>
            <w:tcW w:w="1440" w:type="dxa"/>
            <w:tcBorders>
              <w:top w:val="double" w:color="000000" w:sz="6" w:space="0"/>
              <w:left w:val="single" w:color="auto" w:sz="4" w:space="0"/>
              <w:bottom w:val="double" w:color="000000" w:sz="6" w:space="0"/>
              <w:right w:val="double" w:color="000000" w:sz="6" w:space="0"/>
            </w:tcBorders>
            <w:vAlign w:val="center"/>
          </w:tcPr>
          <w:p w:rsidRPr="0062373C" w:rsidR="002C55B2" w:rsidRDefault="002C55B2" w14:paraId="59C430F5" wp14:textId="77777777">
            <w:pPr>
              <w:tabs>
                <w:tab w:val="left" w:pos="-1080"/>
              </w:tabs>
              <w:spacing w:after="58"/>
              <w:jc w:val="center"/>
              <w:rPr>
                <w:b/>
              </w:rPr>
            </w:pPr>
            <w:r w:rsidRPr="0062373C">
              <w:rPr>
                <w:b/>
              </w:rPr>
              <w:t>Post-Abatement</w:t>
            </w:r>
          </w:p>
        </w:tc>
      </w:tr>
      <w:tr xmlns:wp14="http://schemas.microsoft.com/office/word/2010/wordml" w:rsidRPr="0062373C" w:rsidR="002C55B2" w14:paraId="7222F5BF" wp14:textId="77777777">
        <w:tblPrEx>
          <w:tblCellMar>
            <w:top w:w="0" w:type="dxa"/>
            <w:bottom w:w="0" w:type="dxa"/>
          </w:tblCellMar>
        </w:tblPrEx>
        <w:tc>
          <w:tcPr>
            <w:tcW w:w="5130" w:type="dxa"/>
            <w:tcBorders>
              <w:top w:val="single" w:color="000000" w:sz="7" w:space="0"/>
              <w:left w:val="double" w:color="000000" w:sz="7" w:space="0"/>
              <w:bottom w:val="double" w:color="000000" w:sz="7" w:space="0"/>
              <w:right w:val="single" w:color="FFFFFF" w:sz="6" w:space="0"/>
            </w:tcBorders>
            <w:vAlign w:val="center"/>
          </w:tcPr>
          <w:p w:rsidRPr="0062373C" w:rsidR="002C55B2" w:rsidRDefault="002C55B2" w14:paraId="23069206" wp14:textId="77777777">
            <w:pPr>
              <w:tabs>
                <w:tab w:val="left" w:pos="-1080"/>
              </w:tabs>
              <w:spacing w:after="58"/>
            </w:pPr>
            <w:r w:rsidRPr="0062373C">
              <w:t>Exterior Friable/Non-Friable</w:t>
            </w:r>
          </w:p>
        </w:tc>
        <w:tc>
          <w:tcPr>
            <w:tcW w:w="1440" w:type="dxa"/>
            <w:tcBorders>
              <w:top w:val="single" w:color="000000" w:sz="7" w:space="0"/>
              <w:left w:val="single" w:color="000000" w:sz="7" w:space="0"/>
              <w:bottom w:val="double" w:color="000000" w:sz="7" w:space="0"/>
              <w:right w:val="single" w:color="FFFFFF" w:sz="6" w:space="0"/>
            </w:tcBorders>
            <w:vAlign w:val="center"/>
          </w:tcPr>
          <w:p w:rsidRPr="0062373C" w:rsidR="002C55B2" w:rsidRDefault="002C55B2" w14:paraId="3D460186" wp14:textId="77777777">
            <w:pPr>
              <w:tabs>
                <w:tab w:val="center" w:pos="580"/>
              </w:tabs>
              <w:spacing w:after="58"/>
              <w:jc w:val="center"/>
            </w:pPr>
            <w:r w:rsidRPr="0062373C">
              <w:t>---</w:t>
            </w:r>
          </w:p>
        </w:tc>
        <w:tc>
          <w:tcPr>
            <w:tcW w:w="1440" w:type="dxa"/>
            <w:tcBorders>
              <w:top w:val="single" w:color="000000" w:sz="7" w:space="0"/>
              <w:left w:val="single" w:color="000000" w:sz="7" w:space="0"/>
              <w:bottom w:val="double" w:color="000000" w:sz="7" w:space="0"/>
              <w:right w:val="single" w:color="FFFFFF" w:sz="6" w:space="0"/>
            </w:tcBorders>
            <w:vAlign w:val="center"/>
          </w:tcPr>
          <w:p w:rsidRPr="0062373C" w:rsidR="002C55B2" w:rsidRDefault="002C55B2" w14:paraId="3DF9630F" wp14:textId="77777777">
            <w:pPr>
              <w:tabs>
                <w:tab w:val="center" w:pos="741"/>
              </w:tabs>
              <w:spacing w:after="58"/>
              <w:jc w:val="center"/>
            </w:pPr>
            <w:r w:rsidRPr="0062373C">
              <w:t>PCM</w:t>
            </w:r>
          </w:p>
        </w:tc>
        <w:tc>
          <w:tcPr>
            <w:tcW w:w="1440" w:type="dxa"/>
            <w:tcBorders>
              <w:top w:val="single" w:color="000000" w:sz="7" w:space="0"/>
              <w:left w:val="single" w:color="000000" w:sz="7" w:space="0"/>
              <w:bottom w:val="double" w:color="000000" w:sz="7" w:space="0"/>
              <w:right w:val="double" w:color="000000" w:sz="7" w:space="0"/>
            </w:tcBorders>
            <w:vAlign w:val="center"/>
          </w:tcPr>
          <w:p w:rsidRPr="0062373C" w:rsidR="002C55B2" w:rsidRDefault="002C55B2" w14:paraId="3AEC697F" wp14:textId="77777777">
            <w:pPr>
              <w:tabs>
                <w:tab w:val="center" w:pos="647"/>
              </w:tabs>
              <w:spacing w:after="58"/>
              <w:jc w:val="center"/>
              <w:rPr>
                <w:b/>
              </w:rPr>
            </w:pPr>
            <w:r w:rsidRPr="0062373C">
              <w:rPr>
                <w:b/>
              </w:rPr>
              <w:t>---</w:t>
            </w:r>
          </w:p>
        </w:tc>
      </w:tr>
    </w:tbl>
    <w:p xmlns:wp14="http://schemas.microsoft.com/office/word/2010/wordml" w:rsidRPr="0062373C" w:rsidR="002C55B2" w:rsidRDefault="002C55B2" w14:paraId="664355AD" wp14:textId="77777777">
      <w:pPr>
        <w:tabs>
          <w:tab w:val="left" w:pos="-1080"/>
          <w:tab w:val="left" w:pos="-720"/>
          <w:tab w:val="left" w:pos="0"/>
          <w:tab w:val="left" w:pos="990"/>
          <w:tab w:val="left" w:pos="1440"/>
          <w:tab w:val="left" w:pos="1980"/>
          <w:tab w:val="left" w:pos="2880"/>
        </w:tabs>
      </w:pPr>
    </w:p>
    <w:p xmlns:wp14="http://schemas.microsoft.com/office/word/2010/wordml" w:rsidRPr="0062373C" w:rsidR="002C55B2" w:rsidRDefault="002C55B2" w14:paraId="5F2D5346" wp14:textId="77777777">
      <w:pPr>
        <w:tabs>
          <w:tab w:val="left" w:pos="-1080"/>
          <w:tab w:val="left" w:pos="-720"/>
          <w:tab w:val="left" w:pos="0"/>
          <w:tab w:val="left" w:pos="990"/>
          <w:tab w:val="left" w:pos="1440"/>
          <w:tab w:val="left" w:pos="1980"/>
          <w:tab w:val="left" w:pos="2880"/>
        </w:tabs>
      </w:pPr>
      <w:r w:rsidRPr="0062373C">
        <w:t>If air samples collected outside of the Regulated Area during abatement activities indicate airborne fiber concentrations greater than original background levels, or greater than 0.1 f/cc, as determined by Phase Contrast Microscopy, whichever is larger, an examination of the Regulated Area perimeter shall be conducted and the integrity of barriers shall be restored.  Cleanup of surfaces outside the Regulated Area using HEPA vacuum equipment or wet cleaning techniques shall be done prior to resuming abatement activities.</w:t>
      </w:r>
    </w:p>
    <w:p xmlns:wp14="http://schemas.microsoft.com/office/word/2010/wordml" w:rsidRPr="0062373C" w:rsidR="002C55B2" w:rsidRDefault="002C55B2" w14:paraId="1A965116" wp14:textId="77777777">
      <w:pPr>
        <w:pStyle w:val="BodyTextIndent2"/>
        <w:ind w:left="0" w:firstLine="0"/>
        <w:rPr>
          <w:rFonts w:ascii="Times New Roman" w:hAnsi="Times New Roman"/>
        </w:rPr>
      </w:pPr>
    </w:p>
    <w:p xmlns:wp14="http://schemas.microsoft.com/office/word/2010/wordml" w:rsidRPr="0062373C" w:rsidR="002C55B2" w:rsidRDefault="002C55B2" w14:paraId="4A1C71B9" wp14:textId="77777777">
      <w:pPr>
        <w:pStyle w:val="BodyTextIndent2"/>
        <w:tabs>
          <w:tab w:val="left" w:pos="360"/>
        </w:tabs>
        <w:ind w:left="0" w:firstLine="0"/>
        <w:rPr>
          <w:rFonts w:ascii="Times New Roman" w:hAnsi="Times New Roman"/>
        </w:rPr>
      </w:pPr>
      <w:r w:rsidRPr="0062373C">
        <w:rPr>
          <w:rFonts w:ascii="Times New Roman" w:hAnsi="Times New Roman"/>
        </w:rPr>
        <w:t>(</w:t>
      </w:r>
      <w:r w:rsidR="000618F3">
        <w:rPr>
          <w:rFonts w:ascii="Times New Roman" w:hAnsi="Times New Roman"/>
        </w:rPr>
        <w:t>f</w:t>
      </w:r>
      <w:r w:rsidRPr="0062373C">
        <w:rPr>
          <w:rFonts w:ascii="Times New Roman" w:hAnsi="Times New Roman"/>
        </w:rPr>
        <w:t>)</w:t>
      </w:r>
      <w:r w:rsidRPr="0062373C">
        <w:rPr>
          <w:rFonts w:ascii="Times New Roman" w:hAnsi="Times New Roman"/>
        </w:rPr>
        <w:tab/>
      </w:r>
      <w:r w:rsidRPr="0062373C">
        <w:rPr>
          <w:rFonts w:ascii="Times New Roman" w:hAnsi="Times New Roman"/>
        </w:rPr>
        <w:t>Post Abatement Work Area Deregulation</w:t>
      </w:r>
    </w:p>
    <w:p xmlns:wp14="http://schemas.microsoft.com/office/word/2010/wordml" w:rsidRPr="0062373C" w:rsidR="002C55B2" w:rsidRDefault="002C55B2" w14:paraId="7DF4E37C" wp14:textId="77777777">
      <w:pPr>
        <w:pStyle w:val="BodyTextIndent2"/>
        <w:ind w:left="0" w:firstLine="0"/>
        <w:rPr>
          <w:rFonts w:ascii="Times New Roman" w:hAnsi="Times New Roman"/>
        </w:rPr>
      </w:pPr>
    </w:p>
    <w:p xmlns:wp14="http://schemas.microsoft.com/office/word/2010/wordml" w:rsidRPr="0062373C" w:rsidR="002C55B2" w:rsidRDefault="002C55B2" w14:paraId="20E7494E" wp14:textId="77777777">
      <w:pPr>
        <w:tabs>
          <w:tab w:val="left" w:pos="-1080"/>
        </w:tabs>
      </w:pPr>
      <w:r w:rsidRPr="0062373C">
        <w:t>The Contractor shall remove all remaining polyethylene, including critical barrier</w:t>
      </w:r>
      <w:r w:rsidR="000618F3">
        <w:t>s, drop-cloths</w:t>
      </w:r>
      <w:r w:rsidRPr="0062373C">
        <w:t>, and Decontamination Enclosure Systems.  HEPA vacuum and/or wet wipe any visible residue which is uncovered during this process.  All waste generated during this disassembly process shall be discarded as ACM waste.</w:t>
      </w:r>
    </w:p>
    <w:p xmlns:wp14="http://schemas.microsoft.com/office/word/2010/wordml" w:rsidRPr="0062373C" w:rsidR="002C55B2" w:rsidRDefault="002C55B2" w14:paraId="44FB30F8" wp14:textId="77777777">
      <w:pPr>
        <w:tabs>
          <w:tab w:val="left" w:pos="-1080"/>
        </w:tabs>
      </w:pPr>
    </w:p>
    <w:p xmlns:wp14="http://schemas.microsoft.com/office/word/2010/wordml" w:rsidRPr="0062373C" w:rsidR="002C55B2" w:rsidRDefault="002C55B2" w14:paraId="404B3BAA" wp14:textId="77777777">
      <w:pPr>
        <w:tabs>
          <w:tab w:val="left" w:pos="-1080"/>
        </w:tabs>
      </w:pPr>
      <w:r w:rsidRPr="0062373C">
        <w:t>A final visual inspection of the work area shall be conducted by the Competent Person and the Project Monitor to ensure that all visible accumulations of suspect materials have been removed and that no equipment or materials associated with the abatement project remain.</w:t>
      </w:r>
    </w:p>
    <w:p xmlns:wp14="http://schemas.microsoft.com/office/word/2010/wordml" w:rsidRPr="0062373C" w:rsidR="002C55B2" w:rsidRDefault="002C55B2" w14:paraId="1DA6542E" wp14:textId="77777777">
      <w:pPr>
        <w:tabs>
          <w:tab w:val="left" w:pos="-1080"/>
        </w:tabs>
      </w:pPr>
    </w:p>
    <w:p xmlns:wp14="http://schemas.microsoft.com/office/word/2010/wordml" w:rsidRPr="0062373C" w:rsidR="002C55B2" w:rsidRDefault="002C55B2" w14:paraId="65919DB8" wp14:textId="77777777">
      <w:pPr>
        <w:pStyle w:val="BodyText3"/>
        <w:tabs>
          <w:tab w:val="left" w:pos="-720"/>
          <w:tab w:val="left" w:pos="0"/>
          <w:tab w:val="left" w:pos="540"/>
          <w:tab w:val="left" w:pos="990"/>
          <w:tab w:val="left" w:pos="1440"/>
          <w:tab w:val="left" w:pos="1980"/>
          <w:tab w:val="left" w:pos="2880"/>
        </w:tabs>
      </w:pPr>
      <w:r w:rsidRPr="0062373C">
        <w:t xml:space="preserve">The Contractor shall restore all work areas and auxiliary areas utilized during work to conditions equal to or better than original.  Any damage caused during the performance of the work activity shall be repaired by the Contractor at no additional expense to the Engineer.  </w:t>
      </w:r>
    </w:p>
    <w:p xmlns:wp14="http://schemas.microsoft.com/office/word/2010/wordml" w:rsidRPr="0062373C" w:rsidR="002C55B2" w:rsidRDefault="002C55B2" w14:paraId="3041E394" wp14:textId="77777777">
      <w:pPr>
        <w:tabs>
          <w:tab w:val="left" w:pos="-1080"/>
          <w:tab w:val="left" w:pos="-720"/>
          <w:tab w:val="left" w:pos="0"/>
          <w:tab w:val="left" w:pos="540"/>
          <w:tab w:val="left" w:pos="990"/>
          <w:tab w:val="left" w:pos="1440"/>
          <w:tab w:val="left" w:pos="1980"/>
          <w:tab w:val="left" w:pos="2880"/>
        </w:tabs>
      </w:pPr>
    </w:p>
    <w:p xmlns:wp14="http://schemas.microsoft.com/office/word/2010/wordml" w:rsidRPr="0062373C" w:rsidR="002C55B2" w:rsidRDefault="002C55B2" w14:paraId="58265828" wp14:textId="77777777">
      <w:pPr>
        <w:pStyle w:val="BodyTextIndent2"/>
        <w:tabs>
          <w:tab w:val="left" w:pos="360"/>
        </w:tabs>
        <w:ind w:left="0" w:firstLine="0"/>
        <w:rPr>
          <w:rFonts w:ascii="Times New Roman" w:hAnsi="Times New Roman"/>
        </w:rPr>
      </w:pPr>
      <w:r w:rsidRPr="0062373C">
        <w:rPr>
          <w:rFonts w:ascii="Times New Roman" w:hAnsi="Times New Roman"/>
        </w:rPr>
        <w:t>(</w:t>
      </w:r>
      <w:r w:rsidR="000618F3">
        <w:rPr>
          <w:rFonts w:ascii="Times New Roman" w:hAnsi="Times New Roman"/>
        </w:rPr>
        <w:t>g</w:t>
      </w:r>
      <w:r w:rsidRPr="0062373C">
        <w:rPr>
          <w:rFonts w:ascii="Times New Roman" w:hAnsi="Times New Roman"/>
        </w:rPr>
        <w:t>)</w:t>
      </w:r>
      <w:r w:rsidRPr="0062373C">
        <w:rPr>
          <w:rFonts w:ascii="Times New Roman" w:hAnsi="Times New Roman"/>
        </w:rPr>
        <w:tab/>
      </w:r>
      <w:r w:rsidRPr="0062373C">
        <w:rPr>
          <w:rFonts w:ascii="Times New Roman" w:hAnsi="Times New Roman"/>
        </w:rPr>
        <w:t>Waste Disposal</w:t>
      </w:r>
    </w:p>
    <w:p xmlns:wp14="http://schemas.microsoft.com/office/word/2010/wordml" w:rsidRPr="0062373C" w:rsidR="002C55B2" w:rsidRDefault="002C55B2" w14:paraId="722B00AE" wp14:textId="77777777">
      <w:pPr>
        <w:tabs>
          <w:tab w:val="left" w:pos="-1080"/>
        </w:tabs>
      </w:pPr>
    </w:p>
    <w:p xmlns:wp14="http://schemas.microsoft.com/office/word/2010/wordml" w:rsidRPr="0062373C" w:rsidR="002C55B2" w:rsidRDefault="002C55B2" w14:paraId="573754AE" wp14:textId="77777777">
      <w:pPr>
        <w:tabs>
          <w:tab w:val="left" w:pos="-1080"/>
        </w:tabs>
      </w:pPr>
      <w:r w:rsidRPr="0062373C">
        <w:t xml:space="preserve">Unless otherwise specified, all removed materials and debris resulting from execution of this project shall become the responsibility of the Contractor and removed from the premises.  Materials not scheduled for reuse shall be removed from the site and disposed of in accordance with all applicable Federal, State and Local requirements.  </w:t>
      </w:r>
    </w:p>
    <w:p xmlns:wp14="http://schemas.microsoft.com/office/word/2010/wordml" w:rsidRPr="0062373C" w:rsidR="002C55B2" w:rsidRDefault="002C55B2" w14:paraId="42C6D796" wp14:textId="77777777">
      <w:pPr>
        <w:tabs>
          <w:tab w:val="left" w:pos="-1080"/>
        </w:tabs>
      </w:pPr>
    </w:p>
    <w:p xmlns:wp14="http://schemas.microsoft.com/office/word/2010/wordml" w:rsidRPr="0062373C" w:rsidR="002C55B2" w:rsidRDefault="002C55B2" w14:paraId="080D4F57" wp14:textId="77777777">
      <w:pPr>
        <w:tabs>
          <w:tab w:val="left" w:pos="-1080"/>
        </w:tabs>
      </w:pPr>
      <w:r w:rsidRPr="0062373C">
        <w:t>Waste removal dumpsters and cargo areas of transport vehicles shall be lined with a layer of six (6) mil polyethylene sheeting to prevent contamination from leaking or spilled containers.  Floor sheeting shall be installed first, and shall be extended up sidewalls 12-inches.  Wall sheeting shall overlap floor sheeting 24-inches and shall be taped into place.</w:t>
      </w:r>
    </w:p>
    <w:p xmlns:wp14="http://schemas.microsoft.com/office/word/2010/wordml" w:rsidRPr="0062373C" w:rsidR="002C55B2" w:rsidRDefault="002C55B2" w14:paraId="6E1831B3" wp14:textId="77777777">
      <w:pPr>
        <w:tabs>
          <w:tab w:val="left" w:pos="-1080"/>
        </w:tabs>
        <w:ind w:left="720" w:hanging="720"/>
      </w:pPr>
    </w:p>
    <w:p xmlns:wp14="http://schemas.microsoft.com/office/word/2010/wordml" w:rsidRPr="0062373C" w:rsidR="002C55B2" w:rsidRDefault="002C55B2" w14:paraId="46D86712" wp14:textId="77777777">
      <w:pPr>
        <w:tabs>
          <w:tab w:val="left" w:pos="-1080"/>
        </w:tabs>
      </w:pPr>
      <w:r w:rsidRPr="0062373C">
        <w:t>OSHA “Danger” signs must be attached to vehicles used to transport asbestos-containing waste prior to loading ACM waste.  The signs must be posted so that they are plainly visible.</w:t>
      </w:r>
    </w:p>
    <w:p xmlns:wp14="http://schemas.microsoft.com/office/word/2010/wordml" w:rsidRPr="0062373C" w:rsidR="002C55B2" w:rsidRDefault="002C55B2" w14:paraId="54E11D2A" wp14:textId="77777777">
      <w:pPr>
        <w:tabs>
          <w:tab w:val="left" w:pos="-1080"/>
        </w:tabs>
      </w:pPr>
    </w:p>
    <w:p xmlns:wp14="http://schemas.microsoft.com/office/word/2010/wordml" w:rsidRPr="0062373C" w:rsidR="002C55B2" w:rsidRDefault="002C55B2" w14:paraId="41FAFA52" wp14:textId="77777777">
      <w:pPr>
        <w:tabs>
          <w:tab w:val="left" w:pos="-1080"/>
        </w:tabs>
      </w:pPr>
      <w:r w:rsidRPr="0062373C">
        <w:t xml:space="preserve">Ensure all waste containers (bags, drums, etc.) are properly packed, sealed and labeled with USEPA NESHAP generator labels, OSHA danger labels and DOT shipping labels.  For each shipment of ACM waste, the Contractor shall complete an EPA-approved asbestos waste shipment record.  </w:t>
      </w:r>
    </w:p>
    <w:p xmlns:wp14="http://schemas.microsoft.com/office/word/2010/wordml" w:rsidRPr="0062373C" w:rsidR="002C55B2" w:rsidRDefault="002C55B2" w14:paraId="31126E5D" wp14:textId="77777777">
      <w:pPr>
        <w:tabs>
          <w:tab w:val="left" w:pos="-1080"/>
        </w:tabs>
      </w:pPr>
    </w:p>
    <w:p xmlns:wp14="http://schemas.microsoft.com/office/word/2010/wordml" w:rsidRPr="0062373C" w:rsidR="002C55B2" w:rsidRDefault="002C55B2" w14:paraId="2473BFE0" wp14:textId="77777777">
      <w:pPr>
        <w:tabs>
          <w:tab w:val="left" w:pos="-1080"/>
        </w:tabs>
      </w:pPr>
      <w:r w:rsidRPr="0062373C">
        <w:t>Authorized representatives signing waste shipment records on behalf of the generator must have USDOT Shipper Certification training in accordance with HMR 49 CFR Parts 171-180.</w:t>
      </w:r>
    </w:p>
    <w:p xmlns:wp14="http://schemas.microsoft.com/office/word/2010/wordml" w:rsidRPr="0062373C" w:rsidR="002C55B2" w:rsidRDefault="002C55B2" w14:paraId="2DE403A5" wp14:textId="77777777">
      <w:pPr>
        <w:tabs>
          <w:tab w:val="left" w:pos="-1080"/>
        </w:tabs>
      </w:pPr>
    </w:p>
    <w:p xmlns:wp14="http://schemas.microsoft.com/office/word/2010/wordml" w:rsidRPr="0062373C" w:rsidR="002C55B2" w:rsidRDefault="002C55B2" w14:paraId="67C019B7" wp14:textId="77777777">
      <w:pPr>
        <w:tabs>
          <w:tab w:val="left" w:pos="-1080"/>
        </w:tabs>
      </w:pPr>
      <w:r w:rsidRPr="0062373C">
        <w:t>Transport vehicles hauling ACM waste shall have appropriate USDOT placards visible on all four (4) sides of the vehicle.</w:t>
      </w:r>
    </w:p>
    <w:p xmlns:wp14="http://schemas.microsoft.com/office/word/2010/wordml" w:rsidRPr="0062373C" w:rsidR="002C55B2" w:rsidRDefault="002C55B2" w14:paraId="62431CDC" wp14:textId="77777777">
      <w:pPr>
        <w:tabs>
          <w:tab w:val="left" w:pos="-1080"/>
        </w:tabs>
      </w:pPr>
    </w:p>
    <w:p xmlns:wp14="http://schemas.microsoft.com/office/word/2010/wordml" w:rsidRPr="0062373C" w:rsidR="002C55B2" w:rsidRDefault="002C55B2" w14:paraId="2F1DC76A" wp14:textId="77777777">
      <w:pPr>
        <w:tabs>
          <w:tab w:val="left" w:pos="-1080"/>
        </w:tabs>
      </w:pPr>
      <w:r w:rsidRPr="0062373C">
        <w:t xml:space="preserve">The Contractor shall dispose of asbestos-containing and/or asbestos contaminated material at an EPA authorized site and must be in compliance with the requirements of the Special Waste Provisions of the Office of Solid Waste Management, Department of </w:t>
      </w:r>
      <w:r w:rsidR="00644FAC">
        <w:t xml:space="preserve">Energy &amp; </w:t>
      </w:r>
      <w:r w:rsidRPr="0062373C">
        <w:t xml:space="preserve">Environmental Protection, State of Connecticut, or other designated agency having jurisdiction over solid waste disposal.  </w:t>
      </w:r>
    </w:p>
    <w:p xmlns:wp14="http://schemas.microsoft.com/office/word/2010/wordml" w:rsidRPr="0062373C" w:rsidR="002C55B2" w:rsidRDefault="002C55B2" w14:paraId="49E398E2" wp14:textId="77777777">
      <w:pPr>
        <w:tabs>
          <w:tab w:val="left" w:pos="-1080"/>
        </w:tabs>
      </w:pPr>
    </w:p>
    <w:p xmlns:wp14="http://schemas.microsoft.com/office/word/2010/wordml" w:rsidRPr="0062373C" w:rsidR="002C55B2" w:rsidRDefault="002C55B2" w14:paraId="44A3B97D" wp14:textId="77777777">
      <w:pPr>
        <w:pStyle w:val="Level1"/>
        <w:widowControl/>
        <w:tabs>
          <w:tab w:val="left" w:pos="-1440"/>
        </w:tabs>
        <w:ind w:left="0" w:firstLine="0"/>
        <w:jc w:val="both"/>
      </w:pPr>
      <w:r w:rsidRPr="0062373C">
        <w:t>Any asbestos-containing and/or asbestos-contaminated waste materials which also contain other hazardous contaminants shall be disposed of in accordance with the EPA’s Resource Conservation and Recovery Act (RCRA), CTDE</w:t>
      </w:r>
      <w:r w:rsidR="00644FAC">
        <w:t>E</w:t>
      </w:r>
      <w:r w:rsidRPr="0062373C">
        <w:t xml:space="preserve">P and ConnDOT requirements.  Materials may be required to be stored on-site and tested by the Project Monitor to determine proper waste disposal requirements.  </w:t>
      </w:r>
    </w:p>
    <w:p xmlns:wp14="http://schemas.microsoft.com/office/word/2010/wordml" w:rsidRPr="0062373C" w:rsidR="002C55B2" w:rsidRDefault="002C55B2" w14:paraId="16287F21" wp14:textId="77777777">
      <w:pPr>
        <w:tabs>
          <w:tab w:val="left" w:pos="-1080"/>
        </w:tabs>
        <w:ind w:left="720" w:hanging="720"/>
      </w:pPr>
    </w:p>
    <w:p xmlns:wp14="http://schemas.microsoft.com/office/word/2010/wordml" w:rsidRPr="0062373C" w:rsidR="002C55B2" w:rsidRDefault="002C55B2" w14:paraId="665732C3" wp14:textId="77777777">
      <w:pPr>
        <w:pStyle w:val="BodyTextIndent2"/>
        <w:tabs>
          <w:tab w:val="left" w:pos="360"/>
        </w:tabs>
        <w:ind w:left="0" w:firstLine="0"/>
        <w:rPr>
          <w:rFonts w:ascii="Times New Roman" w:hAnsi="Times New Roman"/>
        </w:rPr>
      </w:pPr>
      <w:r w:rsidRPr="0062373C">
        <w:rPr>
          <w:rFonts w:ascii="Times New Roman" w:hAnsi="Times New Roman"/>
        </w:rPr>
        <w:t>(</w:t>
      </w:r>
      <w:r w:rsidR="000618F3">
        <w:rPr>
          <w:rFonts w:ascii="Times New Roman" w:hAnsi="Times New Roman"/>
        </w:rPr>
        <w:t>h</w:t>
      </w:r>
      <w:r w:rsidRPr="0062373C">
        <w:rPr>
          <w:rFonts w:ascii="Times New Roman" w:hAnsi="Times New Roman"/>
        </w:rPr>
        <w:t>)</w:t>
      </w:r>
      <w:r w:rsidRPr="0062373C">
        <w:rPr>
          <w:rFonts w:ascii="Times New Roman" w:hAnsi="Times New Roman"/>
        </w:rPr>
        <w:tab/>
      </w:r>
      <w:r w:rsidRPr="0062373C">
        <w:rPr>
          <w:rFonts w:ascii="Times New Roman" w:hAnsi="Times New Roman"/>
        </w:rPr>
        <w:t>Project Closeout Data:</w:t>
      </w:r>
    </w:p>
    <w:p xmlns:wp14="http://schemas.microsoft.com/office/word/2010/wordml" w:rsidRPr="0062373C" w:rsidR="002C55B2" w:rsidP="00A0652C" w:rsidRDefault="002C55B2" w14:paraId="5BE93A62" wp14:textId="77777777">
      <w:pPr>
        <w:tabs>
          <w:tab w:val="left" w:pos="-1080"/>
        </w:tabs>
      </w:pPr>
    </w:p>
    <w:p xmlns:wp14="http://schemas.microsoft.com/office/word/2010/wordml" w:rsidR="00D402F3" w:rsidP="00D402F3" w:rsidRDefault="00D402F3" w14:paraId="4C1A9F26" wp14:textId="77777777">
      <w:pPr>
        <w:tabs>
          <w:tab w:val="left" w:pos="-1080"/>
        </w:tabs>
        <w:ind w:left="1440" w:hanging="720"/>
      </w:pPr>
      <w:r>
        <w:t>1.</w:t>
      </w:r>
      <w:r>
        <w:tab/>
      </w:r>
      <w:r w:rsidRPr="0062373C" w:rsidR="002C55B2">
        <w:t>Provide the Engineer, within 30 days of completion of asbestos abatement, a compliance package; which shall include, but not be limited to, the following:</w:t>
      </w:r>
    </w:p>
    <w:p xmlns:wp14="http://schemas.microsoft.com/office/word/2010/wordml" w:rsidRPr="0062373C" w:rsidR="00D402F3" w:rsidP="00D402F3" w:rsidRDefault="00D402F3" w14:paraId="384BA73E" wp14:textId="77777777">
      <w:pPr>
        <w:tabs>
          <w:tab w:val="left" w:pos="-1080"/>
        </w:tabs>
        <w:ind w:left="1440" w:hanging="720"/>
      </w:pPr>
    </w:p>
    <w:p xmlns:wp14="http://schemas.microsoft.com/office/word/2010/wordml" w:rsidRPr="0062373C" w:rsidR="002C55B2" w:rsidP="00D402F3" w:rsidRDefault="002C55B2" w14:paraId="0C2C7980" wp14:textId="77777777">
      <w:pPr>
        <w:numPr>
          <w:ilvl w:val="0"/>
          <w:numId w:val="7"/>
        </w:numPr>
        <w:tabs>
          <w:tab w:val="clear" w:pos="1800"/>
          <w:tab w:val="left" w:pos="-1080"/>
          <w:tab w:val="num" w:pos="2160"/>
        </w:tabs>
        <w:ind w:left="2160"/>
      </w:pPr>
      <w:r w:rsidRPr="0062373C">
        <w:t>Asbestos Abatement Site Supervisor job log;</w:t>
      </w:r>
    </w:p>
    <w:p xmlns:wp14="http://schemas.microsoft.com/office/word/2010/wordml" w:rsidRPr="0062373C" w:rsidR="002C55B2" w:rsidP="00D402F3" w:rsidRDefault="002C55B2" w14:paraId="385873F8" wp14:textId="77777777">
      <w:pPr>
        <w:numPr>
          <w:ilvl w:val="0"/>
          <w:numId w:val="7"/>
        </w:numPr>
        <w:tabs>
          <w:tab w:val="clear" w:pos="1800"/>
          <w:tab w:val="left" w:pos="-1080"/>
          <w:tab w:val="num" w:pos="2160"/>
        </w:tabs>
        <w:ind w:left="2160"/>
      </w:pPr>
      <w:r w:rsidRPr="0062373C">
        <w:t>OSHA personnel air sampling data;</w:t>
      </w:r>
    </w:p>
    <w:p xmlns:wp14="http://schemas.microsoft.com/office/word/2010/wordml" w:rsidRPr="0062373C" w:rsidR="002C55B2" w:rsidP="00D402F3" w:rsidRDefault="002C55B2" w14:paraId="33DF43D5" wp14:textId="77777777">
      <w:pPr>
        <w:numPr>
          <w:ilvl w:val="0"/>
          <w:numId w:val="7"/>
        </w:numPr>
        <w:tabs>
          <w:tab w:val="clear" w:pos="1800"/>
          <w:tab w:val="left" w:pos="-1080"/>
          <w:tab w:val="num" w:pos="2160"/>
        </w:tabs>
        <w:ind w:left="2160"/>
      </w:pPr>
      <w:r w:rsidRPr="0062373C">
        <w:rPr>
          <w:u w:val="single"/>
        </w:rPr>
        <w:t>Completed</w:t>
      </w:r>
      <w:r w:rsidRPr="0062373C">
        <w:t xml:space="preserve"> waste shipment records.</w:t>
      </w:r>
    </w:p>
    <w:p xmlns:wp14="http://schemas.microsoft.com/office/word/2010/wordml" w:rsidRPr="0062373C" w:rsidR="002C55B2" w:rsidRDefault="002C55B2" w14:paraId="34B3F2EB" wp14:textId="77777777"/>
    <w:p xmlns:wp14="http://schemas.microsoft.com/office/word/2010/wordml" w:rsidRPr="0062373C" w:rsidR="002C55B2" w:rsidRDefault="002C55B2" w14:paraId="5521C182" wp14:textId="77777777">
      <w:pPr>
        <w:tabs>
          <w:tab w:val="left" w:pos="-1080"/>
        </w:tabs>
      </w:pPr>
      <w:r w:rsidRPr="0062373C">
        <w:t xml:space="preserve">The Contractor shall submit the </w:t>
      </w:r>
      <w:r w:rsidRPr="0062373C">
        <w:rPr>
          <w:u w:val="single"/>
        </w:rPr>
        <w:t>original</w:t>
      </w:r>
      <w:r w:rsidRPr="0062373C">
        <w:t xml:space="preserve"> completed waste shipment records to the Engineer.</w:t>
      </w:r>
    </w:p>
    <w:p xmlns:wp14="http://schemas.microsoft.com/office/word/2010/wordml" w:rsidRPr="0062373C" w:rsidR="002C55B2" w:rsidRDefault="002C55B2" w14:paraId="7D34F5C7" wp14:textId="77777777">
      <w:pPr>
        <w:pStyle w:val="Level1"/>
        <w:widowControl/>
        <w:tabs>
          <w:tab w:val="left" w:pos="-1440"/>
        </w:tabs>
        <w:ind w:left="0" w:firstLine="0"/>
        <w:jc w:val="both"/>
      </w:pPr>
    </w:p>
    <w:p xmlns:wp14="http://schemas.microsoft.com/office/word/2010/wordml" w:rsidRPr="0062373C" w:rsidR="002C55B2" w:rsidRDefault="002C55B2" w14:paraId="60F3809C" wp14:textId="77777777">
      <w:pPr>
        <w:tabs>
          <w:tab w:val="left" w:pos="-1080"/>
          <w:tab w:val="left" w:pos="-720"/>
          <w:tab w:val="left" w:pos="0"/>
          <w:tab w:val="left" w:pos="540"/>
          <w:tab w:val="left" w:pos="990"/>
          <w:tab w:val="left" w:pos="1440"/>
          <w:tab w:val="left" w:pos="1980"/>
          <w:tab w:val="left" w:pos="2880"/>
        </w:tabs>
        <w:rPr>
          <w:b/>
        </w:rPr>
      </w:pPr>
      <w:r w:rsidRPr="0062373C">
        <w:rPr>
          <w:b/>
        </w:rPr>
        <w:t>Method of Measurement:</w:t>
      </w:r>
    </w:p>
    <w:p xmlns:wp14="http://schemas.microsoft.com/office/word/2010/wordml" w:rsidRPr="0062373C" w:rsidR="002C55B2" w:rsidRDefault="002C55B2" w14:paraId="0B4020A7" wp14:textId="77777777">
      <w:pPr>
        <w:tabs>
          <w:tab w:val="left" w:pos="-1080"/>
          <w:tab w:val="left" w:pos="-720"/>
          <w:tab w:val="left" w:pos="0"/>
          <w:tab w:val="left" w:pos="540"/>
          <w:tab w:val="left" w:pos="990"/>
          <w:tab w:val="left" w:pos="1440"/>
          <w:tab w:val="left" w:pos="1980"/>
          <w:tab w:val="left" w:pos="2880"/>
        </w:tabs>
      </w:pPr>
    </w:p>
    <w:p xmlns:wp14="http://schemas.microsoft.com/office/word/2010/wordml" w:rsidRPr="0062373C" w:rsidR="002C55B2" w:rsidRDefault="002C55B2" w14:paraId="66A20A5C" wp14:textId="77777777">
      <w:pPr>
        <w:tabs>
          <w:tab w:val="left" w:pos="-1080"/>
          <w:tab w:val="left" w:pos="-720"/>
          <w:tab w:val="left" w:pos="0"/>
          <w:tab w:val="left" w:pos="540"/>
          <w:tab w:val="left" w:pos="990"/>
          <w:tab w:val="left" w:pos="1440"/>
          <w:tab w:val="left" w:pos="1980"/>
          <w:tab w:val="left" w:pos="2880"/>
        </w:tabs>
      </w:pPr>
      <w:r w:rsidRPr="0062373C">
        <w:t>No measurement will be made for the work in this Section.  The completed work shall be paid as a lump sum.</w:t>
      </w:r>
    </w:p>
    <w:p xmlns:wp14="http://schemas.microsoft.com/office/word/2010/wordml" w:rsidRPr="0062373C" w:rsidR="002C55B2" w:rsidRDefault="002C55B2" w14:paraId="1D7B270A" wp14:textId="77777777">
      <w:pPr>
        <w:tabs>
          <w:tab w:val="left" w:pos="-1080"/>
          <w:tab w:val="left" w:pos="-720"/>
          <w:tab w:val="left" w:pos="0"/>
          <w:tab w:val="left" w:pos="540"/>
          <w:tab w:val="left" w:pos="990"/>
          <w:tab w:val="left" w:pos="1440"/>
          <w:tab w:val="left" w:pos="1980"/>
          <w:tab w:val="left" w:pos="2880"/>
        </w:tabs>
      </w:pPr>
    </w:p>
    <w:p xmlns:wp14="http://schemas.microsoft.com/office/word/2010/wordml" w:rsidRPr="0062373C" w:rsidR="002C55B2" w:rsidRDefault="002C55B2" w14:paraId="615B15FD" wp14:textId="77777777">
      <w:pPr>
        <w:tabs>
          <w:tab w:val="left" w:pos="-1080"/>
          <w:tab w:val="left" w:pos="-720"/>
          <w:tab w:val="left" w:pos="0"/>
          <w:tab w:val="left" w:pos="540"/>
          <w:tab w:val="left" w:pos="990"/>
          <w:tab w:val="left" w:pos="1440"/>
          <w:tab w:val="left" w:pos="1980"/>
          <w:tab w:val="left" w:pos="2880"/>
        </w:tabs>
        <w:rPr>
          <w:b/>
        </w:rPr>
      </w:pPr>
      <w:r w:rsidRPr="0062373C">
        <w:rPr>
          <w:b/>
        </w:rPr>
        <w:t>Basis of Payment:</w:t>
      </w:r>
    </w:p>
    <w:p xmlns:wp14="http://schemas.microsoft.com/office/word/2010/wordml" w:rsidRPr="0062373C" w:rsidR="002C55B2" w:rsidRDefault="002C55B2" w14:paraId="4F904CB7" wp14:textId="77777777">
      <w:pPr>
        <w:tabs>
          <w:tab w:val="left" w:pos="-1080"/>
          <w:tab w:val="left" w:pos="-720"/>
          <w:tab w:val="left" w:pos="0"/>
          <w:tab w:val="left" w:pos="540"/>
          <w:tab w:val="left" w:pos="990"/>
          <w:tab w:val="left" w:pos="1440"/>
          <w:tab w:val="left" w:pos="1980"/>
          <w:tab w:val="left" w:pos="2880"/>
        </w:tabs>
      </w:pPr>
    </w:p>
    <w:p xmlns:wp14="http://schemas.microsoft.com/office/word/2010/wordml" w:rsidRPr="0062373C" w:rsidR="002C55B2" w:rsidRDefault="002C55B2" w14:paraId="1E0D1E44" wp14:textId="77777777">
      <w:pPr>
        <w:tabs>
          <w:tab w:val="left" w:pos="-1080"/>
          <w:tab w:val="left" w:pos="-720"/>
          <w:tab w:val="left" w:pos="0"/>
          <w:tab w:val="left" w:pos="540"/>
          <w:tab w:val="left" w:pos="990"/>
          <w:tab w:val="left" w:pos="1440"/>
          <w:tab w:val="left" w:pos="1980"/>
          <w:tab w:val="left" w:pos="2880"/>
        </w:tabs>
      </w:pPr>
      <w:r w:rsidRPr="0062373C">
        <w:t xml:space="preserve">The lump sum bid price for this item shall include the specialty services of the Asbestos Removal Contractor including: labor, materials, equipment, insurance, permits, notifications, submittals, personal air sampling, personal protection equipment, temporary enclosures, utility costs, incidentals, fees and labor incidental to the removal, transport and disposal of ACM, including close out documentation.  </w:t>
      </w:r>
    </w:p>
    <w:p xmlns:wp14="http://schemas.microsoft.com/office/word/2010/wordml" w:rsidRPr="0062373C" w:rsidR="002C55B2" w:rsidRDefault="002C55B2" w14:paraId="06971CD3" wp14:textId="77777777">
      <w:pPr>
        <w:tabs>
          <w:tab w:val="left" w:pos="-1080"/>
          <w:tab w:val="left" w:pos="-720"/>
          <w:tab w:val="left" w:pos="0"/>
          <w:tab w:val="left" w:pos="540"/>
          <w:tab w:val="left" w:pos="990"/>
          <w:tab w:val="left" w:pos="1440"/>
          <w:tab w:val="left" w:pos="1980"/>
          <w:tab w:val="left" w:pos="2880"/>
        </w:tabs>
      </w:pPr>
    </w:p>
    <w:p xmlns:wp14="http://schemas.microsoft.com/office/word/2010/wordml" w:rsidRPr="0062373C" w:rsidR="002C55B2" w:rsidRDefault="002C55B2" w14:paraId="5548EBBC" wp14:textId="77777777">
      <w:pPr>
        <w:tabs>
          <w:tab w:val="left" w:pos="-1080"/>
          <w:tab w:val="left" w:pos="-720"/>
          <w:tab w:val="left" w:pos="0"/>
          <w:tab w:val="left" w:pos="540"/>
          <w:tab w:val="left" w:pos="990"/>
          <w:tab w:val="left" w:pos="1440"/>
          <w:tab w:val="left" w:pos="1980"/>
          <w:tab w:val="left" w:pos="2880"/>
        </w:tabs>
      </w:pPr>
      <w:r w:rsidRPr="0062373C">
        <w:t>Final payment for asbestos abatement will not be made until all the project closeout data submittals have been completed (including waste shipment record(s) signed by an authorized disposal facility representative) and provided to the Engineer.  Once the completed package has been received in its entirety, the Engineer will make the final payment to the Contractor.</w:t>
      </w:r>
    </w:p>
    <w:p xmlns:wp14="http://schemas.microsoft.com/office/word/2010/wordml" w:rsidRPr="0062373C" w:rsidR="002C55B2" w:rsidRDefault="002C55B2" w14:paraId="2A1F701D" wp14:textId="77777777">
      <w:pPr>
        <w:tabs>
          <w:tab w:val="left" w:pos="-1080"/>
          <w:tab w:val="left" w:pos="-720"/>
          <w:tab w:val="left" w:pos="0"/>
          <w:tab w:val="left" w:pos="540"/>
          <w:tab w:val="left" w:pos="990"/>
          <w:tab w:val="left" w:pos="1440"/>
          <w:tab w:val="left" w:pos="1980"/>
          <w:tab w:val="left" w:pos="2880"/>
        </w:tabs>
      </w:pPr>
    </w:p>
    <w:p xmlns:wp14="http://schemas.microsoft.com/office/word/2010/wordml" w:rsidRPr="0062373C" w:rsidR="002C55B2" w:rsidRDefault="002C55B2" w14:paraId="55573310" wp14:textId="77777777">
      <w:pPr>
        <w:tabs>
          <w:tab w:val="left" w:pos="-1080"/>
          <w:tab w:val="left" w:pos="-720"/>
          <w:tab w:val="left" w:pos="1440"/>
          <w:tab w:val="left" w:pos="6480"/>
        </w:tabs>
        <w:ind w:left="1440"/>
      </w:pPr>
      <w:r w:rsidRPr="0062373C">
        <w:rPr>
          <w:u w:val="single"/>
        </w:rPr>
        <w:t>Pay Item</w:t>
      </w:r>
      <w:r w:rsidRPr="0062373C">
        <w:tab/>
      </w:r>
      <w:r w:rsidRPr="0062373C">
        <w:rPr>
          <w:u w:val="single"/>
        </w:rPr>
        <w:t>Pay Unit</w:t>
      </w:r>
    </w:p>
    <w:p xmlns:wp14="http://schemas.microsoft.com/office/word/2010/wordml" w:rsidRPr="0062373C" w:rsidR="002C55B2" w:rsidRDefault="002C55B2" w14:paraId="03EFCA41" wp14:textId="77777777">
      <w:pPr>
        <w:tabs>
          <w:tab w:val="left" w:pos="-1080"/>
          <w:tab w:val="left" w:pos="-720"/>
          <w:tab w:val="left" w:pos="0"/>
          <w:tab w:val="left" w:pos="540"/>
          <w:tab w:val="left" w:pos="990"/>
          <w:tab w:val="left" w:pos="1440"/>
          <w:tab w:val="left" w:pos="1980"/>
          <w:tab w:val="left" w:pos="2880"/>
          <w:tab w:val="left" w:pos="6480"/>
        </w:tabs>
        <w:ind w:left="1440"/>
      </w:pPr>
    </w:p>
    <w:p xmlns:wp14="http://schemas.microsoft.com/office/word/2010/wordml" w:rsidRPr="0062373C" w:rsidR="002C55B2" w:rsidP="00E43EA6" w:rsidRDefault="00E43EA6" w14:paraId="560BAFBF" wp14:textId="4D19C25D">
      <w:pPr>
        <w:tabs>
          <w:tab w:val="left" w:pos="1440"/>
          <w:tab w:val="left" w:pos="6480"/>
        </w:tabs>
      </w:pPr>
      <w:r w:rsidRPr="0062373C">
        <w:tab/>
      </w:r>
      <w:r w:rsidRPr="0062373C" w:rsidR="002C55B2">
        <w:rPr/>
        <w:t>Asbestos Abatement</w:t>
      </w:r>
      <w:r w:rsidRPr="0062373C" w:rsidR="6B02F335">
        <w:rPr/>
        <w:t xml:space="preserve">                                                  </w:t>
      </w:r>
      <w:r w:rsidRPr="0062373C" w:rsidR="002C55B2">
        <w:rPr/>
        <w:t>Lump Sum</w:t>
      </w:r>
    </w:p>
    <w:p xmlns:wp14="http://schemas.microsoft.com/office/word/2010/wordml" w:rsidRPr="0062373C" w:rsidR="002C55B2" w:rsidRDefault="002C55B2" w14:paraId="5F96A722" wp14:textId="77777777"/>
    <w:sectPr w:rsidRPr="0062373C" w:rsidR="002C55B2" w:rsidSect="00E94E32">
      <w:headerReference w:type="default" r:id="rId9"/>
      <w:footerReference w:type="default" r:id="rId10"/>
      <w:pgSz w:w="12240" w:h="15840" w:orient="portrait"/>
      <w:pgMar w:top="1440" w:right="1440" w:bottom="108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B294E" w:rsidRDefault="002B294E" w14:paraId="5B95CD12" wp14:textId="77777777">
      <w:r>
        <w:separator/>
      </w:r>
    </w:p>
  </w:endnote>
  <w:endnote w:type="continuationSeparator" w:id="0">
    <w:p xmlns:wp14="http://schemas.microsoft.com/office/word/2010/wordml" w:rsidR="002B294E" w:rsidRDefault="002B294E" w14:paraId="5220BBB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62E91" w:rsidRDefault="001E5A7F" w14:paraId="234F19AC" wp14:textId="77777777">
    <w:pPr>
      <w:pStyle w:val="Footer"/>
    </w:pPr>
    <w:r>
      <w:t>xxxx</w:t>
    </w:r>
    <w:r w:rsidR="005C1050">
      <w:t>-</w:t>
    </w:r>
    <w:r>
      <w:t>xxxx</w:t>
    </w:r>
    <w:r w:rsidR="00FA27A0">
      <w:tab/>
    </w:r>
    <w:r w:rsidR="00FA27A0">
      <w:tab/>
    </w:r>
    <w:r w:rsidR="00FA27A0">
      <w:t>Item 0020801a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B294E" w:rsidRDefault="002B294E" w14:paraId="13CB595B" wp14:textId="77777777">
      <w:r>
        <w:separator/>
      </w:r>
    </w:p>
  </w:footnote>
  <w:footnote w:type="continuationSeparator" w:id="0">
    <w:p xmlns:wp14="http://schemas.microsoft.com/office/word/2010/wordml" w:rsidR="002B294E" w:rsidRDefault="002B294E" w14:paraId="6D9C8D3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62E91" w:rsidP="00726379" w:rsidRDefault="00962E91" w14:paraId="6B46DC0C" wp14:textId="77777777">
    <w:pPr>
      <w:pStyle w:val="Header"/>
      <w:jc w:val="right"/>
    </w:pPr>
    <w:r>
      <w:t>R</w:t>
    </w:r>
    <w:r w:rsidR="00E94E32">
      <w:t xml:space="preserve">ev. Date </w:t>
    </w:r>
    <w:r w:rsidR="001E5A7F">
      <w:t>xx</w:t>
    </w:r>
    <w:r w:rsidR="00FB44FB">
      <w:t>/</w:t>
    </w:r>
    <w:r w:rsidR="001E5A7F">
      <w:t>xx</w:t>
    </w:r>
    <w:r w:rsidR="00FB44FB">
      <w:t>/</w:t>
    </w:r>
    <w:r w:rsidR="001E5A7F">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B84796"/>
    <w:multiLevelType w:val="singleLevel"/>
    <w:tmpl w:val="FA309FBA"/>
    <w:lvl w:ilvl="0">
      <w:start w:val="1"/>
      <w:numFmt w:val="lowerLetter"/>
      <w:lvlText w:val="%1."/>
      <w:lvlJc w:val="left"/>
      <w:pPr>
        <w:tabs>
          <w:tab w:val="num" w:pos="1800"/>
        </w:tabs>
        <w:ind w:left="1800" w:hanging="360"/>
      </w:pPr>
      <w:rPr>
        <w:rFonts w:hint="default"/>
      </w:rPr>
    </w:lvl>
  </w:abstractNum>
  <w:abstractNum w:abstractNumId="2" w15:restartNumberingAfterBreak="0">
    <w:nsid w:val="14F646A5"/>
    <w:multiLevelType w:val="singleLevel"/>
    <w:tmpl w:val="04090019"/>
    <w:lvl w:ilvl="0">
      <w:start w:val="1"/>
      <w:numFmt w:val="lowerLetter"/>
      <w:lvlText w:val="(%1)"/>
      <w:lvlJc w:val="left"/>
      <w:pPr>
        <w:tabs>
          <w:tab w:val="num" w:pos="360"/>
        </w:tabs>
        <w:ind w:left="360" w:hanging="360"/>
      </w:pPr>
      <w:rPr>
        <w:rFonts w:hint="default"/>
      </w:rPr>
    </w:lvl>
  </w:abstractNum>
  <w:abstractNum w:abstractNumId="3" w15:restartNumberingAfterBreak="0">
    <w:nsid w:val="3A965728"/>
    <w:multiLevelType w:val="multilevel"/>
    <w:tmpl w:val="A86A9636"/>
    <w:lvl w:ilvl="0">
      <w:start w:val="1"/>
      <w:numFmt w:val="bullet"/>
      <w:lvlText w:val=""/>
      <w:lvlJc w:val="left"/>
      <w:pPr>
        <w:tabs>
          <w:tab w:val="num" w:pos="720"/>
        </w:tabs>
        <w:ind w:left="72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C221A6A"/>
    <w:multiLevelType w:val="singleLevel"/>
    <w:tmpl w:val="238C0032"/>
    <w:lvl w:ilvl="0">
      <w:start w:val="1"/>
      <w:numFmt w:val="bullet"/>
      <w:pStyle w:val="ListBullet"/>
      <w:lvlText w:val=""/>
      <w:lvlJc w:val="left"/>
      <w:pPr>
        <w:tabs>
          <w:tab w:val="num" w:pos="360"/>
        </w:tabs>
        <w:ind w:left="360" w:hanging="360"/>
      </w:pPr>
      <w:rPr>
        <w:rFonts w:hint="default" w:ascii="Symbol" w:hAnsi="Symbol"/>
      </w:rPr>
    </w:lvl>
  </w:abstractNum>
  <w:abstractNum w:abstractNumId="5" w15:restartNumberingAfterBreak="0">
    <w:nsid w:val="440358AC"/>
    <w:multiLevelType w:val="multilevel"/>
    <w:tmpl w:val="4E7098D8"/>
    <w:lvl w:ilvl="0">
      <w:start w:val="1"/>
      <w:numFmt w:val="bullet"/>
      <w:lvlText w:val=""/>
      <w:lvlJc w:val="left"/>
      <w:pPr>
        <w:tabs>
          <w:tab w:val="num" w:pos="720"/>
        </w:tabs>
        <w:ind w:left="720" w:hanging="360"/>
      </w:pPr>
      <w:rPr>
        <w:rFonts w:hint="default" w:ascii="Wingdings" w:hAnsi="Wingdings"/>
      </w:rPr>
    </w:lvl>
    <w:lvl w:ilvl="1">
      <w:start w:val="1"/>
      <w:numFmt w:val="bullet"/>
      <w:lvlText w:val=""/>
      <w:lvlJc w:val="left"/>
      <w:pPr>
        <w:tabs>
          <w:tab w:val="num" w:pos="1440"/>
        </w:tabs>
        <w:ind w:left="1440" w:hanging="360"/>
      </w:pPr>
      <w:rPr>
        <w:rFonts w:hint="default" w:ascii="Symbol" w:hAnsi="Symbol"/>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449E22F5"/>
    <w:multiLevelType w:val="hybridMultilevel"/>
    <w:tmpl w:val="8AD212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AD75CF0"/>
    <w:multiLevelType w:val="hybridMultilevel"/>
    <w:tmpl w:val="E5F45A1A"/>
    <w:lvl w:ilvl="0" w:tplc="4254DBC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32F0672"/>
    <w:multiLevelType w:val="multilevel"/>
    <w:tmpl w:val="E3DC3378"/>
    <w:lvl w:ilvl="0">
      <w:start w:val="1"/>
      <w:numFmt w:val="bullet"/>
      <w:lvlText w:val=""/>
      <w:lvlJc w:val="left"/>
      <w:pPr>
        <w:tabs>
          <w:tab w:val="num" w:pos="2880"/>
        </w:tabs>
        <w:ind w:left="2880" w:hanging="360"/>
      </w:pPr>
      <w:rPr>
        <w:rFonts w:hint="default" w:ascii="Wingdings" w:hAnsi="Wingdings"/>
      </w:rPr>
    </w:lvl>
    <w:lvl w:ilvl="1" w:tentative="1">
      <w:start w:val="1"/>
      <w:numFmt w:val="bullet"/>
      <w:lvlText w:val="o"/>
      <w:lvlJc w:val="left"/>
      <w:pPr>
        <w:tabs>
          <w:tab w:val="num" w:pos="3600"/>
        </w:tabs>
        <w:ind w:left="3600" w:hanging="360"/>
      </w:pPr>
      <w:rPr>
        <w:rFonts w:hint="default" w:ascii="Courier New" w:hAnsi="Courier New"/>
      </w:rPr>
    </w:lvl>
    <w:lvl w:ilvl="2" w:tentative="1">
      <w:start w:val="1"/>
      <w:numFmt w:val="bullet"/>
      <w:lvlText w:val=""/>
      <w:lvlJc w:val="left"/>
      <w:pPr>
        <w:tabs>
          <w:tab w:val="num" w:pos="4320"/>
        </w:tabs>
        <w:ind w:left="4320" w:hanging="360"/>
      </w:pPr>
      <w:rPr>
        <w:rFonts w:hint="default" w:ascii="Wingdings" w:hAnsi="Wingdings"/>
      </w:rPr>
    </w:lvl>
    <w:lvl w:ilvl="3" w:tentative="1">
      <w:start w:val="1"/>
      <w:numFmt w:val="bullet"/>
      <w:lvlText w:val=""/>
      <w:lvlJc w:val="left"/>
      <w:pPr>
        <w:tabs>
          <w:tab w:val="num" w:pos="5040"/>
        </w:tabs>
        <w:ind w:left="5040" w:hanging="360"/>
      </w:pPr>
      <w:rPr>
        <w:rFonts w:hint="default" w:ascii="Symbol" w:hAnsi="Symbol"/>
      </w:rPr>
    </w:lvl>
    <w:lvl w:ilvl="4" w:tentative="1">
      <w:start w:val="1"/>
      <w:numFmt w:val="bullet"/>
      <w:lvlText w:val="o"/>
      <w:lvlJc w:val="left"/>
      <w:pPr>
        <w:tabs>
          <w:tab w:val="num" w:pos="5760"/>
        </w:tabs>
        <w:ind w:left="5760" w:hanging="360"/>
      </w:pPr>
      <w:rPr>
        <w:rFonts w:hint="default" w:ascii="Courier New" w:hAnsi="Courier New"/>
      </w:rPr>
    </w:lvl>
    <w:lvl w:ilvl="5" w:tentative="1">
      <w:start w:val="1"/>
      <w:numFmt w:val="bullet"/>
      <w:lvlText w:val=""/>
      <w:lvlJc w:val="left"/>
      <w:pPr>
        <w:tabs>
          <w:tab w:val="num" w:pos="6480"/>
        </w:tabs>
        <w:ind w:left="6480" w:hanging="360"/>
      </w:pPr>
      <w:rPr>
        <w:rFonts w:hint="default" w:ascii="Wingdings" w:hAnsi="Wingdings"/>
      </w:rPr>
    </w:lvl>
    <w:lvl w:ilvl="6" w:tentative="1">
      <w:start w:val="1"/>
      <w:numFmt w:val="bullet"/>
      <w:lvlText w:val=""/>
      <w:lvlJc w:val="left"/>
      <w:pPr>
        <w:tabs>
          <w:tab w:val="num" w:pos="7200"/>
        </w:tabs>
        <w:ind w:left="7200" w:hanging="360"/>
      </w:pPr>
      <w:rPr>
        <w:rFonts w:hint="default" w:ascii="Symbol" w:hAnsi="Symbol"/>
      </w:rPr>
    </w:lvl>
    <w:lvl w:ilvl="7" w:tentative="1">
      <w:start w:val="1"/>
      <w:numFmt w:val="bullet"/>
      <w:lvlText w:val="o"/>
      <w:lvlJc w:val="left"/>
      <w:pPr>
        <w:tabs>
          <w:tab w:val="num" w:pos="7920"/>
        </w:tabs>
        <w:ind w:left="7920" w:hanging="360"/>
      </w:pPr>
      <w:rPr>
        <w:rFonts w:hint="default" w:ascii="Courier New" w:hAnsi="Courier New"/>
      </w:rPr>
    </w:lvl>
    <w:lvl w:ilvl="8" w:tentative="1">
      <w:start w:val="1"/>
      <w:numFmt w:val="bullet"/>
      <w:lvlText w:val=""/>
      <w:lvlJc w:val="left"/>
      <w:pPr>
        <w:tabs>
          <w:tab w:val="num" w:pos="8640"/>
        </w:tabs>
        <w:ind w:left="8640" w:hanging="360"/>
      </w:pPr>
      <w:rPr>
        <w:rFonts w:hint="default" w:ascii="Wingdings" w:hAnsi="Wingdings"/>
      </w:rPr>
    </w:lvl>
  </w:abstractNum>
  <w:abstractNum w:abstractNumId="9" w15:restartNumberingAfterBreak="0">
    <w:nsid w:val="592532B9"/>
    <w:multiLevelType w:val="singleLevel"/>
    <w:tmpl w:val="DA5EECF2"/>
    <w:lvl w:ilvl="0">
      <w:start w:val="1"/>
      <w:numFmt w:val="decimal"/>
      <w:lvlText w:val="%1."/>
      <w:lvlJc w:val="left"/>
      <w:pPr>
        <w:tabs>
          <w:tab w:val="num" w:pos="360"/>
        </w:tabs>
        <w:ind w:left="360" w:hanging="360"/>
      </w:pPr>
      <w:rPr>
        <w:rFonts w:hint="default"/>
      </w:rPr>
    </w:lvl>
  </w:abstractNum>
  <w:abstractNum w:abstractNumId="10" w15:restartNumberingAfterBreak="0">
    <w:nsid w:val="601D7192"/>
    <w:multiLevelType w:val="multilevel"/>
    <w:tmpl w:val="EA0C5F74"/>
    <w:lvl w:ilvl="0">
      <w:start w:val="7"/>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1" w15:restartNumberingAfterBreak="0">
    <w:nsid w:val="6974544A"/>
    <w:multiLevelType w:val="multilevel"/>
    <w:tmpl w:val="A5BEE528"/>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6AF516D7"/>
    <w:multiLevelType w:val="hybridMultilevel"/>
    <w:tmpl w:val="40F8F372"/>
    <w:lvl w:ilvl="0" w:tplc="04090001">
      <w:start w:val="1"/>
      <w:numFmt w:val="bullet"/>
      <w:lvlText w:val=""/>
      <w:lvlJc w:val="left"/>
      <w:pPr>
        <w:ind w:left="720" w:hanging="360"/>
      </w:pPr>
      <w:rPr>
        <w:rFonts w:hint="default" w:ascii="Symbol" w:hAnsi="Symbol"/>
      </w:rPr>
    </w:lvl>
    <w:lvl w:ilvl="1" w:tplc="0409000B">
      <w:start w:val="1"/>
      <w:numFmt w:val="bullet"/>
      <w:lvlText w:val=""/>
      <w:lvlJc w:val="left"/>
      <w:pPr>
        <w:ind w:left="144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CF670CA"/>
    <w:multiLevelType w:val="multilevel"/>
    <w:tmpl w:val="99166C8A"/>
    <w:lvl w:ilvl="0">
      <w:start w:val="1"/>
      <w:numFmt w:val="bullet"/>
      <w:lvlText w:val=""/>
      <w:lvlJc w:val="left"/>
      <w:pPr>
        <w:tabs>
          <w:tab w:val="num" w:pos="720"/>
        </w:tabs>
        <w:ind w:left="72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701646B6"/>
    <w:multiLevelType w:val="multilevel"/>
    <w:tmpl w:val="E40C1D9A"/>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2066905408">
    <w:abstractNumId w:val="9"/>
  </w:num>
  <w:num w:numId="2" w16cid:durableId="1584529455">
    <w:abstractNumId w:val="4"/>
  </w:num>
  <w:num w:numId="3" w16cid:durableId="871461840">
    <w:abstractNumId w:val="8"/>
  </w:num>
  <w:num w:numId="4" w16cid:durableId="899827691">
    <w:abstractNumId w:val="5"/>
  </w:num>
  <w:num w:numId="5" w16cid:durableId="1459179406">
    <w:abstractNumId w:val="13"/>
  </w:num>
  <w:num w:numId="6" w16cid:durableId="966010405">
    <w:abstractNumId w:val="3"/>
  </w:num>
  <w:num w:numId="7" w16cid:durableId="315652549">
    <w:abstractNumId w:val="1"/>
  </w:num>
  <w:num w:numId="8" w16cid:durableId="1141655795">
    <w:abstractNumId w:val="2"/>
  </w:num>
  <w:num w:numId="9" w16cid:durableId="1248689860">
    <w:abstractNumId w:val="14"/>
  </w:num>
  <w:num w:numId="10" w16cid:durableId="97795626">
    <w:abstractNumId w:val="11"/>
  </w:num>
  <w:num w:numId="11" w16cid:durableId="439296798">
    <w:abstractNumId w:val="10"/>
  </w:num>
  <w:num w:numId="12" w16cid:durableId="1779135554">
    <w:abstractNumId w:val="7"/>
  </w:num>
  <w:num w:numId="13" w16cid:durableId="121820540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16cid:durableId="481240441">
    <w:abstractNumId w:val="6"/>
  </w:num>
  <w:num w:numId="15" w16cid:durableId="1256667059">
    <w:abstractNumId w:val="12"/>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40"/>
    <w:rsid w:val="00011981"/>
    <w:rsid w:val="00032C6D"/>
    <w:rsid w:val="000424A9"/>
    <w:rsid w:val="0005046A"/>
    <w:rsid w:val="0005194A"/>
    <w:rsid w:val="000618F3"/>
    <w:rsid w:val="00087452"/>
    <w:rsid w:val="000940A4"/>
    <w:rsid w:val="00095A68"/>
    <w:rsid w:val="000A3FEC"/>
    <w:rsid w:val="000B085D"/>
    <w:rsid w:val="000B1191"/>
    <w:rsid w:val="000E695C"/>
    <w:rsid w:val="0010343F"/>
    <w:rsid w:val="001056FC"/>
    <w:rsid w:val="00116EA4"/>
    <w:rsid w:val="00122453"/>
    <w:rsid w:val="00154A1B"/>
    <w:rsid w:val="0019156A"/>
    <w:rsid w:val="00193E1D"/>
    <w:rsid w:val="001949E7"/>
    <w:rsid w:val="001D629C"/>
    <w:rsid w:val="001E5A7F"/>
    <w:rsid w:val="001F1B87"/>
    <w:rsid w:val="00201400"/>
    <w:rsid w:val="00201E76"/>
    <w:rsid w:val="00251F52"/>
    <w:rsid w:val="00257F94"/>
    <w:rsid w:val="00261008"/>
    <w:rsid w:val="00273739"/>
    <w:rsid w:val="00281FF2"/>
    <w:rsid w:val="002857CF"/>
    <w:rsid w:val="002B294E"/>
    <w:rsid w:val="002C0E8F"/>
    <w:rsid w:val="002C55B2"/>
    <w:rsid w:val="002F6C48"/>
    <w:rsid w:val="00305FC2"/>
    <w:rsid w:val="0032075F"/>
    <w:rsid w:val="0033245C"/>
    <w:rsid w:val="0033447A"/>
    <w:rsid w:val="00351000"/>
    <w:rsid w:val="00351CF5"/>
    <w:rsid w:val="00361642"/>
    <w:rsid w:val="00377373"/>
    <w:rsid w:val="003833D9"/>
    <w:rsid w:val="003B12A0"/>
    <w:rsid w:val="003B1B73"/>
    <w:rsid w:val="003B50C6"/>
    <w:rsid w:val="003C22EB"/>
    <w:rsid w:val="003C5434"/>
    <w:rsid w:val="003D6567"/>
    <w:rsid w:val="003E6D1C"/>
    <w:rsid w:val="003F1039"/>
    <w:rsid w:val="00407964"/>
    <w:rsid w:val="004149B1"/>
    <w:rsid w:val="00441C21"/>
    <w:rsid w:val="004516AD"/>
    <w:rsid w:val="00467AB4"/>
    <w:rsid w:val="0047059C"/>
    <w:rsid w:val="00472F8F"/>
    <w:rsid w:val="00486C58"/>
    <w:rsid w:val="00490C49"/>
    <w:rsid w:val="004A243E"/>
    <w:rsid w:val="004D7906"/>
    <w:rsid w:val="00500E81"/>
    <w:rsid w:val="00503D50"/>
    <w:rsid w:val="00523B72"/>
    <w:rsid w:val="005343D8"/>
    <w:rsid w:val="00535239"/>
    <w:rsid w:val="005527CC"/>
    <w:rsid w:val="005529DA"/>
    <w:rsid w:val="005B3FD2"/>
    <w:rsid w:val="005C1050"/>
    <w:rsid w:val="005D5A6E"/>
    <w:rsid w:val="005D7744"/>
    <w:rsid w:val="0062373C"/>
    <w:rsid w:val="006243EA"/>
    <w:rsid w:val="00644FAC"/>
    <w:rsid w:val="00646338"/>
    <w:rsid w:val="00647B51"/>
    <w:rsid w:val="00647D4D"/>
    <w:rsid w:val="0066175E"/>
    <w:rsid w:val="00674B34"/>
    <w:rsid w:val="0068337D"/>
    <w:rsid w:val="006906B4"/>
    <w:rsid w:val="006C6593"/>
    <w:rsid w:val="006F5BAE"/>
    <w:rsid w:val="00712AAF"/>
    <w:rsid w:val="0072227C"/>
    <w:rsid w:val="00726379"/>
    <w:rsid w:val="00750F10"/>
    <w:rsid w:val="007575BA"/>
    <w:rsid w:val="007826E1"/>
    <w:rsid w:val="00783898"/>
    <w:rsid w:val="00796534"/>
    <w:rsid w:val="007A486A"/>
    <w:rsid w:val="007B395B"/>
    <w:rsid w:val="007C0827"/>
    <w:rsid w:val="007C10C0"/>
    <w:rsid w:val="007E3AB0"/>
    <w:rsid w:val="007E6797"/>
    <w:rsid w:val="007F5575"/>
    <w:rsid w:val="007F65C0"/>
    <w:rsid w:val="00815EB9"/>
    <w:rsid w:val="00830E7F"/>
    <w:rsid w:val="00841440"/>
    <w:rsid w:val="0084683C"/>
    <w:rsid w:val="00867B40"/>
    <w:rsid w:val="00874E8E"/>
    <w:rsid w:val="008A59A9"/>
    <w:rsid w:val="008B11BF"/>
    <w:rsid w:val="008B16A6"/>
    <w:rsid w:val="008B48EE"/>
    <w:rsid w:val="008B7F83"/>
    <w:rsid w:val="008C4E9F"/>
    <w:rsid w:val="008D15F5"/>
    <w:rsid w:val="008E5AEF"/>
    <w:rsid w:val="008F10A8"/>
    <w:rsid w:val="008F6679"/>
    <w:rsid w:val="008F7B8C"/>
    <w:rsid w:val="009059C6"/>
    <w:rsid w:val="009254A2"/>
    <w:rsid w:val="00934063"/>
    <w:rsid w:val="00940ECD"/>
    <w:rsid w:val="00941CE9"/>
    <w:rsid w:val="00962E91"/>
    <w:rsid w:val="00966EAF"/>
    <w:rsid w:val="0097277F"/>
    <w:rsid w:val="009834E5"/>
    <w:rsid w:val="00985666"/>
    <w:rsid w:val="009B1CBF"/>
    <w:rsid w:val="009E2C35"/>
    <w:rsid w:val="009E3A91"/>
    <w:rsid w:val="009E4DC2"/>
    <w:rsid w:val="009F4410"/>
    <w:rsid w:val="009F781D"/>
    <w:rsid w:val="00A01424"/>
    <w:rsid w:val="00A0450C"/>
    <w:rsid w:val="00A0652C"/>
    <w:rsid w:val="00A40828"/>
    <w:rsid w:val="00A42664"/>
    <w:rsid w:val="00A85637"/>
    <w:rsid w:val="00A908D9"/>
    <w:rsid w:val="00AA52BF"/>
    <w:rsid w:val="00AA684B"/>
    <w:rsid w:val="00AB3824"/>
    <w:rsid w:val="00B26159"/>
    <w:rsid w:val="00B70137"/>
    <w:rsid w:val="00B824C7"/>
    <w:rsid w:val="00B92009"/>
    <w:rsid w:val="00BC2D70"/>
    <w:rsid w:val="00BD3843"/>
    <w:rsid w:val="00BF6654"/>
    <w:rsid w:val="00C348CF"/>
    <w:rsid w:val="00C57168"/>
    <w:rsid w:val="00C60041"/>
    <w:rsid w:val="00C62671"/>
    <w:rsid w:val="00C65A5E"/>
    <w:rsid w:val="00C94E68"/>
    <w:rsid w:val="00C96BC7"/>
    <w:rsid w:val="00CB2730"/>
    <w:rsid w:val="00CB71AD"/>
    <w:rsid w:val="00D079D0"/>
    <w:rsid w:val="00D26108"/>
    <w:rsid w:val="00D402F3"/>
    <w:rsid w:val="00D47B4D"/>
    <w:rsid w:val="00D7066E"/>
    <w:rsid w:val="00D90D45"/>
    <w:rsid w:val="00DA06CF"/>
    <w:rsid w:val="00DC43D9"/>
    <w:rsid w:val="00DC7A34"/>
    <w:rsid w:val="00DD6B67"/>
    <w:rsid w:val="00DE30F4"/>
    <w:rsid w:val="00DE627E"/>
    <w:rsid w:val="00DF3312"/>
    <w:rsid w:val="00E04E3E"/>
    <w:rsid w:val="00E0790B"/>
    <w:rsid w:val="00E11CA7"/>
    <w:rsid w:val="00E2486F"/>
    <w:rsid w:val="00E353DD"/>
    <w:rsid w:val="00E40D29"/>
    <w:rsid w:val="00E43EA6"/>
    <w:rsid w:val="00E71485"/>
    <w:rsid w:val="00E94A54"/>
    <w:rsid w:val="00E94E32"/>
    <w:rsid w:val="00EB4B20"/>
    <w:rsid w:val="00EC3248"/>
    <w:rsid w:val="00F2133D"/>
    <w:rsid w:val="00F21DC5"/>
    <w:rsid w:val="00F37D18"/>
    <w:rsid w:val="00F60E07"/>
    <w:rsid w:val="00F61AEB"/>
    <w:rsid w:val="00F7727E"/>
    <w:rsid w:val="00F84265"/>
    <w:rsid w:val="00F91687"/>
    <w:rsid w:val="00F91E51"/>
    <w:rsid w:val="00F9429F"/>
    <w:rsid w:val="00F9642C"/>
    <w:rsid w:val="00FA27A0"/>
    <w:rsid w:val="00FB44FB"/>
    <w:rsid w:val="00FB69D2"/>
    <w:rsid w:val="00FB7A07"/>
    <w:rsid w:val="00FC11EB"/>
    <w:rsid w:val="00FC5A71"/>
    <w:rsid w:val="00FD73C2"/>
    <w:rsid w:val="00FF33A9"/>
    <w:rsid w:val="069BD696"/>
    <w:rsid w:val="160D5F34"/>
    <w:rsid w:val="1D320E7E"/>
    <w:rsid w:val="29F76929"/>
    <w:rsid w:val="453D1B1A"/>
    <w:rsid w:val="4C83B6D9"/>
    <w:rsid w:val="4E1F873A"/>
    <w:rsid w:val="6B02F335"/>
    <w:rsid w:val="70FA02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7751D7DD"/>
  <w15:chartTrackingRefBased/>
  <w15:docId w15:val="{D41C83F5-E31D-4FD8-9429-EF99A115B8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jc w:val="both"/>
    </w:pPr>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Indent">
    <w:name w:val="Body Text Indent"/>
    <w:basedOn w:val="Normal"/>
    <w:pPr>
      <w:widowControl w:val="0"/>
    </w:pPr>
    <w:rPr>
      <w:snapToGrid w:val="0"/>
    </w:rPr>
  </w:style>
  <w:style w:type="paragraph" w:styleId="Footer">
    <w:name w:val="footer"/>
    <w:basedOn w:val="Normal"/>
    <w:pPr>
      <w:tabs>
        <w:tab w:val="center" w:pos="4320"/>
        <w:tab w:val="right" w:pos="9360"/>
      </w:tabs>
    </w:pPr>
    <w:rPr>
      <w:caps/>
      <w:sz w:val="20"/>
    </w:rPr>
  </w:style>
  <w:style w:type="paragraph" w:styleId="Level1" w:customStyle="1">
    <w:name w:val="Level 1"/>
    <w:basedOn w:val="Normal"/>
    <w:pPr>
      <w:widowControl w:val="0"/>
      <w:ind w:left="720" w:hanging="720"/>
      <w:jc w:val="left"/>
    </w:pPr>
    <w:rPr>
      <w:snapToGrid w:val="0"/>
    </w:rPr>
  </w:style>
  <w:style w:type="paragraph" w:styleId="SpecHead2" w:customStyle="1">
    <w:name w:val="SpecHead2"/>
    <w:basedOn w:val="Normal"/>
    <w:next w:val="Normal"/>
    <w:rPr>
      <w:b/>
    </w:rPr>
  </w:style>
  <w:style w:type="paragraph" w:styleId="Header">
    <w:name w:val="header"/>
    <w:basedOn w:val="Normal"/>
    <w:pPr>
      <w:tabs>
        <w:tab w:val="center" w:pos="4320"/>
        <w:tab w:val="center" w:pos="9360"/>
      </w:tabs>
    </w:pPr>
    <w:rPr>
      <w:sz w:val="20"/>
    </w:rPr>
  </w:style>
  <w:style w:type="paragraph" w:styleId="a" w:customStyle="1">
    <w:name w:val="_"/>
    <w:basedOn w:val="Normal"/>
    <w:pPr>
      <w:widowControl w:val="0"/>
      <w:ind w:left="720" w:hanging="720"/>
      <w:jc w:val="left"/>
    </w:pPr>
    <w:rPr>
      <w:snapToGrid w:val="0"/>
    </w:rPr>
  </w:style>
  <w:style w:type="paragraph" w:styleId="ListBullet">
    <w:name w:val="List Bullet"/>
    <w:basedOn w:val="Normal"/>
    <w:autoRedefine/>
    <w:pPr>
      <w:numPr>
        <w:numId w:val="2"/>
      </w:numPr>
    </w:pPr>
  </w:style>
  <w:style w:type="paragraph" w:styleId="SpecHead1" w:customStyle="1">
    <w:name w:val="SpecHead1"/>
    <w:basedOn w:val="Normal"/>
    <w:pPr>
      <w:spacing w:before="240" w:after="60"/>
      <w:jc w:val="left"/>
    </w:pPr>
    <w:rPr>
      <w:b/>
      <w:caps/>
      <w:u w:val="single"/>
    </w:rPr>
  </w:style>
  <w:style w:type="paragraph" w:styleId="pageno" w:customStyle="1">
    <w:name w:val="pageno"/>
    <w:basedOn w:val="Normal"/>
    <w:next w:val="Normal"/>
    <w:pPr>
      <w:jc w:val="right"/>
    </w:pPr>
    <w:rPr>
      <w:sz w:val="20"/>
    </w:rPr>
  </w:style>
  <w:style w:type="paragraph" w:styleId="Level2" w:customStyle="1">
    <w:name w:val="Level 2"/>
    <w:basedOn w:val="Normal"/>
    <w:pPr>
      <w:widowControl w:val="0"/>
      <w:numPr>
        <w:ilvl w:val="1"/>
        <w:numId w:val="1"/>
      </w:numPr>
      <w:ind w:left="1440" w:hanging="720"/>
      <w:jc w:val="left"/>
      <w:outlineLvl w:val="1"/>
    </w:pPr>
    <w:rPr>
      <w:snapToGrid w:val="0"/>
    </w:rPr>
  </w:style>
  <w:style w:type="paragraph" w:styleId="SPECHEAD20" w:customStyle="1">
    <w:name w:val="SPECHEAD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Pr>
      <w:snapToGrid w:val="0"/>
      <w:u w:val="single"/>
    </w:rPr>
  </w:style>
  <w:style w:type="paragraph" w:styleId="BodyText">
    <w:name w:val="Body Text"/>
    <w:basedOn w:val="Normal"/>
    <w:pPr>
      <w:tabs>
        <w:tab w:val="left" w:pos="1440"/>
      </w:tabs>
    </w:pPr>
    <w:rPr>
      <w:rFonts w:ascii="Courier New" w:hAnsi="Courier New"/>
    </w:rPr>
  </w:style>
  <w:style w:type="paragraph" w:styleId="BodyText3">
    <w:name w:val="Body Text 3"/>
    <w:basedOn w:val="Normal"/>
    <w:pPr>
      <w:tabs>
        <w:tab w:val="left" w:pos="-1080"/>
      </w:tabs>
      <w:autoSpaceDE w:val="0"/>
      <w:autoSpaceDN w:val="0"/>
      <w:adjustRightInd w:val="0"/>
    </w:pPr>
  </w:style>
  <w:style w:type="paragraph" w:styleId="BodyTextIndent2">
    <w:name w:val="Body Text Indent 2"/>
    <w:basedOn w:val="Normal"/>
    <w:pPr>
      <w:tabs>
        <w:tab w:val="left" w:pos="-1080"/>
      </w:tabs>
      <w:autoSpaceDE w:val="0"/>
      <w:autoSpaceDN w:val="0"/>
      <w:adjustRightInd w:val="0"/>
      <w:ind w:left="720" w:hanging="720"/>
    </w:pPr>
    <w:rPr>
      <w:rFonts w:ascii="Courier New" w:hAnsi="Courier New"/>
    </w:rPr>
  </w:style>
  <w:style w:type="paragraph" w:styleId="BalloonText">
    <w:name w:val="Balloon Text"/>
    <w:basedOn w:val="Normal"/>
    <w:link w:val="BalloonTextChar"/>
    <w:rsid w:val="004149B1"/>
    <w:rPr>
      <w:rFonts w:ascii="Tahoma" w:hAnsi="Tahoma" w:cs="Tahoma"/>
      <w:sz w:val="16"/>
      <w:szCs w:val="16"/>
    </w:rPr>
  </w:style>
  <w:style w:type="character" w:styleId="BalloonTextChar" w:customStyle="1">
    <w:name w:val="Balloon Text Char"/>
    <w:link w:val="BalloonText"/>
    <w:rsid w:val="004149B1"/>
    <w:rPr>
      <w:rFonts w:ascii="Tahoma" w:hAnsi="Tahoma" w:cs="Tahoma"/>
      <w:sz w:val="16"/>
      <w:szCs w:val="16"/>
    </w:rPr>
  </w:style>
  <w:style w:type="character" w:styleId="CommentReference">
    <w:name w:val="annotation reference"/>
    <w:rsid w:val="00B70137"/>
    <w:rPr>
      <w:sz w:val="16"/>
      <w:szCs w:val="16"/>
    </w:rPr>
  </w:style>
  <w:style w:type="paragraph" w:styleId="CommentText">
    <w:name w:val="annotation text"/>
    <w:basedOn w:val="Normal"/>
    <w:link w:val="CommentTextChar"/>
    <w:rsid w:val="00B70137"/>
    <w:rPr>
      <w:sz w:val="20"/>
    </w:rPr>
  </w:style>
  <w:style w:type="character" w:styleId="CommentTextChar" w:customStyle="1">
    <w:name w:val="Comment Text Char"/>
    <w:basedOn w:val="DefaultParagraphFont"/>
    <w:link w:val="CommentText"/>
    <w:rsid w:val="00B70137"/>
  </w:style>
  <w:style w:type="paragraph" w:styleId="CommentSubject">
    <w:name w:val="annotation subject"/>
    <w:basedOn w:val="CommentText"/>
    <w:next w:val="CommentText"/>
    <w:link w:val="CommentSubjectChar"/>
    <w:rsid w:val="00B70137"/>
    <w:rPr>
      <w:b/>
      <w:bCs/>
    </w:rPr>
  </w:style>
  <w:style w:type="character" w:styleId="CommentSubjectChar" w:customStyle="1">
    <w:name w:val="Comment Subject Char"/>
    <w:link w:val="CommentSubject"/>
    <w:rsid w:val="00B70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youngda\LOCALS~1\Temp\Owned%20Provi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325971B605F24D9D6EAAAE7043927B" ma:contentTypeVersion="24" ma:contentTypeDescription="Create a new document." ma:contentTypeScope="" ma:versionID="c634aee30838be07adb70fabbea2eaa7">
  <xsd:schema xmlns:xsd="http://www.w3.org/2001/XMLSchema" xmlns:xs="http://www.w3.org/2001/XMLSchema" xmlns:p="http://schemas.microsoft.com/office/2006/metadata/properties" xmlns:ns2="2fa5acb1-f33d-46d0-8fe0-7e8d7839134c" xmlns:ns3="0774a824-3838-467a-9805-532ac3142b0c" targetNamespace="http://schemas.microsoft.com/office/2006/metadata/properties" ma:root="true" ma:fieldsID="2abd223cab59fc5887448f79e4422690" ns2:_="" ns3:_="">
    <xsd:import namespace="2fa5acb1-f33d-46d0-8fe0-7e8d7839134c"/>
    <xsd:import namespace="0774a824-3838-467a-9805-532ac3142b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SoilGroundwaterStatus" minOccurs="0"/>
                <xsd:element ref="ns2:HazmatResults" minOccurs="0"/>
                <xsd:element ref="ns2:Screener" minOccurs="0"/>
                <xsd:element ref="ns2:ProjectEngineer" minOccurs="0"/>
                <xsd:element ref="ns3:SharedWithUsers" minOccurs="0"/>
                <xsd:element ref="ns3:SharedWithDetails" minOccurs="0"/>
                <xsd:element ref="ns2:MediaServiceLocation" minOccurs="0"/>
                <xsd:element ref="ns2:Source" minOccurs="0"/>
                <xsd:element ref="ns2:Date" minOccurs="0"/>
                <xsd:element ref="ns2:Addres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5acb1-f33d-46d0-8fe0-7e8d78391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SoilGroundwaterStatus" ma:index="15" nillable="true" ma:displayName="Soil &amp; Groundwater Status" ma:format="Dropdown" ma:internalName="SoilGroundwaterStatus">
      <xsd:simpleType>
        <xsd:restriction base="dms:Choice">
          <xsd:enumeration value="No Further Screening"/>
          <xsd:enumeration value="Task 210 Reommended"/>
          <xsd:enumeration value="Check Back with Quantities"/>
          <xsd:enumeration value="Municipal Project - Requires Additional Review"/>
        </xsd:restriction>
      </xsd:simpleType>
    </xsd:element>
    <xsd:element name="HazmatResults" ma:index="16" nillable="true" ma:displayName="Hazmat Results" ma:format="Dropdown" ma:internalName="HazmatResults">
      <xsd:simpleType>
        <xsd:restriction base="dms:Choice">
          <xsd:enumeration value="No Further Screening"/>
          <xsd:enumeration value="710 Required"/>
          <xsd:enumeration value="Traffic - Lead Provision in Owned Special Provision"/>
          <xsd:enumeration value="Municipal Project"/>
        </xsd:restriction>
      </xsd:simpleType>
    </xsd:element>
    <xsd:element name="Screener" ma:index="17" nillable="true" ma:displayName="Screener" ma:format="Dropdown" ma:list="UserInfo" ma:SharePointGroup="0" ma:internalName="Scree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Engineer" ma:index="18" nillable="true" ma:displayName="Project Engineer" ma:description="Project Assigned to" ma:format="Dropdown" ma:list="UserInfo" ma:SharePointGroup="0" ma:internalName="ProjectEngine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Source" ma:index="22" nillable="true" ma:displayName="Source" ma:format="Dropdown" ma:internalName="Source">
      <xsd:simpleType>
        <xsd:restriction base="dms:Choice">
          <xsd:enumeration value="EPC"/>
          <xsd:enumeration value="OEC"/>
          <xsd:enumeration value="D-B"/>
        </xsd:restriction>
      </xsd:simpleType>
    </xsd:element>
    <xsd:element name="Date" ma:index="23" nillable="true" ma:displayName="Date" ma:default="2022-04-13T00:00:00Z" ma:format="DateOnly" ma:internalName="Date">
      <xsd:simpleType>
        <xsd:restriction base="dms:DateTime"/>
      </xsd:simpleType>
    </xsd:element>
    <xsd:element name="Address" ma:index="24" nillable="true" ma:displayName="Address" ma:format="Dropdown" ma:internalName="Address">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74a824-3838-467a-9805-532ac3142b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c67286bd-037e-464a-bc97-a348cb7ed842}" ma:internalName="TaxCatchAll" ma:showField="CatchAllData" ma:web="0774a824-3838-467a-9805-532ac3142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azmatResults xmlns="2fa5acb1-f33d-46d0-8fe0-7e8d7839134c" xsi:nil="true"/>
    <TaxCatchAll xmlns="0774a824-3838-467a-9805-532ac3142b0c" xsi:nil="true"/>
    <ProjectEngineer xmlns="2fa5acb1-f33d-46d0-8fe0-7e8d7839134c">
      <UserInfo>
        <DisplayName/>
        <AccountId xsi:nil="true"/>
        <AccountType/>
      </UserInfo>
    </ProjectEngineer>
    <Date xmlns="2fa5acb1-f33d-46d0-8fe0-7e8d7839134c">2022-04-12T20:00:00+00:00</Date>
    <lcf76f155ced4ddcb4097134ff3c332f xmlns="2fa5acb1-f33d-46d0-8fe0-7e8d7839134c">
      <Terms xmlns="http://schemas.microsoft.com/office/infopath/2007/PartnerControls"/>
    </lcf76f155ced4ddcb4097134ff3c332f>
    <Screener xmlns="2fa5acb1-f33d-46d0-8fe0-7e8d7839134c">
      <UserInfo>
        <DisplayName/>
        <AccountId xsi:nil="true"/>
        <AccountType/>
      </UserInfo>
    </Screener>
    <SoilGroundwaterStatus xmlns="2fa5acb1-f33d-46d0-8fe0-7e8d7839134c" xsi:nil="true"/>
    <Address xmlns="2fa5acb1-f33d-46d0-8fe0-7e8d7839134c" xsi:nil="true"/>
    <Source xmlns="2fa5acb1-f33d-46d0-8fe0-7e8d7839134c" xsi:nil="true"/>
  </documentManagement>
</p:properties>
</file>

<file path=customXml/itemProps1.xml><?xml version="1.0" encoding="utf-8"?>
<ds:datastoreItem xmlns:ds="http://schemas.openxmlformats.org/officeDocument/2006/customXml" ds:itemID="{E3C1DD44-F8F1-4797-A105-DD66F400B956}">
  <ds:schemaRefs>
    <ds:schemaRef ds:uri="http://schemas.microsoft.com/sharepoint/v3/contenttype/forms"/>
  </ds:schemaRefs>
</ds:datastoreItem>
</file>

<file path=customXml/itemProps2.xml><?xml version="1.0" encoding="utf-8"?>
<ds:datastoreItem xmlns:ds="http://schemas.openxmlformats.org/officeDocument/2006/customXml" ds:itemID="{F9D26481-9593-45FC-92EB-6F4C3A18A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5acb1-f33d-46d0-8fe0-7e8d7839134c"/>
    <ds:schemaRef ds:uri="0774a824-3838-467a-9805-532ac3142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35A97-DEE9-4D55-AB49-C1C50DF6AE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Owned Provision template.dot</ap:Template>
  <ap:Application>Microsoft Word for the web</ap:Application>
  <ap:DocSecurity>0</ap:DocSecurity>
  <ap:ScaleCrop>false</ap:ScaleCrop>
  <ap:Manager>Greg Dorosh, 860-594-3404, Unit 1303</ap:Manager>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monitoring well abandonment</dc:title>
  <dc:subject/>
  <dc:creator>youngda</dc:creator>
  <cp:keywords/>
  <cp:lastModifiedBy>Bedson, Michael F.</cp:lastModifiedBy>
  <cp:revision>7</cp:revision>
  <cp:lastPrinted>2019-11-13T18:04:00Z</cp:lastPrinted>
  <dcterms:created xsi:type="dcterms:W3CDTF">2023-01-24T18:03:00Z</dcterms:created>
  <dcterms:modified xsi:type="dcterms:W3CDTF">2023-01-24T18:15:20Z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SoilGroundwaterStatus">
    <vt:lpwstr/>
  </property>
  <property fmtid="{D5CDD505-2E9C-101B-9397-08002B2CF9AE}" pid="4" name="ProjectEngineer">
    <vt:lpwstr/>
  </property>
  <property fmtid="{D5CDD505-2E9C-101B-9397-08002B2CF9AE}" pid="5" name="HazmatResults">
    <vt:lpwstr/>
  </property>
  <property fmtid="{D5CDD505-2E9C-101B-9397-08002B2CF9AE}" pid="6" name="Address">
    <vt:lpwstr/>
  </property>
  <property fmtid="{D5CDD505-2E9C-101B-9397-08002B2CF9AE}" pid="7" name="Date">
    <vt:lpwstr>2022-04-12T20:00:00Z</vt:lpwstr>
  </property>
  <property fmtid="{D5CDD505-2E9C-101B-9397-08002B2CF9AE}" pid="8" name="lcf76f155ced4ddcb4097134ff3c332f">
    <vt:lpwstr/>
  </property>
  <property fmtid="{D5CDD505-2E9C-101B-9397-08002B2CF9AE}" pid="9" name="Screener">
    <vt:lpwstr/>
  </property>
  <property fmtid="{D5CDD505-2E9C-101B-9397-08002B2CF9AE}" pid="10" name="Source">
    <vt:lpwstr/>
  </property>
  <property fmtid="{D5CDD505-2E9C-101B-9397-08002B2CF9AE}" pid="11" name="MediaServiceImageTags">
    <vt:lpwstr/>
  </property>
  <property fmtid="{D5CDD505-2E9C-101B-9397-08002B2CF9AE}" pid="12" name="ContentTypeId">
    <vt:lpwstr>0x010100B0325971B605F24D9D6EAAAE7043927B</vt:lpwstr>
  </property>
</Properties>
</file>