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713E" w14:textId="77777777" w:rsidR="00480AD1" w:rsidRDefault="00480AD1" w:rsidP="00480AD1">
      <w:pPr>
        <w:pStyle w:val="Heading3"/>
        <w:spacing w:before="172"/>
        <w:ind w:left="428" w:right="283" w:firstLine="0"/>
        <w:jc w:val="center"/>
      </w:pPr>
      <w:r>
        <w:t>LEGAL</w:t>
      </w:r>
      <w:r>
        <w:rPr>
          <w:spacing w:val="-3"/>
        </w:rPr>
        <w:t xml:space="preserve"> </w:t>
      </w:r>
      <w:r>
        <w:rPr>
          <w:spacing w:val="-2"/>
        </w:rPr>
        <w:t>NOTICE</w:t>
      </w:r>
    </w:p>
    <w:p w14:paraId="1CB932B7" w14:textId="77777777" w:rsidR="00480AD1" w:rsidRDefault="00480AD1" w:rsidP="00480AD1">
      <w:pPr>
        <w:pStyle w:val="BodyText"/>
        <w:spacing w:before="252"/>
        <w:rPr>
          <w:b/>
        </w:rPr>
      </w:pPr>
    </w:p>
    <w:p w14:paraId="07DB4C22" w14:textId="77777777" w:rsidR="00480AD1" w:rsidRDefault="00480AD1" w:rsidP="00480AD1">
      <w:pPr>
        <w:pStyle w:val="BodyText"/>
        <w:spacing w:before="1"/>
        <w:ind w:left="427" w:right="283"/>
        <w:jc w:val="center"/>
      </w:pPr>
      <w:r>
        <w:t>Request</w:t>
      </w:r>
      <w:r>
        <w:rPr>
          <w:spacing w:val="-6"/>
        </w:rPr>
        <w:t xml:space="preserve"> </w:t>
      </w:r>
      <w:r>
        <w:t>for</w:t>
      </w:r>
      <w:r>
        <w:rPr>
          <w:spacing w:val="-5"/>
        </w:rPr>
        <w:t xml:space="preserve"> </w:t>
      </w:r>
      <w:r>
        <w:t>Proposals</w:t>
      </w:r>
      <w:r>
        <w:rPr>
          <w:spacing w:val="-6"/>
        </w:rPr>
        <w:t xml:space="preserve"> </w:t>
      </w:r>
      <w:r>
        <w:t>(RFP)</w:t>
      </w:r>
      <w:r>
        <w:rPr>
          <w:spacing w:val="-3"/>
        </w:rPr>
        <w:t xml:space="preserve"> </w:t>
      </w:r>
      <w:r>
        <w:t>for</w:t>
      </w:r>
      <w:r>
        <w:rPr>
          <w:spacing w:val="-3"/>
        </w:rPr>
        <w:t xml:space="preserve"> </w:t>
      </w:r>
      <w:r>
        <w:rPr>
          <w:spacing w:val="-2"/>
        </w:rPr>
        <w:t>Services</w:t>
      </w:r>
    </w:p>
    <w:p w14:paraId="030469EE" w14:textId="77777777" w:rsidR="00480AD1" w:rsidRDefault="00480AD1" w:rsidP="00480AD1">
      <w:pPr>
        <w:pStyle w:val="BodyText"/>
      </w:pPr>
    </w:p>
    <w:p w14:paraId="25066F4E" w14:textId="77777777" w:rsidR="007E5A13" w:rsidRDefault="007E5A13" w:rsidP="007E5A13">
      <w:pPr>
        <w:pStyle w:val="BodyText"/>
        <w:ind w:left="1180" w:right="1298"/>
      </w:pPr>
      <w:r>
        <w:t>The</w:t>
      </w:r>
      <w:r>
        <w:rPr>
          <w:spacing w:val="-4"/>
        </w:rPr>
        <w:t xml:space="preserve"> </w:t>
      </w:r>
      <w:r>
        <w:t>State</w:t>
      </w:r>
      <w:r>
        <w:rPr>
          <w:spacing w:val="-4"/>
        </w:rPr>
        <w:t xml:space="preserve"> </w:t>
      </w:r>
      <w:r>
        <w:t>of</w:t>
      </w:r>
      <w:r>
        <w:rPr>
          <w:spacing w:val="-2"/>
        </w:rPr>
        <w:t xml:space="preserve"> </w:t>
      </w:r>
      <w:r>
        <w:t>Connecticut,</w:t>
      </w:r>
      <w:r>
        <w:rPr>
          <w:spacing w:val="-5"/>
        </w:rPr>
        <w:t xml:space="preserve"> </w:t>
      </w:r>
      <w:r>
        <w:t>Department of Housing, is</w:t>
      </w:r>
      <w:r>
        <w:rPr>
          <w:spacing w:val="-6"/>
        </w:rPr>
        <w:t xml:space="preserve"> </w:t>
      </w:r>
      <w:r>
        <w:t>seeking</w:t>
      </w:r>
      <w:r>
        <w:rPr>
          <w:spacing w:val="-4"/>
        </w:rPr>
        <w:t xml:space="preserve"> </w:t>
      </w:r>
      <w:r>
        <w:t>proposals for third-party administration and implementation of the Section 8 Housing Choice Voucher Program (HCV), federally funded through the Department of Housing and Urban Development (HUD), and the Connecticut State Rental Assistance Payments program (RAP), in coordination with staff of the Department.</w:t>
      </w:r>
    </w:p>
    <w:p w14:paraId="02E8C7D3" w14:textId="77777777" w:rsidR="007E5A13" w:rsidRDefault="007E5A13" w:rsidP="007E5A13">
      <w:pPr>
        <w:pStyle w:val="BodyText"/>
        <w:spacing w:before="252"/>
        <w:ind w:left="1180" w:right="1298"/>
      </w:pPr>
      <w:r>
        <w:t>The</w:t>
      </w:r>
      <w:r>
        <w:rPr>
          <w:spacing w:val="-3"/>
        </w:rPr>
        <w:t xml:space="preserve"> </w:t>
      </w:r>
      <w:r>
        <w:t>intent</w:t>
      </w:r>
      <w:r>
        <w:rPr>
          <w:spacing w:val="-4"/>
        </w:rPr>
        <w:t xml:space="preserve"> </w:t>
      </w:r>
      <w:r>
        <w:t>of</w:t>
      </w:r>
      <w:r>
        <w:rPr>
          <w:spacing w:val="-4"/>
        </w:rPr>
        <w:t xml:space="preserve"> </w:t>
      </w:r>
      <w:r>
        <w:t>the</w:t>
      </w:r>
      <w:r>
        <w:rPr>
          <w:spacing w:val="-5"/>
        </w:rPr>
        <w:t xml:space="preserve"> </w:t>
      </w:r>
      <w:r>
        <w:t>request</w:t>
      </w:r>
      <w:r>
        <w:rPr>
          <w:spacing w:val="-6"/>
        </w:rPr>
        <w:t xml:space="preserve"> </w:t>
      </w:r>
      <w:r>
        <w:t>is</w:t>
      </w:r>
      <w:r>
        <w:rPr>
          <w:spacing w:val="-2"/>
        </w:rPr>
        <w:t xml:space="preserve"> </w:t>
      </w:r>
      <w:r>
        <w:t>to</w:t>
      </w:r>
      <w:r>
        <w:rPr>
          <w:spacing w:val="-3"/>
        </w:rPr>
        <w:t xml:space="preserve"> </w:t>
      </w:r>
      <w:r>
        <w:t>identify individuals</w:t>
      </w:r>
      <w:r>
        <w:rPr>
          <w:spacing w:val="-2"/>
        </w:rPr>
        <w:t xml:space="preserve"> </w:t>
      </w:r>
      <w:r>
        <w:t>or</w:t>
      </w:r>
      <w:r>
        <w:rPr>
          <w:spacing w:val="-3"/>
        </w:rPr>
        <w:t xml:space="preserve"> </w:t>
      </w:r>
      <w:r>
        <w:t>firms</w:t>
      </w:r>
      <w:r>
        <w:rPr>
          <w:spacing w:val="-5"/>
        </w:rPr>
        <w:t xml:space="preserve"> </w:t>
      </w:r>
      <w:r>
        <w:t>with</w:t>
      </w:r>
      <w:r>
        <w:rPr>
          <w:spacing w:val="-5"/>
        </w:rPr>
        <w:t xml:space="preserve"> </w:t>
      </w:r>
      <w:r>
        <w:t>the</w:t>
      </w:r>
      <w:r>
        <w:rPr>
          <w:spacing w:val="-5"/>
        </w:rPr>
        <w:t xml:space="preserve"> </w:t>
      </w:r>
      <w:r>
        <w:t xml:space="preserve">necessary expertise to provide statewide planning, administration, </w:t>
      </w:r>
      <w:proofErr w:type="gramStart"/>
      <w:r>
        <w:t>operation</w:t>
      </w:r>
      <w:proofErr w:type="gramEnd"/>
      <w:r>
        <w:t xml:space="preserve"> and related services within a stated timeframe.</w:t>
      </w:r>
    </w:p>
    <w:p w14:paraId="37469DE1" w14:textId="77777777" w:rsidR="007E5A13" w:rsidRDefault="007E5A13" w:rsidP="007E5A13">
      <w:pPr>
        <w:pStyle w:val="BodyText"/>
      </w:pPr>
    </w:p>
    <w:p w14:paraId="2B238B5F" w14:textId="77777777" w:rsidR="007E5A13" w:rsidRDefault="007E5A13" w:rsidP="007E5A13">
      <w:pPr>
        <w:pStyle w:val="BodyText"/>
        <w:ind w:left="1180" w:right="1277"/>
        <w:rPr>
          <w:color w:val="000000" w:themeColor="text1"/>
        </w:rPr>
      </w:pPr>
      <w:r>
        <w:t>The RFP is available online at</w:t>
      </w:r>
      <w:r w:rsidRPr="23EE5458">
        <w:rPr>
          <w:color w:val="000000" w:themeColor="text1"/>
        </w:rPr>
        <w:t xml:space="preserve">: </w:t>
      </w:r>
      <w:hyperlink r:id="rId4" w:history="1">
        <w:r>
          <w:rPr>
            <w:rStyle w:val="Hyperlink"/>
          </w:rPr>
          <w:t>Funding Opportunities (ct.gov)</w:t>
        </w:r>
      </w:hyperlink>
      <w:r w:rsidRPr="23EE5458">
        <w:rPr>
          <w:color w:val="000000" w:themeColor="text1"/>
        </w:rPr>
        <w:t xml:space="preserve">or from </w:t>
      </w:r>
      <w:hyperlink r:id="rId5" w:history="1">
        <w:proofErr w:type="spellStart"/>
        <w:r>
          <w:rPr>
            <w:rStyle w:val="Hyperlink"/>
          </w:rPr>
          <w:t>CTsource</w:t>
        </w:r>
        <w:proofErr w:type="spellEnd"/>
        <w:r>
          <w:rPr>
            <w:rStyle w:val="Hyperlink"/>
          </w:rPr>
          <w:t xml:space="preserve"> Bid Board</w:t>
        </w:r>
      </w:hyperlink>
      <w:r w:rsidRPr="23EE5458">
        <w:rPr>
          <w:color w:val="000000" w:themeColor="text1"/>
        </w:rPr>
        <w:t xml:space="preserve">, </w:t>
      </w:r>
    </w:p>
    <w:p w14:paraId="0DA682B2" w14:textId="77777777" w:rsidR="007E5A13" w:rsidRDefault="007E5A13" w:rsidP="007E5A13">
      <w:pPr>
        <w:pStyle w:val="BodyText"/>
        <w:ind w:left="1180" w:right="1277"/>
        <w:rPr>
          <w:color w:val="000000" w:themeColor="text1"/>
        </w:rPr>
      </w:pPr>
    </w:p>
    <w:p w14:paraId="0AD21AD7" w14:textId="76CFA55F" w:rsidR="00EF1296" w:rsidRPr="007E5A13" w:rsidRDefault="007E5A13" w:rsidP="007E5A13">
      <w:pPr>
        <w:rPr>
          <w:rFonts w:ascii="Arial" w:eastAsia="Arial" w:hAnsi="Arial" w:cs="Arial"/>
          <w:kern w:val="0"/>
          <w14:ligatures w14:val="none"/>
        </w:rPr>
      </w:pPr>
      <w:r>
        <w:rPr>
          <w:rFonts w:ascii="Arial" w:eastAsia="Arial" w:hAnsi="Arial" w:cs="Arial"/>
          <w:kern w:val="0"/>
          <w14:ligatures w14:val="none"/>
        </w:rPr>
        <w:t xml:space="preserve">                   </w:t>
      </w:r>
      <w:r w:rsidRPr="007E5A13">
        <w:rPr>
          <w:rFonts w:ascii="Arial" w:eastAsia="Arial" w:hAnsi="Arial" w:cs="Arial"/>
          <w:kern w:val="0"/>
          <w14:ligatures w14:val="none"/>
        </w:rPr>
        <w:t>The Deadline for response submissions is 3:00pm EST, Monday, July 29th</w:t>
      </w:r>
      <w:r w:rsidR="00FF0B63" w:rsidRPr="007E5A13">
        <w:rPr>
          <w:rFonts w:ascii="Arial" w:eastAsia="Arial" w:hAnsi="Arial" w:cs="Arial"/>
          <w:kern w:val="0"/>
          <w14:ligatures w14:val="none"/>
        </w:rPr>
        <w:t xml:space="preserve">, </w:t>
      </w:r>
      <w:proofErr w:type="gramStart"/>
      <w:r w:rsidR="00FF0B63" w:rsidRPr="007E5A13">
        <w:rPr>
          <w:rFonts w:ascii="Arial" w:eastAsia="Arial" w:hAnsi="Arial" w:cs="Arial"/>
          <w:kern w:val="0"/>
          <w14:ligatures w14:val="none"/>
        </w:rPr>
        <w:t>2024</w:t>
      </w:r>
      <w:proofErr w:type="gramEnd"/>
    </w:p>
    <w:p w14:paraId="299B567D" w14:textId="77777777" w:rsidR="00EF1296" w:rsidRDefault="00EF1296"/>
    <w:p w14:paraId="27F15DA2" w14:textId="77777777" w:rsidR="00EF1296" w:rsidRDefault="00EF1296"/>
    <w:sectPr w:rsidR="00EF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D1"/>
    <w:rsid w:val="00274EB3"/>
    <w:rsid w:val="004160C4"/>
    <w:rsid w:val="00480AD1"/>
    <w:rsid w:val="0073345B"/>
    <w:rsid w:val="007E5A13"/>
    <w:rsid w:val="00EF1296"/>
    <w:rsid w:val="00FF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B85"/>
  <w15:chartTrackingRefBased/>
  <w15:docId w15:val="{865CE3C5-6508-43B6-BF17-C87811D6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480AD1"/>
    <w:pPr>
      <w:widowControl w:val="0"/>
      <w:autoSpaceDE w:val="0"/>
      <w:autoSpaceDN w:val="0"/>
      <w:spacing w:after="0" w:line="240" w:lineRule="auto"/>
      <w:ind w:left="459" w:hanging="359"/>
      <w:outlineLvl w:val="2"/>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0AD1"/>
    <w:rPr>
      <w:rFonts w:ascii="Arial" w:eastAsia="Arial" w:hAnsi="Arial" w:cs="Arial"/>
      <w:b/>
      <w:bCs/>
      <w:kern w:val="0"/>
      <w14:ligatures w14:val="none"/>
    </w:rPr>
  </w:style>
  <w:style w:type="paragraph" w:styleId="BodyText">
    <w:name w:val="Body Text"/>
    <w:basedOn w:val="Normal"/>
    <w:link w:val="BodyTextChar"/>
    <w:uiPriority w:val="1"/>
    <w:qFormat/>
    <w:rsid w:val="00480AD1"/>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480AD1"/>
    <w:rPr>
      <w:rFonts w:ascii="Arial" w:eastAsia="Arial" w:hAnsi="Arial" w:cs="Arial"/>
      <w:kern w:val="0"/>
      <w14:ligatures w14:val="none"/>
    </w:rPr>
  </w:style>
  <w:style w:type="character" w:styleId="Hyperlink">
    <w:name w:val="Hyperlink"/>
    <w:basedOn w:val="DefaultParagraphFont"/>
    <w:uiPriority w:val="99"/>
    <w:unhideWhenUsed/>
    <w:rsid w:val="00480AD1"/>
    <w:rPr>
      <w:color w:val="0563C1" w:themeColor="hyperlink"/>
      <w:u w:val="single"/>
    </w:rPr>
  </w:style>
  <w:style w:type="paragraph" w:styleId="NormalWeb">
    <w:name w:val="Normal (Web)"/>
    <w:basedOn w:val="Normal"/>
    <w:uiPriority w:val="99"/>
    <w:semiHidden/>
    <w:unhideWhenUsed/>
    <w:rsid w:val="00EF1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ct.gov/das/ctsource/bidboard?language=en_US" TargetMode="External"/><Relationship Id="rId4" Type="http://schemas.openxmlformats.org/officeDocument/2006/relationships/hyperlink" Target="https://portal.ct.gov/doh/doh/housing/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Laura</dc:creator>
  <cp:keywords/>
  <dc:description/>
  <cp:lastModifiedBy>Dhupan, Natasha</cp:lastModifiedBy>
  <cp:revision>7</cp:revision>
  <dcterms:created xsi:type="dcterms:W3CDTF">2024-06-07T14:45:00Z</dcterms:created>
  <dcterms:modified xsi:type="dcterms:W3CDTF">2024-06-07T16:08:00Z</dcterms:modified>
</cp:coreProperties>
</file>