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3166629"/>
    <w:p w14:paraId="46D03C2F" w14:textId="05D197A4" w:rsidR="006D1DF3" w:rsidRPr="00332045" w:rsidRDefault="00A13AE4" w:rsidP="00A13AE4">
      <w:pPr>
        <w:pStyle w:val="Title"/>
        <w:ind w:left="720"/>
        <w:rPr>
          <w:sz w:val="28"/>
          <w:szCs w:val="28"/>
        </w:rPr>
      </w:pPr>
      <w:r>
        <w:rPr>
          <w:i/>
          <w:noProof/>
          <w:color w:val="0000FF"/>
          <w:sz w:val="28"/>
          <w:szCs w:val="28"/>
        </w:rPr>
        <mc:AlternateContent>
          <mc:Choice Requires="wps">
            <w:drawing>
              <wp:anchor distT="0" distB="0" distL="114300" distR="114300" simplePos="0" relativeHeight="251658239" behindDoc="1" locked="0" layoutInCell="1" allowOverlap="1" wp14:anchorId="54B311A5" wp14:editId="4E8277D7">
                <wp:simplePos x="0" y="0"/>
                <wp:positionH relativeFrom="margin">
                  <wp:posOffset>17253</wp:posOffset>
                </wp:positionH>
                <wp:positionV relativeFrom="paragraph">
                  <wp:posOffset>-120770</wp:posOffset>
                </wp:positionV>
                <wp:extent cx="5943600" cy="1181819"/>
                <wp:effectExtent l="0" t="0" r="19050" b="18415"/>
                <wp:wrapNone/>
                <wp:docPr id="1" name="Rectangle 1"/>
                <wp:cNvGraphicFramePr/>
                <a:graphic xmlns:a="http://schemas.openxmlformats.org/drawingml/2006/main">
                  <a:graphicData uri="http://schemas.microsoft.com/office/word/2010/wordprocessingShape">
                    <wps:wsp>
                      <wps:cNvSpPr/>
                      <wps:spPr>
                        <a:xfrm>
                          <a:off x="0" y="0"/>
                          <a:ext cx="5943600" cy="1181819"/>
                        </a:xfrm>
                        <a:prstGeom prst="rect">
                          <a:avLst/>
                        </a:prstGeom>
                        <a:solidFill>
                          <a:schemeClr val="accent5">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7DB4E3" id="Rectangle 1" o:spid="_x0000_s1026" style="position:absolute;margin-left:1.35pt;margin-top:-9.5pt;width:468pt;height:93.0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" fillcolor="#bdd6ee [1304]" strokecolor="#1f4d78 [1608]" strokeweight="1pt">
                <w10:wrap anchorx="margin"/>
              </v:rect>
            </w:pict>
          </mc:Fallback>
        </mc:AlternateContent>
      </w:r>
      <w:r w:rsidR="00666246" w:rsidRPr="00332045">
        <w:rPr>
          <w:i/>
          <w:noProof/>
          <w:color w:val="0000FF"/>
          <w:sz w:val="28"/>
          <w:szCs w:val="28"/>
        </w:rPr>
        <w:drawing>
          <wp:anchor distT="0" distB="0" distL="114300" distR="114300" simplePos="0" relativeHeight="251659264" behindDoc="0" locked="0" layoutInCell="0" allowOverlap="1" wp14:anchorId="38DCE5DD" wp14:editId="7E3C64B1">
            <wp:simplePos x="0" y="0"/>
            <wp:positionH relativeFrom="margin">
              <wp:align>left</wp:align>
            </wp:positionH>
            <wp:positionV relativeFrom="page">
              <wp:posOffset>914400</wp:posOffset>
            </wp:positionV>
            <wp:extent cx="1280160" cy="932815"/>
            <wp:effectExtent l="0" t="0" r="0" b="635"/>
            <wp:wrapSquare wrapText="bothSides"/>
            <wp:docPr id="3" name="Picture 3"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6D1DF3" w:rsidRPr="00332045">
        <w:rPr>
          <w:sz w:val="28"/>
          <w:szCs w:val="28"/>
        </w:rPr>
        <w:t>State of Connecticut</w:t>
      </w:r>
    </w:p>
    <w:p w14:paraId="7306763D" w14:textId="14F1BDE1" w:rsidR="00666246" w:rsidRPr="00666246" w:rsidRDefault="00666246" w:rsidP="00A13AE4">
      <w:pPr>
        <w:pStyle w:val="Title"/>
        <w:ind w:left="720"/>
        <w:rPr>
          <w:sz w:val="58"/>
          <w:szCs w:val="58"/>
        </w:rPr>
      </w:pPr>
      <w:bookmarkStart w:id="1" w:name="_Hlk27723680"/>
      <w:r w:rsidRPr="00666246">
        <w:rPr>
          <w:sz w:val="58"/>
          <w:szCs w:val="58"/>
        </w:rPr>
        <w:t>E</w:t>
      </w:r>
      <w:r w:rsidR="006D1DF3" w:rsidRPr="00666246">
        <w:rPr>
          <w:sz w:val="58"/>
          <w:szCs w:val="58"/>
        </w:rPr>
        <w:t>nvironmental Review Checklist</w:t>
      </w:r>
    </w:p>
    <w:p w14:paraId="3DA1B9C1" w14:textId="408B40FD" w:rsidR="006D1DF3" w:rsidRPr="00666246" w:rsidRDefault="00666246" w:rsidP="00E87620">
      <w:pPr>
        <w:pStyle w:val="Title"/>
        <w:ind w:left="2160" w:right="90"/>
        <w:jc w:val="right"/>
        <w:rPr>
          <w:i/>
          <w:iCs/>
          <w:sz w:val="16"/>
          <w:szCs w:val="16"/>
        </w:rPr>
      </w:pPr>
      <w:r w:rsidRPr="00666246">
        <w:rPr>
          <w:i/>
          <w:iCs/>
          <w:sz w:val="16"/>
          <w:szCs w:val="16"/>
        </w:rPr>
        <w:t>Last Updated</w:t>
      </w:r>
      <w:r w:rsidR="00DE1992" w:rsidRPr="00666246">
        <w:rPr>
          <w:i/>
          <w:iCs/>
          <w:sz w:val="16"/>
          <w:szCs w:val="16"/>
        </w:rPr>
        <w:t xml:space="preserve"> </w:t>
      </w:r>
      <w:r w:rsidR="00E87620">
        <w:rPr>
          <w:i/>
          <w:iCs/>
          <w:sz w:val="16"/>
          <w:szCs w:val="16"/>
        </w:rPr>
        <w:t>02/25/2020</w:t>
      </w:r>
    </w:p>
    <w:bookmarkEnd w:id="0"/>
    <w:p w14:paraId="781F4BEC" w14:textId="6F37A832" w:rsidR="00666246" w:rsidRPr="00666246" w:rsidRDefault="00666246" w:rsidP="00A13AE4"/>
    <w:bookmarkEnd w:id="1"/>
    <w:p w14:paraId="45F3E765" w14:textId="77777777" w:rsidR="00666246" w:rsidRDefault="00666246" w:rsidP="00A13AE4">
      <w:pPr>
        <w:rPr>
          <w:b/>
          <w:caps/>
          <w:sz w:val="24"/>
          <w:szCs w:val="24"/>
        </w:rPr>
      </w:pPr>
    </w:p>
    <w:p w14:paraId="0581C148" w14:textId="6DFA6279" w:rsidR="0071005C" w:rsidRPr="00EA0090" w:rsidRDefault="0016602F" w:rsidP="00666246">
      <w:pPr>
        <w:shd w:val="clear" w:color="auto" w:fill="BDD6EE" w:themeFill="accent5" w:themeFillTint="66"/>
        <w:rPr>
          <w:rFonts w:asciiTheme="majorHAnsi" w:hAnsiTheme="majorHAnsi" w:cstheme="majorHAnsi"/>
          <w:b/>
          <w:caps/>
          <w:sz w:val="28"/>
          <w:szCs w:val="28"/>
        </w:rPr>
      </w:pPr>
      <w:r w:rsidRPr="00EA0090">
        <w:rPr>
          <w:rFonts w:asciiTheme="majorHAnsi" w:hAnsiTheme="majorHAnsi" w:cstheme="majorHAnsi"/>
          <w:b/>
          <w:sz w:val="28"/>
          <w:szCs w:val="28"/>
        </w:rPr>
        <w:t>Instructions for Use:</w:t>
      </w:r>
    </w:p>
    <w:p w14:paraId="134AE3D6" w14:textId="505511B4" w:rsidR="00531494" w:rsidRPr="00F05F16" w:rsidRDefault="006D1DF3" w:rsidP="00332045">
      <w:pPr>
        <w:spacing w:after="0"/>
        <w:jc w:val="both"/>
      </w:pPr>
      <w:r w:rsidRPr="00F05F16">
        <w:t>The Environmental Review Checklist (ERC), as defined in Sec. 22a-1a-1(9) of the Regulations of Connecticut State Agencies</w:t>
      </w:r>
      <w:r w:rsidR="000001AA">
        <w:t xml:space="preserve"> (RCSA)</w:t>
      </w:r>
      <w:r w:rsidRPr="00F05F16">
        <w:t xml:space="preserve">, is </w:t>
      </w:r>
      <w:r w:rsidR="004D7C11" w:rsidRPr="00F05F16">
        <w:t>intended</w:t>
      </w:r>
      <w:r w:rsidRPr="00F05F16">
        <w:t xml:space="preserve"> to assist state agencies in (1) determining whether a proposed action or category of action</w:t>
      </w:r>
      <w:r w:rsidR="004D7C11" w:rsidRPr="00F05F16">
        <w:t>s</w:t>
      </w:r>
      <w:r w:rsidRPr="00F05F16">
        <w:t xml:space="preserve"> requires public scoping</w:t>
      </w:r>
      <w:r w:rsidR="000001AA">
        <w:t>,</w:t>
      </w:r>
      <w:r w:rsidRPr="00F05F16">
        <w:t xml:space="preserve"> or (2) in recording an agency’s initial assessment of the direct, indirect, and cumulative environmental effects of a proposed action</w:t>
      </w:r>
      <w:r w:rsidR="000001AA">
        <w:t xml:space="preserve"> </w:t>
      </w:r>
      <w:r w:rsidR="006D5A9D" w:rsidRPr="006D5A9D">
        <w:t>at the completion of public scoping.</w:t>
      </w:r>
    </w:p>
    <w:p w14:paraId="6EFF3F39" w14:textId="7BD5F77D" w:rsidR="00531494" w:rsidRDefault="00531494" w:rsidP="00332045">
      <w:pPr>
        <w:spacing w:after="0"/>
        <w:jc w:val="both"/>
      </w:pPr>
    </w:p>
    <w:p w14:paraId="5A8478B6" w14:textId="79D4FC11" w:rsidR="008441EB" w:rsidRDefault="00746935" w:rsidP="00332045">
      <w:pPr>
        <w:spacing w:after="0"/>
        <w:jc w:val="both"/>
      </w:pPr>
      <w:r>
        <w:t xml:space="preserve">For the purposes of CEPA, an Action is defined in Sec 22a-1a-1(2) of the RCSA as </w:t>
      </w:r>
      <w:r w:rsidRPr="00746935">
        <w:t>an individual activity or a sequence of planned activities initiated or proposed to be undertaken by an agency or agencies, or funded in whole or in part by the state.</w:t>
      </w:r>
    </w:p>
    <w:p w14:paraId="7EF799D8" w14:textId="77777777" w:rsidR="008441EB" w:rsidRPr="00F05F16" w:rsidRDefault="008441EB" w:rsidP="00332045">
      <w:pPr>
        <w:spacing w:after="0"/>
        <w:jc w:val="both"/>
      </w:pPr>
    </w:p>
    <w:p w14:paraId="30CAF272" w14:textId="7199C326" w:rsidR="00AD6116" w:rsidRDefault="005B7A9B" w:rsidP="00332045">
      <w:pPr>
        <w:spacing w:after="0"/>
        <w:jc w:val="both"/>
      </w:pPr>
      <w:r>
        <w:t xml:space="preserve">Completion of </w:t>
      </w:r>
      <w:r w:rsidR="00746935">
        <w:t>the ERC</w:t>
      </w:r>
      <w:r>
        <w:t xml:space="preserve"> is only </w:t>
      </w:r>
      <w:r w:rsidR="00492B23" w:rsidRPr="00B52BD0">
        <w:rPr>
          <w:i/>
        </w:rPr>
        <w:t>require</w:t>
      </w:r>
      <w:r>
        <w:rPr>
          <w:i/>
        </w:rPr>
        <w:t xml:space="preserve">d </w:t>
      </w:r>
      <w:r>
        <w:t>as part of</w:t>
      </w:r>
      <w:r w:rsidR="00492B23">
        <w:t xml:space="preserve"> </w:t>
      </w:r>
      <w:r w:rsidR="00B4012D">
        <w:t xml:space="preserve">a </w:t>
      </w:r>
      <w:r w:rsidR="009836DF">
        <w:t>sponsoring agenc</w:t>
      </w:r>
      <w:r w:rsidR="00B4012D">
        <w:t>y</w:t>
      </w:r>
      <w:r>
        <w:t>’s</w:t>
      </w:r>
      <w:r w:rsidR="009836DF">
        <w:t xml:space="preserve"> </w:t>
      </w:r>
      <w:r w:rsidR="00492B23">
        <w:t>post</w:t>
      </w:r>
      <w:r w:rsidR="00D45235">
        <w:t>-</w:t>
      </w:r>
      <w:r w:rsidR="00492B23">
        <w:t xml:space="preserve">scoping notice in which the agency has determined that it </w:t>
      </w:r>
      <w:r w:rsidR="00B52BD0">
        <w:t>will not be preparing</w:t>
      </w:r>
      <w:r w:rsidR="00492B23">
        <w:t xml:space="preserve"> an EIE</w:t>
      </w:r>
      <w:r>
        <w:t xml:space="preserve"> (Sec. 22a-1a-7(d) of the RCSA)</w:t>
      </w:r>
      <w:r w:rsidR="00492B23">
        <w:t>.</w:t>
      </w:r>
    </w:p>
    <w:p w14:paraId="4BCE574C" w14:textId="45F7D5FA" w:rsidR="00962C15" w:rsidRDefault="00962C15" w:rsidP="00332045">
      <w:pPr>
        <w:spacing w:after="0"/>
        <w:jc w:val="both"/>
      </w:pPr>
    </w:p>
    <w:p w14:paraId="0D08D958" w14:textId="7AD71574" w:rsidR="006D7805" w:rsidRDefault="009639E9" w:rsidP="00332045">
      <w:pPr>
        <w:spacing w:after="0"/>
        <w:jc w:val="both"/>
      </w:pPr>
      <w:r>
        <w:t xml:space="preserve">In </w:t>
      </w:r>
      <w:r w:rsidR="00E14955">
        <w:t xml:space="preserve">all </w:t>
      </w:r>
      <w:r>
        <w:t xml:space="preserve">other instances, </w:t>
      </w:r>
      <w:r w:rsidR="00E14955">
        <w:t>the sponsoring</w:t>
      </w:r>
      <w:r w:rsidR="00B4012D">
        <w:t xml:space="preserve"> </w:t>
      </w:r>
      <w:r>
        <w:t>a</w:t>
      </w:r>
      <w:r w:rsidR="00962C15">
        <w:t>genc</w:t>
      </w:r>
      <w:r w:rsidR="00B4012D">
        <w:t>y</w:t>
      </w:r>
      <w:r w:rsidR="00962C15">
        <w:t xml:space="preserve"> </w:t>
      </w:r>
      <w:r w:rsidR="00B4012D">
        <w:t>has the option</w:t>
      </w:r>
      <w:r w:rsidR="00962C15">
        <w:t xml:space="preserve"> to use this form</w:t>
      </w:r>
      <w:r>
        <w:t xml:space="preserve"> or portions of it,</w:t>
      </w:r>
      <w:r w:rsidR="00962C15">
        <w:t xml:space="preserve"> </w:t>
      </w:r>
      <w:r w:rsidR="000001AA">
        <w:t>in conjunction with the</w:t>
      </w:r>
      <w:r w:rsidR="00B4012D">
        <w:t xml:space="preserve"> applicable</w:t>
      </w:r>
      <w:r w:rsidR="000001AA">
        <w:t xml:space="preserve"> Environmental Classification Document (ECD), </w:t>
      </w:r>
      <w:r w:rsidR="00E14955">
        <w:t xml:space="preserve">as a tool </w:t>
      </w:r>
      <w:r w:rsidRPr="009639E9">
        <w:t xml:space="preserve">to assist </w:t>
      </w:r>
      <w:r w:rsidR="00D45235">
        <w:t>it</w:t>
      </w:r>
      <w:r w:rsidR="00D45235" w:rsidRPr="009639E9">
        <w:t xml:space="preserve"> </w:t>
      </w:r>
      <w:r w:rsidRPr="009639E9">
        <w:t xml:space="preserve">in determining whether or not scoping is required and to document </w:t>
      </w:r>
      <w:r w:rsidR="005B7A9B">
        <w:t>the agency’s</w:t>
      </w:r>
      <w:r w:rsidR="00B4012D">
        <w:t xml:space="preserve"> review</w:t>
      </w:r>
      <w:r w:rsidR="00962C15" w:rsidRPr="00962C15">
        <w:t xml:space="preserve">.  This </w:t>
      </w:r>
      <w:r w:rsidR="000001AA">
        <w:t>can be</w:t>
      </w:r>
      <w:r w:rsidR="000001AA" w:rsidRPr="00962C15">
        <w:t xml:space="preserve"> </w:t>
      </w:r>
      <w:r w:rsidR="00962C15" w:rsidRPr="00962C15">
        <w:t xml:space="preserve">especially useful for </w:t>
      </w:r>
      <w:r w:rsidR="005B7A9B">
        <w:t xml:space="preserve">an </w:t>
      </w:r>
      <w:r w:rsidR="006D7805">
        <w:t>agenc</w:t>
      </w:r>
      <w:r w:rsidR="005B7A9B">
        <w:t>y</w:t>
      </w:r>
      <w:r w:rsidR="006D7805">
        <w:t xml:space="preserve"> </w:t>
      </w:r>
      <w:r w:rsidR="005B7A9B">
        <w:t>administering</w:t>
      </w:r>
      <w:r w:rsidR="006D7805">
        <w:t xml:space="preserve"> </w:t>
      </w:r>
      <w:r w:rsidR="005B7A9B">
        <w:t xml:space="preserve">a </w:t>
      </w:r>
      <w:r w:rsidR="00126FDE">
        <w:t>proposed</w:t>
      </w:r>
      <w:r w:rsidR="00962C15" w:rsidRPr="00962C15">
        <w:t xml:space="preserve"> action that </w:t>
      </w:r>
      <w:r w:rsidR="005B7A9B">
        <w:t>is</w:t>
      </w:r>
      <w:r w:rsidR="00E53D6A" w:rsidRPr="00E53D6A">
        <w:t xml:space="preserve"> not specifically represented in the ECD</w:t>
      </w:r>
      <w:r w:rsidR="005B7A9B">
        <w:t xml:space="preserve"> </w:t>
      </w:r>
      <w:r w:rsidR="000001AA">
        <w:t>or which may have</w:t>
      </w:r>
      <w:r w:rsidR="005B7A9B">
        <w:t xml:space="preserve"> additional factors and/or</w:t>
      </w:r>
      <w:r w:rsidR="000001AA">
        <w:t xml:space="preserve"> indirect or cumulative impacts </w:t>
      </w:r>
      <w:r w:rsidR="005B7A9B">
        <w:t>requiring further consideration</w:t>
      </w:r>
      <w:r w:rsidR="00962C15" w:rsidRPr="00962C15">
        <w:t>.</w:t>
      </w:r>
    </w:p>
    <w:p w14:paraId="3FA6307D" w14:textId="77777777" w:rsidR="006D7805" w:rsidRDefault="006D7805" w:rsidP="00332045">
      <w:pPr>
        <w:spacing w:after="0"/>
        <w:jc w:val="both"/>
      </w:pPr>
    </w:p>
    <w:p w14:paraId="3A9C0838" w14:textId="7941F61E" w:rsidR="00827338" w:rsidRDefault="006D7805" w:rsidP="00332045">
      <w:pPr>
        <w:spacing w:after="0"/>
        <w:jc w:val="both"/>
      </w:pPr>
      <w:r>
        <w:t>Even if an agency</w:t>
      </w:r>
      <w:r w:rsidR="00B4012D">
        <w:t xml:space="preserve"> ultimately</w:t>
      </w:r>
      <w:r>
        <w:t xml:space="preserve"> determines that public scoping is not </w:t>
      </w:r>
      <w:r w:rsidR="00B4012D">
        <w:t xml:space="preserve">necessary, </w:t>
      </w:r>
      <w:r w:rsidR="00D45235" w:rsidRPr="00D45235">
        <w:t xml:space="preserve">as a matter of public record </w:t>
      </w:r>
      <w:r w:rsidR="00126FDE">
        <w:t xml:space="preserve">OPM highly recommends that </w:t>
      </w:r>
      <w:r w:rsidR="00B4012D">
        <w:t>the</w:t>
      </w:r>
      <w:r w:rsidR="00827338">
        <w:t xml:space="preserve"> </w:t>
      </w:r>
      <w:r w:rsidR="00126FDE">
        <w:t>agenc</w:t>
      </w:r>
      <w:r w:rsidR="00827338">
        <w:t>y internal</w:t>
      </w:r>
      <w:r w:rsidR="00B4012D">
        <w:t>ly</w:t>
      </w:r>
      <w:r w:rsidR="00827338">
        <w:t xml:space="preserve"> document</w:t>
      </w:r>
      <w:r w:rsidR="00B4012D">
        <w:t xml:space="preserve"> its</w:t>
      </w:r>
      <w:r w:rsidR="00827338">
        <w:t xml:space="preserve"> decision</w:t>
      </w:r>
      <w:r w:rsidR="00B4012D">
        <w:t xml:space="preserve">, and </w:t>
      </w:r>
      <w:r w:rsidR="00D45235">
        <w:t xml:space="preserve">its </w:t>
      </w:r>
      <w:r w:rsidR="00B4012D">
        <w:t>justification</w:t>
      </w:r>
      <w:r w:rsidR="00827338">
        <w:t>.</w:t>
      </w:r>
    </w:p>
    <w:p w14:paraId="485DFFC1" w14:textId="77777777" w:rsidR="00827338" w:rsidRDefault="00827338" w:rsidP="00332045">
      <w:pPr>
        <w:spacing w:after="0"/>
        <w:jc w:val="both"/>
      </w:pPr>
    </w:p>
    <w:p w14:paraId="1D1D2291" w14:textId="285EF7F5" w:rsidR="00A76FAD" w:rsidRPr="00A76FAD" w:rsidRDefault="00A76FAD" w:rsidP="00332045">
      <w:pPr>
        <w:jc w:val="both"/>
        <w:rPr>
          <w:b/>
        </w:rPr>
      </w:pPr>
      <w:r w:rsidRPr="00A76FAD">
        <w:t xml:space="preserve">In completing this </w:t>
      </w:r>
      <w:r w:rsidR="0071005C">
        <w:t>form</w:t>
      </w:r>
      <w:r w:rsidRPr="00A76FAD">
        <w:t xml:space="preserve">, </w:t>
      </w:r>
      <w:r w:rsidR="00D45235">
        <w:t>i</w:t>
      </w:r>
      <w:r w:rsidRPr="00A76FAD">
        <w:t>nclude descriptions that are clear, concise, and understandable to the general public.</w:t>
      </w:r>
    </w:p>
    <w:p w14:paraId="4F41C275" w14:textId="2130D6D7" w:rsidR="009058D9" w:rsidRDefault="0071005C" w:rsidP="00332045">
      <w:pPr>
        <w:jc w:val="both"/>
      </w:pPr>
      <w:r w:rsidRPr="0071005C">
        <w:t>Note that prior to reviewing a proposed action under the Connecticut Environmental Policy Act (CEPA), Connecticut General Statutes (CGS), Section 16a-31 requires agencies to review any proposed actions for the acquisition, development or improvement of real properties, or the acquisition of public transportation equipment or facilities, and in excess of $200,000, for consistency with the policies of the State Plan of Conservation and Development (State C&amp;D Plan).</w:t>
      </w:r>
    </w:p>
    <w:p w14:paraId="0D0C4F6C" w14:textId="77777777" w:rsidR="00A76FAD" w:rsidRDefault="00A76FAD" w:rsidP="009058D9">
      <w:pPr>
        <w:jc w:val="center"/>
        <w:rPr>
          <w:b/>
          <w:caps/>
        </w:rPr>
      </w:pPr>
    </w:p>
    <w:p w14:paraId="1CEACCE0" w14:textId="77777777" w:rsidR="00DF386A" w:rsidRDefault="00DF386A">
      <w:pPr>
        <w:rPr>
          <w:b/>
          <w:caps/>
        </w:rPr>
      </w:pPr>
      <w:r>
        <w:rPr>
          <w:b/>
          <w:caps/>
        </w:rPr>
        <w:br w:type="page"/>
      </w:r>
    </w:p>
    <w:p w14:paraId="3C79940A" w14:textId="1092A839" w:rsidR="00B14B35" w:rsidRPr="00332045" w:rsidRDefault="00A13AE4" w:rsidP="00A13AE4">
      <w:pPr>
        <w:pStyle w:val="Title"/>
        <w:ind w:left="720"/>
        <w:rPr>
          <w:sz w:val="28"/>
          <w:szCs w:val="28"/>
        </w:rPr>
      </w:pPr>
      <w:r>
        <w:rPr>
          <w:i/>
          <w:noProof/>
          <w:color w:val="0000FF"/>
          <w:sz w:val="28"/>
          <w:szCs w:val="28"/>
        </w:rPr>
        <w:lastRenderedPageBreak/>
        <mc:AlternateContent>
          <mc:Choice Requires="wps">
            <w:drawing>
              <wp:anchor distT="0" distB="0" distL="114300" distR="114300" simplePos="0" relativeHeight="251663360" behindDoc="1" locked="0" layoutInCell="1" allowOverlap="1" wp14:anchorId="654C51A5" wp14:editId="27B8F834">
                <wp:simplePos x="0" y="0"/>
                <wp:positionH relativeFrom="margin">
                  <wp:posOffset>-60385</wp:posOffset>
                </wp:positionH>
                <wp:positionV relativeFrom="paragraph">
                  <wp:posOffset>-198408</wp:posOffset>
                </wp:positionV>
                <wp:extent cx="6064370" cy="1181819"/>
                <wp:effectExtent l="0" t="0" r="12700" b="18415"/>
                <wp:wrapNone/>
                <wp:docPr id="4" name="Rectangle 4"/>
                <wp:cNvGraphicFramePr/>
                <a:graphic xmlns:a="http://schemas.openxmlformats.org/drawingml/2006/main">
                  <a:graphicData uri="http://schemas.microsoft.com/office/word/2010/wordprocessingShape">
                    <wps:wsp>
                      <wps:cNvSpPr/>
                      <wps:spPr>
                        <a:xfrm>
                          <a:off x="0" y="0"/>
                          <a:ext cx="6064370" cy="1181819"/>
                        </a:xfrm>
                        <a:prstGeom prst="rect">
                          <a:avLst/>
                        </a:prstGeom>
                        <a:solidFill>
                          <a:srgbClr val="5B9BD5">
                            <a:lumMod val="40000"/>
                            <a:lumOff val="60000"/>
                          </a:srgbClr>
                        </a:solidFill>
                        <a:ln w="12700" cap="flat" cmpd="sng" algn="ctr">
                          <a:solidFill>
                            <a:schemeClr val="accent5">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4E34F9" id="Rectangle 4" o:spid="_x0000_s1026" style="position:absolute;margin-left:-4.75pt;margin-top:-15.6pt;width:477.5pt;height:93.0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" fillcolor="#bdd7ee" strokecolor="#1f4d78 [1608]" strokeweight="1pt">
                <w10:wrap anchorx="margin"/>
              </v:rect>
            </w:pict>
          </mc:Fallback>
        </mc:AlternateContent>
      </w:r>
      <w:r w:rsidR="00B14B35" w:rsidRPr="00332045">
        <w:rPr>
          <w:i/>
          <w:noProof/>
          <w:color w:val="0000FF"/>
          <w:sz w:val="28"/>
          <w:szCs w:val="28"/>
        </w:rPr>
        <w:drawing>
          <wp:anchor distT="0" distB="0" distL="114300" distR="114300" simplePos="0" relativeHeight="251661312" behindDoc="0" locked="0" layoutInCell="0" allowOverlap="1" wp14:anchorId="549669EA" wp14:editId="7E16B72E">
            <wp:simplePos x="0" y="0"/>
            <wp:positionH relativeFrom="margin">
              <wp:align>left</wp:align>
            </wp:positionH>
            <wp:positionV relativeFrom="page">
              <wp:posOffset>914400</wp:posOffset>
            </wp:positionV>
            <wp:extent cx="1280160" cy="932815"/>
            <wp:effectExtent l="0" t="0" r="0" b="635"/>
            <wp:wrapSquare wrapText="bothSides"/>
            <wp:docPr id="2" name="Picture 2"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B14B35" w:rsidRPr="00332045">
        <w:rPr>
          <w:sz w:val="28"/>
          <w:szCs w:val="28"/>
        </w:rPr>
        <w:t>State of Connecticut</w:t>
      </w:r>
    </w:p>
    <w:p w14:paraId="1F31286A" w14:textId="77777777" w:rsidR="00B14B35" w:rsidRPr="00666246" w:rsidRDefault="00B14B35" w:rsidP="00A13AE4">
      <w:pPr>
        <w:pStyle w:val="Title"/>
        <w:ind w:left="720"/>
        <w:rPr>
          <w:sz w:val="58"/>
          <w:szCs w:val="58"/>
        </w:rPr>
      </w:pPr>
      <w:r w:rsidRPr="00666246">
        <w:rPr>
          <w:sz w:val="58"/>
          <w:szCs w:val="58"/>
        </w:rPr>
        <w:t>Environmental Review Checklist</w:t>
      </w:r>
    </w:p>
    <w:p w14:paraId="3BE829BF" w14:textId="415130C8" w:rsidR="00B14B35" w:rsidRPr="00666246" w:rsidRDefault="00B14B35" w:rsidP="00A13AE4">
      <w:pPr>
        <w:pStyle w:val="Title"/>
        <w:ind w:left="2160"/>
        <w:jc w:val="right"/>
        <w:rPr>
          <w:i/>
          <w:iCs/>
          <w:sz w:val="16"/>
          <w:szCs w:val="16"/>
        </w:rPr>
      </w:pPr>
      <w:r w:rsidRPr="00666246">
        <w:rPr>
          <w:i/>
          <w:iCs/>
          <w:sz w:val="16"/>
          <w:szCs w:val="16"/>
        </w:rPr>
        <w:t xml:space="preserve">Last Updated </w:t>
      </w:r>
      <w:r w:rsidR="00E87620">
        <w:rPr>
          <w:i/>
          <w:iCs/>
          <w:sz w:val="16"/>
          <w:szCs w:val="16"/>
        </w:rPr>
        <w:t>02/25/2020</w:t>
      </w:r>
    </w:p>
    <w:p w14:paraId="191E38B7" w14:textId="77777777" w:rsidR="00332045" w:rsidRPr="00332045" w:rsidRDefault="00332045" w:rsidP="00A13AE4"/>
    <w:p w14:paraId="134F3C4E" w14:textId="396F92AD" w:rsidR="00614BC6" w:rsidRPr="00EA0090" w:rsidRDefault="00B14B35"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t xml:space="preserve">PART I – Initial Review </w:t>
      </w:r>
      <w:r w:rsidR="00DC6DE7" w:rsidRPr="00EA0090">
        <w:rPr>
          <w:rFonts w:asciiTheme="majorHAnsi" w:hAnsiTheme="majorHAnsi" w:cstheme="majorHAnsi"/>
          <w:b/>
          <w:sz w:val="28"/>
          <w:szCs w:val="28"/>
        </w:rPr>
        <w:t>a</w:t>
      </w:r>
      <w:r w:rsidRPr="00EA0090">
        <w:rPr>
          <w:rFonts w:asciiTheme="majorHAnsi" w:hAnsiTheme="majorHAnsi" w:cstheme="majorHAnsi"/>
          <w:b/>
          <w:sz w:val="28"/>
          <w:szCs w:val="28"/>
        </w:rPr>
        <w:t>nd Determination</w:t>
      </w:r>
    </w:p>
    <w:tbl>
      <w:tblPr>
        <w:tblStyle w:val="TableGrid"/>
        <w:tblW w:w="9540" w:type="dxa"/>
        <w:tblInd w:w="-100"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3788"/>
        <w:gridCol w:w="2062"/>
        <w:gridCol w:w="3690"/>
      </w:tblGrid>
      <w:tr w:rsidR="003F0E8C" w14:paraId="0EAF0BDD" w14:textId="77ECF7BF" w:rsidTr="00E37625">
        <w:tc>
          <w:tcPr>
            <w:tcW w:w="3788" w:type="dxa"/>
          </w:tcPr>
          <w:p w14:paraId="228A9E97" w14:textId="3F9E2672" w:rsidR="003F0E8C" w:rsidRDefault="003F0E8C" w:rsidP="00E81AB0">
            <w:r>
              <w:t>Date:</w:t>
            </w:r>
          </w:p>
        </w:tc>
        <w:sdt>
          <w:sdtPr>
            <w:id w:val="459382065"/>
            <w:placeholder>
              <w:docPart w:val="7880095EA7B14825A7B089E3684E7DF9"/>
            </w:placeholder>
          </w:sdtPr>
          <w:sdtEndPr/>
          <w:sdtContent>
            <w:tc>
              <w:tcPr>
                <w:tcW w:w="5752" w:type="dxa"/>
                <w:gridSpan w:val="2"/>
              </w:tcPr>
              <w:p w14:paraId="58E94AA1" w14:textId="67632B6B" w:rsidR="003F0E8C" w:rsidRDefault="00DB4326" w:rsidP="00E81AB0">
                <w:r>
                  <w:t>03/0</w:t>
                </w:r>
                <w:r w:rsidR="00DD4B72">
                  <w:t>6</w:t>
                </w:r>
                <w:r>
                  <w:t>/2024</w:t>
                </w:r>
              </w:p>
            </w:tc>
          </w:sdtContent>
        </w:sdt>
      </w:tr>
      <w:tr w:rsidR="003F0E8C" w14:paraId="7B1D3C21" w14:textId="08E0E03A" w:rsidTr="00E37625">
        <w:tc>
          <w:tcPr>
            <w:tcW w:w="3788" w:type="dxa"/>
          </w:tcPr>
          <w:p w14:paraId="6C66C91E" w14:textId="076F9A99" w:rsidR="003F0E8C" w:rsidRDefault="003F0E8C" w:rsidP="00E81AB0">
            <w:r>
              <w:t>Name of Project/Action:</w:t>
            </w:r>
          </w:p>
        </w:tc>
        <w:sdt>
          <w:sdtPr>
            <w:id w:val="-1192452544"/>
            <w:placeholder>
              <w:docPart w:val="C1A57C70C35944039F262A1485D3E682"/>
            </w:placeholder>
          </w:sdtPr>
          <w:sdtEndPr/>
          <w:sdtContent>
            <w:tc>
              <w:tcPr>
                <w:tcW w:w="5752" w:type="dxa"/>
                <w:gridSpan w:val="2"/>
              </w:tcPr>
              <w:p w14:paraId="3606CD77" w14:textId="3C42C1FC" w:rsidR="003F0E8C" w:rsidRDefault="00DB4326" w:rsidP="00E81AB0">
                <w:r>
                  <w:t>Ellis Street Commons</w:t>
                </w:r>
              </w:p>
            </w:tc>
          </w:sdtContent>
        </w:sdt>
      </w:tr>
      <w:tr w:rsidR="003F0E8C" w14:paraId="48AB84D1" w14:textId="3E051124" w:rsidTr="00E37625">
        <w:tc>
          <w:tcPr>
            <w:tcW w:w="3788" w:type="dxa"/>
          </w:tcPr>
          <w:p w14:paraId="2B98B2BA" w14:textId="362C51F4" w:rsidR="003F0E8C" w:rsidRDefault="003F0E8C" w:rsidP="00E81AB0">
            <w:r>
              <w:t>Project Address(es):</w:t>
            </w:r>
          </w:p>
        </w:tc>
        <w:sdt>
          <w:sdtPr>
            <w:id w:val="1339042803"/>
            <w:placeholder>
              <w:docPart w:val="F95BE9922C114C4DB5F330705A0A56FB"/>
            </w:placeholder>
          </w:sdtPr>
          <w:sdtEndPr/>
          <w:sdtContent>
            <w:tc>
              <w:tcPr>
                <w:tcW w:w="5752" w:type="dxa"/>
                <w:gridSpan w:val="2"/>
              </w:tcPr>
              <w:p w14:paraId="636F73C8" w14:textId="075738A0" w:rsidR="003F0E8C" w:rsidRDefault="00DB4326" w:rsidP="00E81AB0">
                <w:r w:rsidRPr="00DB4326">
                  <w:t>321 Ellis Street, New Britain, 06051</w:t>
                </w:r>
              </w:p>
            </w:tc>
          </w:sdtContent>
        </w:sdt>
      </w:tr>
      <w:tr w:rsidR="003F0E8C" w14:paraId="63E1B66B" w14:textId="45B9BA77" w:rsidTr="00E37625">
        <w:tc>
          <w:tcPr>
            <w:tcW w:w="3788" w:type="dxa"/>
          </w:tcPr>
          <w:p w14:paraId="77131F50" w14:textId="5B94906C" w:rsidR="003F0E8C" w:rsidRDefault="003F0E8C" w:rsidP="00E81AB0">
            <w:r>
              <w:t>Affected Municipalities:</w:t>
            </w:r>
          </w:p>
        </w:tc>
        <w:sdt>
          <w:sdtPr>
            <w:id w:val="-1463796751"/>
            <w:placeholder>
              <w:docPart w:val="2576E9FF0D30445FA59930F515F086D9"/>
            </w:placeholder>
          </w:sdtPr>
          <w:sdtEndPr/>
          <w:sdtContent>
            <w:tc>
              <w:tcPr>
                <w:tcW w:w="5752" w:type="dxa"/>
                <w:gridSpan w:val="2"/>
              </w:tcPr>
              <w:p w14:paraId="013335E9" w14:textId="552FE757" w:rsidR="003F0E8C" w:rsidRDefault="00DB4326" w:rsidP="00E81AB0">
                <w:r>
                  <w:t>New Britain</w:t>
                </w:r>
              </w:p>
            </w:tc>
          </w:sdtContent>
        </w:sdt>
      </w:tr>
      <w:tr w:rsidR="003F0E8C" w14:paraId="4E36BC05" w14:textId="24A7D47C" w:rsidTr="003F0E8C">
        <w:tc>
          <w:tcPr>
            <w:tcW w:w="3788" w:type="dxa"/>
          </w:tcPr>
          <w:p w14:paraId="65201936" w14:textId="77777777" w:rsidR="003F0E8C" w:rsidRDefault="003F0E8C" w:rsidP="00E81AB0"/>
        </w:tc>
        <w:tc>
          <w:tcPr>
            <w:tcW w:w="2062" w:type="dxa"/>
          </w:tcPr>
          <w:p w14:paraId="1B740D81" w14:textId="77777777" w:rsidR="003F0E8C" w:rsidRDefault="003F0E8C" w:rsidP="00E81AB0"/>
        </w:tc>
        <w:tc>
          <w:tcPr>
            <w:tcW w:w="3690" w:type="dxa"/>
          </w:tcPr>
          <w:p w14:paraId="558F4C4C" w14:textId="77777777" w:rsidR="003F0E8C" w:rsidRDefault="003F0E8C" w:rsidP="00E81AB0"/>
        </w:tc>
      </w:tr>
      <w:tr w:rsidR="003F0E8C" w14:paraId="28D5BBE8" w14:textId="756EEE3D" w:rsidTr="00E37625">
        <w:tc>
          <w:tcPr>
            <w:tcW w:w="3788" w:type="dxa"/>
          </w:tcPr>
          <w:p w14:paraId="24D7E176" w14:textId="4BC10819" w:rsidR="003F0E8C" w:rsidRDefault="003F0E8C" w:rsidP="00E81AB0">
            <w:r>
              <w:t>Sponsoring Agency(</w:t>
            </w:r>
            <w:proofErr w:type="spellStart"/>
            <w:r>
              <w:t>ies</w:t>
            </w:r>
            <w:proofErr w:type="spellEnd"/>
            <w:r>
              <w:t>):</w:t>
            </w:r>
          </w:p>
        </w:tc>
        <w:sdt>
          <w:sdtPr>
            <w:id w:val="-1516606205"/>
            <w:placeholder>
              <w:docPart w:val="3628C01ECE9249FE9C9087D47D32C9A2"/>
            </w:placeholder>
          </w:sdtPr>
          <w:sdtEndPr/>
          <w:sdtContent>
            <w:tc>
              <w:tcPr>
                <w:tcW w:w="5752" w:type="dxa"/>
                <w:gridSpan w:val="2"/>
              </w:tcPr>
              <w:p w14:paraId="3BB68E99" w14:textId="213FE408" w:rsidR="003F0E8C" w:rsidRDefault="00DB4326" w:rsidP="00E81AB0">
                <w:r>
                  <w:t>DOH</w:t>
                </w:r>
              </w:p>
            </w:tc>
          </w:sdtContent>
        </w:sdt>
      </w:tr>
      <w:tr w:rsidR="003F0E8C" w14:paraId="6FB44EC6" w14:textId="658967E9" w:rsidTr="00E37625">
        <w:tc>
          <w:tcPr>
            <w:tcW w:w="3788" w:type="dxa"/>
          </w:tcPr>
          <w:p w14:paraId="2A966C87" w14:textId="16A1D952" w:rsidR="003F0E8C" w:rsidRDefault="003F0E8C" w:rsidP="00E81AB0">
            <w:bookmarkStart w:id="2" w:name="_Hlk160197240"/>
            <w:r w:rsidRPr="00680648">
              <w:t>Agency Project Number</w:t>
            </w:r>
            <w:bookmarkEnd w:id="2"/>
            <w:r w:rsidRPr="00680648">
              <w:t>, if applicable</w:t>
            </w:r>
            <w:r>
              <w:t>:</w:t>
            </w:r>
          </w:p>
        </w:tc>
        <w:sdt>
          <w:sdtPr>
            <w:id w:val="-1764596487"/>
            <w:placeholder>
              <w:docPart w:val="4CF221EE993C4F08A225BA13EA5BBB8B"/>
            </w:placeholder>
          </w:sdtPr>
          <w:sdtEndPr/>
          <w:sdtContent>
            <w:tc>
              <w:tcPr>
                <w:tcW w:w="5752" w:type="dxa"/>
                <w:gridSpan w:val="2"/>
              </w:tcPr>
              <w:p w14:paraId="636437CC" w14:textId="5C9DE3EC" w:rsidR="003F0E8C" w:rsidRDefault="004B0FEE" w:rsidP="00E81AB0">
                <w:r w:rsidRPr="004B0FEE">
                  <w:rPr>
                    <w:rFonts w:ascii="Calibri" w:eastAsia="Times New Roman" w:hAnsi="Calibri" w:cs="Calibri"/>
                  </w:rPr>
                  <w:t>FX2308902 - (Affordable Housing Program) and NHTF2308902 – National Housing Trust Funds)</w:t>
                </w:r>
              </w:p>
            </w:tc>
          </w:sdtContent>
        </w:sdt>
      </w:tr>
      <w:tr w:rsidR="003F0E8C" w14:paraId="1EB08E5A" w14:textId="16BD8B5E" w:rsidTr="00E37625">
        <w:tc>
          <w:tcPr>
            <w:tcW w:w="3788" w:type="dxa"/>
          </w:tcPr>
          <w:p w14:paraId="733EED00" w14:textId="256B0B6B" w:rsidR="003F0E8C" w:rsidRDefault="003F0E8C" w:rsidP="00E81AB0">
            <w:r w:rsidRPr="00680648">
              <w:t>Project Funding Source(s)/Program(s), if known</w:t>
            </w:r>
            <w:r>
              <w:t>:</w:t>
            </w:r>
          </w:p>
        </w:tc>
        <w:sdt>
          <w:sdtPr>
            <w:id w:val="1801802123"/>
            <w:placeholder>
              <w:docPart w:val="2551D744CBE045E9BC6D50481BF25539"/>
            </w:placeholder>
          </w:sdtPr>
          <w:sdtEndPr/>
          <w:sdtContent>
            <w:tc>
              <w:tcPr>
                <w:tcW w:w="5752" w:type="dxa"/>
                <w:gridSpan w:val="2"/>
              </w:tcPr>
              <w:p w14:paraId="00984B1A" w14:textId="0F1B5DE7" w:rsidR="003F0E8C" w:rsidRDefault="004B0FEE" w:rsidP="00E81AB0">
                <w:r>
                  <w:t xml:space="preserve"> </w:t>
                </w:r>
                <w:r w:rsidRPr="004B0FEE">
                  <w:t>CHFA Tax Credits; Federal/State Historic Tax Credit Funds; Energy Rebates; CHFA Tax Exempt Bonds; CHFA Opportunity Funds; Bank of America Loan; DECD Brownfields and Local New Britain CDBG Funds.</w:t>
                </w:r>
              </w:p>
            </w:tc>
          </w:sdtContent>
        </w:sdt>
      </w:tr>
      <w:tr w:rsidR="003F0E8C" w:rsidRPr="00E06D47" w14:paraId="4F6E8D94" w14:textId="77777777" w:rsidTr="00E06D47">
        <w:trPr>
          <w:trHeight w:val="74"/>
        </w:trPr>
        <w:tc>
          <w:tcPr>
            <w:tcW w:w="3788" w:type="dxa"/>
          </w:tcPr>
          <w:p w14:paraId="27E2D217" w14:textId="77777777" w:rsidR="003F0E8C" w:rsidRPr="00E06D47" w:rsidRDefault="003F0E8C" w:rsidP="00E81AB0">
            <w:pPr>
              <w:rPr>
                <w:sz w:val="12"/>
                <w:szCs w:val="12"/>
              </w:rPr>
            </w:pPr>
          </w:p>
        </w:tc>
        <w:tc>
          <w:tcPr>
            <w:tcW w:w="5752" w:type="dxa"/>
            <w:gridSpan w:val="2"/>
          </w:tcPr>
          <w:p w14:paraId="43A29658" w14:textId="77777777" w:rsidR="003F0E8C" w:rsidRPr="00E06D47" w:rsidRDefault="003F0E8C" w:rsidP="00E81AB0">
            <w:pPr>
              <w:rPr>
                <w:sz w:val="12"/>
                <w:szCs w:val="12"/>
              </w:rPr>
            </w:pPr>
          </w:p>
        </w:tc>
      </w:tr>
      <w:tr w:rsidR="00E37625" w14:paraId="75088DEF" w14:textId="6D85CF87" w:rsidTr="00E37625">
        <w:tc>
          <w:tcPr>
            <w:tcW w:w="9540" w:type="dxa"/>
            <w:gridSpan w:val="3"/>
          </w:tcPr>
          <w:p w14:paraId="03784A06" w14:textId="02B69755" w:rsidR="00E37625" w:rsidRDefault="00E37625" w:rsidP="00E81AB0">
            <w:r>
              <w:t>Identify the Environmental Classification Document (ECD) being used in this review:</w:t>
            </w:r>
          </w:p>
          <w:p w14:paraId="417758E4" w14:textId="636800A6" w:rsidR="00E37625" w:rsidRDefault="00DD4B72" w:rsidP="00E81AB0">
            <w:sdt>
              <w:sdtPr>
                <w:id w:val="1973014893"/>
                <w14:checkbox>
                  <w14:checked w14:val="1"/>
                  <w14:checkedState w14:val="2612" w14:font="MS Gothic"/>
                  <w14:uncheckedState w14:val="2610" w14:font="MS Gothic"/>
                </w14:checkbox>
              </w:sdtPr>
              <w:sdtEndPr/>
              <w:sdtContent>
                <w:r w:rsidR="00DB4326">
                  <w:rPr>
                    <w:rFonts w:ascii="MS Gothic" w:eastAsia="MS Gothic" w:hAnsi="MS Gothic" w:hint="eastAsia"/>
                  </w:rPr>
                  <w:t>☒</w:t>
                </w:r>
              </w:sdtContent>
            </w:sdt>
            <w:r w:rsidR="00E37625">
              <w:t xml:space="preserve"> Generic, or </w:t>
            </w:r>
            <w:sdt>
              <w:sdtPr>
                <w:id w:val="-559486834"/>
                <w14:checkbox>
                  <w14:checked w14:val="0"/>
                  <w14:checkedState w14:val="2612" w14:font="MS Gothic"/>
                  <w14:uncheckedState w14:val="2610" w14:font="MS Gothic"/>
                </w14:checkbox>
              </w:sdtPr>
              <w:sdtEndPr/>
              <w:sdtContent>
                <w:r w:rsidR="00E37625">
                  <w:rPr>
                    <w:rFonts w:ascii="MS Gothic" w:eastAsia="MS Gothic" w:hAnsi="MS Gothic" w:hint="eastAsia"/>
                  </w:rPr>
                  <w:t>☐</w:t>
                </w:r>
              </w:sdtContent>
            </w:sdt>
            <w:r w:rsidR="00E37625">
              <w:t xml:space="preserve"> Agency-Specific</w:t>
            </w:r>
          </w:p>
        </w:tc>
      </w:tr>
      <w:tr w:rsidR="003F0E8C" w:rsidRPr="00E06D47" w14:paraId="46A6080F" w14:textId="77777777" w:rsidTr="00E37625">
        <w:tc>
          <w:tcPr>
            <w:tcW w:w="5850" w:type="dxa"/>
            <w:gridSpan w:val="2"/>
          </w:tcPr>
          <w:p w14:paraId="3C659CCD" w14:textId="77777777" w:rsidR="003F0E8C" w:rsidRPr="00E06D47" w:rsidRDefault="003F0E8C" w:rsidP="00E81AB0">
            <w:pPr>
              <w:rPr>
                <w:sz w:val="12"/>
                <w:szCs w:val="12"/>
              </w:rPr>
            </w:pPr>
          </w:p>
        </w:tc>
        <w:tc>
          <w:tcPr>
            <w:tcW w:w="3690" w:type="dxa"/>
          </w:tcPr>
          <w:p w14:paraId="213D45A8" w14:textId="77777777" w:rsidR="003F0E8C" w:rsidRPr="00E06D47" w:rsidRDefault="003F0E8C" w:rsidP="00E81AB0">
            <w:pPr>
              <w:rPr>
                <w:sz w:val="12"/>
                <w:szCs w:val="12"/>
              </w:rPr>
            </w:pPr>
          </w:p>
        </w:tc>
      </w:tr>
      <w:tr w:rsidR="003F0E8C" w14:paraId="4A1C6702" w14:textId="1A9A08F5" w:rsidTr="00E37625">
        <w:tc>
          <w:tcPr>
            <w:tcW w:w="9540" w:type="dxa"/>
            <w:gridSpan w:val="3"/>
          </w:tcPr>
          <w:p w14:paraId="22566896" w14:textId="520B47B6" w:rsidR="003F0E8C" w:rsidRDefault="00DD4B72" w:rsidP="00E81AB0">
            <w:sdt>
              <w:sdtPr>
                <w:id w:val="1375044727"/>
                <w14:checkbox>
                  <w14:checked w14:val="0"/>
                  <w14:checkedState w14:val="2612" w14:font="MS Gothic"/>
                  <w14:uncheckedState w14:val="2610" w14:font="MS Gothic"/>
                </w14:checkbox>
              </w:sdtPr>
              <w:sdtEndPr/>
              <w:sdtContent>
                <w:r w:rsidR="003F0E8C">
                  <w:rPr>
                    <w:rFonts w:ascii="MS Gothic" w:eastAsia="MS Gothic" w:hAnsi="MS Gothic" w:hint="eastAsia"/>
                  </w:rPr>
                  <w:t>☐</w:t>
                </w:r>
              </w:sdtContent>
            </w:sdt>
            <w:r w:rsidR="003F0E8C">
              <w:t xml:space="preserve">  </w:t>
            </w:r>
            <w:r w:rsidR="003F0E8C" w:rsidRPr="008B3951">
              <w:t xml:space="preserve">An environmental assessment or environmental impact statement is being prepared pursuant to </w:t>
            </w:r>
            <w:r w:rsidR="003F0E8C" w:rsidRPr="000F6257">
              <w:rPr>
                <w:u w:val="single"/>
              </w:rPr>
              <w:t>NEPA</w:t>
            </w:r>
            <w:r w:rsidR="003F0E8C" w:rsidRPr="008B3951">
              <w:t>, and shall be circulated in accordance with CEPA requirements.</w:t>
            </w:r>
          </w:p>
        </w:tc>
      </w:tr>
      <w:tr w:rsidR="003F0E8C" w:rsidRPr="00E06D47" w14:paraId="77602056" w14:textId="67F70434" w:rsidTr="003F0E8C">
        <w:tc>
          <w:tcPr>
            <w:tcW w:w="3788" w:type="dxa"/>
          </w:tcPr>
          <w:p w14:paraId="1CB86A7F" w14:textId="77777777" w:rsidR="003F0E8C" w:rsidRPr="00E06D47" w:rsidRDefault="003F0E8C" w:rsidP="00E81AB0">
            <w:pPr>
              <w:rPr>
                <w:sz w:val="12"/>
                <w:szCs w:val="12"/>
              </w:rPr>
            </w:pPr>
          </w:p>
        </w:tc>
        <w:tc>
          <w:tcPr>
            <w:tcW w:w="2062" w:type="dxa"/>
          </w:tcPr>
          <w:p w14:paraId="69DA50F1" w14:textId="77777777" w:rsidR="003F0E8C" w:rsidRPr="00E06D47" w:rsidRDefault="003F0E8C" w:rsidP="00E81AB0">
            <w:pPr>
              <w:rPr>
                <w:sz w:val="12"/>
                <w:szCs w:val="12"/>
              </w:rPr>
            </w:pPr>
          </w:p>
        </w:tc>
        <w:tc>
          <w:tcPr>
            <w:tcW w:w="3690" w:type="dxa"/>
          </w:tcPr>
          <w:p w14:paraId="0A692433" w14:textId="77777777" w:rsidR="003F0E8C" w:rsidRPr="00E06D47" w:rsidRDefault="003F0E8C" w:rsidP="00E81AB0">
            <w:pPr>
              <w:rPr>
                <w:sz w:val="12"/>
                <w:szCs w:val="12"/>
              </w:rPr>
            </w:pPr>
          </w:p>
        </w:tc>
      </w:tr>
      <w:tr w:rsidR="003F0E8C" w14:paraId="3ED0FBA1" w14:textId="7E9E5BD1" w:rsidTr="00E37625">
        <w:tc>
          <w:tcPr>
            <w:tcW w:w="9540" w:type="dxa"/>
            <w:gridSpan w:val="3"/>
          </w:tcPr>
          <w:p w14:paraId="1C354FF9" w14:textId="6FD3A345" w:rsidR="003F0E8C" w:rsidRDefault="00DD4B72" w:rsidP="00E81AB0">
            <w:sdt>
              <w:sdtPr>
                <w:id w:val="973026584"/>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3F0E8C">
              <w:t xml:space="preserve">  </w:t>
            </w:r>
            <w:r w:rsidR="003F0E8C" w:rsidRPr="008B3951">
              <w:t>The proposed action requires a written review by the State Historic Preservation Office (SHPO) and/or Nation Tribal Historic Preservation Office (NATHPO). Include SHPO/NATHPO reviews as an attachment, or indicate the status of those reviews:</w:t>
            </w:r>
            <w:r w:rsidR="003F0E8C">
              <w:t xml:space="preserve">  </w:t>
            </w:r>
            <w:sdt>
              <w:sdtPr>
                <w:id w:val="1613167607"/>
                <w:placeholder>
                  <w:docPart w:val="CD14865D32D44BE590D9FFB7B239E5C0"/>
                </w:placeholder>
              </w:sdtPr>
              <w:sdtEndPr/>
              <w:sdtContent>
                <w:r w:rsidRPr="00DD4B72">
                  <w:t>The project has been reviewed by State Historic Preservation Office and have several approvals like, National Park Service (NPS) Part I Approval, National Park Service (NPS) Part II Approval, State Historic Preservation office (SHPO) PNF Sign off and Eligibility Letter, SHPO Building 831, 832, 835, 836 Part 1</w:t>
                </w:r>
                <w:r>
                  <w:t xml:space="preserve">, </w:t>
                </w:r>
                <w:r w:rsidRPr="00DD4B72">
                  <w:t>Part 2 Conditional Approval,</w:t>
                </w:r>
                <w:r>
                  <w:t xml:space="preserve"> </w:t>
                </w:r>
              </w:sdtContent>
            </w:sdt>
            <w:r>
              <w:t xml:space="preserve"> </w:t>
            </w:r>
            <w:r w:rsidRPr="00DD4B72">
              <w:t>Part 3 Determination, HRTC Reservation</w:t>
            </w:r>
            <w:r>
              <w:t xml:space="preserve">. </w:t>
            </w:r>
          </w:p>
        </w:tc>
      </w:tr>
      <w:tr w:rsidR="003F0E8C" w14:paraId="25FA814B" w14:textId="77777777" w:rsidTr="00E37625">
        <w:tc>
          <w:tcPr>
            <w:tcW w:w="9540" w:type="dxa"/>
            <w:gridSpan w:val="3"/>
          </w:tcPr>
          <w:p w14:paraId="15562C9F" w14:textId="77777777" w:rsidR="003F0E8C" w:rsidRPr="00E06D47" w:rsidRDefault="003F0E8C" w:rsidP="00E81AB0">
            <w:pPr>
              <w:rPr>
                <w:sz w:val="12"/>
                <w:szCs w:val="12"/>
              </w:rPr>
            </w:pPr>
          </w:p>
        </w:tc>
      </w:tr>
    </w:tbl>
    <w:p w14:paraId="741F3194" w14:textId="4D360825" w:rsidR="00E37625" w:rsidRDefault="00E37625" w:rsidP="00E81AB0">
      <w:pPr>
        <w:spacing w:after="0"/>
      </w:pPr>
    </w:p>
    <w:p w14:paraId="2CE34FAE" w14:textId="77777777" w:rsidR="00E37625" w:rsidRDefault="00E37625" w:rsidP="00E81AB0">
      <w:pPr>
        <w:spacing w:after="0"/>
      </w:pPr>
    </w:p>
    <w:p w14:paraId="452E1F65" w14:textId="69078CB6" w:rsidR="00472787" w:rsidRDefault="00DD4B72" w:rsidP="00E87620">
      <w:pPr>
        <w:pStyle w:val="ListParagraph"/>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ind w:left="0"/>
      </w:pPr>
      <w:sdt>
        <w:sdtPr>
          <w:id w:val="-345720756"/>
          <w14:checkbox>
            <w14:checked w14:val="1"/>
            <w14:checkedState w14:val="2612" w14:font="MS Gothic"/>
            <w14:uncheckedState w14:val="2610" w14:font="MS Gothic"/>
          </w14:checkbox>
        </w:sdtPr>
        <w:sdtEndPr/>
        <w:sdtContent>
          <w:r w:rsidR="00DB4326">
            <w:rPr>
              <w:rFonts w:ascii="MS Gothic" w:eastAsia="MS Gothic" w:hAnsi="MS Gothic" w:hint="eastAsia"/>
            </w:rPr>
            <w:t>☒</w:t>
          </w:r>
        </w:sdtContent>
      </w:sdt>
      <w:r w:rsidR="00472787">
        <w:t xml:space="preserve">  </w:t>
      </w:r>
      <w:r w:rsidR="00472787" w:rsidRPr="00E40E51">
        <w:t>Based on the analysis documented in th</w:t>
      </w:r>
      <w:r w:rsidR="00472787">
        <w:t>is</w:t>
      </w:r>
      <w:r w:rsidR="00472787" w:rsidRPr="00E40E51">
        <w:t xml:space="preserve"> Environmental </w:t>
      </w:r>
      <w:r w:rsidR="00472787">
        <w:t>Review</w:t>
      </w:r>
      <w:r w:rsidR="00472787" w:rsidRPr="00E40E51">
        <w:t xml:space="preserve"> Checklist</w:t>
      </w:r>
      <w:r w:rsidR="00472787">
        <w:t xml:space="preserve"> (ERC), and in consideration of public comments</w:t>
      </w:r>
      <w:r w:rsidR="00472787" w:rsidRPr="00E40E51">
        <w:t>,</w:t>
      </w:r>
      <w:r w:rsidR="00472787">
        <w:t xml:space="preserve"> this agency</w:t>
      </w:r>
      <w:r w:rsidR="00472787" w:rsidRPr="00E40E51">
        <w:t xml:space="preserve"> </w:t>
      </w:r>
      <w:r w:rsidR="00472787">
        <w:t>has determined that</w:t>
      </w:r>
      <w:r w:rsidR="00472787" w:rsidRPr="00E40E51">
        <w:t xml:space="preserve"> the preparation of an Environmental Impact Evaluation</w:t>
      </w:r>
      <w:r w:rsidR="00472787">
        <w:t xml:space="preserve"> (EIE) for the proposed action is not warranted</w:t>
      </w:r>
      <w:r w:rsidR="00472787" w:rsidRPr="00E40E51">
        <w:t>.</w:t>
      </w:r>
      <w:r w:rsidR="00472787">
        <w:t xml:space="preserve"> Publication of this document to the Environmental Monitor shall satisfy the agency’s responsibilities under </w:t>
      </w:r>
      <w:hyperlink r:id="rId9" w:history="1">
        <w:r w:rsidR="00472787" w:rsidRPr="0023310A">
          <w:rPr>
            <w:rStyle w:val="Hyperlink"/>
            <w:i/>
          </w:rPr>
          <w:t>Section 22a-1a-7 of the Regulations of Connecticut State Agencies</w:t>
        </w:r>
      </w:hyperlink>
      <w:r w:rsidR="00472787" w:rsidRPr="001A2F6E">
        <w:t xml:space="preserve"> (RCSA)</w:t>
      </w:r>
      <w:r w:rsidR="00472787">
        <w:t>.</w:t>
      </w:r>
    </w:p>
    <w:p w14:paraId="056D1793" w14:textId="277490B1" w:rsidR="00472787" w:rsidRDefault="00472787" w:rsidP="00E81AB0">
      <w:pPr>
        <w:spacing w:after="0"/>
      </w:pPr>
    </w:p>
    <w:p w14:paraId="3DDF9EE8" w14:textId="77777777" w:rsidR="00E37625" w:rsidRDefault="00E37625" w:rsidP="00E81AB0">
      <w:pPr>
        <w:spacing w:after="0"/>
      </w:pPr>
    </w:p>
    <w:p w14:paraId="5CB7632C" w14:textId="0B808CC1" w:rsidR="0023310A" w:rsidRDefault="0046055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460550">
        <w:rPr>
          <w:bCs/>
        </w:rPr>
        <w:t xml:space="preserve">Completed by: </w:t>
      </w:r>
      <w:sdt>
        <w:sdtPr>
          <w:rPr>
            <w:bCs/>
          </w:rPr>
          <w:id w:val="-49695826"/>
          <w:placeholder>
            <w:docPart w:val="D4FD1C7400AA4C948245AD8BDDD5AD32"/>
          </w:placeholder>
        </w:sdtPr>
        <w:sdtEndPr/>
        <w:sdtContent>
          <w:r w:rsidR="00DB4326">
            <w:rPr>
              <w:bCs/>
            </w:rPr>
            <w:t>Mithila Chakraborty, Ph.D., Environmental Analyst 1</w:t>
          </w:r>
        </w:sdtContent>
      </w:sdt>
    </w:p>
    <w:p w14:paraId="4B4F34A7" w14:textId="69218415" w:rsidR="00E06D47" w:rsidRPr="004B0FEE" w:rsidRDefault="00B067D4" w:rsidP="004B0FEE">
      <w:pPr>
        <w:spacing w:before="240"/>
        <w:rPr>
          <w:b/>
        </w:rPr>
      </w:pPr>
      <w:r w:rsidRPr="00460550">
        <w:rPr>
          <w:bCs/>
          <w:i/>
        </w:rPr>
        <w:lastRenderedPageBreak/>
        <w:t>Note</w:t>
      </w:r>
      <w:r w:rsidRPr="005E39A1">
        <w:rPr>
          <w:b/>
          <w:i/>
        </w:rPr>
        <w:t xml:space="preserve"> </w:t>
      </w:r>
      <w:r w:rsidRPr="005E39A1">
        <w:rPr>
          <w:i/>
        </w:rPr>
        <w:t>that prior to commencing a CEPA review, Connecticut General Statutes (CGS) Section 16a-31 requires state agencies to review certain actions for their consistency with the policies of the State Plan of Conservation and Development (State C&amp;D Plan). Completion of this ERC assumes the agency has determined this proposed action to be consistent with the State C&amp;D Plan.</w:t>
      </w:r>
      <w:r w:rsidR="00E06D47" w:rsidRPr="00E131CE">
        <w:rPr>
          <w:rFonts w:cstheme="minorHAnsi"/>
          <w:b/>
        </w:rPr>
        <w:br w:type="page"/>
      </w:r>
    </w:p>
    <w:p w14:paraId="6FB34EC1" w14:textId="40C11BAB"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 xml:space="preserve">PART </w:t>
      </w:r>
      <w:r w:rsidR="00614BC6" w:rsidRPr="00EA0090">
        <w:rPr>
          <w:rFonts w:asciiTheme="majorHAnsi" w:hAnsiTheme="majorHAnsi" w:cstheme="majorHAnsi"/>
          <w:b/>
          <w:sz w:val="28"/>
          <w:szCs w:val="28"/>
        </w:rPr>
        <w:t>I</w:t>
      </w:r>
      <w:r w:rsidRPr="00EA0090">
        <w:rPr>
          <w:rFonts w:asciiTheme="majorHAnsi" w:hAnsiTheme="majorHAnsi" w:cstheme="majorHAnsi"/>
          <w:b/>
          <w:sz w:val="28"/>
          <w:szCs w:val="28"/>
        </w:rPr>
        <w:t xml:space="preserve">I – </w:t>
      </w:r>
      <w:r w:rsidR="00EA0090" w:rsidRPr="00EA0090">
        <w:rPr>
          <w:rFonts w:asciiTheme="majorHAnsi" w:hAnsiTheme="majorHAnsi" w:cstheme="majorHAnsi"/>
          <w:b/>
          <w:sz w:val="28"/>
          <w:szCs w:val="28"/>
        </w:rPr>
        <w:t>Detailed Project Information</w:t>
      </w:r>
    </w:p>
    <w:p w14:paraId="3872B3C2" w14:textId="77777777" w:rsidR="00603F1E" w:rsidRPr="00EA0090" w:rsidRDefault="00603F1E" w:rsidP="00603F1E">
      <w:pPr>
        <w:rPr>
          <w:rFonts w:asciiTheme="majorHAnsi" w:hAnsiTheme="majorHAnsi" w:cstheme="majorHAnsi"/>
          <w:b/>
          <w:sz w:val="28"/>
          <w:szCs w:val="28"/>
        </w:rPr>
      </w:pPr>
    </w:p>
    <w:p w14:paraId="4D3EF53F" w14:textId="497531B0" w:rsidR="00E81E59" w:rsidRDefault="004D196A"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r w:rsidRPr="00EA0090">
        <w:rPr>
          <w:rFonts w:asciiTheme="majorHAnsi" w:hAnsiTheme="majorHAnsi" w:cstheme="majorHAnsi"/>
          <w:b/>
        </w:rPr>
        <w:t xml:space="preserve">Description of the </w:t>
      </w:r>
      <w:r w:rsidR="00E81E59" w:rsidRPr="00EA0090">
        <w:rPr>
          <w:rFonts w:asciiTheme="majorHAnsi" w:hAnsiTheme="majorHAnsi" w:cstheme="majorHAnsi"/>
          <w:b/>
        </w:rPr>
        <w:t xml:space="preserve">Purpose &amp; Need of the Proposed Action: </w:t>
      </w:r>
    </w:p>
    <w:p w14:paraId="51CCC6F8" w14:textId="37222DDB" w:rsidR="0096072B" w:rsidRPr="0096072B" w:rsidRDefault="00AD2F90" w:rsidP="00AD2F90">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AD2F90">
        <w:rPr>
          <w:rFonts w:asciiTheme="majorHAnsi" w:hAnsiTheme="majorHAnsi" w:cstheme="majorHAnsi"/>
          <w:bCs/>
        </w:rPr>
        <w:t xml:space="preserve">Adaptive Reuse of existing 200,000 SF mill structure located on </w:t>
      </w:r>
      <w:r>
        <w:rPr>
          <w:rFonts w:asciiTheme="majorHAnsi" w:hAnsiTheme="majorHAnsi" w:cstheme="majorHAnsi"/>
          <w:bCs/>
        </w:rPr>
        <w:t xml:space="preserve">7 </w:t>
      </w:r>
      <w:r w:rsidRPr="00AD2F90">
        <w:rPr>
          <w:rFonts w:asciiTheme="majorHAnsi" w:hAnsiTheme="majorHAnsi" w:cstheme="majorHAnsi"/>
          <w:bCs/>
        </w:rPr>
        <w:t>acre lot. The site is an</w:t>
      </w:r>
      <w:r>
        <w:rPr>
          <w:rFonts w:asciiTheme="majorHAnsi" w:hAnsiTheme="majorHAnsi" w:cstheme="majorHAnsi"/>
          <w:bCs/>
        </w:rPr>
        <w:t xml:space="preserve"> </w:t>
      </w:r>
      <w:r w:rsidRPr="00AD2F90">
        <w:rPr>
          <w:rFonts w:asciiTheme="majorHAnsi" w:hAnsiTheme="majorHAnsi" w:cstheme="majorHAnsi"/>
          <w:bCs/>
        </w:rPr>
        <w:t xml:space="preserve">existing Brownfields site that will be entered into a state Brownfields program and remediated. </w:t>
      </w:r>
      <w:r w:rsidR="0096072B" w:rsidRPr="0096072B">
        <w:rPr>
          <w:rFonts w:asciiTheme="majorHAnsi" w:hAnsiTheme="majorHAnsi" w:cstheme="majorHAnsi"/>
          <w:bCs/>
        </w:rPr>
        <w:t>The 321 Ellis Street project consists of the gut rehabilitation of a six-story structure formerly used as an electric mill that was built in 1920</w:t>
      </w:r>
      <w:r w:rsidR="0096072B">
        <w:rPr>
          <w:rFonts w:asciiTheme="majorHAnsi" w:hAnsiTheme="majorHAnsi" w:cstheme="majorHAnsi"/>
          <w:bCs/>
        </w:rPr>
        <w:t xml:space="preserve"> converting it into residential. </w:t>
      </w:r>
    </w:p>
    <w:p w14:paraId="00773230" w14:textId="77777777" w:rsidR="00B26A90" w:rsidRDefault="00B26A90" w:rsidP="00EA0090">
      <w:pPr>
        <w:spacing w:before="240"/>
        <w:rPr>
          <w:rFonts w:asciiTheme="majorHAnsi" w:hAnsiTheme="majorHAnsi" w:cstheme="majorHAnsi"/>
          <w:b/>
        </w:rPr>
      </w:pPr>
    </w:p>
    <w:p w14:paraId="5BB6906A" w14:textId="6709DD2F"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 xml:space="preserve">Description of the Proposed Action: </w:t>
      </w:r>
    </w:p>
    <w:sdt>
      <w:sdtPr>
        <w:rPr>
          <w:rFonts w:asciiTheme="majorHAnsi" w:hAnsiTheme="majorHAnsi" w:cstheme="majorHAnsi"/>
          <w:bCs/>
        </w:rPr>
        <w:id w:val="1746069123"/>
        <w:placeholder>
          <w:docPart w:val="A7B953EC4860437090B63F3EB434CE96"/>
        </w:placeholder>
      </w:sdtPr>
      <w:sdtEndPr/>
      <w:sdtContent>
        <w:bookmarkStart w:id="3" w:name="_Hlk160113508" w:displacedByCustomXml="next"/>
        <w:sdt>
          <w:sdtPr>
            <w:rPr>
              <w:rFonts w:asciiTheme="majorHAnsi" w:hAnsiTheme="majorHAnsi" w:cstheme="majorHAnsi"/>
              <w:b/>
            </w:rPr>
            <w:id w:val="1668668843"/>
            <w:placeholder>
              <w:docPart w:val="06DC081915DC49D5B2DE7CDF73929763"/>
            </w:placeholder>
          </w:sdtPr>
          <w:sdtEndPr>
            <w:rPr>
              <w:b w:val="0"/>
              <w:bCs/>
            </w:rPr>
          </w:sdtEndPr>
          <w:sdtContent>
            <w:p w14:paraId="3E9AF0B9" w14:textId="5CB12C15" w:rsidR="00E26090" w:rsidRPr="00E26090" w:rsidRDefault="0096072B"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DB4326">
                <w:rPr>
                  <w:rFonts w:asciiTheme="majorHAnsi" w:hAnsiTheme="majorHAnsi" w:cstheme="majorHAnsi"/>
                  <w:bCs/>
                </w:rPr>
                <w:t xml:space="preserve">The 321 Ellis Street project </w:t>
              </w:r>
              <w:bookmarkEnd w:id="3"/>
              <w:r w:rsidR="004D279C">
                <w:rPr>
                  <w:rFonts w:asciiTheme="majorHAnsi" w:hAnsiTheme="majorHAnsi" w:cstheme="majorHAnsi"/>
                  <w:bCs/>
                </w:rPr>
                <w:t xml:space="preserve">is a </w:t>
              </w:r>
              <w:r w:rsidRPr="00DB4326">
                <w:rPr>
                  <w:rFonts w:asciiTheme="majorHAnsi" w:hAnsiTheme="majorHAnsi" w:cstheme="majorHAnsi"/>
                  <w:bCs/>
                </w:rPr>
                <w:t xml:space="preserve">7-acre site is located at 321 Ellis Street in the city of New Britain, Connecticut. Ellis Street Commons will comprise a total of One Hundred Fifty-Four (154) residential units to be outfitted with a mix of 79 one-bedroom, 59 two-bedroom, and 16 three-bedroom units serving individuals at 30%, 50%, 60% and 80% area median income. The unit mix in addition to the number of one-bedroom units, will be marketed to senior households, owing to the high demand for affordable senior housing in the City. The 222,030 sq ft building will feature a leasing and management office as well as amenity spaces for residents. The site will be improved to include new open space and include 230 surface parking. </w:t>
              </w:r>
            </w:p>
          </w:sdtContent>
        </w:sdt>
      </w:sdtContent>
    </w:sdt>
    <w:p w14:paraId="05CF23BA" w14:textId="1D5AAFA2" w:rsidR="00E81E59" w:rsidRPr="00E81E59" w:rsidRDefault="00E81E59" w:rsidP="00EA0090"/>
    <w:p w14:paraId="1ABB01A4" w14:textId="3B10A8AD"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r w:rsidRPr="00EA0090">
        <w:rPr>
          <w:rFonts w:asciiTheme="majorHAnsi" w:hAnsiTheme="majorHAnsi" w:cstheme="majorHAnsi"/>
          <w:b/>
        </w:rPr>
        <w:t>Alternatives Considered:</w:t>
      </w:r>
    </w:p>
    <w:p w14:paraId="55ECCF49" w14:textId="76879E80" w:rsidR="004F2824" w:rsidRDefault="004F2824"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4F2824">
        <w:rPr>
          <w:rFonts w:asciiTheme="majorHAnsi" w:hAnsiTheme="majorHAnsi" w:cstheme="majorHAnsi"/>
          <w:bCs/>
        </w:rPr>
        <w:t>No Action Alternative.</w:t>
      </w:r>
    </w:p>
    <w:p w14:paraId="06249EF2" w14:textId="3C59E0EC" w:rsidR="0077302E" w:rsidRPr="00EB1D7F" w:rsidRDefault="0077302E" w:rsidP="0077302E">
      <w:pPr>
        <w:rPr>
          <w:rFonts w:cstheme="minorHAnsi"/>
          <w:b/>
        </w:rPr>
      </w:pPr>
      <w:bookmarkStart w:id="4" w:name="_Hlk27566527"/>
    </w:p>
    <w:p w14:paraId="7D29DD74" w14:textId="1AA3A992"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b/>
          <w:bCs/>
        </w:rPr>
      </w:pPr>
      <w:r w:rsidRPr="00EB1D7F">
        <w:rPr>
          <w:rFonts w:cstheme="minorHAnsi"/>
          <w:b/>
          <w:bCs/>
        </w:rPr>
        <w:t>Public concerns or controversy associated with the proposed action:</w:t>
      </w:r>
    </w:p>
    <w:p w14:paraId="13ACF612" w14:textId="428AA75F" w:rsidR="00EB1D7F" w:rsidRPr="00EB1D7F" w:rsidRDefault="004F2824"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r>
        <w:rPr>
          <w:rFonts w:cstheme="minorHAnsi"/>
        </w:rPr>
        <w:t>None</w:t>
      </w:r>
      <w:r w:rsidR="00E57DD6">
        <w:rPr>
          <w:rFonts w:cstheme="minorHAnsi"/>
        </w:rPr>
        <w:t>.</w:t>
      </w:r>
    </w:p>
    <w:p w14:paraId="0ACDC8AA" w14:textId="77777777" w:rsidR="00EB1D7F" w:rsidRPr="00EB1D7F" w:rsidRDefault="00EB1D7F" w:rsidP="00EB1D7F">
      <w:pPr>
        <w:rPr>
          <w:rFonts w:cstheme="minorHAnsi"/>
        </w:rPr>
      </w:pPr>
    </w:p>
    <w:p w14:paraId="5F167F98" w14:textId="77777777" w:rsidR="00EB1D7F" w:rsidRPr="00EB1D7F" w:rsidRDefault="00EB1D7F" w:rsidP="0077302E">
      <w:pPr>
        <w:rPr>
          <w:rFonts w:cstheme="minorHAnsi"/>
          <w:b/>
        </w:rPr>
      </w:pPr>
    </w:p>
    <w:p w14:paraId="2EB32593" w14:textId="77777777" w:rsidR="00BC0FF8" w:rsidRPr="00EB1D7F" w:rsidRDefault="00BC0FF8">
      <w:pPr>
        <w:rPr>
          <w:rFonts w:cstheme="minorHAnsi"/>
          <w:b/>
          <w:sz w:val="28"/>
          <w:szCs w:val="28"/>
        </w:rPr>
      </w:pPr>
      <w:r w:rsidRPr="00EB1D7F">
        <w:rPr>
          <w:rFonts w:cstheme="minorHAnsi"/>
          <w:b/>
          <w:sz w:val="28"/>
          <w:szCs w:val="28"/>
        </w:rPr>
        <w:br w:type="page"/>
      </w:r>
    </w:p>
    <w:p w14:paraId="5873CD7A" w14:textId="7CF46285" w:rsidR="00310092" w:rsidRPr="00EA0090" w:rsidRDefault="00310092"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PART I</w:t>
      </w:r>
      <w:r>
        <w:rPr>
          <w:rFonts w:asciiTheme="majorHAnsi" w:hAnsiTheme="majorHAnsi" w:cstheme="majorHAnsi"/>
          <w:b/>
          <w:sz w:val="28"/>
          <w:szCs w:val="28"/>
        </w:rPr>
        <w:t>I</w:t>
      </w:r>
      <w:r w:rsidRPr="00EA0090">
        <w:rPr>
          <w:rFonts w:asciiTheme="majorHAnsi" w:hAnsiTheme="majorHAnsi" w:cstheme="majorHAnsi"/>
          <w:b/>
          <w:sz w:val="28"/>
          <w:szCs w:val="28"/>
        </w:rPr>
        <w:t xml:space="preserve">I – </w:t>
      </w:r>
      <w:r>
        <w:rPr>
          <w:rFonts w:asciiTheme="majorHAnsi" w:hAnsiTheme="majorHAnsi" w:cstheme="majorHAnsi"/>
          <w:b/>
          <w:sz w:val="28"/>
          <w:szCs w:val="28"/>
        </w:rPr>
        <w:t>Site Characteristics</w:t>
      </w:r>
      <w:r w:rsidR="008B3951">
        <w:rPr>
          <w:rFonts w:asciiTheme="majorHAnsi" w:hAnsiTheme="majorHAnsi" w:cstheme="majorHAnsi"/>
          <w:b/>
          <w:sz w:val="28"/>
          <w:szCs w:val="28"/>
        </w:rPr>
        <w:t xml:space="preserve"> </w:t>
      </w:r>
      <w:r w:rsidR="008B3951" w:rsidRPr="008B3951">
        <w:rPr>
          <w:rFonts w:asciiTheme="majorHAnsi" w:hAnsiTheme="majorHAnsi" w:cstheme="majorHAnsi"/>
          <w:b/>
        </w:rPr>
        <w:t>(Check all that apply)</w:t>
      </w:r>
    </w:p>
    <w:bookmarkEnd w:id="4"/>
    <w:p w14:paraId="7ED26494" w14:textId="2692B26B" w:rsidR="005B1E11" w:rsidRDefault="005B1E11" w:rsidP="00BC0FF8">
      <w:pPr>
        <w:spacing w:after="0"/>
      </w:pPr>
    </w:p>
    <w:tbl>
      <w:tblPr>
        <w:tblStyle w:val="TableGrid"/>
        <w:tblW w:w="9638" w:type="dxa"/>
        <w:tblInd w:w="-108"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4598"/>
        <w:gridCol w:w="5040"/>
      </w:tblGrid>
      <w:tr w:rsidR="00AC4E80" w14:paraId="3B0B519C" w14:textId="77777777" w:rsidTr="00AC4E80">
        <w:tc>
          <w:tcPr>
            <w:tcW w:w="4598" w:type="dxa"/>
          </w:tcPr>
          <w:p w14:paraId="66475866" w14:textId="50E73201" w:rsidR="00AC4E80" w:rsidRDefault="00AC4E80" w:rsidP="00E37625">
            <w:r>
              <w:t>T</w:t>
            </w:r>
            <w:r w:rsidRPr="008B3951">
              <w:t>he proposed action is non-site specific, or encompasses multiple sites;</w:t>
            </w:r>
          </w:p>
        </w:tc>
        <w:sdt>
          <w:sdtPr>
            <w:id w:val="373969388"/>
            <w14:checkbox>
              <w14:checked w14:val="0"/>
              <w14:checkedState w14:val="2612" w14:font="MS Gothic"/>
              <w14:uncheckedState w14:val="2610" w14:font="MS Gothic"/>
            </w14:checkbox>
          </w:sdtPr>
          <w:sdtEndPr/>
          <w:sdtContent>
            <w:tc>
              <w:tcPr>
                <w:tcW w:w="5040" w:type="dxa"/>
              </w:tcPr>
              <w:p w14:paraId="5CD03843" w14:textId="0DD7933B" w:rsidR="00AC4E80" w:rsidRDefault="00AC4E80" w:rsidP="00E37625">
                <w:r>
                  <w:rPr>
                    <w:rFonts w:ascii="MS Gothic" w:eastAsia="MS Gothic" w:hAnsi="MS Gothic" w:hint="eastAsia"/>
                  </w:rPr>
                  <w:t>☐</w:t>
                </w:r>
              </w:p>
            </w:tc>
          </w:sdtContent>
        </w:sdt>
      </w:tr>
      <w:tr w:rsidR="008B3951" w14:paraId="0A4D39F1" w14:textId="77777777" w:rsidTr="008B3951">
        <w:tc>
          <w:tcPr>
            <w:tcW w:w="9638" w:type="dxa"/>
            <w:gridSpan w:val="2"/>
          </w:tcPr>
          <w:p w14:paraId="6CA17D35" w14:textId="77777777" w:rsidR="008B3951" w:rsidRPr="008B3951" w:rsidRDefault="008B3951" w:rsidP="00E37625">
            <w:pPr>
              <w:rPr>
                <w:rFonts w:ascii="Segoe UI Symbol" w:hAnsi="Segoe UI Symbol" w:cs="Segoe UI Symbol"/>
              </w:rPr>
            </w:pPr>
          </w:p>
        </w:tc>
      </w:tr>
      <w:tr w:rsidR="008B3951" w14:paraId="0BE1414A" w14:textId="77777777" w:rsidTr="008B3951">
        <w:tc>
          <w:tcPr>
            <w:tcW w:w="4598" w:type="dxa"/>
          </w:tcPr>
          <w:p w14:paraId="4F0193F1" w14:textId="77777777" w:rsidR="008B3951" w:rsidRDefault="008B3951" w:rsidP="00E37625">
            <w:r>
              <w:t>Current site ownership:</w:t>
            </w:r>
          </w:p>
        </w:tc>
        <w:tc>
          <w:tcPr>
            <w:tcW w:w="5040" w:type="dxa"/>
          </w:tcPr>
          <w:p w14:paraId="1C81E26B" w14:textId="1B191462" w:rsidR="008B3951" w:rsidRDefault="00DD4B72" w:rsidP="00E37625">
            <w:sdt>
              <w:sdtPr>
                <w:id w:val="1136762081"/>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521405232"/>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State; </w:t>
            </w:r>
            <w:sdt>
              <w:sdtPr>
                <w:id w:val="3943237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Municipal, </w:t>
            </w:r>
            <w:sdt>
              <w:sdtPr>
                <w:id w:val="-1661226311"/>
                <w14:checkbox>
                  <w14:checked w14:val="1"/>
                  <w14:checkedState w14:val="2612" w14:font="MS Gothic"/>
                  <w14:uncheckedState w14:val="2610" w14:font="MS Gothic"/>
                </w14:checkbox>
              </w:sdtPr>
              <w:sdtEndPr/>
              <w:sdtContent>
                <w:r w:rsidR="004B0FEE">
                  <w:rPr>
                    <w:rFonts w:ascii="MS Gothic" w:eastAsia="MS Gothic" w:hAnsi="MS Gothic" w:hint="eastAsia"/>
                  </w:rPr>
                  <w:t>☒</w:t>
                </w:r>
              </w:sdtContent>
            </w:sdt>
            <w:r w:rsidR="008B3951">
              <w:t xml:space="preserve"> Private,</w:t>
            </w:r>
          </w:p>
          <w:p w14:paraId="1D6D29DC" w14:textId="390443E4" w:rsidR="008B3951" w:rsidRDefault="00DD4B72" w:rsidP="00E37625">
            <w:pPr>
              <w:rPr>
                <w:rStyle w:val="Style1"/>
              </w:rPr>
            </w:pPr>
            <w:sdt>
              <w:sdtPr>
                <w:rPr>
                  <w:u w:val="single"/>
                </w:rPr>
                <w:id w:val="-1119526847"/>
                <w14:checkbox>
                  <w14:checked w14:val="0"/>
                  <w14:checkedState w14:val="2612" w14:font="MS Gothic"/>
                  <w14:uncheckedState w14:val="2610" w14:font="MS Gothic"/>
                </w14:checkbox>
              </w:sdtPr>
              <w:sdtEndPr>
                <w:rPr>
                  <w:u w:val="none"/>
                </w:rPr>
              </w:sdtEndPr>
              <w:sdtContent>
                <w:r w:rsidR="00697D23">
                  <w:rPr>
                    <w:rFonts w:ascii="MS Gothic" w:eastAsia="MS Gothic" w:hAnsi="MS Gothic" w:hint="eastAsia"/>
                  </w:rPr>
                  <w:t>☐</w:t>
                </w:r>
              </w:sdtContent>
            </w:sdt>
            <w:r w:rsidR="008B3951">
              <w:t xml:space="preserve"> Other: </w:t>
            </w:r>
            <w:sdt>
              <w:sdtPr>
                <w:rPr>
                  <w:rStyle w:val="Style2"/>
                </w:rPr>
                <w:id w:val="-1412694850"/>
                <w:placeholder>
                  <w:docPart w:val="F5D85ABD1862406B8340AC82C1B74228"/>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FEB95DD" w14:textId="77777777" w:rsidR="008B3951" w:rsidRDefault="008B3951" w:rsidP="00E37625"/>
        </w:tc>
      </w:tr>
      <w:tr w:rsidR="008B3951" w14:paraId="42B11224" w14:textId="77777777" w:rsidTr="008B3951">
        <w:tc>
          <w:tcPr>
            <w:tcW w:w="4598" w:type="dxa"/>
          </w:tcPr>
          <w:p w14:paraId="5B926D0D" w14:textId="77777777" w:rsidR="008B3951" w:rsidRDefault="008B3951" w:rsidP="00E37625">
            <w:r>
              <w:t>Anticipated ownership upon project completion:</w:t>
            </w:r>
          </w:p>
          <w:p w14:paraId="1B6E7C44" w14:textId="77777777" w:rsidR="008B3951" w:rsidRDefault="008B3951" w:rsidP="00E37625"/>
        </w:tc>
        <w:tc>
          <w:tcPr>
            <w:tcW w:w="5040" w:type="dxa"/>
          </w:tcPr>
          <w:p w14:paraId="445DEFF6" w14:textId="0F3296E2" w:rsidR="008B3951" w:rsidRDefault="00DD4B72" w:rsidP="00E37625">
            <w:sdt>
              <w:sdtPr>
                <w:id w:val="-535657960"/>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203992212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State; </w:t>
            </w:r>
            <w:sdt>
              <w:sdtPr>
                <w:id w:val="-170656477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Municipal, </w:t>
            </w:r>
            <w:sdt>
              <w:sdtPr>
                <w:id w:val="-1530783153"/>
                <w14:checkbox>
                  <w14:checked w14:val="1"/>
                  <w14:checkedState w14:val="2612" w14:font="MS Gothic"/>
                  <w14:uncheckedState w14:val="2610" w14:font="MS Gothic"/>
                </w14:checkbox>
              </w:sdtPr>
              <w:sdtEndPr/>
              <w:sdtContent>
                <w:r w:rsidR="004B0FEE">
                  <w:rPr>
                    <w:rFonts w:ascii="MS Gothic" w:eastAsia="MS Gothic" w:hAnsi="MS Gothic" w:hint="eastAsia"/>
                  </w:rPr>
                  <w:t>☒</w:t>
                </w:r>
              </w:sdtContent>
            </w:sdt>
            <w:r w:rsidR="008B3951">
              <w:t xml:space="preserve"> Private,</w:t>
            </w:r>
          </w:p>
          <w:p w14:paraId="7C44EFCE" w14:textId="71243A9B" w:rsidR="008B3951" w:rsidRPr="00E81E59" w:rsidRDefault="00DD4B72" w:rsidP="00E37625">
            <w:sdt>
              <w:sdtPr>
                <w:id w:val="-175056990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Other: </w:t>
            </w:r>
            <w:sdt>
              <w:sdtPr>
                <w:rPr>
                  <w:rStyle w:val="Style1"/>
                </w:rPr>
                <w:id w:val="-779882763"/>
                <w:placeholder>
                  <w:docPart w:val="8F3FF16117584BDA871E6FB7EA994DE1"/>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BB0A4D9" w14:textId="77777777" w:rsidR="008B3951" w:rsidRDefault="008B3951" w:rsidP="00E37625"/>
        </w:tc>
      </w:tr>
    </w:tbl>
    <w:p w14:paraId="64D3842B" w14:textId="21824289" w:rsidR="008B3951" w:rsidRDefault="008B3951" w:rsidP="00BC0FF8">
      <w:pPr>
        <w:spacing w:after="0"/>
      </w:pPr>
    </w:p>
    <w:p w14:paraId="0E964F42" w14:textId="02344B88" w:rsidR="00E37625" w:rsidRDefault="008B395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b/>
          <w:bCs/>
        </w:rPr>
      </w:pPr>
      <w:r w:rsidRPr="00697D23">
        <w:rPr>
          <w:b/>
          <w:bCs/>
        </w:rPr>
        <w:t xml:space="preserve">Locational Guide Map </w:t>
      </w:r>
      <w:r w:rsidR="008F5FA8" w:rsidRPr="00697D23">
        <w:rPr>
          <w:b/>
          <w:bCs/>
        </w:rPr>
        <w:t>Criteria</w:t>
      </w:r>
      <w:r w:rsidRPr="00697D23">
        <w:rPr>
          <w:b/>
          <w:bCs/>
        </w:rPr>
        <w:t>:</w:t>
      </w:r>
    </w:p>
    <w:p w14:paraId="2B426198" w14:textId="45F697AE" w:rsidR="00AC4E80" w:rsidRPr="00AC4E80"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sz w:val="20"/>
          <w:szCs w:val="20"/>
        </w:rPr>
      </w:pPr>
      <w:hyperlink r:id="rId10" w:history="1">
        <w:r w:rsidR="00AC4E80" w:rsidRPr="00AC4E80">
          <w:rPr>
            <w:rStyle w:val="Hyperlink"/>
            <w:sz w:val="20"/>
            <w:szCs w:val="20"/>
          </w:rPr>
          <w:t>http://ctmaps.maps.arcgis.com/apps/webappviewer/index.html?id=ba47efccdb304e02893b7b8e8cff556a</w:t>
        </w:r>
      </w:hyperlink>
      <w:r w:rsidR="00AC4E80" w:rsidRPr="00AC4E80">
        <w:rPr>
          <w:sz w:val="20"/>
          <w:szCs w:val="20"/>
        </w:rPr>
        <w:t xml:space="preserve"> </w:t>
      </w:r>
    </w:p>
    <w:p w14:paraId="07469A89" w14:textId="77777777" w:rsid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0C0836B" w14:textId="0F7143E6" w:rsidR="005B1E11" w:rsidRPr="00E81E59" w:rsidRDefault="005B1E1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t>Priority Funding Area factors:</w:t>
      </w:r>
    </w:p>
    <w:p w14:paraId="5EAABC4B" w14:textId="0BB10E3C"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980185408"/>
          <w14:checkbox>
            <w14:checked w14:val="1"/>
            <w14:checkedState w14:val="2612" w14:font="MS Gothic"/>
            <w14:uncheckedState w14:val="2610" w14:font="MS Gothic"/>
          </w14:checkbox>
        </w:sdtPr>
        <w:sdtEndPr/>
        <w:sdtContent>
          <w:r w:rsidR="0066695F">
            <w:rPr>
              <w:rFonts w:ascii="MS Gothic" w:eastAsia="MS Gothic" w:hAnsi="MS Gothic" w:hint="eastAsia"/>
            </w:rPr>
            <w:t>☒</w:t>
          </w:r>
        </w:sdtContent>
      </w:sdt>
      <w:r w:rsidR="00E37625" w:rsidRPr="00E37625">
        <w:t xml:space="preserve">  Designated as a Priority Funding Area, including </w:t>
      </w:r>
      <w:sdt>
        <w:sdtPr>
          <w:id w:val="804970268"/>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Balanced, or </w:t>
      </w:r>
      <w:sdt>
        <w:sdtPr>
          <w:id w:val="1740133973"/>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Village PFA;</w:t>
      </w:r>
    </w:p>
    <w:p w14:paraId="57066D33" w14:textId="398C4F4A"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293417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Urban Area or Urban Cluster, as designated by the most recent US Census Data;</w:t>
      </w:r>
    </w:p>
    <w:p w14:paraId="2C982335" w14:textId="0708A5C4"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35894375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Public Transit, defined as being within a ½ mile buffer surrounding existing or planned mass transit;</w:t>
      </w:r>
    </w:p>
    <w:p w14:paraId="638B6E63" w14:textId="6B71D4DF"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833034726"/>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planned sewer service from an adopted Wastewater Facility Plan;</w:t>
      </w:r>
    </w:p>
    <w:p w14:paraId="7716A666" w14:textId="1B652496"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3641285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planned water service from an adopted Public Drinking Water Supply Plan;</w:t>
      </w:r>
    </w:p>
    <w:p w14:paraId="3AFAA079" w14:textId="6037A62C" w:rsid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65472225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local bus service provided 7 days a week.</w:t>
      </w:r>
    </w:p>
    <w:p w14:paraId="6906D53E"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1837A67"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rsidRPr="00E37625">
        <w:t>Conservation Area factors:</w:t>
      </w:r>
    </w:p>
    <w:p w14:paraId="0BFBBF3A" w14:textId="371B779A"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36972934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Core Forest Area(s), defined as greater than 250 acres based on the 2006 Land Cover Dataset;</w:t>
      </w:r>
    </w:p>
    <w:p w14:paraId="53E3C692" w14:textId="149C8A27"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3233479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potential drinking water supply watershed(s);</w:t>
      </w:r>
    </w:p>
    <w:p w14:paraId="6445B936" w14:textId="42B0F229"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4287742"/>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Aquifer Protection Area(s);</w:t>
      </w:r>
    </w:p>
    <w:p w14:paraId="61DF3537" w14:textId="130A6FB3"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0608645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Wetland Soils greater than 25 acres;</w:t>
      </w:r>
    </w:p>
    <w:p w14:paraId="4B096EB3" w14:textId="1681B641"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8564982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Undeveloped Prime, Statewide Important and/or locally important agricultural soils greater than 25 acres;</w:t>
      </w:r>
    </w:p>
    <w:p w14:paraId="43E89C33" w14:textId="65CAACDA"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1420179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Category 1, 2, or 3 Hurricane Inundation Zone(s);</w:t>
      </w:r>
    </w:p>
    <w:p w14:paraId="4DBD1BD4" w14:textId="4D2E8BE7"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85745420"/>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100 year Flood Zone(s);</w:t>
      </w:r>
    </w:p>
    <w:p w14:paraId="6AE182E8" w14:textId="7D9173FD"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03850323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Critical  Habitat;</w:t>
      </w:r>
    </w:p>
    <w:p w14:paraId="6867F7E3" w14:textId="0CB5CE10"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4992673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Locally Important Conservation Area(s),</w:t>
      </w:r>
    </w:p>
    <w:p w14:paraId="779DB82C" w14:textId="60DD0E46"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65107896"/>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Protected Land (list type):  </w:t>
      </w:r>
      <w:sdt>
        <w:sdtPr>
          <w:rPr>
            <w:u w:val="single"/>
          </w:rPr>
          <w:id w:val="-497815785"/>
          <w:placeholder>
            <w:docPart w:val="7B90913F8A984E1EB3D278F02667FD86"/>
          </w:placeholder>
          <w:showingPlcHdr/>
        </w:sdtPr>
        <w:sdtEndPr>
          <w:rPr>
            <w:u w:val="none"/>
          </w:rPr>
        </w:sdtEndPr>
        <w:sdtContent>
          <w:r w:rsidR="00E37625" w:rsidRPr="00E37625">
            <w:t>Enter text.</w:t>
          </w:r>
        </w:sdtContent>
      </w:sdt>
    </w:p>
    <w:p w14:paraId="78AF61B9" w14:textId="4D752351" w:rsidR="00E37625" w:rsidRPr="00E37625" w:rsidRDefault="00DD4B72"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3304207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 State, or National Historic District(s).</w:t>
      </w:r>
    </w:p>
    <w:p w14:paraId="14D8A49C" w14:textId="77777777" w:rsidR="005B1E11" w:rsidRDefault="005B1E11" w:rsidP="008B3951">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5821FCFC" w14:textId="77777777" w:rsidR="00EC4E63" w:rsidRDefault="00EC4E63" w:rsidP="00BC0FF8">
      <w:pPr>
        <w:spacing w:after="0"/>
      </w:pPr>
    </w:p>
    <w:p w14:paraId="52ECF649" w14:textId="78F5FBC3" w:rsidR="00875686" w:rsidRDefault="00875686" w:rsidP="00310092">
      <w:pPr>
        <w:spacing w:after="0"/>
        <w:ind w:left="720"/>
      </w:pPr>
    </w:p>
    <w:p w14:paraId="27AF1D92" w14:textId="3F6614C1" w:rsidR="00310092" w:rsidRDefault="00310092" w:rsidP="00E829D9">
      <w:pPr>
        <w:sectPr w:rsidR="00310092" w:rsidSect="00472787">
          <w:footerReference w:type="default" r:id="rId11"/>
          <w:footerReference w:type="first" r:id="rId12"/>
          <w:type w:val="continuous"/>
          <w:pgSz w:w="12240" w:h="15840"/>
          <w:pgMar w:top="1440" w:right="1440" w:bottom="1440" w:left="1440" w:header="720" w:footer="720" w:gutter="0"/>
          <w:pgNumType w:start="0"/>
          <w:cols w:space="720"/>
          <w:titlePg/>
          <w:docGrid w:linePitch="360"/>
        </w:sectPr>
      </w:pPr>
    </w:p>
    <w:p w14:paraId="5FF3E927" w14:textId="2B447880" w:rsidR="004A31C6" w:rsidRDefault="004A31C6" w:rsidP="00E81E59">
      <w:pPr>
        <w:sectPr w:rsidR="004A31C6" w:rsidSect="004A31C6">
          <w:type w:val="continuous"/>
          <w:pgSz w:w="12240" w:h="15840"/>
          <w:pgMar w:top="1440" w:right="1440" w:bottom="1440" w:left="1440" w:header="720" w:footer="720" w:gutter="0"/>
          <w:cols w:space="720"/>
          <w:docGrid w:linePitch="360"/>
        </w:sectPr>
      </w:pPr>
    </w:p>
    <w:p w14:paraId="70D55F0B" w14:textId="2DC0FE98" w:rsidR="004A31C6" w:rsidRDefault="004A31C6" w:rsidP="00E81E59"/>
    <w:p w14:paraId="2D2C8B8B" w14:textId="1421D42C" w:rsidR="004A31C6" w:rsidRPr="00E81E59" w:rsidRDefault="004A31C6" w:rsidP="00E81E59">
      <w:pPr>
        <w:sectPr w:rsidR="004A31C6" w:rsidRPr="00E81E59" w:rsidSect="00E81E59">
          <w:type w:val="continuous"/>
          <w:pgSz w:w="12240" w:h="15840"/>
          <w:pgMar w:top="1440" w:right="1440" w:bottom="1440" w:left="1440" w:header="720" w:footer="720" w:gutter="0"/>
          <w:cols w:num="2" w:space="720" w:equalWidth="0">
            <w:col w:w="4320" w:space="720"/>
            <w:col w:w="4320"/>
          </w:cols>
          <w:docGrid w:linePitch="360"/>
        </w:sectPr>
      </w:pPr>
    </w:p>
    <w:p w14:paraId="591D74D6" w14:textId="0F94D748" w:rsidR="00E81E59" w:rsidRPr="00EC4E63"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C4E63">
        <w:rPr>
          <w:rFonts w:asciiTheme="majorHAnsi" w:hAnsiTheme="majorHAnsi" w:cstheme="majorHAnsi"/>
          <w:b/>
          <w:sz w:val="28"/>
          <w:szCs w:val="28"/>
        </w:rPr>
        <w:lastRenderedPageBreak/>
        <w:t xml:space="preserve">PART </w:t>
      </w:r>
      <w:r w:rsidR="0012139D" w:rsidRPr="00EC4E63">
        <w:rPr>
          <w:rFonts w:asciiTheme="majorHAnsi" w:hAnsiTheme="majorHAnsi" w:cstheme="majorHAnsi"/>
          <w:b/>
          <w:sz w:val="28"/>
          <w:szCs w:val="28"/>
        </w:rPr>
        <w:t>IV</w:t>
      </w:r>
      <w:r w:rsidRPr="00EC4E63">
        <w:rPr>
          <w:rFonts w:asciiTheme="majorHAnsi" w:hAnsiTheme="majorHAnsi" w:cstheme="majorHAnsi"/>
          <w:b/>
          <w:sz w:val="28"/>
          <w:szCs w:val="28"/>
        </w:rPr>
        <w:t xml:space="preserve"> - </w:t>
      </w:r>
      <w:r w:rsidR="00EC4E63" w:rsidRPr="00EC4E63">
        <w:rPr>
          <w:rFonts w:asciiTheme="majorHAnsi" w:hAnsiTheme="majorHAnsi" w:cstheme="majorHAnsi"/>
          <w:b/>
          <w:sz w:val="28"/>
          <w:szCs w:val="28"/>
        </w:rPr>
        <w:t xml:space="preserve">Assessment </w:t>
      </w:r>
      <w:r w:rsidR="00EC4E63">
        <w:rPr>
          <w:rFonts w:asciiTheme="majorHAnsi" w:hAnsiTheme="majorHAnsi" w:cstheme="majorHAnsi"/>
          <w:b/>
          <w:sz w:val="28"/>
          <w:szCs w:val="28"/>
        </w:rPr>
        <w:t>o</w:t>
      </w:r>
      <w:r w:rsidR="00EC4E63" w:rsidRPr="00EC4E63">
        <w:rPr>
          <w:rFonts w:asciiTheme="majorHAnsi" w:hAnsiTheme="majorHAnsi" w:cstheme="majorHAnsi"/>
          <w:b/>
          <w:sz w:val="28"/>
          <w:szCs w:val="28"/>
        </w:rPr>
        <w:t>f Environmental Significance – Direct, Indirect, And Cumulative Effects</w:t>
      </w:r>
    </w:p>
    <w:tbl>
      <w:tblPr>
        <w:tblStyle w:val="TableGrid"/>
        <w:tblW w:w="9625" w:type="dxa"/>
        <w:jc w:val="center"/>
        <w:tblLayout w:type="fixed"/>
        <w:tblLook w:val="04A0" w:firstRow="1" w:lastRow="0" w:firstColumn="1" w:lastColumn="0" w:noHBand="0" w:noVBand="1"/>
      </w:tblPr>
      <w:tblGrid>
        <w:gridCol w:w="3415"/>
        <w:gridCol w:w="6210"/>
      </w:tblGrid>
      <w:tr w:rsidR="00EC4E63" w:rsidRPr="00E81E59" w14:paraId="5277F6D9" w14:textId="35136D15" w:rsidTr="00603F1E">
        <w:trPr>
          <w:trHeight w:val="910"/>
          <w:jc w:val="center"/>
        </w:trPr>
        <w:tc>
          <w:tcPr>
            <w:tcW w:w="3415" w:type="dxa"/>
            <w:vAlign w:val="center"/>
          </w:tcPr>
          <w:p w14:paraId="5546C402" w14:textId="1AE8BB51" w:rsidR="00EC4E63" w:rsidRPr="00E81E59" w:rsidRDefault="00EC4E63" w:rsidP="00DF56B0">
            <w:pPr>
              <w:spacing w:after="160" w:line="259" w:lineRule="auto"/>
              <w:jc w:val="center"/>
              <w:rPr>
                <w:b/>
              </w:rPr>
            </w:pPr>
            <w:r w:rsidRPr="00E81E59">
              <w:rPr>
                <w:b/>
              </w:rPr>
              <w:t>Required Factors for Consideration</w:t>
            </w:r>
            <w:r>
              <w:rPr>
                <w:b/>
              </w:rPr>
              <w:t xml:space="preserve"> (Section 22a-1a-3 of the RCSA)</w:t>
            </w:r>
          </w:p>
        </w:tc>
        <w:tc>
          <w:tcPr>
            <w:tcW w:w="6210" w:type="dxa"/>
            <w:vAlign w:val="center"/>
          </w:tcPr>
          <w:p w14:paraId="454C7EEB" w14:textId="4955DD3F" w:rsidR="00EC4E63" w:rsidRPr="00E81E59" w:rsidRDefault="00EC4E63" w:rsidP="00DF56B0">
            <w:pPr>
              <w:jc w:val="center"/>
              <w:rPr>
                <w:b/>
              </w:rPr>
            </w:pPr>
            <w:r>
              <w:rPr>
                <w:b/>
              </w:rPr>
              <w:t>Agency’s Assessment and Explanation</w:t>
            </w:r>
          </w:p>
        </w:tc>
      </w:tr>
      <w:tr w:rsidR="000A1335" w:rsidRPr="00E81E59" w14:paraId="7C4CC0C8" w14:textId="6E0B20CC" w:rsidTr="00603F1E">
        <w:trPr>
          <w:jc w:val="center"/>
        </w:trPr>
        <w:tc>
          <w:tcPr>
            <w:tcW w:w="3415" w:type="dxa"/>
          </w:tcPr>
          <w:p w14:paraId="36753CB4" w14:textId="77777777" w:rsidR="000A1335" w:rsidRPr="00E81E59" w:rsidRDefault="000A1335" w:rsidP="00E81E59">
            <w:pPr>
              <w:spacing w:after="160" w:line="259" w:lineRule="auto"/>
            </w:pPr>
            <w:r w:rsidRPr="00E81E59">
              <w:t>Effect on water quality, including surface water and groundwater;</w:t>
            </w:r>
          </w:p>
        </w:tc>
        <w:tc>
          <w:tcPr>
            <w:tcW w:w="6210" w:type="dxa"/>
          </w:tcPr>
          <w:p w14:paraId="392BB28E" w14:textId="77777777" w:rsidR="000A1335" w:rsidRDefault="001C24F1" w:rsidP="00E81E59">
            <w:r w:rsidRPr="001C24F1">
              <w:t>The proposed action will not result in any impact to groundwater and surface water quality.</w:t>
            </w:r>
            <w:r w:rsidR="007623CB">
              <w:t xml:space="preserve"> </w:t>
            </w:r>
          </w:p>
          <w:p w14:paraId="53DCEF54" w14:textId="77777777" w:rsidR="007623CB" w:rsidRDefault="007623CB" w:rsidP="00E81E59"/>
          <w:p w14:paraId="77BC933D" w14:textId="5FF3FEF5" w:rsidR="007623CB" w:rsidRDefault="007623CB" w:rsidP="00FD1EAC">
            <w:r>
              <w:t xml:space="preserve">DEEP comments indicated the applicability </w:t>
            </w:r>
            <w:r w:rsidR="00FD1EAC">
              <w:t>of Stormwater</w:t>
            </w:r>
            <w:r>
              <w:t xml:space="preserve"> and Dewatering Wastewaters from Construction Activities depending on the size of the disturbance regardless of phasing.</w:t>
            </w:r>
            <w:r w:rsidR="00FD1EAC">
              <w:t xml:space="preserve"> This general permit applies to discharges of stormwater and dewatering wastewater from construction activities where the activity disturbs more than an acre.</w:t>
            </w:r>
          </w:p>
          <w:p w14:paraId="2557A1F2" w14:textId="77777777" w:rsidR="007623CB" w:rsidRDefault="007623CB" w:rsidP="007623CB"/>
          <w:p w14:paraId="3BF62FD7" w14:textId="186993CB" w:rsidR="007623CB" w:rsidRPr="00E81E59" w:rsidRDefault="007623CB" w:rsidP="007623CB">
            <w:r>
              <w:t>A General Permit for the Discharge of Stormwater and Dewatering Wastewaters from Construction Activities was received for this project on August 8, 2023</w:t>
            </w:r>
          </w:p>
        </w:tc>
      </w:tr>
      <w:tr w:rsidR="000A1335" w:rsidRPr="00E81E59" w14:paraId="24599744" w14:textId="6E96288A" w:rsidTr="00603F1E">
        <w:trPr>
          <w:jc w:val="center"/>
        </w:trPr>
        <w:tc>
          <w:tcPr>
            <w:tcW w:w="3415" w:type="dxa"/>
          </w:tcPr>
          <w:p w14:paraId="3006A80F" w14:textId="77777777" w:rsidR="000A1335" w:rsidRPr="00E81E59" w:rsidRDefault="000A1335" w:rsidP="00E81E59">
            <w:pPr>
              <w:spacing w:after="160" w:line="259" w:lineRule="auto"/>
            </w:pPr>
            <w:r w:rsidRPr="00E81E59">
              <w:t>Effect on a public water supply system;</w:t>
            </w:r>
          </w:p>
        </w:tc>
        <w:tc>
          <w:tcPr>
            <w:tcW w:w="6210" w:type="dxa"/>
          </w:tcPr>
          <w:p w14:paraId="119E2362" w14:textId="3E34A41B" w:rsidR="000A1335" w:rsidRPr="00E81E59" w:rsidRDefault="00FD1EAC" w:rsidP="00FD1EAC">
            <w:r>
              <w:t xml:space="preserve">The project will not have any impact on public water supply system. Staff from DEEP reviewed the location of this project and found that it is not in an aquifer protection area. </w:t>
            </w:r>
          </w:p>
        </w:tc>
      </w:tr>
      <w:tr w:rsidR="000A1335" w:rsidRPr="00E81E59" w14:paraId="6E906397" w14:textId="7AC013C8" w:rsidTr="00603F1E">
        <w:trPr>
          <w:jc w:val="center"/>
        </w:trPr>
        <w:tc>
          <w:tcPr>
            <w:tcW w:w="3415" w:type="dxa"/>
          </w:tcPr>
          <w:p w14:paraId="0A7A8F15" w14:textId="77777777" w:rsidR="000A1335" w:rsidRPr="00E81E59" w:rsidRDefault="000A1335" w:rsidP="00E81E59">
            <w:pPr>
              <w:spacing w:after="160" w:line="259" w:lineRule="auto"/>
            </w:pPr>
            <w:r w:rsidRPr="00E81E59">
              <w:t>Effect on flooding, in-stream flows, erosion or sedimentation;</w:t>
            </w:r>
          </w:p>
        </w:tc>
        <w:tc>
          <w:tcPr>
            <w:tcW w:w="6210" w:type="dxa"/>
          </w:tcPr>
          <w:p w14:paraId="4F610BA5" w14:textId="77777777" w:rsidR="00FD1EAC" w:rsidRDefault="0066695F" w:rsidP="00FD1EAC">
            <w:r>
              <w:t xml:space="preserve">The project site is not located in </w:t>
            </w:r>
            <w:r w:rsidR="007F0304">
              <w:t>100- or 500-year</w:t>
            </w:r>
            <w:r>
              <w:t xml:space="preserve"> </w:t>
            </w:r>
            <w:r w:rsidR="007F0304">
              <w:t>flood zone</w:t>
            </w:r>
            <w:r>
              <w:t xml:space="preserve">. </w:t>
            </w:r>
          </w:p>
          <w:p w14:paraId="37758587" w14:textId="77777777" w:rsidR="00FD1EAC" w:rsidRDefault="00FD1EAC" w:rsidP="00FD1EAC"/>
          <w:p w14:paraId="35C3CDCD" w14:textId="590888D0" w:rsidR="000A1335" w:rsidRPr="00E81E59" w:rsidRDefault="00FD1EAC" w:rsidP="00FD1EAC">
            <w:r>
              <w:t>DEEP’s comment on watershed management have been factored into the site planning and stormwater management, which were reviewed by New Britain DPW prior to issuance of a building permit.</w:t>
            </w:r>
          </w:p>
        </w:tc>
      </w:tr>
      <w:tr w:rsidR="000A1335" w:rsidRPr="00E81E59" w14:paraId="58A44C0C" w14:textId="33BB0BEA" w:rsidTr="00603F1E">
        <w:trPr>
          <w:jc w:val="center"/>
        </w:trPr>
        <w:tc>
          <w:tcPr>
            <w:tcW w:w="3415" w:type="dxa"/>
          </w:tcPr>
          <w:p w14:paraId="0A7CDEC1" w14:textId="36DF2A89" w:rsidR="000A1335" w:rsidRPr="00E81E59" w:rsidRDefault="000A1335" w:rsidP="00E81E59">
            <w:pPr>
              <w:spacing w:after="160" w:line="259" w:lineRule="auto"/>
            </w:pPr>
            <w:r w:rsidRPr="00E81E59">
              <w:t>Disruption or alteration of an historic, archeological, cultural, or recreational building, object, district, site or its surroundings; A. Alteration of an historic building, district, structure, object, or its setting; OR B. Disruption of an archeological or sacred site;</w:t>
            </w:r>
          </w:p>
        </w:tc>
        <w:tc>
          <w:tcPr>
            <w:tcW w:w="6210" w:type="dxa"/>
          </w:tcPr>
          <w:p w14:paraId="3E2B4C3B" w14:textId="77777777" w:rsidR="0049452A" w:rsidRDefault="0049452A" w:rsidP="0049452A">
            <w:r>
              <w:t>The project is an adaptive reuse of existing 200,000 SF mill structure located on 7-acre lot. The site is an existing Brownfields site that will be entered into a state Brownfields program and remediated.</w:t>
            </w:r>
          </w:p>
          <w:p w14:paraId="25B26418" w14:textId="77777777" w:rsidR="0049452A" w:rsidRDefault="0049452A" w:rsidP="0049452A"/>
          <w:p w14:paraId="001B0AFC" w14:textId="1E184F99" w:rsidR="0049452A" w:rsidRDefault="00860BEF" w:rsidP="0049452A">
            <w:r>
              <w:t>The project has been reviewed by State Historic Preservation Office and have several approvals</w:t>
            </w:r>
            <w:r w:rsidR="0049452A">
              <w:t xml:space="preserve"> like, National Park Service (NPS) Part I Approval, National Park Service (NPS) Part II Approval, State Historic Preservation office (SHPO) PNF Sign off and Eligibility Letter, SHPO Building 831, 832, 835, 836 Part 1 Determination, SHPO Building 831, 832, 835, 836 Part 2 Conditional Approval,</w:t>
            </w:r>
          </w:p>
          <w:p w14:paraId="29C4CCB4" w14:textId="1AC5B69B" w:rsidR="000A1335" w:rsidRPr="00E81E59" w:rsidRDefault="0049452A" w:rsidP="0049452A">
            <w:r>
              <w:t xml:space="preserve">SHPO Building 831, 832, 835, 836 Part 3 Determination, HRTC Reservation 831, 832, 835, 836. </w:t>
            </w:r>
          </w:p>
        </w:tc>
      </w:tr>
      <w:tr w:rsidR="000A1335" w:rsidRPr="00E81E59" w14:paraId="5192DC0F" w14:textId="7DEDCDCF" w:rsidTr="00603F1E">
        <w:trPr>
          <w:jc w:val="center"/>
        </w:trPr>
        <w:tc>
          <w:tcPr>
            <w:tcW w:w="3415" w:type="dxa"/>
          </w:tcPr>
          <w:p w14:paraId="0C1833FC" w14:textId="77777777" w:rsidR="000A1335" w:rsidRPr="00E81E59" w:rsidRDefault="000A1335" w:rsidP="00E81E59">
            <w:pPr>
              <w:spacing w:after="160" w:line="259" w:lineRule="auto"/>
            </w:pPr>
            <w:r w:rsidRPr="00E81E59">
              <w:t xml:space="preserve">Effect on natural communities and upon critical plant and animal species and their habitat; interference with the movement of </w:t>
            </w:r>
            <w:r w:rsidRPr="00E81E59">
              <w:lastRenderedPageBreak/>
              <w:t>any resident or migratory fish or wildlife species;</w:t>
            </w:r>
          </w:p>
        </w:tc>
        <w:tc>
          <w:tcPr>
            <w:tcW w:w="6210" w:type="dxa"/>
          </w:tcPr>
          <w:p w14:paraId="26FD75C9" w14:textId="1D81D0C7" w:rsidR="000A1335" w:rsidRPr="00E81E59" w:rsidRDefault="00614F9B" w:rsidP="004D5934">
            <w:r>
              <w:lastRenderedPageBreak/>
              <w:t xml:space="preserve">The project is not located in any </w:t>
            </w:r>
            <w:r w:rsidR="004D5934">
              <w:t xml:space="preserve">Natural Diversity Database </w:t>
            </w:r>
            <w:r>
              <w:t xml:space="preserve">area. According to DEEP too </w:t>
            </w:r>
            <w:r w:rsidR="004D5934">
              <w:t>it was not in a Natural Diversity Database Area.</w:t>
            </w:r>
            <w:r w:rsidR="00430CA5">
              <w:t xml:space="preserve"> So, this project will not have any effect on natural communities of critical habitat. There is no </w:t>
            </w:r>
            <w:proofErr w:type="spellStart"/>
            <w:r w:rsidR="00430CA5">
              <w:t>floodzone</w:t>
            </w:r>
            <w:proofErr w:type="spellEnd"/>
            <w:r w:rsidR="00430CA5">
              <w:t xml:space="preserve"> or wetland hazard so the project will not </w:t>
            </w:r>
            <w:proofErr w:type="spellStart"/>
            <w:r w:rsidR="00430CA5">
              <w:t>effect</w:t>
            </w:r>
            <w:proofErr w:type="spellEnd"/>
            <w:r w:rsidR="00430CA5">
              <w:t xml:space="preserve"> any fish or aquatic animal. </w:t>
            </w:r>
          </w:p>
        </w:tc>
      </w:tr>
      <w:tr w:rsidR="000A1335" w:rsidRPr="00E81E59" w14:paraId="7A1F4CE5" w14:textId="649C75F6" w:rsidTr="00603F1E">
        <w:trPr>
          <w:jc w:val="center"/>
        </w:trPr>
        <w:tc>
          <w:tcPr>
            <w:tcW w:w="3415" w:type="dxa"/>
          </w:tcPr>
          <w:p w14:paraId="559C097F" w14:textId="77777777" w:rsidR="000A1335" w:rsidRPr="00E81E59" w:rsidRDefault="000A1335" w:rsidP="00E81E59">
            <w:pPr>
              <w:spacing w:after="160" w:line="259" w:lineRule="auto"/>
            </w:pPr>
            <w:r w:rsidRPr="00E81E59">
              <w:t>Use of pesticides, toxic or hazardous materials or any other substance in such quantities as to cause unreasonable adverse effects on the environment;</w:t>
            </w:r>
          </w:p>
        </w:tc>
        <w:tc>
          <w:tcPr>
            <w:tcW w:w="6210" w:type="dxa"/>
          </w:tcPr>
          <w:p w14:paraId="61664551" w14:textId="15ED6CE5" w:rsidR="000A1335" w:rsidRPr="00E81E59" w:rsidRDefault="009A64A5" w:rsidP="009A64A5">
            <w:r>
              <w:t>Based on the type and the nature of the development, the use of pesticides, toxic or hazardous materials are not anticipated. Any residual impacted from fill and historic activities at the site will be address as part of the site investigation and cleanup.</w:t>
            </w:r>
          </w:p>
        </w:tc>
      </w:tr>
      <w:tr w:rsidR="000A1335" w:rsidRPr="00E81E59" w14:paraId="3D26DB33" w14:textId="2B7E244C" w:rsidTr="00603F1E">
        <w:trPr>
          <w:jc w:val="center"/>
        </w:trPr>
        <w:tc>
          <w:tcPr>
            <w:tcW w:w="3415" w:type="dxa"/>
          </w:tcPr>
          <w:p w14:paraId="4D4E8F9F" w14:textId="77777777" w:rsidR="000A1335" w:rsidRPr="00E81E59" w:rsidRDefault="000A1335" w:rsidP="00E81E59">
            <w:pPr>
              <w:spacing w:after="160" w:line="259" w:lineRule="auto"/>
            </w:pPr>
            <w:r w:rsidRPr="00E81E59">
              <w:t>Substantial aesthetic or visual effects;</w:t>
            </w:r>
          </w:p>
        </w:tc>
        <w:tc>
          <w:tcPr>
            <w:tcW w:w="6210" w:type="dxa"/>
          </w:tcPr>
          <w:p w14:paraId="116AA55A" w14:textId="46F1BCD8" w:rsidR="005153F3" w:rsidRDefault="005153F3" w:rsidP="005153F3">
            <w:r>
              <w:t>The project is not expected to cause substantial aesthetic or visual</w:t>
            </w:r>
          </w:p>
          <w:p w14:paraId="2143325B" w14:textId="5251D425" w:rsidR="000A1335" w:rsidRPr="00E81E59" w:rsidRDefault="005153F3" w:rsidP="005153F3">
            <w:r>
              <w:t>impacts in the area.</w:t>
            </w:r>
          </w:p>
        </w:tc>
      </w:tr>
      <w:tr w:rsidR="000A1335" w:rsidRPr="00E81E59" w14:paraId="54D63BF2" w14:textId="29EF901F" w:rsidTr="00603F1E">
        <w:trPr>
          <w:jc w:val="center"/>
        </w:trPr>
        <w:tc>
          <w:tcPr>
            <w:tcW w:w="3415" w:type="dxa"/>
          </w:tcPr>
          <w:p w14:paraId="22A46125" w14:textId="77777777" w:rsidR="000A1335" w:rsidRPr="00E81E59" w:rsidRDefault="000A1335" w:rsidP="00E81E59">
            <w:pPr>
              <w:spacing w:after="160" w:line="259" w:lineRule="auto"/>
            </w:pPr>
            <w:r w:rsidRPr="00E81E59">
              <w:t>Inconsistency with: (A) the policies of the State C&amp;D Plan, developed in accordance with section 16a-30 of the CGS; (B) other relevant state agency plans; and (C) applicable regional or municipal land use plans;</w:t>
            </w:r>
          </w:p>
        </w:tc>
        <w:tc>
          <w:tcPr>
            <w:tcW w:w="6210" w:type="dxa"/>
          </w:tcPr>
          <w:p w14:paraId="3FE27B43" w14:textId="77777777" w:rsidR="00FB646D" w:rsidRDefault="00FB646D" w:rsidP="00FB646D">
            <w:r>
              <w:t xml:space="preserve">Proposed project is consistent with the State C&amp;D Plan Growth </w:t>
            </w:r>
          </w:p>
          <w:p w14:paraId="518DF840" w14:textId="482C367D" w:rsidR="00FB646D" w:rsidRDefault="00FB646D" w:rsidP="00FB646D">
            <w:r>
              <w:t xml:space="preserve">Management principles #1 (Redevelop and Revitalize Regional Centers and Areas with Existing or Currently Planned Physical Infrastructure); Growth Management Principle #2 (Expand Housing Opportunities and Design Choices to Accommodate a variety of </w:t>
            </w:r>
          </w:p>
          <w:p w14:paraId="6678BE8A" w14:textId="1D04204E" w:rsidR="00FB646D" w:rsidRPr="00FB646D" w:rsidRDefault="00FB646D" w:rsidP="00FB646D">
            <w:r>
              <w:t xml:space="preserve">Household Types and Needs); and Growth Management Principle #3 (Concentrate Development around Transportation Nodes and Along Major Transportation Corridors to Support the Viability of Transportation Options). </w:t>
            </w:r>
          </w:p>
        </w:tc>
      </w:tr>
      <w:tr w:rsidR="000A1335" w:rsidRPr="00E81E59" w14:paraId="3416ED9D" w14:textId="4132A6B3" w:rsidTr="00603F1E">
        <w:trPr>
          <w:jc w:val="center"/>
        </w:trPr>
        <w:tc>
          <w:tcPr>
            <w:tcW w:w="3415" w:type="dxa"/>
          </w:tcPr>
          <w:p w14:paraId="4E06F2BE" w14:textId="6076A58F" w:rsidR="000A1335" w:rsidRPr="00E81E59" w:rsidRDefault="000A1335" w:rsidP="00E81E59">
            <w:pPr>
              <w:spacing w:after="160" w:line="259" w:lineRule="auto"/>
            </w:pPr>
            <w:r w:rsidRPr="00E81E59">
              <w:t>Disruption or division of an established community or inconsistency with adopted municipal and regional plans, including impacts on existing housing where sections 22a- 1b(c) and 8-37t of the CGS require additional analysis</w:t>
            </w:r>
            <w:r w:rsidR="001D1B67">
              <w:rPr>
                <w:color w:val="00B050"/>
              </w:rPr>
              <w:t>;</w:t>
            </w:r>
          </w:p>
        </w:tc>
        <w:tc>
          <w:tcPr>
            <w:tcW w:w="6210" w:type="dxa"/>
          </w:tcPr>
          <w:p w14:paraId="4F31F073" w14:textId="42534551" w:rsidR="000A1335" w:rsidRPr="00E81E59" w:rsidRDefault="00FB646D" w:rsidP="00FB646D">
            <w:r>
              <w:t xml:space="preserve">Temporary disruption is expected during making the mill building to residential but the long-term affect will be positive to the site and neighborhood. </w:t>
            </w:r>
          </w:p>
        </w:tc>
      </w:tr>
      <w:tr w:rsidR="000A1335" w:rsidRPr="00E81E59" w14:paraId="4605784D" w14:textId="49E25A4C" w:rsidTr="00603F1E">
        <w:trPr>
          <w:jc w:val="center"/>
        </w:trPr>
        <w:tc>
          <w:tcPr>
            <w:tcW w:w="3415" w:type="dxa"/>
          </w:tcPr>
          <w:p w14:paraId="53643C16" w14:textId="77777777" w:rsidR="000A1335" w:rsidRPr="00E81E59" w:rsidRDefault="000A1335" w:rsidP="00E81E59">
            <w:pPr>
              <w:spacing w:after="160" w:line="259" w:lineRule="auto"/>
            </w:pPr>
            <w:r w:rsidRPr="00E81E59">
              <w:t>Displacement or addition of substantial numbers of people;</w:t>
            </w:r>
          </w:p>
        </w:tc>
        <w:tc>
          <w:tcPr>
            <w:tcW w:w="6210" w:type="dxa"/>
          </w:tcPr>
          <w:p w14:paraId="0BAEEC61" w14:textId="3927EFB4" w:rsidR="000A1335" w:rsidRPr="00E81E59" w:rsidRDefault="00FB646D" w:rsidP="00E81E59">
            <w:r>
              <w:t xml:space="preserve">No direct, indirect or cumulative impacts. </w:t>
            </w:r>
          </w:p>
        </w:tc>
      </w:tr>
      <w:tr w:rsidR="000A1335" w:rsidRPr="00E81E59" w14:paraId="13DF2A41" w14:textId="50AF05C0" w:rsidTr="00603F1E">
        <w:trPr>
          <w:jc w:val="center"/>
        </w:trPr>
        <w:tc>
          <w:tcPr>
            <w:tcW w:w="3415" w:type="dxa"/>
          </w:tcPr>
          <w:p w14:paraId="64437D57" w14:textId="77777777" w:rsidR="000A1335" w:rsidRPr="00E81E59" w:rsidRDefault="000A1335" w:rsidP="00E81E59">
            <w:pPr>
              <w:spacing w:after="160" w:line="259" w:lineRule="auto"/>
            </w:pPr>
            <w:r w:rsidRPr="00E81E59">
              <w:t>Substantial increase in congestion (traffic, recreational, other);</w:t>
            </w:r>
          </w:p>
        </w:tc>
        <w:tc>
          <w:tcPr>
            <w:tcW w:w="6210" w:type="dxa"/>
          </w:tcPr>
          <w:p w14:paraId="657C7FA6" w14:textId="11CA6A1F" w:rsidR="000A1335" w:rsidRPr="00E81E59" w:rsidRDefault="00FB646D" w:rsidP="00E81E59">
            <w:r>
              <w:t xml:space="preserve">During work there can be some temporary traffic but best management practice can be adopted to </w:t>
            </w:r>
            <w:r w:rsidR="000E46A8">
              <w:t xml:space="preserve">reduce the impact. </w:t>
            </w:r>
          </w:p>
        </w:tc>
      </w:tr>
      <w:tr w:rsidR="000A1335" w:rsidRPr="00E81E59" w14:paraId="622996AD" w14:textId="7439E888" w:rsidTr="00603F1E">
        <w:trPr>
          <w:jc w:val="center"/>
        </w:trPr>
        <w:tc>
          <w:tcPr>
            <w:tcW w:w="3415" w:type="dxa"/>
          </w:tcPr>
          <w:p w14:paraId="6EE71BFA" w14:textId="77777777" w:rsidR="000A1335" w:rsidRPr="00E81E59" w:rsidRDefault="000A1335" w:rsidP="00E81E59">
            <w:pPr>
              <w:spacing w:after="160" w:line="259" w:lineRule="auto"/>
            </w:pPr>
            <w:r w:rsidRPr="00E81E59">
              <w:t>A substantial increase in the type or rate of energy use as a direct or indirect result of the action;</w:t>
            </w:r>
          </w:p>
        </w:tc>
        <w:tc>
          <w:tcPr>
            <w:tcW w:w="6210" w:type="dxa"/>
          </w:tcPr>
          <w:p w14:paraId="6C9A9274" w14:textId="526933D1" w:rsidR="000A1335" w:rsidRPr="00E81E59" w:rsidRDefault="000E46A8" w:rsidP="00E81E59">
            <w:r>
              <w:t xml:space="preserve">Some increase may occur as the building will be residential. </w:t>
            </w:r>
          </w:p>
        </w:tc>
      </w:tr>
      <w:tr w:rsidR="000A1335" w:rsidRPr="00E81E59" w14:paraId="68827D4F" w14:textId="00F15F76" w:rsidTr="00603F1E">
        <w:trPr>
          <w:jc w:val="center"/>
        </w:trPr>
        <w:tc>
          <w:tcPr>
            <w:tcW w:w="3415" w:type="dxa"/>
          </w:tcPr>
          <w:p w14:paraId="6AFAB947" w14:textId="77777777" w:rsidR="000A1335" w:rsidRPr="00E81E59" w:rsidRDefault="000A1335" w:rsidP="00E81E59">
            <w:pPr>
              <w:spacing w:after="160" w:line="259" w:lineRule="auto"/>
            </w:pPr>
            <w:r w:rsidRPr="00E81E59">
              <w:t>The creation of a hazard to human health or safety;</w:t>
            </w:r>
          </w:p>
        </w:tc>
        <w:tc>
          <w:tcPr>
            <w:tcW w:w="6210" w:type="dxa"/>
          </w:tcPr>
          <w:p w14:paraId="46E7D3F6" w14:textId="3E1544AD" w:rsidR="000A1335" w:rsidRPr="00E81E59" w:rsidRDefault="000E46A8" w:rsidP="00E81E59">
            <w:r>
              <w:t xml:space="preserve">Redevelopment and reuse will reduce any risk associated with health and safety. </w:t>
            </w:r>
          </w:p>
        </w:tc>
      </w:tr>
      <w:tr w:rsidR="000A1335" w:rsidRPr="00E81E59" w14:paraId="45F14C1F" w14:textId="46BB50A5" w:rsidTr="00603F1E">
        <w:trPr>
          <w:jc w:val="center"/>
        </w:trPr>
        <w:tc>
          <w:tcPr>
            <w:tcW w:w="3415" w:type="dxa"/>
          </w:tcPr>
          <w:p w14:paraId="54118B57" w14:textId="77777777" w:rsidR="000A1335" w:rsidRPr="00E81E59" w:rsidRDefault="000A1335" w:rsidP="00F05F16">
            <w:pPr>
              <w:spacing w:after="160" w:line="259" w:lineRule="auto"/>
            </w:pPr>
            <w:r w:rsidRPr="00E81E59">
              <w:t>Effect on air quality;</w:t>
            </w:r>
          </w:p>
        </w:tc>
        <w:tc>
          <w:tcPr>
            <w:tcW w:w="6210" w:type="dxa"/>
          </w:tcPr>
          <w:p w14:paraId="29155AB1" w14:textId="770843E9" w:rsidR="000E46A8" w:rsidRDefault="000E46A8" w:rsidP="00F05F16">
            <w:r>
              <w:t xml:space="preserve">During construction or reuse there can be a little air dust issue but no direct, indirect or cumulative impacts are anticipated from reuse work. </w:t>
            </w:r>
          </w:p>
          <w:p w14:paraId="783DEA22" w14:textId="77777777" w:rsidR="000E46A8" w:rsidRDefault="000E46A8" w:rsidP="00F05F16"/>
          <w:p w14:paraId="212B9746" w14:textId="77777777" w:rsidR="000A1335" w:rsidRDefault="000E46A8" w:rsidP="00F05F16">
            <w:r w:rsidRPr="000E46A8">
              <w:t xml:space="preserve">DEEP Bureau of Air Management typically recommends the use of newer off-road construction equipment that meets the latest EPA </w:t>
            </w:r>
            <w:r w:rsidRPr="000E46A8">
              <w:lastRenderedPageBreak/>
              <w:t>or California Air Resources Board (CARB) standards. If newer equipment cannot be used, equipment with the best available controls on diesel emissions including retrofitting with diesel oxidation catalysts or particulate filters in addition to the use of ultra-low sulfur fuel would be the second choice that can be effective in reducing exhaust emissions. The use of newer equipment that meets EPA standards would obviate the need for retrofits.</w:t>
            </w:r>
          </w:p>
          <w:p w14:paraId="4B24FEC4" w14:textId="77777777" w:rsidR="000E46A8" w:rsidRDefault="000E46A8" w:rsidP="00F05F16"/>
          <w:p w14:paraId="42571A02" w14:textId="77777777" w:rsidR="000E46A8" w:rsidRDefault="000E46A8" w:rsidP="00F05F16">
            <w:r w:rsidRPr="000E46A8">
              <w:t>DEEP also recommends the use of newer on-road vehicles that meet either the latest EPA or California Air Resources Board (CARB) standards for construction projects. These on-road vehicles include dump trucks, fuel delivery trucks and other vehicles typically found at construction sites. On-road vehicles older than the 2007-model year typically should be retrofitted with diesel oxidation catalysts or diesel particulate filters for projects. Again, the use of newer vehicles that meet EPA standards would eliminate the need for retrofits.</w:t>
            </w:r>
          </w:p>
          <w:p w14:paraId="2B8AADB7" w14:textId="77777777" w:rsidR="000E46A8" w:rsidRDefault="000E46A8" w:rsidP="00F05F16"/>
          <w:p w14:paraId="72F8560E" w14:textId="77777777" w:rsidR="008B6566" w:rsidRDefault="000E46A8" w:rsidP="000E46A8">
            <w:r>
              <w:t xml:space="preserve">DOH </w:t>
            </w:r>
            <w:r w:rsidR="008B6566">
              <w:t xml:space="preserve">advised </w:t>
            </w:r>
            <w:r>
              <w:t>client to adopt best management practices including those from DEEP to reduce potential air quality impacts.</w:t>
            </w:r>
          </w:p>
          <w:p w14:paraId="735ED201" w14:textId="77777777" w:rsidR="008B6566" w:rsidRDefault="008B6566" w:rsidP="000E46A8"/>
          <w:p w14:paraId="1B11ABCD" w14:textId="1F423B29" w:rsidR="000E46A8" w:rsidRPr="00E81E59" w:rsidRDefault="008B6566" w:rsidP="000E46A8">
            <w:r>
              <w:t xml:space="preserve">As per developer: </w:t>
            </w:r>
            <w:r w:rsidRPr="008B6566">
              <w:t>The Contractor shall endeavor to ensure newer off-road construction equipment is used wherever possible to meet CARB standards. The Contractor shall be responsible for notifying subcontractors of RCSA idling regulations and shall install signage noting the 3-minute idling limitation throughout the project site to ensure trucks arriving to the site are aware of the regulation.</w:t>
            </w:r>
          </w:p>
        </w:tc>
      </w:tr>
      <w:tr w:rsidR="000A1335" w:rsidRPr="00E81E59" w14:paraId="6AC2C824" w14:textId="0FF8937E" w:rsidTr="00603F1E">
        <w:trPr>
          <w:jc w:val="center"/>
        </w:trPr>
        <w:tc>
          <w:tcPr>
            <w:tcW w:w="3415" w:type="dxa"/>
          </w:tcPr>
          <w:p w14:paraId="35AB89CB" w14:textId="77777777" w:rsidR="000A1335" w:rsidRPr="00E81E59" w:rsidRDefault="000A1335" w:rsidP="00E81E59">
            <w:pPr>
              <w:spacing w:after="160" w:line="259" w:lineRule="auto"/>
            </w:pPr>
            <w:r w:rsidRPr="00E81E59">
              <w:lastRenderedPageBreak/>
              <w:t>Effect on ambient noise levels;</w:t>
            </w:r>
          </w:p>
        </w:tc>
        <w:tc>
          <w:tcPr>
            <w:tcW w:w="6210" w:type="dxa"/>
          </w:tcPr>
          <w:p w14:paraId="4E3F0F35" w14:textId="1A02235D" w:rsidR="000A1335" w:rsidRPr="00E81E59" w:rsidRDefault="000E46A8" w:rsidP="00E81E59">
            <w:r>
              <w:t xml:space="preserve">No noise issue is anticipated from reuse work. </w:t>
            </w:r>
          </w:p>
        </w:tc>
      </w:tr>
      <w:tr w:rsidR="000A1335" w:rsidRPr="00E81E59" w14:paraId="6D8FEBC6" w14:textId="64373433" w:rsidTr="00603F1E">
        <w:trPr>
          <w:jc w:val="center"/>
        </w:trPr>
        <w:tc>
          <w:tcPr>
            <w:tcW w:w="3415" w:type="dxa"/>
          </w:tcPr>
          <w:p w14:paraId="29CDC200" w14:textId="77777777" w:rsidR="000A1335" w:rsidRPr="00E81E59" w:rsidRDefault="000A1335" w:rsidP="00E81E59">
            <w:pPr>
              <w:spacing w:after="160" w:line="259" w:lineRule="auto"/>
            </w:pPr>
            <w:r w:rsidRPr="00E81E59">
              <w:t>Effect on existing land resources and landscapes, including coastal and inland wetlands;</w:t>
            </w:r>
          </w:p>
        </w:tc>
        <w:tc>
          <w:tcPr>
            <w:tcW w:w="6210" w:type="dxa"/>
          </w:tcPr>
          <w:p w14:paraId="34DA8176" w14:textId="689C696A" w:rsidR="000A1335" w:rsidRPr="00E81E59" w:rsidRDefault="000E46A8" w:rsidP="00E81E59">
            <w:r>
              <w:t xml:space="preserve">Not any adverse impact on coastal or inland wetland are anticipated. </w:t>
            </w:r>
          </w:p>
        </w:tc>
      </w:tr>
      <w:tr w:rsidR="000A1335" w:rsidRPr="00E81E59" w14:paraId="028A2D82" w14:textId="3DA56C27" w:rsidTr="00603F1E">
        <w:trPr>
          <w:jc w:val="center"/>
        </w:trPr>
        <w:tc>
          <w:tcPr>
            <w:tcW w:w="3415" w:type="dxa"/>
          </w:tcPr>
          <w:p w14:paraId="6087D62A" w14:textId="77777777" w:rsidR="000A1335" w:rsidRPr="00E81E59" w:rsidRDefault="000A1335" w:rsidP="00E81E59">
            <w:pPr>
              <w:spacing w:after="160" w:line="259" w:lineRule="auto"/>
            </w:pPr>
            <w:r w:rsidRPr="00E81E59">
              <w:t>Effect on agricultural resources;</w:t>
            </w:r>
          </w:p>
        </w:tc>
        <w:tc>
          <w:tcPr>
            <w:tcW w:w="6210" w:type="dxa"/>
          </w:tcPr>
          <w:p w14:paraId="0E32D74F" w14:textId="4E5CA9D7" w:rsidR="000A1335" w:rsidRPr="00E81E59" w:rsidRDefault="000E46A8" w:rsidP="00E81E59">
            <w:r>
              <w:t xml:space="preserve">Not any adverse impact on agricultural land </w:t>
            </w:r>
            <w:r w:rsidR="008B6566">
              <w:t>is</w:t>
            </w:r>
            <w:r>
              <w:t xml:space="preserve"> anticipated. </w:t>
            </w:r>
          </w:p>
        </w:tc>
      </w:tr>
      <w:tr w:rsidR="000A1335" w:rsidRPr="00E81E59" w14:paraId="644BF220" w14:textId="4F7A9B95" w:rsidTr="00603F1E">
        <w:trPr>
          <w:jc w:val="center"/>
        </w:trPr>
        <w:tc>
          <w:tcPr>
            <w:tcW w:w="3415" w:type="dxa"/>
          </w:tcPr>
          <w:p w14:paraId="242BFC63" w14:textId="77777777" w:rsidR="000A1335" w:rsidRPr="00E81E59" w:rsidRDefault="000A1335" w:rsidP="00E81E59">
            <w:pPr>
              <w:spacing w:after="160" w:line="259" w:lineRule="auto"/>
            </w:pPr>
            <w:r w:rsidRPr="00E81E59">
              <w:t>Adequacy of existing or proposed utilities and infrastructure;</w:t>
            </w:r>
          </w:p>
        </w:tc>
        <w:tc>
          <w:tcPr>
            <w:tcW w:w="6210" w:type="dxa"/>
          </w:tcPr>
          <w:p w14:paraId="2DAF9193" w14:textId="646B44FC" w:rsidR="000A1335" w:rsidRPr="00E81E59" w:rsidRDefault="000E46A8" w:rsidP="000E46A8">
            <w:r>
              <w:t>Existing utilities are present on site and in the area.</w:t>
            </w:r>
          </w:p>
        </w:tc>
      </w:tr>
      <w:tr w:rsidR="000A1335" w:rsidRPr="00E81E59" w14:paraId="15D06BAC" w14:textId="43708433" w:rsidTr="00603F1E">
        <w:trPr>
          <w:jc w:val="center"/>
        </w:trPr>
        <w:tc>
          <w:tcPr>
            <w:tcW w:w="3415" w:type="dxa"/>
          </w:tcPr>
          <w:p w14:paraId="5E07FB94" w14:textId="77777777" w:rsidR="000A1335" w:rsidRPr="00E81E59" w:rsidRDefault="000A1335" w:rsidP="00E81E59">
            <w:pPr>
              <w:spacing w:after="160" w:line="259" w:lineRule="auto"/>
            </w:pPr>
            <w:r w:rsidRPr="00E81E59">
              <w:t>Effect on greenhouse gas emissions as a direct or indirect result of the action;</w:t>
            </w:r>
          </w:p>
        </w:tc>
        <w:tc>
          <w:tcPr>
            <w:tcW w:w="6210" w:type="dxa"/>
          </w:tcPr>
          <w:p w14:paraId="4E8C8386" w14:textId="78F5661F" w:rsidR="000A1335" w:rsidRPr="00E81E59" w:rsidRDefault="000E46A8" w:rsidP="00E81E59">
            <w:r>
              <w:t xml:space="preserve">Not any adverse impact </w:t>
            </w:r>
            <w:r w:rsidR="008B6566">
              <w:t>is</w:t>
            </w:r>
            <w:r>
              <w:t xml:space="preserve"> anticipated.</w:t>
            </w:r>
          </w:p>
        </w:tc>
      </w:tr>
      <w:tr w:rsidR="000A1335" w:rsidRPr="00E81E59" w14:paraId="6EC15EFA" w14:textId="7F9E9433" w:rsidTr="00603F1E">
        <w:trPr>
          <w:jc w:val="center"/>
        </w:trPr>
        <w:tc>
          <w:tcPr>
            <w:tcW w:w="3415" w:type="dxa"/>
          </w:tcPr>
          <w:p w14:paraId="05CF4807" w14:textId="77777777" w:rsidR="000A1335" w:rsidRPr="00E81E59" w:rsidRDefault="000A1335" w:rsidP="00E81E59">
            <w:pPr>
              <w:spacing w:after="160" w:line="259" w:lineRule="auto"/>
            </w:pPr>
            <w:r w:rsidRPr="00E81E59">
              <w:t>Effect of a changing climate on the action, including any resiliency measures incorporated into the action;</w:t>
            </w:r>
          </w:p>
        </w:tc>
        <w:tc>
          <w:tcPr>
            <w:tcW w:w="6210" w:type="dxa"/>
          </w:tcPr>
          <w:p w14:paraId="01A877A5" w14:textId="0406049F" w:rsidR="000A1335" w:rsidRPr="00E81E59" w:rsidRDefault="008B6566" w:rsidP="00E81E59">
            <w:r>
              <w:t>Not any adverse impact is anticipated.</w:t>
            </w:r>
          </w:p>
        </w:tc>
      </w:tr>
      <w:tr w:rsidR="000A1335" w:rsidRPr="00E81E59" w14:paraId="1A02F9C9" w14:textId="3702A605" w:rsidTr="00603F1E">
        <w:trPr>
          <w:jc w:val="center"/>
        </w:trPr>
        <w:tc>
          <w:tcPr>
            <w:tcW w:w="3415" w:type="dxa"/>
          </w:tcPr>
          <w:p w14:paraId="06DB767A" w14:textId="77777777" w:rsidR="000A1335" w:rsidRPr="00E81E59" w:rsidRDefault="000A1335" w:rsidP="00E81E59">
            <w:pPr>
              <w:spacing w:after="160" w:line="259" w:lineRule="auto"/>
            </w:pPr>
            <w:r w:rsidRPr="00E81E59">
              <w:lastRenderedPageBreak/>
              <w:t>Any other substantial effects on natural, cultural, recreational, or scenic resources.</w:t>
            </w:r>
          </w:p>
        </w:tc>
        <w:tc>
          <w:tcPr>
            <w:tcW w:w="6210" w:type="dxa"/>
          </w:tcPr>
          <w:p w14:paraId="7BA7E6AE" w14:textId="3015052D" w:rsidR="000A1335" w:rsidRPr="00E81E59" w:rsidRDefault="008B6566" w:rsidP="00E81E59">
            <w:r>
              <w:t>Not any adverse impact is anticipated.</w:t>
            </w:r>
          </w:p>
        </w:tc>
      </w:tr>
      <w:tr w:rsidR="00017CC4" w:rsidRPr="00E81E59" w14:paraId="526CE276" w14:textId="77777777" w:rsidTr="00603F1E">
        <w:trPr>
          <w:jc w:val="center"/>
        </w:trPr>
        <w:tc>
          <w:tcPr>
            <w:tcW w:w="3415" w:type="dxa"/>
          </w:tcPr>
          <w:p w14:paraId="444CCDBB" w14:textId="39DB13F1" w:rsidR="00017CC4" w:rsidRPr="00E81E59" w:rsidRDefault="00017CC4" w:rsidP="00E81E59">
            <w:r>
              <w:t xml:space="preserve">Cumulative effects. </w:t>
            </w:r>
          </w:p>
        </w:tc>
        <w:tc>
          <w:tcPr>
            <w:tcW w:w="6210" w:type="dxa"/>
          </w:tcPr>
          <w:p w14:paraId="517D63DC" w14:textId="509A9331" w:rsidR="00017CC4" w:rsidRDefault="008B6566" w:rsidP="00E81E59">
            <w:r>
              <w:t xml:space="preserve">Positive cumulative impact on reusing a previous mill structure for residential building meeting more housing needs. </w:t>
            </w:r>
          </w:p>
        </w:tc>
      </w:tr>
    </w:tbl>
    <w:p w14:paraId="258BB870" w14:textId="77777777" w:rsidR="00E81E59" w:rsidRPr="00E81E59" w:rsidRDefault="00E81E59" w:rsidP="00E81E59">
      <w:pPr>
        <w:rPr>
          <w:b/>
        </w:rPr>
      </w:pPr>
    </w:p>
    <w:p w14:paraId="7C2F7773" w14:textId="3819C3A7" w:rsidR="00E81E59"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List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Required Permits, Approvals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r Certifications Identified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t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 xml:space="preserve">he Time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his Review</w:t>
      </w:r>
      <w:r w:rsidR="00DB08CC" w:rsidRPr="00DB08CC" w:rsidDel="00CE476A">
        <w:rPr>
          <w:rFonts w:asciiTheme="majorHAnsi" w:hAnsiTheme="majorHAnsi" w:cstheme="majorHAnsi"/>
          <w:b/>
          <w:sz w:val="28"/>
          <w:szCs w:val="28"/>
        </w:rPr>
        <w:t xml:space="preserve"> </w:t>
      </w:r>
    </w:p>
    <w:p w14:paraId="0C35B562" w14:textId="1C65E05F" w:rsidR="008B6566" w:rsidRDefault="008B6566" w:rsidP="008B6566">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8B6566">
        <w:rPr>
          <w:bCs/>
        </w:rPr>
        <w:t xml:space="preserve">DEEP has made recommendations in their review letter dated </w:t>
      </w:r>
      <w:r>
        <w:rPr>
          <w:bCs/>
        </w:rPr>
        <w:t>July</w:t>
      </w:r>
      <w:r w:rsidRPr="008B6566">
        <w:rPr>
          <w:bCs/>
        </w:rPr>
        <w:t xml:space="preserve"> </w:t>
      </w:r>
      <w:r>
        <w:rPr>
          <w:bCs/>
        </w:rPr>
        <w:t>2</w:t>
      </w:r>
      <w:r w:rsidRPr="008B6566">
        <w:rPr>
          <w:bCs/>
        </w:rPr>
        <w:t>7, 202</w:t>
      </w:r>
      <w:r>
        <w:rPr>
          <w:bCs/>
        </w:rPr>
        <w:t>3</w:t>
      </w:r>
      <w:r w:rsidRPr="008B6566">
        <w:rPr>
          <w:bCs/>
        </w:rPr>
        <w:t xml:space="preserve"> (attached). </w:t>
      </w:r>
      <w:r>
        <w:rPr>
          <w:bCs/>
        </w:rPr>
        <w:t>On request of DOH</w:t>
      </w:r>
      <w:r w:rsidR="00892E5E">
        <w:rPr>
          <w:bCs/>
        </w:rPr>
        <w:t xml:space="preserve">, </w:t>
      </w:r>
      <w:r>
        <w:rPr>
          <w:bCs/>
        </w:rPr>
        <w:t>Developer</w:t>
      </w:r>
      <w:r w:rsidR="00892E5E">
        <w:rPr>
          <w:bCs/>
        </w:rPr>
        <w:t>/Consultant</w:t>
      </w:r>
      <w:r>
        <w:rPr>
          <w:bCs/>
        </w:rPr>
        <w:t xml:space="preserve"> confirmed that all comments were considered. </w:t>
      </w:r>
    </w:p>
    <w:p w14:paraId="12834CE5" w14:textId="5F9BE42D" w:rsidR="008B6566" w:rsidRDefault="008B6566" w:rsidP="008B6566">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Pr>
          <w:bCs/>
        </w:rPr>
        <w:t xml:space="preserve">(1) </w:t>
      </w:r>
      <w:r w:rsidRPr="008B6566">
        <w:rPr>
          <w:bCs/>
        </w:rPr>
        <w:t>Stormwater Management during Construction</w:t>
      </w:r>
      <w:r>
        <w:rPr>
          <w:bCs/>
        </w:rPr>
        <w:t xml:space="preserve">: A </w:t>
      </w:r>
      <w:r w:rsidRPr="008B6566">
        <w:rPr>
          <w:bCs/>
        </w:rPr>
        <w:t>General Permit for the Discharge of Stormwater and Dewatering Wastewaters from</w:t>
      </w:r>
      <w:r>
        <w:rPr>
          <w:bCs/>
        </w:rPr>
        <w:t xml:space="preserve"> </w:t>
      </w:r>
      <w:r w:rsidRPr="008B6566">
        <w:rPr>
          <w:bCs/>
        </w:rPr>
        <w:t>Construction Activities was received on August 8, 2023</w:t>
      </w:r>
      <w:r>
        <w:rPr>
          <w:bCs/>
        </w:rPr>
        <w:t>.</w:t>
      </w:r>
    </w:p>
    <w:p w14:paraId="014727BA" w14:textId="2EDEB1E1" w:rsidR="0012139D" w:rsidRDefault="008B6566" w:rsidP="008B6566">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Pr>
          <w:bCs/>
        </w:rPr>
        <w:t xml:space="preserve">(2) </w:t>
      </w:r>
      <w:r w:rsidR="00625FF4" w:rsidRPr="00625FF4">
        <w:rPr>
          <w:bCs/>
        </w:rPr>
        <w:t>Solid Waste Disposal</w:t>
      </w:r>
      <w:r w:rsidR="00625FF4">
        <w:rPr>
          <w:bCs/>
        </w:rPr>
        <w:t xml:space="preserve">: </w:t>
      </w:r>
      <w:r w:rsidRPr="008B6566">
        <w:rPr>
          <w:bCs/>
        </w:rPr>
        <w:t>The General Contractor is following a waste diversion strategy and will provide a waste diversion</w:t>
      </w:r>
      <w:r>
        <w:rPr>
          <w:bCs/>
        </w:rPr>
        <w:t xml:space="preserve"> </w:t>
      </w:r>
      <w:r w:rsidRPr="008B6566">
        <w:rPr>
          <w:bCs/>
        </w:rPr>
        <w:t>report at the completion of demolition to document the % of construction waste that was</w:t>
      </w:r>
      <w:r>
        <w:rPr>
          <w:bCs/>
        </w:rPr>
        <w:t xml:space="preserve"> </w:t>
      </w:r>
      <w:r w:rsidRPr="008B6566">
        <w:rPr>
          <w:bCs/>
        </w:rPr>
        <w:t>recycled or reused. All suitable fill will be reused on site to the extent possible</w:t>
      </w:r>
      <w:r>
        <w:rPr>
          <w:bCs/>
        </w:rPr>
        <w:t xml:space="preserve">. </w:t>
      </w:r>
    </w:p>
    <w:p w14:paraId="78FE9AC9" w14:textId="1AB507AC" w:rsidR="008B6566" w:rsidRDefault="008B6566" w:rsidP="008B6566">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Pr>
          <w:bCs/>
        </w:rPr>
        <w:t xml:space="preserve">(3) </w:t>
      </w:r>
      <w:r w:rsidR="00625FF4" w:rsidRPr="00625FF4">
        <w:rPr>
          <w:bCs/>
        </w:rPr>
        <w:t>Potential for PCBs</w:t>
      </w:r>
      <w:r w:rsidR="00625FF4">
        <w:rPr>
          <w:bCs/>
        </w:rPr>
        <w:t xml:space="preserve">: </w:t>
      </w:r>
      <w:r w:rsidRPr="008B6566">
        <w:rPr>
          <w:bCs/>
        </w:rPr>
        <w:t xml:space="preserve">Investigation for PCBs was conducted prior to commencing construction by </w:t>
      </w:r>
      <w:proofErr w:type="spellStart"/>
      <w:r w:rsidRPr="008B6566">
        <w:rPr>
          <w:bCs/>
        </w:rPr>
        <w:t>Langan</w:t>
      </w:r>
      <w:proofErr w:type="spellEnd"/>
      <w:r w:rsidRPr="008B6566">
        <w:rPr>
          <w:bCs/>
        </w:rPr>
        <w:t xml:space="preserve"> Engineering</w:t>
      </w:r>
      <w:r>
        <w:rPr>
          <w:bCs/>
        </w:rPr>
        <w:t xml:space="preserve"> </w:t>
      </w:r>
      <w:r w:rsidRPr="008B6566">
        <w:rPr>
          <w:bCs/>
        </w:rPr>
        <w:t>and Axiom Partners and no PCBs were encountered.</w:t>
      </w:r>
    </w:p>
    <w:p w14:paraId="17199D5F" w14:textId="309D04C6" w:rsidR="008B6566" w:rsidRDefault="008B6566" w:rsidP="008B6566">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Pr>
          <w:bCs/>
        </w:rPr>
        <w:t>(4)</w:t>
      </w:r>
      <w:r w:rsidRPr="008B6566">
        <w:t xml:space="preserve"> </w:t>
      </w:r>
      <w:r w:rsidR="00625FF4" w:rsidRPr="00625FF4">
        <w:t>Special Waste</w:t>
      </w:r>
      <w:r w:rsidR="00625FF4">
        <w:t xml:space="preserve">: </w:t>
      </w:r>
      <w:r w:rsidRPr="008B6566">
        <w:rPr>
          <w:bCs/>
        </w:rPr>
        <w:t>All special waste is being handled according to all relevant regulations.</w:t>
      </w:r>
    </w:p>
    <w:p w14:paraId="6ECEAF16" w14:textId="4698B06C" w:rsidR="008B6566" w:rsidRDefault="008B6566" w:rsidP="008B6566">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Pr>
          <w:bCs/>
        </w:rPr>
        <w:t xml:space="preserve">(5) </w:t>
      </w:r>
      <w:r w:rsidR="00625FF4" w:rsidRPr="00625FF4">
        <w:rPr>
          <w:bCs/>
        </w:rPr>
        <w:t>Watershed Management</w:t>
      </w:r>
      <w:r w:rsidR="00625FF4">
        <w:rPr>
          <w:bCs/>
        </w:rPr>
        <w:t xml:space="preserve">: </w:t>
      </w:r>
      <w:r w:rsidRPr="008B6566">
        <w:rPr>
          <w:bCs/>
        </w:rPr>
        <w:t>These considerations have been factored into the site planning and stormwater management, which were reviewed by New Britain DPW prior to issuance of a building permit.</w:t>
      </w:r>
    </w:p>
    <w:p w14:paraId="7271061E" w14:textId="79441B67" w:rsidR="008B6566" w:rsidRPr="008B6566" w:rsidRDefault="008B6566" w:rsidP="008B6566">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Pr>
          <w:bCs/>
        </w:rPr>
        <w:t xml:space="preserve">(6) </w:t>
      </w:r>
      <w:r w:rsidR="00625FF4" w:rsidRPr="00625FF4">
        <w:rPr>
          <w:bCs/>
        </w:rPr>
        <w:t>Air Management</w:t>
      </w:r>
      <w:r w:rsidR="00625FF4">
        <w:rPr>
          <w:bCs/>
        </w:rPr>
        <w:t xml:space="preserve">: </w:t>
      </w:r>
      <w:r w:rsidRPr="008B6566">
        <w:rPr>
          <w:bCs/>
        </w:rPr>
        <w:t>The Contractor shall endeavor to ensure newer off-road construction equipment is used wherever possible to meet CARB standards. The Contractor shall be responsible for notifying subcontractors of RCSA idling regulations and shall install signage noting the 3-minute idling limitation throughout the project site to ensure trucks arriving to the site are aware of the regulation.</w:t>
      </w:r>
    </w:p>
    <w:p w14:paraId="0CDFABB4" w14:textId="077A9F0D" w:rsidR="00DB08CC" w:rsidRDefault="00DB08CC" w:rsidP="00E81E59">
      <w:pPr>
        <w:rPr>
          <w:b/>
        </w:rPr>
      </w:pPr>
    </w:p>
    <w:p w14:paraId="23277392" w14:textId="6720A62A" w:rsidR="0012139D"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VI</w:t>
      </w:r>
      <w:r w:rsidRPr="00DB08CC">
        <w:rPr>
          <w:rFonts w:asciiTheme="majorHAnsi" w:hAnsiTheme="majorHAnsi" w:cstheme="majorHAnsi"/>
          <w:b/>
          <w:sz w:val="28"/>
          <w:szCs w:val="28"/>
        </w:rPr>
        <w:t xml:space="preserve"> – </w:t>
      </w:r>
      <w:r w:rsidR="0001698E">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 xml:space="preserve">Agency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 Recommendations</w:t>
      </w:r>
    </w:p>
    <w:p w14:paraId="545BA1A8" w14:textId="18FC78F7" w:rsidR="00DB08CC" w:rsidRPr="00A0129C" w:rsidRDefault="00625FF4" w:rsidP="00625FF4">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625FF4">
        <w:rPr>
          <w:bCs/>
        </w:rPr>
        <w:t>Based on the environmental assessment of the proposed project, DOH recommends that the project proceed as proposed and preparation of and Environmental Impact Evaluation (EIE) is not warranted</w:t>
      </w:r>
      <w:r>
        <w:rPr>
          <w:bCs/>
        </w:rPr>
        <w:t xml:space="preserve">. </w:t>
      </w:r>
    </w:p>
    <w:p w14:paraId="1DD07243" w14:textId="77777777" w:rsidR="00DB08CC" w:rsidRDefault="00DB08CC" w:rsidP="009F129C">
      <w:pPr>
        <w:rPr>
          <w:b/>
        </w:rPr>
      </w:pPr>
    </w:p>
    <w:p w14:paraId="2C1481AF" w14:textId="4A3724DC" w:rsidR="009F129C" w:rsidRPr="00DB08CC" w:rsidRDefault="009F129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PART V</w:t>
      </w:r>
      <w:r w:rsidR="00F36AAB" w:rsidRPr="00DB08CC">
        <w:rPr>
          <w:rFonts w:asciiTheme="majorHAnsi" w:hAnsiTheme="majorHAnsi" w:cstheme="majorHAnsi"/>
          <w:b/>
          <w:sz w:val="28"/>
          <w:szCs w:val="28"/>
        </w:rPr>
        <w:t>I</w:t>
      </w:r>
      <w:r w:rsidRPr="00DB08CC">
        <w:rPr>
          <w:rFonts w:asciiTheme="majorHAnsi" w:hAnsiTheme="majorHAnsi" w:cstheme="majorHAnsi"/>
          <w:b/>
          <w:sz w:val="28"/>
          <w:szCs w:val="28"/>
        </w:rPr>
        <w:t>I</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Public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nd </w:t>
      </w:r>
      <w:r w:rsidR="00101BCF">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Agency Responses:</w:t>
      </w:r>
    </w:p>
    <w:p w14:paraId="2BB71AA9" w14:textId="5C0A08A6" w:rsidR="009058D9" w:rsidRDefault="00625FF4"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pPr>
      <w:r w:rsidRPr="00625FF4">
        <w:t>No public comments provided during scoping notice period.</w:t>
      </w:r>
    </w:p>
    <w:sectPr w:rsidR="009058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2787" w14:textId="77777777" w:rsidR="00C441A6" w:rsidRDefault="00C441A6">
      <w:pPr>
        <w:spacing w:after="0" w:line="240" w:lineRule="auto"/>
      </w:pPr>
      <w:r>
        <w:separator/>
      </w:r>
    </w:p>
  </w:endnote>
  <w:endnote w:type="continuationSeparator" w:id="0">
    <w:p w14:paraId="3DC58396" w14:textId="77777777" w:rsidR="00C441A6" w:rsidRDefault="00C4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BEAB" w14:textId="182174C7" w:rsidR="00C441A6" w:rsidRDefault="00C441A6" w:rsidP="00EA0090">
    <w:pPr>
      <w:pStyle w:val="Footer"/>
      <w:jc w:val="center"/>
    </w:pPr>
    <w:r w:rsidRPr="00472787">
      <w:rPr>
        <w:i/>
        <w:iCs/>
        <w:sz w:val="16"/>
        <w:szCs w:val="16"/>
      </w:rPr>
      <w:t>State of Connecticut, Environmental Review Checklist</w:t>
    </w:r>
    <w:r>
      <w:rPr>
        <w:i/>
        <w:iCs/>
        <w:sz w:val="16"/>
        <w:szCs w:val="16"/>
      </w:rPr>
      <w:tab/>
    </w:r>
    <w:r w:rsidRPr="00EA0090">
      <w:rPr>
        <w:i/>
        <w:iCs/>
        <w:sz w:val="16"/>
        <w:szCs w:val="16"/>
      </w:rPr>
      <w:tab/>
    </w:r>
    <w:r w:rsidRPr="00472787">
      <w:rPr>
        <w:i/>
        <w:iCs/>
        <w:sz w:val="16"/>
        <w:szCs w:val="16"/>
      </w:rPr>
      <w:fldChar w:fldCharType="begin"/>
    </w:r>
    <w:r w:rsidRPr="00472787">
      <w:rPr>
        <w:i/>
        <w:iCs/>
        <w:sz w:val="16"/>
        <w:szCs w:val="16"/>
      </w:rPr>
      <w:instrText xml:space="preserve"> PAGE   \* MERGEFORMAT </w:instrText>
    </w:r>
    <w:r w:rsidRPr="00472787">
      <w:rPr>
        <w:i/>
        <w:iCs/>
        <w:sz w:val="16"/>
        <w:szCs w:val="16"/>
      </w:rPr>
      <w:fldChar w:fldCharType="separate"/>
    </w:r>
    <w:r w:rsidRPr="00472787">
      <w:rPr>
        <w:i/>
        <w:iCs/>
        <w:noProof/>
        <w:sz w:val="16"/>
        <w:szCs w:val="16"/>
      </w:rPr>
      <w:t>1</w:t>
    </w:r>
    <w:r w:rsidRPr="00472787">
      <w:rPr>
        <w:i/>
        <w:iCs/>
        <w:noProof/>
        <w:sz w:val="16"/>
        <w:szCs w:val="16"/>
      </w:rPr>
      <w:fldChar w:fldCharType="end"/>
    </w:r>
  </w:p>
  <w:p w14:paraId="1DCA9C15" w14:textId="77777777" w:rsidR="00C441A6" w:rsidRDefault="00C4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BEA5" w14:textId="6046504C" w:rsidR="00C441A6" w:rsidRPr="00472787" w:rsidRDefault="00C441A6">
    <w:pPr>
      <w:pStyle w:val="Footer"/>
      <w:rPr>
        <w:i/>
        <w:iCs/>
        <w:sz w:val="16"/>
        <w:szCs w:val="16"/>
      </w:rPr>
    </w:pPr>
    <w:r w:rsidRPr="00472787">
      <w:rPr>
        <w:i/>
        <w:iCs/>
        <w:sz w:val="16"/>
        <w:szCs w:val="16"/>
      </w:rPr>
      <w:t>State of Connecticut, Environmental Review Checklist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5FA3" w14:textId="77777777" w:rsidR="00C441A6" w:rsidRDefault="00C441A6">
      <w:pPr>
        <w:spacing w:after="0" w:line="240" w:lineRule="auto"/>
      </w:pPr>
      <w:r>
        <w:separator/>
      </w:r>
    </w:p>
  </w:footnote>
  <w:footnote w:type="continuationSeparator" w:id="0">
    <w:p w14:paraId="7C250593" w14:textId="77777777" w:rsidR="00C441A6" w:rsidRDefault="00C4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902"/>
    <w:multiLevelType w:val="hybridMultilevel"/>
    <w:tmpl w:val="0E8C932E"/>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F188A"/>
    <w:multiLevelType w:val="hybridMultilevel"/>
    <w:tmpl w:val="35ECF616"/>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A2DA4"/>
    <w:multiLevelType w:val="hybridMultilevel"/>
    <w:tmpl w:val="2C24CA6C"/>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723ED0"/>
    <w:multiLevelType w:val="hybridMultilevel"/>
    <w:tmpl w:val="5F2EF624"/>
    <w:lvl w:ilvl="0" w:tplc="E586E3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B1730"/>
    <w:multiLevelType w:val="hybridMultilevel"/>
    <w:tmpl w:val="5E184FA2"/>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3174E"/>
    <w:multiLevelType w:val="hybridMultilevel"/>
    <w:tmpl w:val="8DEE7602"/>
    <w:lvl w:ilvl="0" w:tplc="E586E310">
      <w:start w:val="1"/>
      <w:numFmt w:val="bullet"/>
      <w:lvlText w:val=""/>
      <w:lvlJc w:val="left"/>
      <w:pPr>
        <w:ind w:left="720" w:hanging="360"/>
      </w:pPr>
      <w:rPr>
        <w:rFonts w:ascii="Symbol" w:hAnsi="Symbol" w:hint="default"/>
      </w:rPr>
    </w:lvl>
    <w:lvl w:ilvl="1" w:tplc="E586E3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E7006"/>
    <w:multiLevelType w:val="hybridMultilevel"/>
    <w:tmpl w:val="10249E3C"/>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9B1E09"/>
    <w:multiLevelType w:val="hybridMultilevel"/>
    <w:tmpl w:val="E19A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C2E3F"/>
    <w:multiLevelType w:val="hybridMultilevel"/>
    <w:tmpl w:val="A28C5B40"/>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727F0"/>
    <w:multiLevelType w:val="hybridMultilevel"/>
    <w:tmpl w:val="B8E6C560"/>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7F080E"/>
    <w:multiLevelType w:val="hybridMultilevel"/>
    <w:tmpl w:val="8280F6C6"/>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A421DA"/>
    <w:multiLevelType w:val="hybridMultilevel"/>
    <w:tmpl w:val="90AC9968"/>
    <w:lvl w:ilvl="0" w:tplc="E586E3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AB2BCC"/>
    <w:multiLevelType w:val="hybridMultilevel"/>
    <w:tmpl w:val="B776B15C"/>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C6527"/>
    <w:multiLevelType w:val="hybridMultilevel"/>
    <w:tmpl w:val="A79CA95E"/>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732994">
    <w:abstractNumId w:val="7"/>
  </w:num>
  <w:num w:numId="2" w16cid:durableId="415976004">
    <w:abstractNumId w:val="1"/>
  </w:num>
  <w:num w:numId="3" w16cid:durableId="1658218267">
    <w:abstractNumId w:val="3"/>
  </w:num>
  <w:num w:numId="4" w16cid:durableId="2060201587">
    <w:abstractNumId w:val="8"/>
  </w:num>
  <w:num w:numId="5" w16cid:durableId="23598750">
    <w:abstractNumId w:val="12"/>
  </w:num>
  <w:num w:numId="6" w16cid:durableId="781999690">
    <w:abstractNumId w:val="9"/>
  </w:num>
  <w:num w:numId="7" w16cid:durableId="265382376">
    <w:abstractNumId w:val="0"/>
  </w:num>
  <w:num w:numId="8" w16cid:durableId="2055932972">
    <w:abstractNumId w:val="10"/>
  </w:num>
  <w:num w:numId="9" w16cid:durableId="1907453888">
    <w:abstractNumId w:val="11"/>
  </w:num>
  <w:num w:numId="10" w16cid:durableId="1064718362">
    <w:abstractNumId w:val="5"/>
  </w:num>
  <w:num w:numId="11" w16cid:durableId="1385448256">
    <w:abstractNumId w:val="4"/>
  </w:num>
  <w:num w:numId="12" w16cid:durableId="1512798379">
    <w:abstractNumId w:val="2"/>
  </w:num>
  <w:num w:numId="13" w16cid:durableId="1411079475">
    <w:abstractNumId w:val="13"/>
  </w:num>
  <w:num w:numId="14" w16cid:durableId="694231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33"/>
    <w:rsid w:val="000001AA"/>
    <w:rsid w:val="0001698E"/>
    <w:rsid w:val="00017CC4"/>
    <w:rsid w:val="00033453"/>
    <w:rsid w:val="00061C8D"/>
    <w:rsid w:val="00064A60"/>
    <w:rsid w:val="000A1335"/>
    <w:rsid w:val="000B6F17"/>
    <w:rsid w:val="000D147E"/>
    <w:rsid w:val="000E46A8"/>
    <w:rsid w:val="000F5327"/>
    <w:rsid w:val="000F6257"/>
    <w:rsid w:val="00101BCF"/>
    <w:rsid w:val="0012139D"/>
    <w:rsid w:val="00126FDE"/>
    <w:rsid w:val="0016602F"/>
    <w:rsid w:val="00190B7C"/>
    <w:rsid w:val="001A2F6E"/>
    <w:rsid w:val="001C15BA"/>
    <w:rsid w:val="001C24F1"/>
    <w:rsid w:val="001C53B1"/>
    <w:rsid w:val="001C5BFF"/>
    <w:rsid w:val="001D1B67"/>
    <w:rsid w:val="001D556F"/>
    <w:rsid w:val="00201BEB"/>
    <w:rsid w:val="0023310A"/>
    <w:rsid w:val="00237231"/>
    <w:rsid w:val="002A6F7E"/>
    <w:rsid w:val="002B52DC"/>
    <w:rsid w:val="002C6635"/>
    <w:rsid w:val="002D510A"/>
    <w:rsid w:val="002D7AB3"/>
    <w:rsid w:val="00310092"/>
    <w:rsid w:val="00312021"/>
    <w:rsid w:val="00332045"/>
    <w:rsid w:val="00341C44"/>
    <w:rsid w:val="0037416D"/>
    <w:rsid w:val="003F0E8C"/>
    <w:rsid w:val="00430CA5"/>
    <w:rsid w:val="00445EF9"/>
    <w:rsid w:val="00460550"/>
    <w:rsid w:val="00465225"/>
    <w:rsid w:val="00472787"/>
    <w:rsid w:val="00473C42"/>
    <w:rsid w:val="00492B23"/>
    <w:rsid w:val="0049452A"/>
    <w:rsid w:val="004A31C6"/>
    <w:rsid w:val="004B0FEE"/>
    <w:rsid w:val="004D196A"/>
    <w:rsid w:val="004D279C"/>
    <w:rsid w:val="004D5934"/>
    <w:rsid w:val="004D7C11"/>
    <w:rsid w:val="004E148F"/>
    <w:rsid w:val="004E5640"/>
    <w:rsid w:val="004F2824"/>
    <w:rsid w:val="00510180"/>
    <w:rsid w:val="005153F3"/>
    <w:rsid w:val="00531494"/>
    <w:rsid w:val="00550852"/>
    <w:rsid w:val="00555E19"/>
    <w:rsid w:val="005725E0"/>
    <w:rsid w:val="005853F0"/>
    <w:rsid w:val="005903AE"/>
    <w:rsid w:val="00594E8B"/>
    <w:rsid w:val="005950C4"/>
    <w:rsid w:val="005A259F"/>
    <w:rsid w:val="005B1E11"/>
    <w:rsid w:val="005B289B"/>
    <w:rsid w:val="005B7A9B"/>
    <w:rsid w:val="005D2B87"/>
    <w:rsid w:val="005E0BB7"/>
    <w:rsid w:val="005E1A72"/>
    <w:rsid w:val="005E39A1"/>
    <w:rsid w:val="00603F1E"/>
    <w:rsid w:val="00614BC6"/>
    <w:rsid w:val="00614F9B"/>
    <w:rsid w:val="00625260"/>
    <w:rsid w:val="00625FF4"/>
    <w:rsid w:val="006355EE"/>
    <w:rsid w:val="00666246"/>
    <w:rsid w:val="0066695F"/>
    <w:rsid w:val="00680648"/>
    <w:rsid w:val="00697D23"/>
    <w:rsid w:val="006A05B3"/>
    <w:rsid w:val="006A09FC"/>
    <w:rsid w:val="006A702C"/>
    <w:rsid w:val="006B514C"/>
    <w:rsid w:val="006B7B1B"/>
    <w:rsid w:val="006D1DF3"/>
    <w:rsid w:val="006D5A9D"/>
    <w:rsid w:val="006D7805"/>
    <w:rsid w:val="006E0603"/>
    <w:rsid w:val="007068FD"/>
    <w:rsid w:val="0071005C"/>
    <w:rsid w:val="00725484"/>
    <w:rsid w:val="00746935"/>
    <w:rsid w:val="007623CB"/>
    <w:rsid w:val="0077302E"/>
    <w:rsid w:val="00792AFF"/>
    <w:rsid w:val="007A4F64"/>
    <w:rsid w:val="007C2BEF"/>
    <w:rsid w:val="007F0304"/>
    <w:rsid w:val="008035E4"/>
    <w:rsid w:val="00807BCC"/>
    <w:rsid w:val="00817850"/>
    <w:rsid w:val="00827338"/>
    <w:rsid w:val="00837804"/>
    <w:rsid w:val="008441EB"/>
    <w:rsid w:val="00860BEF"/>
    <w:rsid w:val="00870033"/>
    <w:rsid w:val="00875686"/>
    <w:rsid w:val="00892E5E"/>
    <w:rsid w:val="008B3951"/>
    <w:rsid w:val="008B6566"/>
    <w:rsid w:val="008D1FF9"/>
    <w:rsid w:val="008D30FD"/>
    <w:rsid w:val="008F5FA8"/>
    <w:rsid w:val="009058D9"/>
    <w:rsid w:val="009072DE"/>
    <w:rsid w:val="0093579A"/>
    <w:rsid w:val="00944C81"/>
    <w:rsid w:val="009542DD"/>
    <w:rsid w:val="0096072B"/>
    <w:rsid w:val="00962C15"/>
    <w:rsid w:val="009639E9"/>
    <w:rsid w:val="00965B4A"/>
    <w:rsid w:val="00970262"/>
    <w:rsid w:val="009836DF"/>
    <w:rsid w:val="009851B8"/>
    <w:rsid w:val="009A16A5"/>
    <w:rsid w:val="009A64A5"/>
    <w:rsid w:val="009B72C2"/>
    <w:rsid w:val="009F129C"/>
    <w:rsid w:val="009F6421"/>
    <w:rsid w:val="00A0129C"/>
    <w:rsid w:val="00A13AE4"/>
    <w:rsid w:val="00A310CD"/>
    <w:rsid w:val="00A76FAD"/>
    <w:rsid w:val="00A77A8D"/>
    <w:rsid w:val="00A82A0E"/>
    <w:rsid w:val="00AB5B86"/>
    <w:rsid w:val="00AC3971"/>
    <w:rsid w:val="00AC4737"/>
    <w:rsid w:val="00AC4E80"/>
    <w:rsid w:val="00AD2F90"/>
    <w:rsid w:val="00AD6116"/>
    <w:rsid w:val="00AE533C"/>
    <w:rsid w:val="00B067D4"/>
    <w:rsid w:val="00B07245"/>
    <w:rsid w:val="00B07F0D"/>
    <w:rsid w:val="00B14B35"/>
    <w:rsid w:val="00B26A90"/>
    <w:rsid w:val="00B4012D"/>
    <w:rsid w:val="00B40728"/>
    <w:rsid w:val="00B52BD0"/>
    <w:rsid w:val="00B87236"/>
    <w:rsid w:val="00B94178"/>
    <w:rsid w:val="00B97228"/>
    <w:rsid w:val="00BB1338"/>
    <w:rsid w:val="00BC0FF8"/>
    <w:rsid w:val="00C03856"/>
    <w:rsid w:val="00C36BB4"/>
    <w:rsid w:val="00C441A6"/>
    <w:rsid w:val="00C560C3"/>
    <w:rsid w:val="00C7401A"/>
    <w:rsid w:val="00CA26D2"/>
    <w:rsid w:val="00CE476A"/>
    <w:rsid w:val="00D37470"/>
    <w:rsid w:val="00D45235"/>
    <w:rsid w:val="00D955B0"/>
    <w:rsid w:val="00DA2DA8"/>
    <w:rsid w:val="00DA63DF"/>
    <w:rsid w:val="00DB08CC"/>
    <w:rsid w:val="00DB4326"/>
    <w:rsid w:val="00DB72F9"/>
    <w:rsid w:val="00DC41AC"/>
    <w:rsid w:val="00DC6DE7"/>
    <w:rsid w:val="00DD4B72"/>
    <w:rsid w:val="00DE1992"/>
    <w:rsid w:val="00DF386A"/>
    <w:rsid w:val="00DF5660"/>
    <w:rsid w:val="00DF56B0"/>
    <w:rsid w:val="00E06D47"/>
    <w:rsid w:val="00E131CE"/>
    <w:rsid w:val="00E13E37"/>
    <w:rsid w:val="00E14955"/>
    <w:rsid w:val="00E17287"/>
    <w:rsid w:val="00E26090"/>
    <w:rsid w:val="00E350A6"/>
    <w:rsid w:val="00E37625"/>
    <w:rsid w:val="00E377F2"/>
    <w:rsid w:val="00E40E51"/>
    <w:rsid w:val="00E53D6A"/>
    <w:rsid w:val="00E57DD6"/>
    <w:rsid w:val="00E61C64"/>
    <w:rsid w:val="00E708F8"/>
    <w:rsid w:val="00E81AB0"/>
    <w:rsid w:val="00E81E59"/>
    <w:rsid w:val="00E829D9"/>
    <w:rsid w:val="00E86A3E"/>
    <w:rsid w:val="00E87620"/>
    <w:rsid w:val="00E910BF"/>
    <w:rsid w:val="00EA0090"/>
    <w:rsid w:val="00EB1D7F"/>
    <w:rsid w:val="00EC4E63"/>
    <w:rsid w:val="00EF2A4C"/>
    <w:rsid w:val="00EF62F3"/>
    <w:rsid w:val="00F05F16"/>
    <w:rsid w:val="00F1745A"/>
    <w:rsid w:val="00F36AAB"/>
    <w:rsid w:val="00F56C12"/>
    <w:rsid w:val="00F917C4"/>
    <w:rsid w:val="00FB646D"/>
    <w:rsid w:val="00FC5DE4"/>
    <w:rsid w:val="00FD1EAC"/>
    <w:rsid w:val="00FD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C7D7D0"/>
  <w15:chartTrackingRefBased/>
  <w15:docId w15:val="{3AEFBDAF-C862-4197-BE5A-2D10FF57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1DF3"/>
    <w:rPr>
      <w:sz w:val="16"/>
      <w:szCs w:val="16"/>
    </w:rPr>
  </w:style>
  <w:style w:type="paragraph" w:styleId="CommentText">
    <w:name w:val="annotation text"/>
    <w:basedOn w:val="Normal"/>
    <w:link w:val="CommentTextChar"/>
    <w:uiPriority w:val="99"/>
    <w:unhideWhenUsed/>
    <w:rsid w:val="006D1DF3"/>
    <w:pPr>
      <w:spacing w:line="240" w:lineRule="auto"/>
    </w:pPr>
    <w:rPr>
      <w:sz w:val="20"/>
      <w:szCs w:val="20"/>
    </w:rPr>
  </w:style>
  <w:style w:type="character" w:customStyle="1" w:styleId="CommentTextChar">
    <w:name w:val="Comment Text Char"/>
    <w:basedOn w:val="DefaultParagraphFont"/>
    <w:link w:val="CommentText"/>
    <w:uiPriority w:val="99"/>
    <w:rsid w:val="006D1DF3"/>
    <w:rPr>
      <w:sz w:val="20"/>
      <w:szCs w:val="20"/>
    </w:rPr>
  </w:style>
  <w:style w:type="paragraph" w:styleId="BalloonText">
    <w:name w:val="Balloon Text"/>
    <w:basedOn w:val="Normal"/>
    <w:link w:val="BalloonTextChar"/>
    <w:uiPriority w:val="99"/>
    <w:semiHidden/>
    <w:unhideWhenUsed/>
    <w:rsid w:val="006D1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1DF3"/>
    <w:rPr>
      <w:b/>
      <w:bCs/>
    </w:rPr>
  </w:style>
  <w:style w:type="character" w:customStyle="1" w:styleId="CommentSubjectChar">
    <w:name w:val="Comment Subject Char"/>
    <w:basedOn w:val="CommentTextChar"/>
    <w:link w:val="CommentSubject"/>
    <w:uiPriority w:val="99"/>
    <w:semiHidden/>
    <w:rsid w:val="006D1DF3"/>
    <w:rPr>
      <w:b/>
      <w:bCs/>
      <w:sz w:val="20"/>
      <w:szCs w:val="20"/>
    </w:rPr>
  </w:style>
  <w:style w:type="paragraph" w:styleId="ListParagraph">
    <w:name w:val="List Paragraph"/>
    <w:basedOn w:val="Normal"/>
    <w:uiPriority w:val="34"/>
    <w:qFormat/>
    <w:rsid w:val="002C6635"/>
    <w:pPr>
      <w:ind w:left="720"/>
      <w:contextualSpacing/>
    </w:pPr>
  </w:style>
  <w:style w:type="table" w:styleId="TableGrid">
    <w:name w:val="Table Grid"/>
    <w:basedOn w:val="TableNormal"/>
    <w:uiPriority w:val="39"/>
    <w:rsid w:val="00E8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E59"/>
  </w:style>
  <w:style w:type="paragraph" w:styleId="Footer">
    <w:name w:val="footer"/>
    <w:basedOn w:val="Normal"/>
    <w:link w:val="FooterChar"/>
    <w:uiPriority w:val="99"/>
    <w:unhideWhenUsed/>
    <w:rsid w:val="00E8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E59"/>
  </w:style>
  <w:style w:type="character" w:styleId="Hyperlink">
    <w:name w:val="Hyperlink"/>
    <w:basedOn w:val="DefaultParagraphFont"/>
    <w:uiPriority w:val="99"/>
    <w:unhideWhenUsed/>
    <w:rsid w:val="00E81E59"/>
    <w:rPr>
      <w:color w:val="0563C1" w:themeColor="hyperlink"/>
      <w:u w:val="single"/>
    </w:rPr>
  </w:style>
  <w:style w:type="character" w:styleId="UnresolvedMention">
    <w:name w:val="Unresolved Mention"/>
    <w:basedOn w:val="DefaultParagraphFont"/>
    <w:uiPriority w:val="99"/>
    <w:semiHidden/>
    <w:unhideWhenUsed/>
    <w:rsid w:val="00E81E59"/>
    <w:rPr>
      <w:color w:val="605E5C"/>
      <w:shd w:val="clear" w:color="auto" w:fill="E1DFDD"/>
    </w:rPr>
  </w:style>
  <w:style w:type="paragraph" w:styleId="Revision">
    <w:name w:val="Revision"/>
    <w:hidden/>
    <w:uiPriority w:val="99"/>
    <w:semiHidden/>
    <w:rsid w:val="00DE1992"/>
    <w:pPr>
      <w:spacing w:after="0" w:line="240" w:lineRule="auto"/>
    </w:pPr>
  </w:style>
  <w:style w:type="paragraph" w:styleId="Title">
    <w:name w:val="Title"/>
    <w:basedOn w:val="Normal"/>
    <w:next w:val="Normal"/>
    <w:link w:val="TitleChar"/>
    <w:uiPriority w:val="10"/>
    <w:qFormat/>
    <w:rsid w:val="00666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46"/>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07245"/>
    <w:rPr>
      <w:color w:val="808080"/>
    </w:rPr>
  </w:style>
  <w:style w:type="character" w:customStyle="1" w:styleId="Style1">
    <w:name w:val="Style1"/>
    <w:basedOn w:val="DefaultParagraphFont"/>
    <w:uiPriority w:val="1"/>
    <w:rsid w:val="00875686"/>
    <w:rPr>
      <w:u w:val="single"/>
    </w:rPr>
  </w:style>
  <w:style w:type="character" w:customStyle="1" w:styleId="Style2">
    <w:name w:val="Style2"/>
    <w:basedOn w:val="DefaultParagraphFont"/>
    <w:uiPriority w:val="1"/>
    <w:rsid w:val="00DB08CC"/>
    <w:rPr>
      <w:u w:val="single"/>
    </w:rPr>
  </w:style>
  <w:style w:type="character" w:customStyle="1" w:styleId="Style3">
    <w:name w:val="Style3"/>
    <w:basedOn w:val="DefaultParagraphFont"/>
    <w:uiPriority w:val="1"/>
    <w:rsid w:val="00DB08CC"/>
    <w:rPr>
      <w:u w:val="single"/>
    </w:rPr>
  </w:style>
  <w:style w:type="character" w:customStyle="1" w:styleId="Style4">
    <w:name w:val="Style4"/>
    <w:basedOn w:val="DefaultParagraphFont"/>
    <w:uiPriority w:val="1"/>
    <w:rsid w:val="0006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tmaps.maps.arcgis.com/apps/webappviewer/index.html?id=ba47efccdb304e02893b7b8e8cff556a" TargetMode="External"/><Relationship Id="rId4" Type="http://schemas.openxmlformats.org/officeDocument/2006/relationships/settings" Target="settings.xml"/><Relationship Id="rId9" Type="http://schemas.openxmlformats.org/officeDocument/2006/relationships/hyperlink" Target="https://eregulations.ct.gov/eRegsPortal/Browse/RCSA/Title_22aSubtitle_22a-1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FD1C7400AA4C948245AD8BDDD5AD32"/>
        <w:category>
          <w:name w:val="General"/>
          <w:gallery w:val="placeholder"/>
        </w:category>
        <w:types>
          <w:type w:val="bbPlcHdr"/>
        </w:types>
        <w:behaviors>
          <w:behavior w:val="content"/>
        </w:behaviors>
        <w:guid w:val="{F956F1F7-9D24-4575-9F07-2E49826C25CA}"/>
      </w:docPartPr>
      <w:docPartBody>
        <w:p w:rsidR="0027068E" w:rsidRDefault="00051D37" w:rsidP="00051D37">
          <w:pPr>
            <w:pStyle w:val="D4FD1C7400AA4C948245AD8BDDD5AD3226"/>
          </w:pPr>
          <w:r>
            <w:rPr>
              <w:rStyle w:val="PlaceholderText"/>
            </w:rPr>
            <w:t xml:space="preserve">Name and Title. </w:t>
          </w:r>
        </w:p>
        <w:bookmarkStart w:id="0" w:name="_GoBack"/>
        <w:bookmarkEnd w:id="0"/>
      </w:docPartBody>
    </w:docPart>
    <w:docPart>
      <w:docPartPr>
        <w:name w:val="A7B953EC4860437090B63F3EB434CE96"/>
        <w:category>
          <w:name w:val="General"/>
          <w:gallery w:val="placeholder"/>
        </w:category>
        <w:types>
          <w:type w:val="bbPlcHdr"/>
        </w:types>
        <w:behaviors>
          <w:behavior w:val="content"/>
        </w:behaviors>
        <w:guid w:val="{FC253F78-288B-49CB-82A7-B834232B81CA}"/>
      </w:docPartPr>
      <w:docPartBody>
        <w:p w:rsidR="00CE123D" w:rsidRDefault="00051D37" w:rsidP="00051D37">
          <w:pPr>
            <w:pStyle w:val="A7B953EC4860437090B63F3EB434CE9610"/>
          </w:pPr>
          <w:r w:rsidRPr="00E26090">
            <w:rPr>
              <w:rStyle w:val="PlaceholderText"/>
            </w:rPr>
            <w:t xml:space="preserve">Briefly describe the activities and actions being proposed. Identify project phasing, if applicable, and any other reasonably anticipated actions related to, or resulting from, the subject action. Provide </w:t>
          </w:r>
          <w:r>
            <w:rPr>
              <w:rStyle w:val="PlaceholderText"/>
            </w:rPr>
            <w:t>a</w:t>
          </w:r>
          <w:r w:rsidRPr="00E26090">
            <w:rPr>
              <w:rStyle w:val="PlaceholderText"/>
            </w:rPr>
            <w:t>ttachments as necessary, but only to supplement the description</w:t>
          </w:r>
          <w:r>
            <w:rPr>
              <w:rStyle w:val="PlaceholderText"/>
            </w:rPr>
            <w:t>.</w:t>
          </w:r>
          <w:r w:rsidRPr="00E26090">
            <w:rPr>
              <w:rStyle w:val="PlaceholderText"/>
            </w:rPr>
            <w:t xml:space="preserve"> </w:t>
          </w:r>
        </w:p>
      </w:docPartBody>
    </w:docPart>
    <w:docPart>
      <w:docPartPr>
        <w:name w:val="F5D85ABD1862406B8340AC82C1B74228"/>
        <w:category>
          <w:name w:val="General"/>
          <w:gallery w:val="placeholder"/>
        </w:category>
        <w:types>
          <w:type w:val="bbPlcHdr"/>
        </w:types>
        <w:behaviors>
          <w:behavior w:val="content"/>
        </w:behaviors>
        <w:guid w:val="{523BD688-87E0-4716-BF81-AD3D66033479}"/>
      </w:docPartPr>
      <w:docPartBody>
        <w:p w:rsidR="00CE123D" w:rsidRDefault="00051D37" w:rsidP="00051D37">
          <w:pPr>
            <w:pStyle w:val="F5D85ABD1862406B8340AC82C1B742286"/>
          </w:pPr>
          <w:r>
            <w:rPr>
              <w:rStyle w:val="PlaceholderText"/>
            </w:rPr>
            <w:t>Please Explain</w:t>
          </w:r>
          <w:r w:rsidRPr="00E46E01">
            <w:rPr>
              <w:rStyle w:val="PlaceholderText"/>
            </w:rPr>
            <w:t>.</w:t>
          </w:r>
        </w:p>
      </w:docPartBody>
    </w:docPart>
    <w:docPart>
      <w:docPartPr>
        <w:name w:val="8F3FF16117584BDA871E6FB7EA994DE1"/>
        <w:category>
          <w:name w:val="General"/>
          <w:gallery w:val="placeholder"/>
        </w:category>
        <w:types>
          <w:type w:val="bbPlcHdr"/>
        </w:types>
        <w:behaviors>
          <w:behavior w:val="content"/>
        </w:behaviors>
        <w:guid w:val="{E8497F71-AFF5-4411-8BC3-EFB2FB31DF5F}"/>
      </w:docPartPr>
      <w:docPartBody>
        <w:p w:rsidR="00CE123D" w:rsidRDefault="00051D37" w:rsidP="00051D37">
          <w:pPr>
            <w:pStyle w:val="8F3FF16117584BDA871E6FB7EA994DE16"/>
          </w:pPr>
          <w:r>
            <w:rPr>
              <w:rStyle w:val="PlaceholderText"/>
            </w:rPr>
            <w:t>Please Explain</w:t>
          </w:r>
          <w:r w:rsidRPr="00E46E01">
            <w:rPr>
              <w:rStyle w:val="PlaceholderText"/>
            </w:rPr>
            <w:t>.</w:t>
          </w:r>
        </w:p>
      </w:docPartBody>
    </w:docPart>
    <w:docPart>
      <w:docPartPr>
        <w:name w:val="7880095EA7B14825A7B089E3684E7DF9"/>
        <w:category>
          <w:name w:val="General"/>
          <w:gallery w:val="placeholder"/>
        </w:category>
        <w:types>
          <w:type w:val="bbPlcHdr"/>
        </w:types>
        <w:behaviors>
          <w:behavior w:val="content"/>
        </w:behaviors>
        <w:guid w:val="{F5D0BFE9-A4BD-4227-B86D-AABACAED88A6}"/>
      </w:docPartPr>
      <w:docPartBody>
        <w:p w:rsidR="00CE123D" w:rsidRDefault="00051D37" w:rsidP="00051D37">
          <w:pPr>
            <w:pStyle w:val="7880095EA7B14825A7B089E3684E7DF96"/>
          </w:pPr>
          <w:r>
            <w:rPr>
              <w:rStyle w:val="PlaceholderText"/>
            </w:rPr>
            <w:t>E</w:t>
          </w:r>
          <w:r w:rsidRPr="00E46E01">
            <w:rPr>
              <w:rStyle w:val="PlaceholderText"/>
            </w:rPr>
            <w:t>nter text.</w:t>
          </w:r>
        </w:p>
      </w:docPartBody>
    </w:docPart>
    <w:docPart>
      <w:docPartPr>
        <w:name w:val="C1A57C70C35944039F262A1485D3E682"/>
        <w:category>
          <w:name w:val="General"/>
          <w:gallery w:val="placeholder"/>
        </w:category>
        <w:types>
          <w:type w:val="bbPlcHdr"/>
        </w:types>
        <w:behaviors>
          <w:behavior w:val="content"/>
        </w:behaviors>
        <w:guid w:val="{FB5DB6A2-F7B9-4F71-81C0-638E7DA80196}"/>
      </w:docPartPr>
      <w:docPartBody>
        <w:p w:rsidR="00CE123D" w:rsidRDefault="00051D37" w:rsidP="00051D37">
          <w:pPr>
            <w:pStyle w:val="C1A57C70C35944039F262A1485D3E6826"/>
          </w:pPr>
          <w:r>
            <w:rPr>
              <w:rStyle w:val="PlaceholderText"/>
            </w:rPr>
            <w:t>E</w:t>
          </w:r>
          <w:r w:rsidRPr="00E46E01">
            <w:rPr>
              <w:rStyle w:val="PlaceholderText"/>
            </w:rPr>
            <w:t>nter text.</w:t>
          </w:r>
        </w:p>
      </w:docPartBody>
    </w:docPart>
    <w:docPart>
      <w:docPartPr>
        <w:name w:val="F95BE9922C114C4DB5F330705A0A56FB"/>
        <w:category>
          <w:name w:val="General"/>
          <w:gallery w:val="placeholder"/>
        </w:category>
        <w:types>
          <w:type w:val="bbPlcHdr"/>
        </w:types>
        <w:behaviors>
          <w:behavior w:val="content"/>
        </w:behaviors>
        <w:guid w:val="{F7E1F157-C0D0-406F-833F-BFB1147B89DA}"/>
      </w:docPartPr>
      <w:docPartBody>
        <w:p w:rsidR="00CE123D" w:rsidRDefault="00051D37" w:rsidP="00051D37">
          <w:pPr>
            <w:pStyle w:val="F95BE9922C114C4DB5F330705A0A56FB6"/>
          </w:pPr>
          <w:r>
            <w:rPr>
              <w:rStyle w:val="PlaceholderText"/>
            </w:rPr>
            <w:t>E</w:t>
          </w:r>
          <w:r w:rsidRPr="00E46E01">
            <w:rPr>
              <w:rStyle w:val="PlaceholderText"/>
            </w:rPr>
            <w:t>nter text.</w:t>
          </w:r>
        </w:p>
      </w:docPartBody>
    </w:docPart>
    <w:docPart>
      <w:docPartPr>
        <w:name w:val="2576E9FF0D30445FA59930F515F086D9"/>
        <w:category>
          <w:name w:val="General"/>
          <w:gallery w:val="placeholder"/>
        </w:category>
        <w:types>
          <w:type w:val="bbPlcHdr"/>
        </w:types>
        <w:behaviors>
          <w:behavior w:val="content"/>
        </w:behaviors>
        <w:guid w:val="{AF932664-1B69-46DB-BB58-B0FDFBB4202F}"/>
      </w:docPartPr>
      <w:docPartBody>
        <w:p w:rsidR="00CE123D" w:rsidRDefault="00051D37" w:rsidP="00051D37">
          <w:pPr>
            <w:pStyle w:val="2576E9FF0D30445FA59930F515F086D96"/>
          </w:pPr>
          <w:r>
            <w:rPr>
              <w:rStyle w:val="PlaceholderText"/>
            </w:rPr>
            <w:t>E</w:t>
          </w:r>
          <w:r w:rsidRPr="00E46E01">
            <w:rPr>
              <w:rStyle w:val="PlaceholderText"/>
            </w:rPr>
            <w:t>nter text.</w:t>
          </w:r>
        </w:p>
      </w:docPartBody>
    </w:docPart>
    <w:docPart>
      <w:docPartPr>
        <w:name w:val="3628C01ECE9249FE9C9087D47D32C9A2"/>
        <w:category>
          <w:name w:val="General"/>
          <w:gallery w:val="placeholder"/>
        </w:category>
        <w:types>
          <w:type w:val="bbPlcHdr"/>
        </w:types>
        <w:behaviors>
          <w:behavior w:val="content"/>
        </w:behaviors>
        <w:guid w:val="{E2F73687-6EA8-4A99-AB94-BA8C6E67C716}"/>
      </w:docPartPr>
      <w:docPartBody>
        <w:p w:rsidR="00CE123D" w:rsidRDefault="00051D37" w:rsidP="00051D37">
          <w:pPr>
            <w:pStyle w:val="3628C01ECE9249FE9C9087D47D32C9A26"/>
          </w:pPr>
          <w:r>
            <w:rPr>
              <w:rStyle w:val="PlaceholderText"/>
            </w:rPr>
            <w:t>E</w:t>
          </w:r>
          <w:r w:rsidRPr="00E46E01">
            <w:rPr>
              <w:rStyle w:val="PlaceholderText"/>
            </w:rPr>
            <w:t>nter text.</w:t>
          </w:r>
        </w:p>
      </w:docPartBody>
    </w:docPart>
    <w:docPart>
      <w:docPartPr>
        <w:name w:val="4CF221EE993C4F08A225BA13EA5BBB8B"/>
        <w:category>
          <w:name w:val="General"/>
          <w:gallery w:val="placeholder"/>
        </w:category>
        <w:types>
          <w:type w:val="bbPlcHdr"/>
        </w:types>
        <w:behaviors>
          <w:behavior w:val="content"/>
        </w:behaviors>
        <w:guid w:val="{CC4F2BEC-8346-4295-80FF-C05132FA7B8C}"/>
      </w:docPartPr>
      <w:docPartBody>
        <w:p w:rsidR="00CE123D" w:rsidRDefault="00051D37" w:rsidP="00051D37">
          <w:pPr>
            <w:pStyle w:val="4CF221EE993C4F08A225BA13EA5BBB8B6"/>
          </w:pPr>
          <w:r>
            <w:rPr>
              <w:rStyle w:val="PlaceholderText"/>
            </w:rPr>
            <w:t>E</w:t>
          </w:r>
          <w:r w:rsidRPr="00E46E01">
            <w:rPr>
              <w:rStyle w:val="PlaceholderText"/>
            </w:rPr>
            <w:t>nter text.</w:t>
          </w:r>
        </w:p>
      </w:docPartBody>
    </w:docPart>
    <w:docPart>
      <w:docPartPr>
        <w:name w:val="2551D744CBE045E9BC6D50481BF25539"/>
        <w:category>
          <w:name w:val="General"/>
          <w:gallery w:val="placeholder"/>
        </w:category>
        <w:types>
          <w:type w:val="bbPlcHdr"/>
        </w:types>
        <w:behaviors>
          <w:behavior w:val="content"/>
        </w:behaviors>
        <w:guid w:val="{F86E7BB0-7D46-4DF9-8203-1BCF76DF1B31}"/>
      </w:docPartPr>
      <w:docPartBody>
        <w:p w:rsidR="00CE123D" w:rsidRDefault="00051D37" w:rsidP="00051D37">
          <w:pPr>
            <w:pStyle w:val="2551D744CBE045E9BC6D50481BF255396"/>
          </w:pPr>
          <w:r>
            <w:rPr>
              <w:rStyle w:val="PlaceholderText"/>
            </w:rPr>
            <w:t>E</w:t>
          </w:r>
          <w:r w:rsidRPr="00E46E01">
            <w:rPr>
              <w:rStyle w:val="PlaceholderText"/>
            </w:rPr>
            <w:t>nter text.</w:t>
          </w:r>
        </w:p>
      </w:docPartBody>
    </w:docPart>
    <w:docPart>
      <w:docPartPr>
        <w:name w:val="CD14865D32D44BE590D9FFB7B239E5C0"/>
        <w:category>
          <w:name w:val="General"/>
          <w:gallery w:val="placeholder"/>
        </w:category>
        <w:types>
          <w:type w:val="bbPlcHdr"/>
        </w:types>
        <w:behaviors>
          <w:behavior w:val="content"/>
        </w:behaviors>
        <w:guid w:val="{FE778A62-545C-4DD3-A824-F06607524E0B}"/>
      </w:docPartPr>
      <w:docPartBody>
        <w:p w:rsidR="00CE123D" w:rsidRDefault="00051D37" w:rsidP="00051D37">
          <w:pPr>
            <w:pStyle w:val="CD14865D32D44BE590D9FFB7B239E5C05"/>
          </w:pPr>
          <w:r w:rsidRPr="003F0E8C">
            <w:rPr>
              <w:rStyle w:val="PlaceholderText"/>
            </w:rPr>
            <w:t>Indicate status of SHPO and/or NATHPO review.</w:t>
          </w:r>
        </w:p>
      </w:docPartBody>
    </w:docPart>
    <w:docPart>
      <w:docPartPr>
        <w:name w:val="7B90913F8A984E1EB3D278F02667FD86"/>
        <w:category>
          <w:name w:val="General"/>
          <w:gallery w:val="placeholder"/>
        </w:category>
        <w:types>
          <w:type w:val="bbPlcHdr"/>
        </w:types>
        <w:behaviors>
          <w:behavior w:val="content"/>
        </w:behaviors>
        <w:guid w:val="{155C4922-7B20-43BA-9CE9-08D263276E9D}"/>
      </w:docPartPr>
      <w:docPartBody>
        <w:p w:rsidR="00CE123D" w:rsidRDefault="00051D37" w:rsidP="00CE123D">
          <w:pPr>
            <w:pStyle w:val="7B90913F8A984E1EB3D278F02667FD86"/>
          </w:pPr>
          <w:r w:rsidRPr="00E37625">
            <w:t>Enter text.</w:t>
          </w:r>
        </w:p>
      </w:docPartBody>
    </w:docPart>
    <w:docPart>
      <w:docPartPr>
        <w:name w:val="06DC081915DC49D5B2DE7CDF73929763"/>
        <w:category>
          <w:name w:val="General"/>
          <w:gallery w:val="placeholder"/>
        </w:category>
        <w:types>
          <w:type w:val="bbPlcHdr"/>
        </w:types>
        <w:behaviors>
          <w:behavior w:val="content"/>
        </w:behaviors>
        <w:guid w:val="{0A3CBA59-0A29-48B7-9800-B789FF3144CD}"/>
      </w:docPartPr>
      <w:docPartBody>
        <w:p w:rsidR="00D35FD5" w:rsidRDefault="00D35FD5" w:rsidP="00D35FD5">
          <w:pPr>
            <w:pStyle w:val="06DC081915DC49D5B2DE7CDF73929763"/>
          </w:pPr>
          <w:bookmarkStart w:id="1" w:name="_GoBack"/>
          <w:r w:rsidRPr="00E26090">
            <w:rPr>
              <w:rStyle w:val="PlaceholderText"/>
              <w:bCs/>
            </w:rPr>
            <w:t>Briefly explain why the proposed action is needed and specifically what problem this is intended to solve. This is different from the project description. Provide attachments as necessary, but only to supplement the description provided here.</w:t>
          </w:r>
          <w:bookmarkEnd w:id="1"/>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8E"/>
    <w:rsid w:val="00051D37"/>
    <w:rsid w:val="0027068E"/>
    <w:rsid w:val="00CE123D"/>
    <w:rsid w:val="00D3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FD5"/>
    <w:rPr>
      <w:color w:val="808080"/>
    </w:rPr>
  </w:style>
  <w:style w:type="paragraph" w:customStyle="1" w:styleId="06DC081915DC49D5B2DE7CDF73929763">
    <w:name w:val="06DC081915DC49D5B2DE7CDF73929763"/>
    <w:rsid w:val="00D35FD5"/>
    <w:rPr>
      <w:kern w:val="2"/>
      <w14:ligatures w14:val="standardContextual"/>
    </w:rPr>
  </w:style>
  <w:style w:type="paragraph" w:customStyle="1" w:styleId="7B90913F8A984E1EB3D278F02667FD86">
    <w:name w:val="7B90913F8A984E1EB3D278F02667FD86"/>
    <w:rsid w:val="00CE123D"/>
  </w:style>
  <w:style w:type="paragraph" w:customStyle="1" w:styleId="7880095EA7B14825A7B089E3684E7DF96">
    <w:name w:val="7880095EA7B14825A7B089E3684E7DF96"/>
    <w:rsid w:val="00051D37"/>
    <w:rPr>
      <w:rFonts w:eastAsiaTheme="minorHAnsi"/>
    </w:rPr>
  </w:style>
  <w:style w:type="paragraph" w:customStyle="1" w:styleId="C1A57C70C35944039F262A1485D3E6826">
    <w:name w:val="C1A57C70C35944039F262A1485D3E6826"/>
    <w:rsid w:val="00051D37"/>
    <w:rPr>
      <w:rFonts w:eastAsiaTheme="minorHAnsi"/>
    </w:rPr>
  </w:style>
  <w:style w:type="paragraph" w:customStyle="1" w:styleId="F95BE9922C114C4DB5F330705A0A56FB6">
    <w:name w:val="F95BE9922C114C4DB5F330705A0A56FB6"/>
    <w:rsid w:val="00051D37"/>
    <w:rPr>
      <w:rFonts w:eastAsiaTheme="minorHAnsi"/>
    </w:rPr>
  </w:style>
  <w:style w:type="paragraph" w:customStyle="1" w:styleId="2576E9FF0D30445FA59930F515F086D96">
    <w:name w:val="2576E9FF0D30445FA59930F515F086D96"/>
    <w:rsid w:val="00051D37"/>
    <w:rPr>
      <w:rFonts w:eastAsiaTheme="minorHAnsi"/>
    </w:rPr>
  </w:style>
  <w:style w:type="paragraph" w:customStyle="1" w:styleId="3628C01ECE9249FE9C9087D47D32C9A26">
    <w:name w:val="3628C01ECE9249FE9C9087D47D32C9A26"/>
    <w:rsid w:val="00051D37"/>
    <w:rPr>
      <w:rFonts w:eastAsiaTheme="minorHAnsi"/>
    </w:rPr>
  </w:style>
  <w:style w:type="paragraph" w:customStyle="1" w:styleId="4CF221EE993C4F08A225BA13EA5BBB8B6">
    <w:name w:val="4CF221EE993C4F08A225BA13EA5BBB8B6"/>
    <w:rsid w:val="00051D37"/>
    <w:rPr>
      <w:rFonts w:eastAsiaTheme="minorHAnsi"/>
    </w:rPr>
  </w:style>
  <w:style w:type="paragraph" w:customStyle="1" w:styleId="2551D744CBE045E9BC6D50481BF255396">
    <w:name w:val="2551D744CBE045E9BC6D50481BF255396"/>
    <w:rsid w:val="00051D37"/>
    <w:rPr>
      <w:rFonts w:eastAsiaTheme="minorHAnsi"/>
    </w:rPr>
  </w:style>
  <w:style w:type="paragraph" w:customStyle="1" w:styleId="CD14865D32D44BE590D9FFB7B239E5C05">
    <w:name w:val="CD14865D32D44BE590D9FFB7B239E5C05"/>
    <w:rsid w:val="00051D37"/>
    <w:rPr>
      <w:rFonts w:eastAsiaTheme="minorHAnsi"/>
    </w:rPr>
  </w:style>
  <w:style w:type="paragraph" w:customStyle="1" w:styleId="D4FD1C7400AA4C948245AD8BDDD5AD3226">
    <w:name w:val="D4FD1C7400AA4C948245AD8BDDD5AD3226"/>
    <w:rsid w:val="00051D37"/>
    <w:rPr>
      <w:rFonts w:eastAsiaTheme="minorHAnsi"/>
    </w:rPr>
  </w:style>
  <w:style w:type="paragraph" w:customStyle="1" w:styleId="A7B953EC4860437090B63F3EB434CE9610">
    <w:name w:val="A7B953EC4860437090B63F3EB434CE9610"/>
    <w:rsid w:val="00051D37"/>
    <w:rPr>
      <w:rFonts w:eastAsiaTheme="minorHAnsi"/>
    </w:rPr>
  </w:style>
  <w:style w:type="paragraph" w:customStyle="1" w:styleId="F5D85ABD1862406B8340AC82C1B742286">
    <w:name w:val="F5D85ABD1862406B8340AC82C1B742286"/>
    <w:rsid w:val="00051D37"/>
    <w:rPr>
      <w:rFonts w:eastAsiaTheme="minorHAnsi"/>
    </w:rPr>
  </w:style>
  <w:style w:type="paragraph" w:customStyle="1" w:styleId="8F3FF16117584BDA871E6FB7EA994DE16">
    <w:name w:val="8F3FF16117584BDA871E6FB7EA994DE16"/>
    <w:rsid w:val="00051D3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6111-3D90-4FC5-BC0B-5B2C99CA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9</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Pafford, Matthew</dc:creator>
  <cp:keywords/>
  <dc:description/>
  <cp:lastModifiedBy>Chakraborty, Mithila</cp:lastModifiedBy>
  <cp:revision>14</cp:revision>
  <cp:lastPrinted>2020-01-16T15:26:00Z</cp:lastPrinted>
  <dcterms:created xsi:type="dcterms:W3CDTF">2024-02-29T21:08:00Z</dcterms:created>
  <dcterms:modified xsi:type="dcterms:W3CDTF">2024-03-06T13:38:00Z</dcterms:modified>
</cp:coreProperties>
</file>