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61B3" w:rsidRPr="009261B3" w:rsidRDefault="009261B3" w:rsidP="009261B3">
      <w:pPr>
        <w:shd w:val="clear" w:color="auto" w:fill="FEFEFE"/>
        <w:spacing w:after="0" w:line="240" w:lineRule="auto"/>
        <w:jc w:val="center"/>
        <w:rPr>
          <w:rFonts w:ascii="Helvetica" w:eastAsia="Times New Roman" w:hAnsi="Helvetica" w:cs="Helvetica"/>
          <w:color w:val="0A0A0A"/>
          <w:sz w:val="24"/>
          <w:szCs w:val="24"/>
          <w:lang w:val="en"/>
        </w:rPr>
      </w:pPr>
      <w:r w:rsidRPr="009261B3">
        <w:rPr>
          <w:rFonts w:ascii="Helvetica" w:eastAsia="Times New Roman" w:hAnsi="Helvetica" w:cs="Helvetica"/>
          <w:b/>
          <w:bCs/>
          <w:color w:val="0A0A0A"/>
          <w:sz w:val="24"/>
          <w:szCs w:val="24"/>
          <w:lang w:val="en"/>
        </w:rPr>
        <w:t>Agricultural and Vegetable Seed Labeler Registration</w:t>
      </w:r>
    </w:p>
    <w:p w:rsidR="009261B3" w:rsidRPr="009261B3" w:rsidRDefault="009261B3" w:rsidP="009261B3">
      <w:pPr>
        <w:shd w:val="clear" w:color="auto" w:fill="FEFEFE"/>
        <w:spacing w:after="0" w:line="240" w:lineRule="auto"/>
        <w:rPr>
          <w:rFonts w:ascii="Helvetica" w:eastAsia="Times New Roman" w:hAnsi="Helvetica" w:cs="Helvetica"/>
          <w:color w:val="0A0A0A"/>
          <w:sz w:val="24"/>
          <w:szCs w:val="24"/>
          <w:lang w:val="en"/>
        </w:rPr>
      </w:pPr>
      <w:r w:rsidRPr="009261B3">
        <w:rPr>
          <w:rFonts w:ascii="Helvetica" w:eastAsia="Times New Roman" w:hAnsi="Helvetica" w:cs="Helvetica"/>
          <w:color w:val="0A0A0A"/>
          <w:sz w:val="24"/>
          <w:szCs w:val="24"/>
          <w:lang w:val="en"/>
        </w:rPr>
        <w:t> </w:t>
      </w:r>
    </w:p>
    <w:p w:rsidR="009261B3" w:rsidRPr="009261B3" w:rsidRDefault="009261B3" w:rsidP="009261B3">
      <w:pPr>
        <w:shd w:val="clear" w:color="auto" w:fill="FEFEFE"/>
        <w:spacing w:after="0" w:line="240" w:lineRule="auto"/>
        <w:jc w:val="center"/>
        <w:rPr>
          <w:rFonts w:ascii="Helvetica" w:eastAsia="Times New Roman" w:hAnsi="Helvetica" w:cs="Helvetica"/>
          <w:color w:val="0A0A0A"/>
          <w:sz w:val="24"/>
          <w:szCs w:val="24"/>
          <w:lang w:val="en"/>
        </w:rPr>
      </w:pPr>
      <w:hyperlink r:id="rId4" w:tgtFrame="_blank" w:history="1">
        <w:r w:rsidRPr="009261B3">
          <w:rPr>
            <w:rFonts w:ascii="Helvetica" w:eastAsia="Times New Roman" w:hAnsi="Helvetica" w:cs="Helvetica"/>
            <w:b/>
            <w:bCs/>
            <w:i/>
            <w:iCs/>
            <w:color w:val="0771BB"/>
            <w:sz w:val="24"/>
            <w:szCs w:val="24"/>
            <w:lang w:val="en"/>
          </w:rPr>
          <w:t>Apply Online!</w:t>
        </w:r>
      </w:hyperlink>
    </w:p>
    <w:p w:rsidR="009261B3" w:rsidRPr="009261B3" w:rsidRDefault="009261B3" w:rsidP="009261B3">
      <w:pPr>
        <w:shd w:val="clear" w:color="auto" w:fill="FEFEFE"/>
        <w:spacing w:after="0" w:line="240" w:lineRule="auto"/>
        <w:jc w:val="center"/>
        <w:rPr>
          <w:rFonts w:ascii="Helvetica" w:eastAsia="Times New Roman" w:hAnsi="Helvetica" w:cs="Helvetica"/>
          <w:color w:val="0A0A0A"/>
          <w:sz w:val="24"/>
          <w:szCs w:val="24"/>
          <w:lang w:val="en"/>
        </w:rPr>
      </w:pPr>
      <w:hyperlink r:id="rId5" w:history="1">
        <w:r w:rsidRPr="009261B3">
          <w:rPr>
            <w:rFonts w:ascii="Helvetica" w:eastAsia="Times New Roman" w:hAnsi="Helvetica" w:cs="Helvetica"/>
            <w:b/>
            <w:bCs/>
            <w:i/>
            <w:iCs/>
            <w:color w:val="0771BB"/>
            <w:sz w:val="24"/>
            <w:szCs w:val="24"/>
            <w:lang w:val="en"/>
          </w:rPr>
          <w:t>Instructions on how to apply online</w:t>
        </w:r>
      </w:hyperlink>
    </w:p>
    <w:p w:rsidR="009261B3" w:rsidRPr="009261B3" w:rsidRDefault="009261B3" w:rsidP="009261B3">
      <w:pPr>
        <w:shd w:val="clear" w:color="auto" w:fill="FEFEFE"/>
        <w:spacing w:after="0" w:line="240" w:lineRule="auto"/>
        <w:rPr>
          <w:rFonts w:ascii="Helvetica" w:eastAsia="Times New Roman" w:hAnsi="Helvetica" w:cs="Helvetica"/>
          <w:color w:val="0A0A0A"/>
          <w:sz w:val="24"/>
          <w:szCs w:val="24"/>
          <w:lang w:val="en"/>
        </w:rPr>
      </w:pPr>
      <w:r w:rsidRPr="009261B3">
        <w:rPr>
          <w:rFonts w:ascii="Helvetica" w:eastAsia="Times New Roman" w:hAnsi="Helvetica" w:cs="Helvetica"/>
          <w:color w:val="0A0A0A"/>
          <w:sz w:val="24"/>
          <w:szCs w:val="24"/>
          <w:lang w:val="en"/>
        </w:rPr>
        <w:t xml:space="preserve">      Sec. 22-57. </w:t>
      </w:r>
      <w:r w:rsidRPr="009261B3">
        <w:rPr>
          <w:rFonts w:ascii="Helvetica" w:eastAsia="Times New Roman" w:hAnsi="Helvetica" w:cs="Helvetica"/>
          <w:b/>
          <w:bCs/>
          <w:color w:val="0A0A0A"/>
          <w:sz w:val="24"/>
          <w:szCs w:val="24"/>
          <w:lang w:val="en"/>
        </w:rPr>
        <w:t xml:space="preserve">Restrictions on sale and exposure and transportation for sale. Registration. Fee. Regulations. </w:t>
      </w:r>
      <w:r w:rsidRPr="009261B3">
        <w:rPr>
          <w:rFonts w:ascii="Helvetica" w:eastAsia="Times New Roman" w:hAnsi="Helvetica" w:cs="Helvetica"/>
          <w:color w:val="0A0A0A"/>
          <w:sz w:val="24"/>
          <w:szCs w:val="24"/>
          <w:lang w:val="en"/>
        </w:rPr>
        <w:t>(a) No person shall sell, offer for sale, expose for sale or transport for sale any agricultural or vegetable seed or seed used for lawn or turf purposes within this state unless the person is registered with the Commissioner of Agriculture, except that any person selling only seeds which are supplied and labeled by a registered distributor is not required to be registered. The application for registration shall be submitted to the commissioner on a form furnished by the commissioner. The application shall be accompanied by a fee of one hundred dollars. On and after January 1, 1993, said fee shall be established by the commissioner by regulations adopted in accordance with the provisions of chapter 54. All registrations shall expire on March thirty-first of each year.</w:t>
      </w:r>
    </w:p>
    <w:p w:rsidR="009261B3" w:rsidRPr="009261B3" w:rsidRDefault="009261B3" w:rsidP="009261B3">
      <w:pPr>
        <w:shd w:val="clear" w:color="auto" w:fill="FEFEFE"/>
        <w:spacing w:after="0" w:line="240" w:lineRule="auto"/>
        <w:rPr>
          <w:rFonts w:ascii="Helvetica" w:eastAsia="Times New Roman" w:hAnsi="Helvetica" w:cs="Helvetica"/>
          <w:color w:val="0A0A0A"/>
          <w:sz w:val="24"/>
          <w:szCs w:val="24"/>
          <w:lang w:val="en"/>
        </w:rPr>
      </w:pPr>
      <w:r w:rsidRPr="009261B3">
        <w:rPr>
          <w:rFonts w:ascii="Helvetica" w:eastAsia="Times New Roman" w:hAnsi="Helvetica" w:cs="Helvetica"/>
          <w:color w:val="0A0A0A"/>
          <w:sz w:val="24"/>
          <w:szCs w:val="24"/>
          <w:lang w:val="en"/>
        </w:rPr>
        <w:t>      (b) No person shall sell, offer for sale, expose for sale or transport for sale any agricultural or vegetable seed or seed used for lawn or turf purposes within this state unless the following conditions are complied with: (1) The test to determine the percentage of germination required by section 22-56 was completed within the nine-month period, exclusive of the calendar month in which the test was completed, immediately prior to the sale, exposure for sale or offering for sale or transportation. Any seed not sold within the nine-month period shall be retested with test samples taken from stock at the point of wholesale and retail sale; (2) the seed is labeled in accordance with the provisions of this chapter and the labeling is not false or misleading and the seed has not been advertised in a false or misleading manner; (3) the labeling, advertising or other representations subject to this chapter shall represent the seed as certified or registered if: (A) A seed-certifying agency has determined that the seed was produced, processed and packaged, and conforms to purity standards for the kind or variety of seed, in compliance with the rules and regulations of the agency pertaining to the seed and (B) the seed bears an official label of the certifying agency stating that the seed is certified or registered, and (4) the seed does not contain: (A) Prohibited noxious weed seeds subject to tolerances; (B) restricted noxious-weed seeds per pound in excess of the number prescribed by the regulations adopted in accordance with the provisions of this chapter, or in excess of the number declared on the label attached to the container of the seed or associated with the seed within recognized tolerances, and (C) more than two and one-half per cent by weight of all weed seeds.</w:t>
      </w:r>
    </w:p>
    <w:p w:rsidR="009261B3" w:rsidRPr="009261B3" w:rsidRDefault="009261B3" w:rsidP="009261B3">
      <w:pPr>
        <w:shd w:val="clear" w:color="auto" w:fill="FEFEFE"/>
        <w:spacing w:after="0" w:line="240" w:lineRule="auto"/>
        <w:rPr>
          <w:rFonts w:ascii="Helvetica" w:eastAsia="Times New Roman" w:hAnsi="Helvetica" w:cs="Helvetica"/>
          <w:color w:val="0A0A0A"/>
          <w:sz w:val="24"/>
          <w:szCs w:val="24"/>
          <w:lang w:val="en"/>
        </w:rPr>
      </w:pPr>
      <w:r w:rsidRPr="009261B3">
        <w:rPr>
          <w:rFonts w:ascii="Helvetica" w:eastAsia="Times New Roman" w:hAnsi="Helvetica" w:cs="Helvetica"/>
          <w:color w:val="0A0A0A"/>
          <w:sz w:val="24"/>
          <w:szCs w:val="24"/>
          <w:lang w:val="en"/>
        </w:rPr>
        <w:t xml:space="preserve">      (c) No person shall, within this state: (1) Detach, alter, deface or destroy any label provided for in this chapter or the regulations adopted thereunder, or alter or substitute seed, in a manner that may defeat the purposes of this chapter; (2) disseminate any false or misleading advertisement concerning agricultural or vegetable seed; (3) hinder or obstruct any authorized person in the performance of his duties under this chapter; (4) fail to comply with a "stop-sale" order, or move or otherwise handle or dispose of any lot of seed held under a "stop-sale" order or tags attached thereto, except with express permission of the enforcing officer and for the purpose specified thereby; (5) use the word "trace" as a substitute for any statement which is required, or (6) use the word "type" in any labeling in connection with the name of any agricultural or vegetable seed </w:t>
      </w:r>
      <w:r w:rsidRPr="009261B3">
        <w:rPr>
          <w:rFonts w:ascii="Helvetica" w:eastAsia="Times New Roman" w:hAnsi="Helvetica" w:cs="Helvetica"/>
          <w:color w:val="0A0A0A"/>
          <w:sz w:val="24"/>
          <w:szCs w:val="24"/>
          <w:lang w:val="en"/>
        </w:rPr>
        <w:lastRenderedPageBreak/>
        <w:t>variety. Each person whose name appears on the label as handling agricultural or vegetable seeds subject to this chapter shall keep for a period of two years complete records of each lot of agricultural or vegetable seed handled, and keep for one year a file sample of each lot of seed after final disposition of such lot. All records and samples pertaining to the shipment or shipments involved shall be accessible for inspection by the Commissioner of Agriculture or the commissioner's authorized agents during usual business hours.</w:t>
      </w:r>
    </w:p>
    <w:p w:rsidR="009261B3" w:rsidRPr="009261B3" w:rsidRDefault="009261B3" w:rsidP="009261B3">
      <w:pPr>
        <w:shd w:val="clear" w:color="auto" w:fill="FEFEFE"/>
        <w:spacing w:after="0" w:line="240" w:lineRule="auto"/>
        <w:rPr>
          <w:rFonts w:ascii="Helvetica" w:eastAsia="Times New Roman" w:hAnsi="Helvetica" w:cs="Helvetica"/>
          <w:color w:val="0A0A0A"/>
          <w:sz w:val="24"/>
          <w:szCs w:val="24"/>
          <w:lang w:val="en"/>
        </w:rPr>
      </w:pPr>
      <w:r w:rsidRPr="009261B3">
        <w:rPr>
          <w:rFonts w:ascii="Helvetica" w:eastAsia="Times New Roman" w:hAnsi="Helvetica" w:cs="Helvetica"/>
          <w:color w:val="0A0A0A"/>
          <w:sz w:val="24"/>
          <w:szCs w:val="24"/>
          <w:lang w:val="en"/>
        </w:rPr>
        <w:t>      (1949 Rev., S. 3096; 1957, P.A. 358, S. 4; 1959, P.A. 637, S. 2; 1961, P.A. 67; 1963, P.A. 75, S. 3; 1971, P.A. 872, S. 446, 448; P.A. 74-136; P.A. 82-91, S. 8, 38; May Sp. Sess. P.A. 92-6, S. 44, 117; June 30 Sp. Sess. P.A. 03-6, S. 146(e); P.A. 04-189, S. 1.)</w:t>
      </w:r>
    </w:p>
    <w:p w:rsidR="009261B3" w:rsidRPr="009261B3" w:rsidRDefault="009261B3" w:rsidP="009261B3">
      <w:pPr>
        <w:shd w:val="clear" w:color="auto" w:fill="FEFEFE"/>
        <w:spacing w:after="0" w:line="240" w:lineRule="auto"/>
        <w:rPr>
          <w:rFonts w:ascii="Helvetica" w:eastAsia="Times New Roman" w:hAnsi="Helvetica" w:cs="Helvetica"/>
          <w:color w:val="0A0A0A"/>
          <w:sz w:val="24"/>
          <w:szCs w:val="24"/>
          <w:lang w:val="en"/>
        </w:rPr>
      </w:pPr>
      <w:r w:rsidRPr="009261B3">
        <w:rPr>
          <w:rFonts w:ascii="Helvetica" w:eastAsia="Times New Roman" w:hAnsi="Helvetica" w:cs="Helvetica"/>
          <w:b/>
          <w:bCs/>
          <w:color w:val="0A0A0A"/>
          <w:sz w:val="24"/>
          <w:szCs w:val="24"/>
          <w:lang w:val="en"/>
        </w:rPr>
        <w:t>For further information, please contact:</w:t>
      </w:r>
    </w:p>
    <w:p w:rsidR="009261B3" w:rsidRPr="009261B3" w:rsidRDefault="009261B3" w:rsidP="009261B3">
      <w:pPr>
        <w:shd w:val="clear" w:color="auto" w:fill="FEFEFE"/>
        <w:spacing w:after="0" w:line="240" w:lineRule="auto"/>
        <w:rPr>
          <w:rFonts w:ascii="Helvetica" w:eastAsia="Times New Roman" w:hAnsi="Helvetica" w:cs="Helvetica"/>
          <w:color w:val="0A0A0A"/>
          <w:sz w:val="24"/>
          <w:szCs w:val="24"/>
          <w:lang w:val="en"/>
        </w:rPr>
      </w:pPr>
      <w:r w:rsidRPr="009261B3">
        <w:rPr>
          <w:rFonts w:ascii="Helvetica" w:eastAsia="Times New Roman" w:hAnsi="Helvetica" w:cs="Helvetica"/>
          <w:color w:val="0A0A0A"/>
          <w:sz w:val="24"/>
          <w:szCs w:val="24"/>
          <w:lang w:val="en"/>
        </w:rPr>
        <w:t>Wayne Nelson, Agricultural Commodities Program Director</w:t>
      </w:r>
      <w:r w:rsidRPr="009261B3">
        <w:rPr>
          <w:rFonts w:ascii="Helvetica" w:eastAsia="Times New Roman" w:hAnsi="Helvetica" w:cs="Helvetica"/>
          <w:color w:val="0A0A0A"/>
          <w:sz w:val="24"/>
          <w:szCs w:val="24"/>
          <w:lang w:val="en"/>
        </w:rPr>
        <w:br/>
        <w:t>Connecticut Department of Agriculture</w:t>
      </w:r>
      <w:r w:rsidRPr="009261B3">
        <w:rPr>
          <w:rFonts w:ascii="Helvetica" w:eastAsia="Times New Roman" w:hAnsi="Helvetica" w:cs="Helvetica"/>
          <w:color w:val="0A0A0A"/>
          <w:sz w:val="24"/>
          <w:szCs w:val="24"/>
          <w:lang w:val="en"/>
        </w:rPr>
        <w:br/>
        <w:t>Bureau of Inspection &amp; Regulation</w:t>
      </w:r>
      <w:r w:rsidRPr="009261B3">
        <w:rPr>
          <w:rFonts w:ascii="Helvetica" w:eastAsia="Times New Roman" w:hAnsi="Helvetica" w:cs="Helvetica"/>
          <w:color w:val="0A0A0A"/>
          <w:sz w:val="24"/>
          <w:szCs w:val="24"/>
          <w:lang w:val="en"/>
        </w:rPr>
        <w:br/>
        <w:t>450 Columbus Boulevard</w:t>
      </w:r>
      <w:r w:rsidRPr="009261B3">
        <w:rPr>
          <w:rFonts w:ascii="Helvetica" w:eastAsia="Times New Roman" w:hAnsi="Helvetica" w:cs="Helvetica"/>
          <w:color w:val="0A0A0A"/>
          <w:sz w:val="24"/>
          <w:szCs w:val="24"/>
          <w:lang w:val="en"/>
        </w:rPr>
        <w:br/>
        <w:t>Hartford, CT 06103</w:t>
      </w:r>
    </w:p>
    <w:p w:rsidR="009261B3" w:rsidRPr="009261B3" w:rsidRDefault="009261B3" w:rsidP="009261B3">
      <w:pPr>
        <w:shd w:val="clear" w:color="auto" w:fill="FEFEFE"/>
        <w:spacing w:after="0" w:line="240" w:lineRule="auto"/>
        <w:rPr>
          <w:rFonts w:ascii="Helvetica" w:eastAsia="Times New Roman" w:hAnsi="Helvetica" w:cs="Helvetica"/>
          <w:color w:val="0A0A0A"/>
          <w:sz w:val="24"/>
          <w:szCs w:val="24"/>
          <w:lang w:val="en"/>
        </w:rPr>
      </w:pPr>
      <w:proofErr w:type="gramStart"/>
      <w:r w:rsidRPr="009261B3">
        <w:rPr>
          <w:rFonts w:ascii="Helvetica" w:eastAsia="Times New Roman" w:hAnsi="Helvetica" w:cs="Helvetica"/>
          <w:color w:val="0A0A0A"/>
          <w:sz w:val="24"/>
          <w:szCs w:val="24"/>
          <w:lang w:val="en"/>
        </w:rPr>
        <w:t>phone</w:t>
      </w:r>
      <w:proofErr w:type="gramEnd"/>
      <w:r w:rsidRPr="009261B3">
        <w:rPr>
          <w:rFonts w:ascii="Helvetica" w:eastAsia="Times New Roman" w:hAnsi="Helvetica" w:cs="Helvetica"/>
          <w:color w:val="0A0A0A"/>
          <w:sz w:val="24"/>
          <w:szCs w:val="24"/>
          <w:lang w:val="en"/>
        </w:rPr>
        <w:t xml:space="preserve"> ~ (860) 713-2513</w:t>
      </w:r>
      <w:r w:rsidRPr="009261B3">
        <w:rPr>
          <w:rFonts w:ascii="Helvetica" w:eastAsia="Times New Roman" w:hAnsi="Helvetica" w:cs="Helvetica"/>
          <w:color w:val="0A0A0A"/>
          <w:sz w:val="24"/>
          <w:szCs w:val="24"/>
          <w:lang w:val="en"/>
        </w:rPr>
        <w:br/>
        <w:t>fax ~ (860) 713-2515</w:t>
      </w:r>
      <w:r w:rsidRPr="009261B3">
        <w:rPr>
          <w:rFonts w:ascii="Helvetica" w:eastAsia="Times New Roman" w:hAnsi="Helvetica" w:cs="Helvetica"/>
          <w:color w:val="0A0A0A"/>
          <w:sz w:val="24"/>
          <w:szCs w:val="24"/>
          <w:lang w:val="en"/>
        </w:rPr>
        <w:br/>
        <w:t>email ~ w</w:t>
      </w:r>
      <w:hyperlink r:id="rId6" w:history="1">
        <w:r w:rsidRPr="009261B3">
          <w:rPr>
            <w:rFonts w:ascii="Helvetica" w:eastAsia="Times New Roman" w:hAnsi="Helvetica" w:cs="Helvetica"/>
            <w:b/>
            <w:bCs/>
            <w:color w:val="0771BB"/>
            <w:sz w:val="24"/>
            <w:szCs w:val="24"/>
            <w:lang w:val="en"/>
          </w:rPr>
          <w:t>ayne.nelson@ct.gov</w:t>
        </w:r>
      </w:hyperlink>
    </w:p>
    <w:p w:rsidR="0058007B" w:rsidRDefault="0058007B">
      <w:bookmarkStart w:id="0" w:name="_GoBack"/>
      <w:bookmarkEnd w:id="0"/>
    </w:p>
    <w:sectPr w:rsidR="005800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1B3"/>
    <w:rsid w:val="0058007B"/>
    <w:rsid w:val="00926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72EAA2-DC1B-44E5-913A-E8B748910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261B3"/>
    <w:rPr>
      <w:b/>
      <w:bCs/>
    </w:rPr>
  </w:style>
  <w:style w:type="paragraph" w:styleId="NormalWeb">
    <w:name w:val="Normal (Web)"/>
    <w:basedOn w:val="Normal"/>
    <w:uiPriority w:val="99"/>
    <w:semiHidden/>
    <w:unhideWhenUsed/>
    <w:rsid w:val="009261B3"/>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8900362">
      <w:bodyDiv w:val="1"/>
      <w:marLeft w:val="0"/>
      <w:marRight w:val="0"/>
      <w:marTop w:val="0"/>
      <w:marBottom w:val="0"/>
      <w:divBdr>
        <w:top w:val="none" w:sz="0" w:space="0" w:color="auto"/>
        <w:left w:val="none" w:sz="0" w:space="0" w:color="auto"/>
        <w:bottom w:val="none" w:sz="0" w:space="0" w:color="auto"/>
        <w:right w:val="none" w:sz="0" w:space="0" w:color="auto"/>
      </w:divBdr>
      <w:divsChild>
        <w:div w:id="319580797">
          <w:marLeft w:val="0"/>
          <w:marRight w:val="0"/>
          <w:marTop w:val="0"/>
          <w:marBottom w:val="0"/>
          <w:divBdr>
            <w:top w:val="none" w:sz="0" w:space="0" w:color="auto"/>
            <w:left w:val="none" w:sz="0" w:space="0" w:color="auto"/>
            <w:bottom w:val="none" w:sz="0" w:space="0" w:color="auto"/>
            <w:right w:val="none" w:sz="0" w:space="0" w:color="auto"/>
          </w:divBdr>
          <w:divsChild>
            <w:div w:id="666590165">
              <w:marLeft w:val="0"/>
              <w:marRight w:val="0"/>
              <w:marTop w:val="0"/>
              <w:marBottom w:val="0"/>
              <w:divBdr>
                <w:top w:val="none" w:sz="0" w:space="0" w:color="auto"/>
                <w:left w:val="none" w:sz="0" w:space="0" w:color="auto"/>
                <w:bottom w:val="none" w:sz="0" w:space="0" w:color="auto"/>
                <w:right w:val="none" w:sz="0" w:space="0" w:color="auto"/>
              </w:divBdr>
              <w:divsChild>
                <w:div w:id="917709600">
                  <w:marLeft w:val="0"/>
                  <w:marRight w:val="0"/>
                  <w:marTop w:val="0"/>
                  <w:marBottom w:val="0"/>
                  <w:divBdr>
                    <w:top w:val="none" w:sz="0" w:space="0" w:color="auto"/>
                    <w:left w:val="none" w:sz="0" w:space="0" w:color="auto"/>
                    <w:bottom w:val="none" w:sz="0" w:space="0" w:color="auto"/>
                    <w:right w:val="none" w:sz="0" w:space="0" w:color="auto"/>
                  </w:divBdr>
                  <w:divsChild>
                    <w:div w:id="284578343">
                      <w:marLeft w:val="0"/>
                      <w:marRight w:val="0"/>
                      <w:marTop w:val="0"/>
                      <w:marBottom w:val="0"/>
                      <w:divBdr>
                        <w:top w:val="none" w:sz="0" w:space="0" w:color="auto"/>
                        <w:left w:val="none" w:sz="0" w:space="0" w:color="auto"/>
                        <w:bottom w:val="none" w:sz="0" w:space="0" w:color="auto"/>
                        <w:right w:val="none" w:sz="0" w:space="0" w:color="auto"/>
                      </w:divBdr>
                      <w:divsChild>
                        <w:div w:id="1849517477">
                          <w:marLeft w:val="0"/>
                          <w:marRight w:val="0"/>
                          <w:marTop w:val="0"/>
                          <w:marBottom w:val="0"/>
                          <w:divBdr>
                            <w:top w:val="none" w:sz="0" w:space="0" w:color="auto"/>
                            <w:left w:val="none" w:sz="0" w:space="0" w:color="auto"/>
                            <w:bottom w:val="none" w:sz="0" w:space="0" w:color="auto"/>
                            <w:right w:val="none" w:sz="0" w:space="0" w:color="auto"/>
                          </w:divBdr>
                          <w:divsChild>
                            <w:div w:id="35153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ayne.nelson@ct.gov" TargetMode="External"/><Relationship Id="rId5" Type="http://schemas.openxmlformats.org/officeDocument/2006/relationships/hyperlink" Target="https://authoring.ct.gov/-/media/DOAG/Online-New-Application.pdf" TargetMode="External"/><Relationship Id="rId4" Type="http://schemas.openxmlformats.org/officeDocument/2006/relationships/hyperlink" Target="http://www.elicense.c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738</Words>
  <Characters>4213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Majewski, Paula</dc:creator>
  <cp:keywords/>
  <dc:description/>
  <cp:lastModifiedBy>Majewski, Paula</cp:lastModifiedBy>
  <cp:revision>1</cp:revision>
  <dcterms:created xsi:type="dcterms:W3CDTF">2020-06-26T19:31:00Z</dcterms:created>
  <dcterms:modified xsi:type="dcterms:W3CDTF">2020-06-26T19:32:00Z</dcterms:modified>
</cp:coreProperties>
</file>