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3CD4A" w14:textId="77777777" w:rsidR="00B221F7" w:rsidRPr="001A7612" w:rsidRDefault="00B221F7" w:rsidP="00B221F7">
      <w:pPr>
        <w:jc w:val="center"/>
        <w:rPr>
          <w:b/>
          <w:color w:val="002060"/>
          <w:w w:val="120"/>
          <w:sz w:val="36"/>
          <w:szCs w:val="36"/>
        </w:rPr>
      </w:pPr>
      <w:r>
        <w:rPr>
          <w:b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DBE39" wp14:editId="595765D3">
                <wp:simplePos x="0" y="0"/>
                <wp:positionH relativeFrom="column">
                  <wp:posOffset>-685800</wp:posOffset>
                </wp:positionH>
                <wp:positionV relativeFrom="paragraph">
                  <wp:posOffset>-294640</wp:posOffset>
                </wp:positionV>
                <wp:extent cx="1231265" cy="1019810"/>
                <wp:effectExtent l="0" t="635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BBA36" w14:textId="77777777" w:rsidR="00B221F7" w:rsidRDefault="00B221F7" w:rsidP="00B221F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1A3C5E" wp14:editId="2D8AE965">
                                  <wp:extent cx="1045210" cy="926465"/>
                                  <wp:effectExtent l="0" t="0" r="2540" b="6985"/>
                                  <wp:docPr id="2" name="Picture 2" descr="Stlogo blu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Stlogo blu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5210" cy="926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1A20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54pt;margin-top:-23.2pt;width:96.9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" filled="f" stroked="f">
                <v:textbox style="mso-fit-shape-to-text:t">
                  <w:txbxContent>
                    <w:p w:rsidR="00B221F7" w:rsidRDefault="00B221F7" w:rsidP="00B221F7">
                      <w:r>
                        <w:rPr>
                          <w:noProof/>
                        </w:rPr>
                        <w:drawing>
                          <wp:inline distT="0" distB="0" distL="0" distR="0" wp14:anchorId="44B86838" wp14:editId="7182F506">
                            <wp:extent cx="1045210" cy="926465"/>
                            <wp:effectExtent l="0" t="0" r="2540" b="6985"/>
                            <wp:docPr id="2" name="Picture 2" descr="Stlogo blu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Stlogo blu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5210" cy="926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8EA36AF" wp14:editId="1C4081B0">
            <wp:simplePos x="0" y="0"/>
            <wp:positionH relativeFrom="column">
              <wp:posOffset>5369560</wp:posOffset>
            </wp:positionH>
            <wp:positionV relativeFrom="paragraph">
              <wp:posOffset>-323850</wp:posOffset>
            </wp:positionV>
            <wp:extent cx="1123950" cy="1123950"/>
            <wp:effectExtent l="0" t="0" r="0" b="0"/>
            <wp:wrapNone/>
            <wp:docPr id="1" name="Picture 1" descr="DeptAgLogo4C-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ptAgLogo4C-300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7612">
        <w:rPr>
          <w:b/>
          <w:color w:val="002060"/>
          <w:w w:val="120"/>
          <w:sz w:val="36"/>
          <w:szCs w:val="36"/>
        </w:rPr>
        <w:t>STATE OF CONNECTICUT</w:t>
      </w:r>
    </w:p>
    <w:p w14:paraId="0FE75D36" w14:textId="77777777" w:rsidR="00B221F7" w:rsidRPr="00781984" w:rsidRDefault="00B221F7" w:rsidP="00B221F7">
      <w:pPr>
        <w:jc w:val="center"/>
        <w:rPr>
          <w:b/>
          <w:color w:val="002060"/>
          <w:sz w:val="30"/>
          <w:szCs w:val="30"/>
        </w:rPr>
      </w:pPr>
      <w:r w:rsidRPr="00781984">
        <w:rPr>
          <w:b/>
          <w:color w:val="002060"/>
          <w:sz w:val="28"/>
          <w:szCs w:val="30"/>
        </w:rPr>
        <w:t>DEPARTMENT OF AGRICULTURE</w:t>
      </w:r>
    </w:p>
    <w:p w14:paraId="39EFA57A" w14:textId="77777777" w:rsidR="00B221F7" w:rsidRPr="00683BFE" w:rsidRDefault="00B221F7" w:rsidP="00B221F7">
      <w:pPr>
        <w:jc w:val="center"/>
        <w:rPr>
          <w:b/>
          <w:color w:val="002060"/>
          <w:sz w:val="6"/>
          <w:szCs w:val="6"/>
        </w:rPr>
      </w:pPr>
    </w:p>
    <w:p w14:paraId="39AC1063" w14:textId="77777777" w:rsidR="00B221F7" w:rsidRPr="001A7612" w:rsidRDefault="00B221F7" w:rsidP="00B221F7">
      <w:pPr>
        <w:jc w:val="center"/>
        <w:rPr>
          <w:b/>
          <w:color w:val="002060"/>
        </w:rPr>
      </w:pPr>
      <w:r w:rsidRPr="001A7612">
        <w:rPr>
          <w:b/>
          <w:color w:val="002060"/>
        </w:rPr>
        <w:t>Office of the Commissioner</w:t>
      </w:r>
    </w:p>
    <w:p w14:paraId="18FD825B" w14:textId="77777777" w:rsidR="00B221F7" w:rsidRPr="00AC700C" w:rsidRDefault="00B221F7" w:rsidP="00B221F7">
      <w:pPr>
        <w:jc w:val="center"/>
        <w:rPr>
          <w:b/>
          <w:color w:val="002060"/>
          <w:sz w:val="28"/>
        </w:rPr>
      </w:pPr>
    </w:p>
    <w:p w14:paraId="507E8F1C" w14:textId="77777777" w:rsidR="00B221F7" w:rsidRPr="00781984" w:rsidRDefault="00B221F7" w:rsidP="00B221F7">
      <w:pPr>
        <w:jc w:val="center"/>
        <w:rPr>
          <w:b/>
          <w:color w:val="002060"/>
          <w:sz w:val="2"/>
          <w:szCs w:val="10"/>
        </w:rPr>
      </w:pPr>
    </w:p>
    <w:tbl>
      <w:tblPr>
        <w:tblW w:w="11107" w:type="dxa"/>
        <w:jc w:val="center"/>
        <w:tblLook w:val="04A0" w:firstRow="1" w:lastRow="0" w:firstColumn="1" w:lastColumn="0" w:noHBand="0" w:noVBand="1"/>
      </w:tblPr>
      <w:tblGrid>
        <w:gridCol w:w="6718"/>
        <w:gridCol w:w="4389"/>
      </w:tblGrid>
      <w:tr w:rsidR="00B221F7" w:rsidRPr="00472657" w14:paraId="7B33689C" w14:textId="77777777" w:rsidTr="00D6390C">
        <w:trPr>
          <w:trHeight w:val="495"/>
          <w:jc w:val="center"/>
        </w:trPr>
        <w:tc>
          <w:tcPr>
            <w:tcW w:w="6718" w:type="dxa"/>
          </w:tcPr>
          <w:p w14:paraId="22450BE7" w14:textId="77777777" w:rsidR="00B221F7" w:rsidRPr="00781984" w:rsidRDefault="00B221F7" w:rsidP="00D6390C">
            <w:pPr>
              <w:rPr>
                <w:rFonts w:ascii="Arial" w:hAnsi="Arial" w:cs="Arial"/>
                <w:color w:val="002060"/>
                <w:sz w:val="16"/>
                <w:szCs w:val="18"/>
              </w:rPr>
            </w:pPr>
            <w:r>
              <w:rPr>
                <w:rFonts w:ascii="Arial" w:hAnsi="Arial" w:cs="Arial"/>
                <w:color w:val="002060"/>
                <w:sz w:val="16"/>
                <w:szCs w:val="18"/>
              </w:rPr>
              <w:t xml:space="preserve">Bryan </w:t>
            </w:r>
            <w:r w:rsidR="0087178B">
              <w:rPr>
                <w:rFonts w:ascii="Arial" w:hAnsi="Arial" w:cs="Arial"/>
                <w:color w:val="002060"/>
                <w:sz w:val="16"/>
                <w:szCs w:val="18"/>
              </w:rPr>
              <w:t xml:space="preserve">P. </w:t>
            </w:r>
            <w:r>
              <w:rPr>
                <w:rFonts w:ascii="Arial" w:hAnsi="Arial" w:cs="Arial"/>
                <w:color w:val="002060"/>
                <w:sz w:val="16"/>
                <w:szCs w:val="18"/>
              </w:rPr>
              <w:t>Hurlburt</w:t>
            </w:r>
          </w:p>
          <w:p w14:paraId="4DE65184" w14:textId="77777777" w:rsidR="00B221F7" w:rsidRPr="00781984" w:rsidRDefault="00B221F7" w:rsidP="00D6390C">
            <w:pPr>
              <w:rPr>
                <w:rFonts w:ascii="Arial" w:hAnsi="Arial" w:cs="Arial"/>
                <w:color w:val="002060"/>
                <w:sz w:val="16"/>
                <w:szCs w:val="18"/>
              </w:rPr>
            </w:pPr>
            <w:r>
              <w:rPr>
                <w:rFonts w:ascii="Arial" w:hAnsi="Arial" w:cs="Arial"/>
                <w:color w:val="002060"/>
                <w:sz w:val="16"/>
                <w:szCs w:val="18"/>
              </w:rPr>
              <w:t>Commissioner</w:t>
            </w:r>
          </w:p>
        </w:tc>
        <w:tc>
          <w:tcPr>
            <w:tcW w:w="4389" w:type="dxa"/>
          </w:tcPr>
          <w:p w14:paraId="17D2226D" w14:textId="77777777" w:rsidR="00B221F7" w:rsidRDefault="001D1098" w:rsidP="00D6390C">
            <w:pPr>
              <w:jc w:val="right"/>
              <w:rPr>
                <w:rFonts w:ascii="Arial" w:hAnsi="Arial" w:cs="Arial"/>
                <w:color w:val="002060"/>
                <w:sz w:val="16"/>
                <w:szCs w:val="18"/>
              </w:rPr>
            </w:pPr>
            <w:r>
              <w:rPr>
                <w:rFonts w:ascii="Arial" w:hAnsi="Arial" w:cs="Arial"/>
                <w:color w:val="002060"/>
                <w:sz w:val="16"/>
                <w:szCs w:val="18"/>
              </w:rPr>
              <w:t>860-713-2501</w:t>
            </w:r>
          </w:p>
          <w:p w14:paraId="737F7188" w14:textId="77777777" w:rsidR="00B221F7" w:rsidRPr="00781984" w:rsidRDefault="001D1098" w:rsidP="00D6390C">
            <w:pPr>
              <w:jc w:val="right"/>
              <w:rPr>
                <w:rFonts w:ascii="Arial" w:hAnsi="Arial" w:cs="Arial"/>
                <w:color w:val="002060"/>
                <w:sz w:val="16"/>
                <w:szCs w:val="18"/>
              </w:rPr>
            </w:pPr>
            <w:r>
              <w:rPr>
                <w:rFonts w:ascii="Arial" w:hAnsi="Arial" w:cs="Arial"/>
                <w:color w:val="002060"/>
                <w:sz w:val="16"/>
                <w:szCs w:val="18"/>
              </w:rPr>
              <w:t>www.CTGrown.gov</w:t>
            </w:r>
          </w:p>
        </w:tc>
      </w:tr>
    </w:tbl>
    <w:p w14:paraId="7E4132C3" w14:textId="77777777" w:rsidR="00812AF4" w:rsidRDefault="00812AF4"/>
    <w:p w14:paraId="548302E6" w14:textId="77777777" w:rsidR="00234560" w:rsidRPr="00EB3D9D" w:rsidRDefault="00234560" w:rsidP="00234560">
      <w:pPr>
        <w:ind w:left="1980"/>
        <w:rPr>
          <w:b/>
          <w:bCs/>
          <w:sz w:val="36"/>
          <w:szCs w:val="36"/>
        </w:rPr>
      </w:pPr>
      <w:r w:rsidRPr="00EB3D9D">
        <w:rPr>
          <w:b/>
          <w:bCs/>
          <w:sz w:val="36"/>
          <w:szCs w:val="36"/>
        </w:rPr>
        <w:t xml:space="preserve">Connecticut Food Policy Council </w:t>
      </w:r>
    </w:p>
    <w:p w14:paraId="41131476" w14:textId="77777777" w:rsidR="00234560" w:rsidRPr="00EB3D9D" w:rsidRDefault="00234560" w:rsidP="00234560">
      <w:pPr>
        <w:jc w:val="center"/>
        <w:rPr>
          <w:b/>
          <w:bCs/>
        </w:rPr>
      </w:pPr>
      <w:r w:rsidRPr="00EB3D9D">
        <w:rPr>
          <w:b/>
          <w:bCs/>
        </w:rPr>
        <w:t>REGULAR MEETING MINUTES</w:t>
      </w:r>
    </w:p>
    <w:p w14:paraId="1404C3B8" w14:textId="77777777" w:rsidR="00234560" w:rsidRPr="000A4010" w:rsidRDefault="00234560" w:rsidP="00234560">
      <w:pPr>
        <w:jc w:val="center"/>
      </w:pPr>
      <w:r w:rsidRPr="000A4010">
        <w:t xml:space="preserve">January 14, 2021 </w:t>
      </w:r>
    </w:p>
    <w:p w14:paraId="15D51CF3" w14:textId="77777777" w:rsidR="00234560" w:rsidRPr="000A4010" w:rsidRDefault="00234560" w:rsidP="00234560">
      <w:pPr>
        <w:jc w:val="center"/>
      </w:pPr>
      <w:r w:rsidRPr="000A4010">
        <w:t>1:00 PM- 3:00 PM</w:t>
      </w:r>
    </w:p>
    <w:p w14:paraId="2BC4451C" w14:textId="77777777" w:rsidR="00234560" w:rsidRPr="000A4010" w:rsidRDefault="00234560" w:rsidP="00234560">
      <w:pPr>
        <w:jc w:val="center"/>
      </w:pPr>
      <w:r w:rsidRPr="000A4010">
        <w:t>Via Microsoft Teams</w:t>
      </w:r>
    </w:p>
    <w:p w14:paraId="239C0ACE" w14:textId="77777777" w:rsidR="00234560" w:rsidRPr="000A4010" w:rsidRDefault="00234560" w:rsidP="00234560">
      <w:pPr>
        <w:jc w:val="center"/>
      </w:pPr>
    </w:p>
    <w:p w14:paraId="34574D30" w14:textId="77777777" w:rsidR="00234560" w:rsidRDefault="00234560" w:rsidP="00234560">
      <w:pPr>
        <w:rPr>
          <w:bCs/>
        </w:rPr>
      </w:pPr>
      <w:r w:rsidRPr="000A4010">
        <w:rPr>
          <w:b/>
        </w:rPr>
        <w:t xml:space="preserve">Members present: </w:t>
      </w:r>
      <w:r w:rsidRPr="000A4010">
        <w:rPr>
          <w:bCs/>
        </w:rPr>
        <w:t xml:space="preserve"> Commissioner Bryan Hurlburt, Patrick Doyle, Robin Lamott Sparks, Jiff </w:t>
      </w:r>
    </w:p>
    <w:p w14:paraId="143907CD" w14:textId="77777777" w:rsidR="00234560" w:rsidRDefault="00234560" w:rsidP="00234560">
      <w:pPr>
        <w:rPr>
          <w:bCs/>
        </w:rPr>
      </w:pPr>
      <w:r>
        <w:rPr>
          <w:bCs/>
        </w:rPr>
        <w:t xml:space="preserve">                                 </w:t>
      </w:r>
      <w:r w:rsidRPr="000A4010">
        <w:rPr>
          <w:bCs/>
        </w:rPr>
        <w:t>Martin,</w:t>
      </w:r>
      <w:r>
        <w:rPr>
          <w:bCs/>
        </w:rPr>
        <w:t xml:space="preserve"> </w:t>
      </w:r>
      <w:r w:rsidRPr="000A4010">
        <w:rPr>
          <w:bCs/>
        </w:rPr>
        <w:t xml:space="preserve">Molly </w:t>
      </w:r>
      <w:proofErr w:type="spellStart"/>
      <w:r w:rsidRPr="000A4010">
        <w:rPr>
          <w:bCs/>
        </w:rPr>
        <w:t>Devanney</w:t>
      </w:r>
      <w:proofErr w:type="spellEnd"/>
      <w:r w:rsidRPr="000A4010">
        <w:rPr>
          <w:bCs/>
        </w:rPr>
        <w:t xml:space="preserve">, Susan Pronovost, Monica Pacheco, Flavia Pereira, </w:t>
      </w:r>
    </w:p>
    <w:p w14:paraId="6AED0362" w14:textId="77777777" w:rsidR="00234560" w:rsidRPr="000A4010" w:rsidRDefault="00234560" w:rsidP="00234560">
      <w:pPr>
        <w:rPr>
          <w:bCs/>
        </w:rPr>
      </w:pPr>
      <w:r>
        <w:rPr>
          <w:bCs/>
        </w:rPr>
        <w:t xml:space="preserve">                                 </w:t>
      </w:r>
      <w:r w:rsidRPr="000A4010">
        <w:rPr>
          <w:bCs/>
        </w:rPr>
        <w:t>Willar</w:t>
      </w:r>
      <w:r>
        <w:rPr>
          <w:bCs/>
        </w:rPr>
        <w:t>d</w:t>
      </w:r>
      <w:r w:rsidRPr="000A4010">
        <w:rPr>
          <w:bCs/>
        </w:rPr>
        <w:t xml:space="preserve"> Seedman</w:t>
      </w:r>
    </w:p>
    <w:p w14:paraId="21A7C47C" w14:textId="77777777" w:rsidR="00234560" w:rsidRPr="000A4010" w:rsidRDefault="00234560" w:rsidP="00234560">
      <w:pPr>
        <w:rPr>
          <w:bCs/>
        </w:rPr>
      </w:pPr>
      <w:r w:rsidRPr="000A4010">
        <w:rPr>
          <w:b/>
        </w:rPr>
        <w:t xml:space="preserve">Members </w:t>
      </w:r>
      <w:proofErr w:type="gramStart"/>
      <w:r w:rsidRPr="000A4010">
        <w:rPr>
          <w:b/>
        </w:rPr>
        <w:t>absent:</w:t>
      </w:r>
      <w:proofErr w:type="gramEnd"/>
      <w:r w:rsidRPr="000A4010">
        <w:rPr>
          <w:b/>
        </w:rPr>
        <w:t xml:space="preserve">   </w:t>
      </w:r>
      <w:r w:rsidRPr="000A4010">
        <w:rPr>
          <w:bCs/>
        </w:rPr>
        <w:t xml:space="preserve">Lynn </w:t>
      </w:r>
      <w:proofErr w:type="spellStart"/>
      <w:r w:rsidRPr="000A4010">
        <w:rPr>
          <w:bCs/>
        </w:rPr>
        <w:t>Peccerillo</w:t>
      </w:r>
      <w:proofErr w:type="spellEnd"/>
      <w:r w:rsidRPr="000A4010">
        <w:rPr>
          <w:bCs/>
        </w:rPr>
        <w:t xml:space="preserve">-Hills, Marcia </w:t>
      </w:r>
      <w:proofErr w:type="spellStart"/>
      <w:r w:rsidRPr="000A4010">
        <w:rPr>
          <w:bCs/>
        </w:rPr>
        <w:t>Pessolano</w:t>
      </w:r>
      <w:proofErr w:type="spellEnd"/>
    </w:p>
    <w:p w14:paraId="3C298284" w14:textId="77777777" w:rsidR="00234560" w:rsidRPr="000A4010" w:rsidRDefault="00234560" w:rsidP="00234560">
      <w:pPr>
        <w:rPr>
          <w:bCs/>
        </w:rPr>
      </w:pPr>
      <w:proofErr w:type="spellStart"/>
      <w:r w:rsidRPr="000A4010">
        <w:rPr>
          <w:b/>
        </w:rPr>
        <w:t>DoAg</w:t>
      </w:r>
      <w:proofErr w:type="spellEnd"/>
      <w:r w:rsidRPr="000A4010">
        <w:rPr>
          <w:b/>
        </w:rPr>
        <w:t xml:space="preserve"> staff: </w:t>
      </w:r>
      <w:r>
        <w:rPr>
          <w:b/>
        </w:rPr>
        <w:t xml:space="preserve">            </w:t>
      </w:r>
      <w:r w:rsidRPr="000A4010">
        <w:rPr>
          <w:bCs/>
        </w:rPr>
        <w:t>Erin</w:t>
      </w:r>
      <w:r>
        <w:rPr>
          <w:b/>
        </w:rPr>
        <w:t xml:space="preserve"> </w:t>
      </w:r>
      <w:r w:rsidRPr="000A4010">
        <w:rPr>
          <w:bCs/>
        </w:rPr>
        <w:t>Windha</w:t>
      </w:r>
      <w:r>
        <w:rPr>
          <w:bCs/>
        </w:rPr>
        <w:t xml:space="preserve">m, </w:t>
      </w:r>
      <w:proofErr w:type="spellStart"/>
      <w:r>
        <w:rPr>
          <w:bCs/>
        </w:rPr>
        <w:t>Cyrena</w:t>
      </w:r>
      <w:proofErr w:type="spellEnd"/>
      <w:r>
        <w:rPr>
          <w:bCs/>
        </w:rPr>
        <w:t xml:space="preserve"> Thibodeau</w:t>
      </w:r>
    </w:p>
    <w:p w14:paraId="1F80E802" w14:textId="77777777" w:rsidR="00234560" w:rsidRPr="000A4010" w:rsidRDefault="00234560" w:rsidP="00234560">
      <w:pPr>
        <w:rPr>
          <w:b/>
          <w:bCs/>
        </w:rPr>
      </w:pPr>
    </w:p>
    <w:p w14:paraId="2F515757" w14:textId="77777777" w:rsidR="00234560" w:rsidRDefault="00234560" w:rsidP="00234560">
      <w:r w:rsidRPr="000A4010">
        <w:t xml:space="preserve">1. </w:t>
      </w:r>
      <w:r>
        <w:t>Commissioner Hurlburt c</w:t>
      </w:r>
      <w:r w:rsidRPr="000A4010">
        <w:t>all</w:t>
      </w:r>
      <w:r>
        <w:t>ed the meeting</w:t>
      </w:r>
      <w:r w:rsidRPr="000A4010">
        <w:t xml:space="preserve"> to </w:t>
      </w:r>
      <w:r>
        <w:t>o</w:t>
      </w:r>
      <w:r w:rsidRPr="000A4010">
        <w:t>rder</w:t>
      </w:r>
      <w:r>
        <w:t xml:space="preserve"> at 1:06 PM</w:t>
      </w:r>
    </w:p>
    <w:p w14:paraId="5E906A70" w14:textId="77777777" w:rsidR="00234560" w:rsidRPr="000A4010" w:rsidRDefault="00234560" w:rsidP="00234560">
      <w:pPr>
        <w:ind w:left="90" w:hanging="90"/>
      </w:pPr>
      <w:r w:rsidRPr="000A4010">
        <w:t xml:space="preserve">2. </w:t>
      </w:r>
      <w:r>
        <w:t>Council members introduced themselves to attendees.</w:t>
      </w:r>
    </w:p>
    <w:p w14:paraId="65502F9D" w14:textId="77777777" w:rsidR="00234560" w:rsidRPr="000A4010" w:rsidRDefault="00234560" w:rsidP="00234560">
      <w:r w:rsidRPr="000A4010">
        <w:t>3. Review and approval of Regular Meeting minutes</w:t>
      </w:r>
      <w:r>
        <w:t xml:space="preserve"> for November 12, 2020, and            December 11, 2020- Robin Lamott Sparks noted an error in spelling. Motion to accept         with correction made by B</w:t>
      </w:r>
      <w:r w:rsidRPr="000A4010">
        <w:t>ill</w:t>
      </w:r>
      <w:r>
        <w:t xml:space="preserve"> Seedman. Seconded by Molly </w:t>
      </w:r>
      <w:proofErr w:type="spellStart"/>
      <w:r>
        <w:t>Devanney</w:t>
      </w:r>
      <w:proofErr w:type="spellEnd"/>
      <w:r>
        <w:t xml:space="preserve">. All in favor. Motion passed. </w:t>
      </w:r>
    </w:p>
    <w:p w14:paraId="503F8D93" w14:textId="77777777" w:rsidR="00234560" w:rsidRPr="000A4010" w:rsidRDefault="00234560" w:rsidP="00234560">
      <w:r w:rsidRPr="000A4010">
        <w:t xml:space="preserve">4. Public Comment – </w:t>
      </w:r>
      <w:r>
        <w:t>N</w:t>
      </w:r>
      <w:r w:rsidRPr="000A4010">
        <w:t>o comments</w:t>
      </w:r>
    </w:p>
    <w:p w14:paraId="31271DB0" w14:textId="77777777" w:rsidR="00234560" w:rsidRPr="000A4010" w:rsidRDefault="00234560" w:rsidP="00234560">
      <w:r w:rsidRPr="000A4010">
        <w:t xml:space="preserve">5. Old Business </w:t>
      </w:r>
    </w:p>
    <w:p w14:paraId="44AAC83F" w14:textId="77777777" w:rsidR="00234560" w:rsidRPr="000A4010" w:rsidRDefault="00234560" w:rsidP="00234560">
      <w:pPr>
        <w:ind w:left="720" w:hanging="180"/>
      </w:pPr>
      <w:r>
        <w:t xml:space="preserve">  </w:t>
      </w:r>
      <w:r w:rsidRPr="000A4010">
        <w:t>a.</w:t>
      </w:r>
      <w:r>
        <w:t xml:space="preserve"> </w:t>
      </w:r>
      <w:r w:rsidRPr="000A4010">
        <w:t>RFP for research study</w:t>
      </w:r>
      <w:r>
        <w:t xml:space="preserve">- Erin Windham gave a brief background on the RFP and </w:t>
      </w:r>
      <w:proofErr w:type="spellStart"/>
      <w:proofErr w:type="gramStart"/>
      <w:r>
        <w:t>it’s</w:t>
      </w:r>
      <w:proofErr w:type="spellEnd"/>
      <w:proofErr w:type="gramEnd"/>
      <w:r>
        <w:t xml:space="preserve"> purpose, noting that she will be reaching out to council members for input on the RFP. </w:t>
      </w:r>
    </w:p>
    <w:p w14:paraId="66D0F486" w14:textId="77777777" w:rsidR="00234560" w:rsidRPr="000A4010" w:rsidRDefault="00234560" w:rsidP="00234560">
      <w:r>
        <w:t xml:space="preserve"> </w:t>
      </w:r>
      <w:r w:rsidRPr="000A4010">
        <w:t xml:space="preserve">6. New Business </w:t>
      </w:r>
    </w:p>
    <w:p w14:paraId="79419823" w14:textId="77777777" w:rsidR="00234560" w:rsidRDefault="00234560" w:rsidP="00234560">
      <w:pPr>
        <w:ind w:left="720"/>
      </w:pPr>
      <w:r>
        <w:t xml:space="preserve"> </w:t>
      </w:r>
      <w:r w:rsidRPr="000A4010">
        <w:t xml:space="preserve">a. </w:t>
      </w:r>
      <w:r w:rsidRPr="00E35333">
        <w:rPr>
          <w:b/>
          <w:bCs/>
        </w:rPr>
        <w:t>New England State Food Plan Presentation</w:t>
      </w:r>
      <w:r w:rsidRPr="000A4010">
        <w:t xml:space="preserve">- </w:t>
      </w:r>
      <w:proofErr w:type="spellStart"/>
      <w:r w:rsidRPr="000A4010">
        <w:t>Cyrena</w:t>
      </w:r>
      <w:proofErr w:type="spellEnd"/>
      <w:r w:rsidRPr="000A4010">
        <w:t xml:space="preserve"> gave background on </w:t>
      </w:r>
      <w:r>
        <w:t>the   purpose of the</w:t>
      </w:r>
      <w:r w:rsidRPr="000A4010">
        <w:t xml:space="preserve"> presentation</w:t>
      </w:r>
      <w:r>
        <w:t>, sharing that the intent was</w:t>
      </w:r>
      <w:r w:rsidRPr="000A4010">
        <w:t xml:space="preserve"> </w:t>
      </w:r>
      <w:r>
        <w:t>to</w:t>
      </w:r>
      <w:r w:rsidRPr="000A4010">
        <w:t xml:space="preserve"> give </w:t>
      </w:r>
      <w:r>
        <w:t xml:space="preserve">the council </w:t>
      </w:r>
      <w:r w:rsidRPr="000A4010">
        <w:t>a background on</w:t>
      </w:r>
      <w:r>
        <w:t xml:space="preserve"> </w:t>
      </w:r>
      <w:r w:rsidRPr="000A4010">
        <w:t xml:space="preserve">regional food plans and </w:t>
      </w:r>
      <w:r>
        <w:t xml:space="preserve">the planning </w:t>
      </w:r>
      <w:r w:rsidRPr="000A4010">
        <w:t xml:space="preserve">process behind them. </w:t>
      </w:r>
      <w:proofErr w:type="spellStart"/>
      <w:r w:rsidRPr="000A4010">
        <w:t>Cyrena</w:t>
      </w:r>
      <w:proofErr w:type="spellEnd"/>
      <w:r w:rsidRPr="000A4010">
        <w:t xml:space="preserve"> and Erin </w:t>
      </w:r>
      <w:r>
        <w:t>presented</w:t>
      </w:r>
      <w:r w:rsidRPr="000A4010">
        <w:t xml:space="preserve">. </w:t>
      </w:r>
      <w:r>
        <w:t>T</w:t>
      </w:r>
      <w:r w:rsidRPr="000A4010">
        <w:t xml:space="preserve">he presentation </w:t>
      </w:r>
      <w:r>
        <w:t>will be shared</w:t>
      </w:r>
      <w:r w:rsidRPr="000A4010">
        <w:t xml:space="preserve"> after the meeting.</w:t>
      </w:r>
    </w:p>
    <w:p w14:paraId="64766049" w14:textId="77777777" w:rsidR="00234560" w:rsidRDefault="00234560" w:rsidP="00234560">
      <w:pPr>
        <w:ind w:left="720"/>
      </w:pPr>
      <w:r w:rsidRPr="000A4010">
        <w:t>Comments-</w:t>
      </w:r>
    </w:p>
    <w:p w14:paraId="2C58CE2D" w14:textId="77777777" w:rsidR="00234560" w:rsidRPr="000A4010" w:rsidRDefault="00234560" w:rsidP="00234560">
      <w:pPr>
        <w:ind w:left="1440" w:firstLine="60"/>
      </w:pPr>
      <w:r w:rsidRPr="000A4010">
        <w:t xml:space="preserve">Jiff- </w:t>
      </w:r>
      <w:r>
        <w:t>Thank you. I’m grateful to you</w:t>
      </w:r>
      <w:r w:rsidRPr="000A4010">
        <w:t xml:space="preserve"> for bringing the conversation</w:t>
      </w:r>
      <w:r>
        <w:t xml:space="preserve"> </w:t>
      </w:r>
      <w:r w:rsidRPr="000A4010">
        <w:t xml:space="preserve">to </w:t>
      </w:r>
      <w:r>
        <w:t>the council and e</w:t>
      </w:r>
      <w:r w:rsidRPr="000A4010">
        <w:t xml:space="preserve">xcited to see where the conversation goes. </w:t>
      </w:r>
      <w:r>
        <w:t>B</w:t>
      </w:r>
      <w:r w:rsidRPr="000A4010">
        <w:t xml:space="preserve">ased on </w:t>
      </w:r>
      <w:r>
        <w:t xml:space="preserve">the </w:t>
      </w:r>
      <w:r w:rsidRPr="000A4010">
        <w:t>disc</w:t>
      </w:r>
      <w:r>
        <w:t>ussion I hope we can</w:t>
      </w:r>
      <w:r w:rsidRPr="000A4010">
        <w:t xml:space="preserve"> decide on 1-2 guest</w:t>
      </w:r>
      <w:r>
        <w:t>s</w:t>
      </w:r>
      <w:r w:rsidRPr="000A4010">
        <w:t xml:space="preserve"> to invite in the future. </w:t>
      </w:r>
    </w:p>
    <w:p w14:paraId="65EA5F46" w14:textId="77777777" w:rsidR="00234560" w:rsidRPr="000A4010" w:rsidRDefault="00234560" w:rsidP="00234560">
      <w:pPr>
        <w:ind w:left="1440"/>
      </w:pPr>
      <w:proofErr w:type="spellStart"/>
      <w:r w:rsidRPr="000A4010">
        <w:t>Cyrena</w:t>
      </w:r>
      <w:proofErr w:type="spellEnd"/>
      <w:r w:rsidRPr="000A4010">
        <w:t xml:space="preserve">- </w:t>
      </w:r>
      <w:r>
        <w:t>Erin and I m</w:t>
      </w:r>
      <w:r w:rsidRPr="000A4010">
        <w:t>et with Meg to decide how we can</w:t>
      </w:r>
      <w:r>
        <w:t xml:space="preserve"> </w:t>
      </w:r>
      <w:r w:rsidRPr="000A4010">
        <w:t xml:space="preserve">integrate our work going forward. </w:t>
      </w:r>
    </w:p>
    <w:p w14:paraId="6B55F2D8" w14:textId="77777777" w:rsidR="00234560" w:rsidRPr="000A4010" w:rsidRDefault="00234560" w:rsidP="00234560">
      <w:pPr>
        <w:ind w:left="1440"/>
      </w:pPr>
      <w:r>
        <w:t>Commissioner Hurlburt noted that we</w:t>
      </w:r>
      <w:r w:rsidRPr="000A4010">
        <w:t xml:space="preserve"> </w:t>
      </w:r>
      <w:r>
        <w:t>d</w:t>
      </w:r>
      <w:r w:rsidRPr="000A4010">
        <w:t>on’t need to duplicate</w:t>
      </w:r>
      <w:r>
        <w:t xml:space="preserve"> work</w:t>
      </w:r>
      <w:r w:rsidRPr="000A4010">
        <w:t xml:space="preserve">, </w:t>
      </w:r>
      <w:r>
        <w:t xml:space="preserve">but </w:t>
      </w:r>
      <w:r w:rsidRPr="000A4010">
        <w:t>we need to</w:t>
      </w:r>
      <w:r>
        <w:t xml:space="preserve"> </w:t>
      </w:r>
      <w:r w:rsidRPr="000A4010">
        <w:t xml:space="preserve">join forces. </w:t>
      </w:r>
    </w:p>
    <w:p w14:paraId="5B523051" w14:textId="77777777" w:rsidR="00234560" w:rsidRPr="000A4010" w:rsidRDefault="00234560" w:rsidP="00234560">
      <w:pPr>
        <w:ind w:left="1440"/>
      </w:pPr>
      <w:r w:rsidRPr="000A4010">
        <w:t>Bill- T</w:t>
      </w:r>
      <w:r>
        <w:t>hank you.</w:t>
      </w:r>
      <w:r w:rsidRPr="000A4010">
        <w:t xml:space="preserve"> </w:t>
      </w:r>
      <w:r>
        <w:t>It was g</w:t>
      </w:r>
      <w:r w:rsidRPr="000A4010">
        <w:t>ood to see each</w:t>
      </w:r>
      <w:r>
        <w:t xml:space="preserve"> </w:t>
      </w:r>
      <w:r w:rsidRPr="000A4010">
        <w:t xml:space="preserve">plan and </w:t>
      </w:r>
      <w:r>
        <w:t xml:space="preserve">I’m </w:t>
      </w:r>
      <w:r w:rsidRPr="000A4010">
        <w:t>happy to see that ea</w:t>
      </w:r>
      <w:r>
        <w:t>ch</w:t>
      </w:r>
      <w:r w:rsidRPr="000A4010">
        <w:t xml:space="preserve"> plan incorporated food insecu</w:t>
      </w:r>
      <w:r>
        <w:t>rity</w:t>
      </w:r>
      <w:r w:rsidRPr="000A4010">
        <w:t xml:space="preserve">. </w:t>
      </w:r>
    </w:p>
    <w:p w14:paraId="7B148A55" w14:textId="77777777" w:rsidR="00234560" w:rsidRPr="000A4010" w:rsidRDefault="00234560" w:rsidP="00234560">
      <w:pPr>
        <w:ind w:left="1440"/>
      </w:pPr>
      <w:r w:rsidRPr="000A4010">
        <w:t>C</w:t>
      </w:r>
      <w:r>
        <w:t>helsea Shared that she</w:t>
      </w:r>
      <w:r w:rsidRPr="000A4010">
        <w:t xml:space="preserve"> would also like to see racial equity at the foreground</w:t>
      </w:r>
      <w:r>
        <w:t xml:space="preserve"> of any Connecticut plan</w:t>
      </w:r>
      <w:r w:rsidRPr="000A4010">
        <w:t xml:space="preserve"> </w:t>
      </w:r>
    </w:p>
    <w:p w14:paraId="5E0BE932" w14:textId="77777777" w:rsidR="00234560" w:rsidRPr="000A4010" w:rsidRDefault="00234560" w:rsidP="00234560">
      <w:pPr>
        <w:ind w:firstLine="720"/>
      </w:pPr>
    </w:p>
    <w:p w14:paraId="09FE08FF" w14:textId="77777777" w:rsidR="00234560" w:rsidRDefault="00234560" w:rsidP="00234560">
      <w:r w:rsidRPr="000A4010">
        <w:t xml:space="preserve"> </w:t>
      </w:r>
      <w:r w:rsidRPr="000A4010">
        <w:tab/>
        <w:t xml:space="preserve">b. </w:t>
      </w:r>
      <w:r w:rsidRPr="00E35333">
        <w:rPr>
          <w:b/>
          <w:bCs/>
        </w:rPr>
        <w:t>Website presentation and discussion</w:t>
      </w:r>
      <w:r w:rsidRPr="000A4010">
        <w:t xml:space="preserve"> </w:t>
      </w:r>
    </w:p>
    <w:p w14:paraId="71ABCC57" w14:textId="77777777" w:rsidR="00234560" w:rsidRDefault="00234560" w:rsidP="00234560">
      <w:pPr>
        <w:ind w:left="1440"/>
      </w:pPr>
      <w:r w:rsidRPr="00D711F2">
        <w:rPr>
          <w:b/>
          <w:bCs/>
        </w:rPr>
        <w:lastRenderedPageBreak/>
        <w:t>Erin Windham</w:t>
      </w:r>
      <w:r>
        <w:t xml:space="preserve"> presented the </w:t>
      </w:r>
      <w:hyperlink r:id="rId9" w:history="1">
        <w:r w:rsidRPr="007F0855">
          <w:rPr>
            <w:rStyle w:val="Hyperlink"/>
          </w:rPr>
          <w:t>www.CTFoodPolicy.com</w:t>
        </w:r>
      </w:hyperlink>
      <w:r>
        <w:t xml:space="preserve"> website, going over the current content of each page. Discussion ensued and it was agreed that the page would be published and continually updated. </w:t>
      </w:r>
    </w:p>
    <w:p w14:paraId="66CB1E2A" w14:textId="77777777" w:rsidR="00234560" w:rsidRPr="000A4010" w:rsidRDefault="00234560" w:rsidP="00234560">
      <w:pPr>
        <w:ind w:left="1440"/>
      </w:pPr>
      <w:proofErr w:type="spellStart"/>
      <w:r w:rsidRPr="00D711F2">
        <w:rPr>
          <w:b/>
          <w:bCs/>
        </w:rPr>
        <w:t>Cyrena</w:t>
      </w:r>
      <w:proofErr w:type="spellEnd"/>
      <w:r w:rsidRPr="00D711F2">
        <w:rPr>
          <w:b/>
          <w:bCs/>
        </w:rPr>
        <w:t xml:space="preserve"> Thibodeau</w:t>
      </w:r>
      <w:r>
        <w:t xml:space="preserve"> n</w:t>
      </w:r>
      <w:r w:rsidRPr="000A4010">
        <w:t xml:space="preserve">oted that the </w:t>
      </w:r>
      <w:proofErr w:type="spellStart"/>
      <w:r>
        <w:t>D</w:t>
      </w:r>
      <w:r w:rsidRPr="000A4010">
        <w:t>oAg</w:t>
      </w:r>
      <w:proofErr w:type="spellEnd"/>
      <w:r w:rsidRPr="000A4010">
        <w:t xml:space="preserve"> website will continue to hold </w:t>
      </w:r>
      <w:r>
        <w:t>administrative i</w:t>
      </w:r>
      <w:r w:rsidRPr="000A4010">
        <w:t>nformation</w:t>
      </w:r>
      <w:r>
        <w:t xml:space="preserve"> such as minutes and agendas.</w:t>
      </w:r>
    </w:p>
    <w:p w14:paraId="19511524" w14:textId="77777777" w:rsidR="00234560" w:rsidRPr="000A4010" w:rsidRDefault="00234560" w:rsidP="00234560">
      <w:pPr>
        <w:ind w:left="1440"/>
      </w:pPr>
      <w:r w:rsidRPr="00D711F2">
        <w:rPr>
          <w:b/>
          <w:bCs/>
        </w:rPr>
        <w:t>Monica Pacheco</w:t>
      </w:r>
      <w:r w:rsidRPr="000A4010">
        <w:t xml:space="preserve">- </w:t>
      </w:r>
      <w:r>
        <w:t>S</w:t>
      </w:r>
      <w:r w:rsidRPr="000A4010">
        <w:t>ee</w:t>
      </w:r>
      <w:r>
        <w:t>s</w:t>
      </w:r>
      <w:r w:rsidRPr="000A4010">
        <w:t xml:space="preserve"> lots of opportunities for resources. Wil</w:t>
      </w:r>
      <w:r>
        <w:t>l</w:t>
      </w:r>
      <w:r w:rsidRPr="000A4010">
        <w:t xml:space="preserve"> gather those and send ideas</w:t>
      </w:r>
    </w:p>
    <w:p w14:paraId="56A4BE6C" w14:textId="77777777" w:rsidR="00234560" w:rsidRPr="000A4010" w:rsidRDefault="00234560" w:rsidP="00234560">
      <w:pPr>
        <w:ind w:left="1440"/>
      </w:pPr>
      <w:r w:rsidRPr="00D711F2">
        <w:rPr>
          <w:b/>
          <w:bCs/>
        </w:rPr>
        <w:t>Patrick-</w:t>
      </w:r>
      <w:r w:rsidRPr="000A4010">
        <w:t xml:space="preserve"> Glad to see this move forward</w:t>
      </w:r>
      <w:r>
        <w:t xml:space="preserve"> </w:t>
      </w:r>
      <w:r w:rsidRPr="000A4010">
        <w:t>and happy to have the website as a resource as well as an</w:t>
      </w:r>
      <w:r>
        <w:t xml:space="preserve"> </w:t>
      </w:r>
      <w:r w:rsidRPr="000A4010">
        <w:t>opp</w:t>
      </w:r>
      <w:r>
        <w:t>ortunity</w:t>
      </w:r>
      <w:r w:rsidRPr="000A4010">
        <w:t xml:space="preserve"> to sha</w:t>
      </w:r>
      <w:r>
        <w:t>re</w:t>
      </w:r>
      <w:r w:rsidRPr="000A4010">
        <w:t xml:space="preserve"> </w:t>
      </w:r>
      <w:r>
        <w:t>t</w:t>
      </w:r>
      <w:r w:rsidRPr="000A4010">
        <w:t xml:space="preserve">heir information. </w:t>
      </w:r>
      <w:r>
        <w:t>This will a</w:t>
      </w:r>
      <w:r w:rsidRPr="000A4010">
        <w:t xml:space="preserve">lso be helpful as we move the research forward. </w:t>
      </w:r>
    </w:p>
    <w:p w14:paraId="092A25DB" w14:textId="00230309" w:rsidR="00234560" w:rsidRPr="000A4010" w:rsidRDefault="00234560" w:rsidP="00234560">
      <w:pPr>
        <w:ind w:left="1440"/>
      </w:pPr>
      <w:proofErr w:type="spellStart"/>
      <w:r w:rsidRPr="00D711F2">
        <w:rPr>
          <w:b/>
          <w:bCs/>
        </w:rPr>
        <w:t>Latha</w:t>
      </w:r>
      <w:proofErr w:type="spellEnd"/>
      <w:r w:rsidRPr="00D711F2">
        <w:rPr>
          <w:b/>
          <w:bCs/>
        </w:rPr>
        <w:t>-</w:t>
      </w:r>
      <w:r w:rsidRPr="000A4010">
        <w:t xml:space="preserve"> </w:t>
      </w:r>
      <w:r>
        <w:t>Asked if</w:t>
      </w:r>
      <w:r w:rsidRPr="000A4010">
        <w:t xml:space="preserve"> content be approved by the council</w:t>
      </w:r>
      <w:r>
        <w:t xml:space="preserve"> beforehand</w:t>
      </w:r>
      <w:r w:rsidRPr="000A4010">
        <w:t xml:space="preserve"> or </w:t>
      </w:r>
      <w:r>
        <w:t>if</w:t>
      </w:r>
      <w:r w:rsidRPr="000A4010">
        <w:t xml:space="preserve"> </w:t>
      </w:r>
      <w:proofErr w:type="spellStart"/>
      <w:r w:rsidRPr="000A4010">
        <w:t>Do</w:t>
      </w:r>
      <w:r>
        <w:t>A</w:t>
      </w:r>
      <w:r w:rsidRPr="000A4010">
        <w:t>g</w:t>
      </w:r>
      <w:proofErr w:type="spellEnd"/>
      <w:r w:rsidRPr="000A4010">
        <w:t xml:space="preserve"> </w:t>
      </w:r>
      <w:proofErr w:type="spellStart"/>
      <w:r>
        <w:t>wil</w:t>
      </w:r>
      <w:proofErr w:type="spellEnd"/>
      <w:r>
        <w:t xml:space="preserve"> </w:t>
      </w:r>
      <w:r w:rsidRPr="000A4010">
        <w:t>put it together and there will be comments. Most content will be</w:t>
      </w:r>
      <w:r>
        <w:t xml:space="preserve"> compiled and published through </w:t>
      </w:r>
      <w:proofErr w:type="spellStart"/>
      <w:r>
        <w:t>DoAg</w:t>
      </w:r>
      <w:proofErr w:type="spellEnd"/>
      <w:r>
        <w:t xml:space="preserve">, but comments and input are welcome. </w:t>
      </w:r>
      <w:r w:rsidRPr="000A4010">
        <w:t xml:space="preserve"> </w:t>
      </w:r>
    </w:p>
    <w:p w14:paraId="30FAF643" w14:textId="77777777" w:rsidR="00234560" w:rsidRPr="000A4010" w:rsidRDefault="00234560" w:rsidP="00234560"/>
    <w:p w14:paraId="26C6288E" w14:textId="77777777" w:rsidR="00234560" w:rsidRPr="000A4010" w:rsidRDefault="00234560" w:rsidP="00234560">
      <w:pPr>
        <w:ind w:firstLine="720"/>
      </w:pPr>
      <w:r w:rsidRPr="000A4010">
        <w:t xml:space="preserve">7. Board Member Updates </w:t>
      </w:r>
    </w:p>
    <w:p w14:paraId="1B0E9C9D" w14:textId="1629EE04" w:rsidR="00234560" w:rsidRPr="000A4010" w:rsidRDefault="00234560" w:rsidP="00234560">
      <w:pPr>
        <w:ind w:left="1440"/>
      </w:pPr>
      <w:r w:rsidRPr="00D711F2">
        <w:rPr>
          <w:b/>
          <w:bCs/>
        </w:rPr>
        <w:t>Robin</w:t>
      </w:r>
      <w:r>
        <w:rPr>
          <w:b/>
          <w:bCs/>
        </w:rPr>
        <w:t xml:space="preserve"> Lamott Sparks, End Hunger CT!</w:t>
      </w:r>
      <w:r w:rsidRPr="000A4010">
        <w:t xml:space="preserve"> Patrick is on board and </w:t>
      </w:r>
      <w:r>
        <w:t xml:space="preserve">collective </w:t>
      </w:r>
      <w:r w:rsidRPr="000A4010">
        <w:t>purchasing</w:t>
      </w:r>
      <w:r>
        <w:t xml:space="preserve"> </w:t>
      </w:r>
      <w:r>
        <w:t xml:space="preserve">in pantries </w:t>
      </w:r>
      <w:r w:rsidRPr="000A4010">
        <w:t>is moving forward. BPH- Can you give background a</w:t>
      </w:r>
      <w:r>
        <w:t>s</w:t>
      </w:r>
      <w:r w:rsidRPr="000A4010">
        <w:t xml:space="preserve"> to what Patrick is doing? Began working in May based on pantries asking for help to combine resources to buy food more economically. Most pantries are buying 30% of food, so we looked</w:t>
      </w:r>
      <w:r>
        <w:t xml:space="preserve"> </w:t>
      </w:r>
      <w:r w:rsidRPr="000A4010">
        <w:t>at d</w:t>
      </w:r>
      <w:r>
        <w:t>a</w:t>
      </w:r>
      <w:r w:rsidRPr="000A4010">
        <w:t>ta to make a proposal. We got a grant to move this forward, so this is a complementary program to foo</w:t>
      </w:r>
      <w:r>
        <w:t>d</w:t>
      </w:r>
      <w:r w:rsidRPr="000A4010">
        <w:t xml:space="preserve"> programs. Includes soup kitchens and others who are not generally included. Has been well received and is not taking the place of the food banks. No official name, bu</w:t>
      </w:r>
      <w:r>
        <w:t>t</w:t>
      </w:r>
      <w:r w:rsidRPr="000A4010">
        <w:t xml:space="preserve"> we’re close. </w:t>
      </w:r>
    </w:p>
    <w:p w14:paraId="1A9B0263" w14:textId="77777777" w:rsidR="00234560" w:rsidRPr="000A4010" w:rsidRDefault="00234560" w:rsidP="00234560">
      <w:pPr>
        <w:ind w:left="1440"/>
      </w:pPr>
      <w:r w:rsidRPr="00D711F2">
        <w:rPr>
          <w:b/>
          <w:bCs/>
        </w:rPr>
        <w:t>Patrick</w:t>
      </w:r>
      <w:r>
        <w:rPr>
          <w:b/>
          <w:bCs/>
        </w:rPr>
        <w:t xml:space="preserve"> Doyle, KNOX Hartford</w:t>
      </w:r>
      <w:r w:rsidRPr="00D711F2">
        <w:rPr>
          <w:b/>
          <w:bCs/>
        </w:rPr>
        <w:t>-</w:t>
      </w:r>
      <w:r w:rsidRPr="000A4010">
        <w:t xml:space="preserve"> </w:t>
      </w:r>
      <w:r>
        <w:t>This is g</w:t>
      </w:r>
      <w:r w:rsidRPr="000A4010">
        <w:t xml:space="preserve">reat work by End Hunger. Good things </w:t>
      </w:r>
      <w:r>
        <w:t xml:space="preserve">are </w:t>
      </w:r>
      <w:r w:rsidRPr="000A4010">
        <w:t xml:space="preserve">coming up. </w:t>
      </w:r>
      <w:r>
        <w:t>We are t</w:t>
      </w:r>
      <w:r w:rsidRPr="000A4010">
        <w:t>urni</w:t>
      </w:r>
      <w:r>
        <w:t>ng</w:t>
      </w:r>
      <w:r w:rsidRPr="000A4010">
        <w:t xml:space="preserve"> over field</w:t>
      </w:r>
      <w:r>
        <w:t xml:space="preserve">s </w:t>
      </w:r>
      <w:r w:rsidRPr="000A4010">
        <w:t>for</w:t>
      </w:r>
      <w:r>
        <w:t xml:space="preserve"> a</w:t>
      </w:r>
      <w:r w:rsidRPr="000A4010">
        <w:t xml:space="preserve"> new program starting in March. </w:t>
      </w:r>
      <w:r>
        <w:t xml:space="preserve">We </w:t>
      </w:r>
      <w:proofErr w:type="gramStart"/>
      <w:r>
        <w:t>are a</w:t>
      </w:r>
      <w:r w:rsidRPr="000A4010">
        <w:t>ble to</w:t>
      </w:r>
      <w:proofErr w:type="gramEnd"/>
      <w:r w:rsidRPr="000A4010">
        <w:t xml:space="preserve"> double the </w:t>
      </w:r>
      <w:r>
        <w:t>number</w:t>
      </w:r>
      <w:r w:rsidRPr="000A4010">
        <w:t xml:space="preserve"> of farmers. T</w:t>
      </w:r>
      <w:r>
        <w:t>hank you</w:t>
      </w:r>
      <w:r w:rsidRPr="000A4010">
        <w:t xml:space="preserve"> to Jiff who helped with networking and information sharing. </w:t>
      </w:r>
      <w:r>
        <w:t>We are j</w:t>
      </w:r>
      <w:r w:rsidRPr="000A4010">
        <w:t xml:space="preserve">ust starting to go into intake and recruitment, so if you know </w:t>
      </w:r>
      <w:r>
        <w:t xml:space="preserve">of people </w:t>
      </w:r>
      <w:r w:rsidRPr="000A4010">
        <w:t>who might be interested, connect them with us. Also</w:t>
      </w:r>
      <w:r>
        <w:t>, we are</w:t>
      </w:r>
      <w:r w:rsidRPr="000A4010">
        <w:t xml:space="preserve"> looking to get people into our 20 community gardens for the spring. We are small, </w:t>
      </w:r>
      <w:r>
        <w:t xml:space="preserve">and our </w:t>
      </w:r>
      <w:r w:rsidRPr="000A4010">
        <w:t>work</w:t>
      </w:r>
      <w:r>
        <w:t xml:space="preserve"> is</w:t>
      </w:r>
      <w:r w:rsidRPr="000A4010">
        <w:t xml:space="preserve"> focused in H</w:t>
      </w:r>
      <w:r>
        <w:t>artford</w:t>
      </w:r>
      <w:r w:rsidRPr="000A4010">
        <w:t xml:space="preserve">, but </w:t>
      </w:r>
      <w:r>
        <w:t xml:space="preserve">we </w:t>
      </w:r>
      <w:r w:rsidRPr="000A4010">
        <w:t>ap</w:t>
      </w:r>
      <w:r>
        <w:t>preciate</w:t>
      </w:r>
      <w:r w:rsidRPr="000A4010">
        <w:t xml:space="preserve"> help from </w:t>
      </w:r>
      <w:r>
        <w:t>the D</w:t>
      </w:r>
      <w:r w:rsidRPr="000A4010">
        <w:t>ep</w:t>
      </w:r>
      <w:r>
        <w:t>artment of Ag</w:t>
      </w:r>
      <w:r w:rsidRPr="000A4010">
        <w:t xml:space="preserve"> and other people doing the work. </w:t>
      </w:r>
    </w:p>
    <w:p w14:paraId="47B75127" w14:textId="77777777" w:rsidR="00234560" w:rsidRPr="000A4010" w:rsidRDefault="00234560" w:rsidP="00234560">
      <w:pPr>
        <w:ind w:left="1440"/>
      </w:pPr>
      <w:r w:rsidRPr="00D711F2">
        <w:rPr>
          <w:b/>
          <w:bCs/>
        </w:rPr>
        <w:t>Jiff</w:t>
      </w:r>
      <w:r>
        <w:rPr>
          <w:b/>
          <w:bCs/>
        </w:rPr>
        <w:t xml:space="preserve"> Martin, UCONN Extension</w:t>
      </w:r>
      <w:r w:rsidRPr="00D711F2">
        <w:rPr>
          <w:b/>
          <w:bCs/>
        </w:rPr>
        <w:t>-</w:t>
      </w:r>
      <w:r>
        <w:t xml:space="preserve"> The </w:t>
      </w:r>
      <w:r w:rsidRPr="000A4010">
        <w:t>FTS C</w:t>
      </w:r>
      <w:r>
        <w:t>ol</w:t>
      </w:r>
      <w:r w:rsidRPr="000A4010">
        <w:t>l</w:t>
      </w:r>
      <w:r>
        <w:t>aborative</w:t>
      </w:r>
      <w:r w:rsidRPr="000A4010">
        <w:t xml:space="preserve"> is </w:t>
      </w:r>
      <w:proofErr w:type="gramStart"/>
      <w:r w:rsidRPr="000A4010">
        <w:t>really active</w:t>
      </w:r>
      <w:proofErr w:type="gramEnd"/>
      <w:r w:rsidRPr="000A4010">
        <w:t xml:space="preserve"> </w:t>
      </w:r>
      <w:r>
        <w:t xml:space="preserve">with </w:t>
      </w:r>
      <w:r w:rsidRPr="000A4010">
        <w:t>3 action teams- policy, procurement barriers, and educational opp</w:t>
      </w:r>
      <w:r>
        <w:t>ortunities</w:t>
      </w:r>
      <w:r w:rsidRPr="000A4010">
        <w:t xml:space="preserve">. Please reach out if </w:t>
      </w:r>
      <w:r>
        <w:t xml:space="preserve">you are </w:t>
      </w:r>
      <w:r w:rsidRPr="000A4010">
        <w:t xml:space="preserve">interested. Hoping to </w:t>
      </w:r>
      <w:r>
        <w:t>present</w:t>
      </w:r>
      <w:r w:rsidRPr="000A4010">
        <w:t xml:space="preserve"> a bill related to FTS grant. Will </w:t>
      </w:r>
      <w:r>
        <w:t xml:space="preserve">have an </w:t>
      </w:r>
      <w:r w:rsidRPr="000A4010">
        <w:t>update at</w:t>
      </w:r>
      <w:r>
        <w:t xml:space="preserve"> the</w:t>
      </w:r>
      <w:r w:rsidRPr="000A4010">
        <w:t xml:space="preserve"> next meeting. </w:t>
      </w:r>
      <w:r>
        <w:t>My c</w:t>
      </w:r>
      <w:r w:rsidRPr="000A4010">
        <w:t>o</w:t>
      </w:r>
      <w:r>
        <w:t>ll</w:t>
      </w:r>
      <w:r w:rsidRPr="000A4010">
        <w:t>ea</w:t>
      </w:r>
      <w:r>
        <w:t>gu</w:t>
      </w:r>
      <w:r w:rsidRPr="000A4010">
        <w:t>e</w:t>
      </w:r>
      <w:r>
        <w:t xml:space="preserve">, </w:t>
      </w:r>
      <w:r w:rsidRPr="000A4010">
        <w:t xml:space="preserve">Christina </w:t>
      </w:r>
      <w:proofErr w:type="spellStart"/>
      <w:r w:rsidRPr="000A4010">
        <w:t>Conelly</w:t>
      </w:r>
      <w:proofErr w:type="spellEnd"/>
      <w:r>
        <w:t xml:space="preserve"> is here. She is an</w:t>
      </w:r>
      <w:r w:rsidRPr="000A4010">
        <w:t xml:space="preserve"> AG Res</w:t>
      </w:r>
      <w:r>
        <w:t>ource</w:t>
      </w:r>
      <w:r w:rsidRPr="000A4010">
        <w:t xml:space="preserve"> Econ</w:t>
      </w:r>
      <w:r>
        <w:t>omist and s</w:t>
      </w:r>
      <w:r w:rsidRPr="000A4010">
        <w:t>peaks food lang</w:t>
      </w:r>
      <w:r>
        <w:t>uage, so i</w:t>
      </w:r>
      <w:r w:rsidRPr="000A4010">
        <w:t>f you have research ideas</w:t>
      </w:r>
      <w:r>
        <w:t xml:space="preserve"> please</w:t>
      </w:r>
      <w:r w:rsidRPr="000A4010">
        <w:t xml:space="preserve"> reach out.</w:t>
      </w:r>
    </w:p>
    <w:p w14:paraId="5EB1200E" w14:textId="77777777" w:rsidR="00234560" w:rsidRDefault="00234560" w:rsidP="00234560">
      <w:pPr>
        <w:ind w:left="1440"/>
      </w:pPr>
      <w:r w:rsidRPr="00D711F2">
        <w:rPr>
          <w:b/>
          <w:bCs/>
        </w:rPr>
        <w:t>Susan</w:t>
      </w:r>
      <w:r>
        <w:rPr>
          <w:b/>
          <w:bCs/>
        </w:rPr>
        <w:t xml:space="preserve"> Pronovost, Brass City Harvest</w:t>
      </w:r>
      <w:r w:rsidRPr="00D711F2">
        <w:rPr>
          <w:b/>
          <w:bCs/>
        </w:rPr>
        <w:t>-</w:t>
      </w:r>
      <w:r w:rsidRPr="000A4010">
        <w:t xml:space="preserve"> </w:t>
      </w:r>
      <w:r>
        <w:t xml:space="preserve">This is our </w:t>
      </w:r>
      <w:r w:rsidRPr="000A4010">
        <w:t xml:space="preserve">down time, </w:t>
      </w:r>
      <w:r>
        <w:t xml:space="preserve">but we are </w:t>
      </w:r>
      <w:r w:rsidRPr="000A4010">
        <w:t>still dist</w:t>
      </w:r>
      <w:r>
        <w:t>ributing</w:t>
      </w:r>
      <w:r w:rsidRPr="000A4010">
        <w:t xml:space="preserve"> food. Hope the </w:t>
      </w:r>
      <w:r>
        <w:t>wholesale</w:t>
      </w:r>
      <w:r w:rsidRPr="000A4010">
        <w:t xml:space="preserve"> picture will brighten as we </w:t>
      </w:r>
      <w:r>
        <w:t xml:space="preserve">get </w:t>
      </w:r>
      <w:r w:rsidRPr="000A4010">
        <w:t>pas</w:t>
      </w:r>
      <w:r>
        <w:t>t</w:t>
      </w:r>
      <w:r w:rsidRPr="000A4010">
        <w:t xml:space="preserve"> </w:t>
      </w:r>
      <w:r>
        <w:t xml:space="preserve">COVID. Our </w:t>
      </w:r>
      <w:r w:rsidRPr="000A4010">
        <w:t>priority will be food security and farmers</w:t>
      </w:r>
      <w:r>
        <w:t xml:space="preserve">. </w:t>
      </w:r>
    </w:p>
    <w:p w14:paraId="4C279F96" w14:textId="77777777" w:rsidR="00234560" w:rsidRPr="000A4010" w:rsidRDefault="00234560" w:rsidP="00234560">
      <w:pPr>
        <w:ind w:left="1440"/>
      </w:pPr>
      <w:r w:rsidRPr="00D711F2">
        <w:rPr>
          <w:b/>
          <w:bCs/>
        </w:rPr>
        <w:t>Monica</w:t>
      </w:r>
      <w:r>
        <w:rPr>
          <w:b/>
          <w:bCs/>
        </w:rPr>
        <w:t xml:space="preserve"> Pacheco, CSDE</w:t>
      </w:r>
      <w:r w:rsidRPr="00D711F2">
        <w:rPr>
          <w:b/>
          <w:bCs/>
        </w:rPr>
        <w:t>-</w:t>
      </w:r>
      <w:r>
        <w:t xml:space="preserve"> We are as b</w:t>
      </w:r>
      <w:r w:rsidRPr="000A4010">
        <w:t>usy as ever with school meals and feeding. P</w:t>
      </w:r>
      <w:r>
        <w:t>- EBT is</w:t>
      </w:r>
      <w:r w:rsidRPr="000A4010">
        <w:t xml:space="preserve"> in </w:t>
      </w:r>
      <w:proofErr w:type="gramStart"/>
      <w:r w:rsidRPr="000A4010">
        <w:t xml:space="preserve">round </w:t>
      </w:r>
      <w:r>
        <w:t xml:space="preserve"> and</w:t>
      </w:r>
      <w:proofErr w:type="gramEnd"/>
      <w:r w:rsidRPr="000A4010">
        <w:t xml:space="preserve"> is almost ready to go. </w:t>
      </w:r>
      <w:r>
        <w:t>We are w</w:t>
      </w:r>
      <w:r w:rsidRPr="000A4010">
        <w:t xml:space="preserve">orking closely </w:t>
      </w:r>
      <w:r>
        <w:t>w</w:t>
      </w:r>
      <w:r w:rsidRPr="000A4010">
        <w:t>ith D</w:t>
      </w:r>
      <w:r>
        <w:t>SS</w:t>
      </w:r>
      <w:r w:rsidRPr="000A4010">
        <w:t xml:space="preserve"> and working to collect data. 159 dist</w:t>
      </w:r>
      <w:r>
        <w:t>ricts are</w:t>
      </w:r>
      <w:r w:rsidRPr="000A4010">
        <w:t xml:space="preserve"> doing seamless summer or summer feeding programs. </w:t>
      </w:r>
      <w:r>
        <w:t xml:space="preserve">This means districts </w:t>
      </w:r>
      <w:r w:rsidRPr="000A4010">
        <w:t xml:space="preserve">can be feeding all children right now, not just their children. </w:t>
      </w:r>
      <w:r>
        <w:t>These programs s</w:t>
      </w:r>
      <w:r w:rsidRPr="000A4010">
        <w:t>erve all 18 and under. About 22</w:t>
      </w:r>
      <w:r>
        <w:t xml:space="preserve"> districts are</w:t>
      </w:r>
      <w:r w:rsidRPr="000A4010">
        <w:t xml:space="preserve"> doing NSLP. </w:t>
      </w:r>
      <w:r>
        <w:t>Traditional su</w:t>
      </w:r>
      <w:r w:rsidRPr="000A4010">
        <w:t>mmer fo</w:t>
      </w:r>
      <w:r>
        <w:t>l</w:t>
      </w:r>
      <w:r w:rsidRPr="000A4010">
        <w:t xml:space="preserve">ks are </w:t>
      </w:r>
      <w:r>
        <w:t xml:space="preserve">already </w:t>
      </w:r>
      <w:r w:rsidRPr="000A4010">
        <w:t>gearing up for re</w:t>
      </w:r>
      <w:r>
        <w:t>gular</w:t>
      </w:r>
      <w:r w:rsidRPr="000A4010">
        <w:t xml:space="preserve"> summer programs. It’s a crazy time but we are looking forward to next year and the end of the </w:t>
      </w:r>
      <w:r>
        <w:t>pa</w:t>
      </w:r>
      <w:r w:rsidRPr="000A4010">
        <w:t xml:space="preserve">ndemic. </w:t>
      </w:r>
    </w:p>
    <w:p w14:paraId="272229EA" w14:textId="77777777" w:rsidR="00234560" w:rsidRPr="000A4010" w:rsidRDefault="00234560" w:rsidP="00234560">
      <w:pPr>
        <w:ind w:left="1440"/>
      </w:pPr>
      <w:r w:rsidRPr="00D711F2">
        <w:rPr>
          <w:b/>
          <w:bCs/>
        </w:rPr>
        <w:t>Flavia</w:t>
      </w:r>
      <w:r>
        <w:rPr>
          <w:b/>
          <w:bCs/>
        </w:rPr>
        <w:t xml:space="preserve"> Pereira, CT DOT</w:t>
      </w:r>
      <w:r>
        <w:t>-</w:t>
      </w:r>
      <w:r w:rsidRPr="000A4010">
        <w:t xml:space="preserve"> buses have not changed</w:t>
      </w:r>
      <w:r>
        <w:t>,</w:t>
      </w:r>
      <w:r w:rsidRPr="000A4010">
        <w:t xml:space="preserve"> but train schedules have been changed.</w:t>
      </w:r>
      <w:r>
        <w:t xml:space="preserve"> </w:t>
      </w:r>
      <w:r w:rsidRPr="000A4010">
        <w:t>Trav</w:t>
      </w:r>
      <w:r>
        <w:t>e</w:t>
      </w:r>
      <w:r w:rsidRPr="000A4010">
        <w:t>l patterns have changed and there are</w:t>
      </w:r>
      <w:r>
        <w:t xml:space="preserve"> </w:t>
      </w:r>
      <w:r w:rsidRPr="000A4010">
        <w:t>increased fatalities. We ar</w:t>
      </w:r>
      <w:r>
        <w:t>e</w:t>
      </w:r>
      <w:r w:rsidRPr="000A4010">
        <w:t xml:space="preserve"> </w:t>
      </w:r>
      <w:r w:rsidRPr="000A4010">
        <w:lastRenderedPageBreak/>
        <w:t>seeing</w:t>
      </w:r>
      <w:r>
        <w:t xml:space="preserve"> </w:t>
      </w:r>
      <w:r w:rsidRPr="000A4010">
        <w:t>inc</w:t>
      </w:r>
      <w:r>
        <w:t>reased</w:t>
      </w:r>
      <w:r w:rsidRPr="000A4010">
        <w:t xml:space="preserve"> speeds and less enforcement which contributes to the fatalities. Spread the word- drive safely. This is a nationwide problem. </w:t>
      </w:r>
    </w:p>
    <w:p w14:paraId="64AEC97A" w14:textId="77777777" w:rsidR="00234560" w:rsidRPr="000A4010" w:rsidRDefault="00234560" w:rsidP="00234560">
      <w:pPr>
        <w:ind w:left="1440"/>
      </w:pPr>
      <w:r w:rsidRPr="000A4010">
        <w:t xml:space="preserve">Bill- </w:t>
      </w:r>
      <w:r>
        <w:t>We are p</w:t>
      </w:r>
      <w:r w:rsidRPr="000A4010">
        <w:t>roud of our partnership with CSD</w:t>
      </w:r>
      <w:r>
        <w:t xml:space="preserve">E. </w:t>
      </w:r>
      <w:r w:rsidRPr="000A4010">
        <w:t>This mo</w:t>
      </w:r>
      <w:r>
        <w:t>nth there were</w:t>
      </w:r>
      <w:r w:rsidRPr="000A4010">
        <w:t xml:space="preserve"> $70m </w:t>
      </w:r>
      <w:r>
        <w:t xml:space="preserve">in benefits issued </w:t>
      </w:r>
      <w:r w:rsidRPr="000A4010">
        <w:t>for one month</w:t>
      </w:r>
      <w:r>
        <w:t>.</w:t>
      </w:r>
      <w:r w:rsidRPr="000A4010">
        <w:t xml:space="preserve"> Staff has been busy</w:t>
      </w:r>
      <w:r>
        <w:t>, and w</w:t>
      </w:r>
      <w:r w:rsidRPr="000A4010">
        <w:t>e are doing anything we can to inc</w:t>
      </w:r>
      <w:r>
        <w:t>rease</w:t>
      </w:r>
      <w:r w:rsidRPr="000A4010">
        <w:t xml:space="preserve"> access to </w:t>
      </w:r>
      <w:r>
        <w:t>SNAP</w:t>
      </w:r>
      <w:r w:rsidRPr="000A4010">
        <w:t xml:space="preserve"> </w:t>
      </w:r>
      <w:r>
        <w:t xml:space="preserve">to </w:t>
      </w:r>
      <w:r w:rsidRPr="000A4010">
        <w:t xml:space="preserve">help combat hunger. </w:t>
      </w:r>
      <w:r>
        <w:t>We are co</w:t>
      </w:r>
      <w:r w:rsidRPr="000A4010">
        <w:t>nt</w:t>
      </w:r>
      <w:r>
        <w:t>inuing with</w:t>
      </w:r>
      <w:r w:rsidRPr="000A4010">
        <w:t xml:space="preserve"> mo</w:t>
      </w:r>
      <w:r>
        <w:t>nthly</w:t>
      </w:r>
      <w:r w:rsidRPr="000A4010">
        <w:t xml:space="preserve"> supp</w:t>
      </w:r>
      <w:r>
        <w:t>lemental</w:t>
      </w:r>
      <w:r w:rsidRPr="000A4010">
        <w:t xml:space="preserve"> benefits. </w:t>
      </w:r>
      <w:r>
        <w:t xml:space="preserve">And </w:t>
      </w:r>
      <w:r w:rsidRPr="000A4010">
        <w:t>have been bri</w:t>
      </w:r>
      <w:r>
        <w:t>ng</w:t>
      </w:r>
      <w:r w:rsidRPr="000A4010">
        <w:t>ing everyone up to</w:t>
      </w:r>
      <w:r>
        <w:t xml:space="preserve"> the</w:t>
      </w:r>
      <w:r w:rsidRPr="000A4010">
        <w:t xml:space="preserve"> max</w:t>
      </w:r>
      <w:r>
        <w:t xml:space="preserve">imum </w:t>
      </w:r>
      <w:r w:rsidRPr="000A4010">
        <w:t>supp</w:t>
      </w:r>
      <w:r>
        <w:t>lemental</w:t>
      </w:r>
      <w:r w:rsidRPr="000A4010">
        <w:t xml:space="preserve"> benefit. Most recent stimulus act inc</w:t>
      </w:r>
      <w:r>
        <w:t>luded a</w:t>
      </w:r>
      <w:r w:rsidRPr="000A4010">
        <w:t xml:space="preserve"> 15% increase across the board. </w:t>
      </w:r>
      <w:proofErr w:type="spellStart"/>
      <w:r w:rsidRPr="000A4010">
        <w:t>Ie</w:t>
      </w:r>
      <w:proofErr w:type="spellEnd"/>
      <w:r w:rsidRPr="000A4010">
        <w:t xml:space="preserve">. 204 goes up to 234. </w:t>
      </w:r>
      <w:r>
        <w:t>This w</w:t>
      </w:r>
      <w:r w:rsidRPr="000A4010">
        <w:t>ill happen on the 20</w:t>
      </w:r>
      <w:r w:rsidRPr="000A4010">
        <w:rPr>
          <w:vertAlign w:val="superscript"/>
        </w:rPr>
        <w:t>th</w:t>
      </w:r>
      <w:r w:rsidRPr="000A4010">
        <w:t>. On 23</w:t>
      </w:r>
      <w:r w:rsidRPr="000A4010">
        <w:rPr>
          <w:vertAlign w:val="superscript"/>
        </w:rPr>
        <w:t>rd</w:t>
      </w:r>
      <w:r w:rsidRPr="000A4010">
        <w:t xml:space="preserve"> we will issue emerg</w:t>
      </w:r>
      <w:r>
        <w:t>ency</w:t>
      </w:r>
      <w:r w:rsidRPr="000A4010">
        <w:t xml:space="preserve"> supp</w:t>
      </w:r>
      <w:r>
        <w:t>lemental</w:t>
      </w:r>
      <w:r w:rsidRPr="000A4010">
        <w:t xml:space="preserve"> benef</w:t>
      </w:r>
      <w:r>
        <w:t>its</w:t>
      </w:r>
      <w:r w:rsidRPr="000A4010">
        <w:t>. SNAP inc</w:t>
      </w:r>
      <w:r>
        <w:t>rease</w:t>
      </w:r>
      <w:r w:rsidRPr="000A4010">
        <w:t xml:space="preserve"> </w:t>
      </w:r>
      <w:r>
        <w:t xml:space="preserve">is </w:t>
      </w:r>
      <w:r w:rsidRPr="000A4010">
        <w:t>more than just bene</w:t>
      </w:r>
      <w:r>
        <w:t>fits</w:t>
      </w:r>
      <w:r w:rsidRPr="000A4010">
        <w:t xml:space="preserve"> on</w:t>
      </w:r>
      <w:r>
        <w:t xml:space="preserve"> an</w:t>
      </w:r>
      <w:r w:rsidRPr="000A4010">
        <w:t xml:space="preserve"> EBT </w:t>
      </w:r>
      <w:r>
        <w:t xml:space="preserve">card. IT also </w:t>
      </w:r>
      <w:r w:rsidRPr="000A4010">
        <w:t>inc</w:t>
      </w:r>
      <w:r>
        <w:t>ludes</w:t>
      </w:r>
      <w:r w:rsidRPr="000A4010">
        <w:t xml:space="preserve"> free education</w:t>
      </w:r>
      <w:r>
        <w:t xml:space="preserve"> through</w:t>
      </w:r>
      <w:r w:rsidRPr="000A4010">
        <w:t xml:space="preserve"> SNAP </w:t>
      </w:r>
      <w:r>
        <w:t>E</w:t>
      </w:r>
      <w:r w:rsidRPr="000A4010">
        <w:t xml:space="preserve">mployment and </w:t>
      </w:r>
      <w:r>
        <w:t>T</w:t>
      </w:r>
      <w:r w:rsidRPr="000A4010">
        <w:t xml:space="preserve">raining </w:t>
      </w:r>
      <w:r>
        <w:t>/ CT</w:t>
      </w:r>
      <w:r w:rsidRPr="000A4010">
        <w:t xml:space="preserve"> </w:t>
      </w:r>
      <w:r>
        <w:t>P</w:t>
      </w:r>
      <w:r w:rsidRPr="000A4010">
        <w:t>athways</w:t>
      </w:r>
      <w:r>
        <w:t xml:space="preserve">. We </w:t>
      </w:r>
      <w:r w:rsidRPr="000A4010">
        <w:t>partner with comm</w:t>
      </w:r>
      <w:r>
        <w:t>unity</w:t>
      </w:r>
      <w:r w:rsidRPr="000A4010">
        <w:t xml:space="preserve"> coll</w:t>
      </w:r>
      <w:r>
        <w:t>eges</w:t>
      </w:r>
      <w:r w:rsidRPr="000A4010">
        <w:t xml:space="preserve"> and a few others</w:t>
      </w:r>
      <w:r>
        <w:t xml:space="preserve"> so that participants</w:t>
      </w:r>
      <w:r w:rsidRPr="000A4010">
        <w:t xml:space="preserve"> can go to school for free</w:t>
      </w:r>
      <w:r>
        <w:t>. Note:</w:t>
      </w:r>
      <w:r w:rsidRPr="000A4010">
        <w:t xml:space="preserve"> there are some exceptions.  </w:t>
      </w:r>
    </w:p>
    <w:p w14:paraId="20743480" w14:textId="77777777" w:rsidR="00234560" w:rsidRPr="000A4010" w:rsidRDefault="00234560" w:rsidP="00234560">
      <w:pPr>
        <w:ind w:left="1440"/>
      </w:pPr>
      <w:r w:rsidRPr="00D711F2">
        <w:rPr>
          <w:b/>
          <w:bCs/>
        </w:rPr>
        <w:t>Commissioner Hurlburt</w:t>
      </w:r>
      <w:r>
        <w:rPr>
          <w:b/>
          <w:bCs/>
        </w:rPr>
        <w:t xml:space="preserve">, CT </w:t>
      </w:r>
      <w:proofErr w:type="spellStart"/>
      <w:r>
        <w:rPr>
          <w:b/>
          <w:bCs/>
        </w:rPr>
        <w:t>DoAg</w:t>
      </w:r>
      <w:proofErr w:type="spellEnd"/>
      <w:r w:rsidRPr="00D711F2">
        <w:rPr>
          <w:b/>
          <w:bCs/>
        </w:rPr>
        <w:t>-</w:t>
      </w:r>
      <w:r w:rsidRPr="000A4010">
        <w:t xml:space="preserve"> We have been working on dist</w:t>
      </w:r>
      <w:r>
        <w:t>ributing</w:t>
      </w:r>
      <w:r w:rsidRPr="000A4010">
        <w:t xml:space="preserve"> food boxes at testing sites. Currently h</w:t>
      </w:r>
      <w:r>
        <w:t>eal</w:t>
      </w:r>
      <w:r w:rsidRPr="000A4010">
        <w:t xml:space="preserve">th care worker </w:t>
      </w:r>
      <w:proofErr w:type="gramStart"/>
      <w:r w:rsidRPr="000A4010">
        <w:t>ask</w:t>
      </w:r>
      <w:proofErr w:type="gramEnd"/>
      <w:r>
        <w:t xml:space="preserve"> a</w:t>
      </w:r>
      <w:r w:rsidRPr="000A4010">
        <w:t xml:space="preserve"> qualifying question to det</w:t>
      </w:r>
      <w:r>
        <w:t>ermine</w:t>
      </w:r>
      <w:r w:rsidRPr="000A4010">
        <w:t xml:space="preserve"> need for food. </w:t>
      </w:r>
      <w:r>
        <w:t>Participants</w:t>
      </w:r>
      <w:r w:rsidRPr="000A4010">
        <w:t xml:space="preserve"> can then get a box of food to get them through the initial phase. W</w:t>
      </w:r>
      <w:r>
        <w:t>e w</w:t>
      </w:r>
      <w:r w:rsidRPr="000A4010">
        <w:t xml:space="preserve">ill be speaking with 5 FQHC’s to get boxes at their testing sites. </w:t>
      </w:r>
      <w:r>
        <w:t>We are p</w:t>
      </w:r>
      <w:r w:rsidRPr="000A4010">
        <w:t>artnering with S</w:t>
      </w:r>
      <w:r>
        <w:t xml:space="preserve">alvation Army, </w:t>
      </w:r>
      <w:r w:rsidRPr="000A4010">
        <w:t>U</w:t>
      </w:r>
      <w:r>
        <w:t xml:space="preserve">nited </w:t>
      </w:r>
      <w:r w:rsidRPr="000A4010">
        <w:t>W</w:t>
      </w:r>
      <w:r>
        <w:t>ay,</w:t>
      </w:r>
      <w:r w:rsidRPr="000A4010">
        <w:t xml:space="preserve"> and </w:t>
      </w:r>
      <w:proofErr w:type="spellStart"/>
      <w:r w:rsidRPr="000A4010">
        <w:t>D</w:t>
      </w:r>
      <w:r>
        <w:t>oor</w:t>
      </w:r>
      <w:r w:rsidRPr="000A4010">
        <w:t>D</w:t>
      </w:r>
      <w:r>
        <w:t>ash</w:t>
      </w:r>
      <w:proofErr w:type="spellEnd"/>
      <w:r>
        <w:t xml:space="preserve"> t</w:t>
      </w:r>
      <w:r w:rsidRPr="000A4010">
        <w:t>o deliver boxes to COVID + or isolating individuals</w:t>
      </w:r>
      <w:r>
        <w:t>,</w:t>
      </w:r>
      <w:r w:rsidRPr="000A4010">
        <w:t xml:space="preserve"> inc</w:t>
      </w:r>
      <w:r>
        <w:t>luding seniors</w:t>
      </w:r>
      <w:r w:rsidRPr="000A4010">
        <w:t xml:space="preserve"> in cong</w:t>
      </w:r>
      <w:r>
        <w:t>regate</w:t>
      </w:r>
      <w:r w:rsidRPr="000A4010">
        <w:t xml:space="preserve"> housin</w:t>
      </w:r>
      <w:r>
        <w:t>g</w:t>
      </w:r>
      <w:r w:rsidRPr="000A4010">
        <w:t xml:space="preserve">. </w:t>
      </w:r>
      <w:r>
        <w:t xml:space="preserve"> We are m</w:t>
      </w:r>
      <w:r w:rsidRPr="000A4010">
        <w:t xml:space="preserve">aking boxes available through CRC’s who are working as case managers for those affected. They then take care of needs in all 5 regions who are using their staff or volunteers who are in need. FFFB program will continue. </w:t>
      </w:r>
      <w:r>
        <w:t xml:space="preserve">On </w:t>
      </w:r>
      <w:r w:rsidRPr="000A4010">
        <w:t>Jan</w:t>
      </w:r>
      <w:r>
        <w:t>uary</w:t>
      </w:r>
      <w:r w:rsidRPr="000A4010">
        <w:t xml:space="preserve"> 19</w:t>
      </w:r>
      <w:r w:rsidRPr="004A34A4">
        <w:rPr>
          <w:vertAlign w:val="superscript"/>
        </w:rPr>
        <w:t>th</w:t>
      </w:r>
      <w:r>
        <w:t xml:space="preserve"> the</w:t>
      </w:r>
      <w:r w:rsidRPr="000A4010">
        <w:t xml:space="preserve"> USDA will anno</w:t>
      </w:r>
      <w:r>
        <w:t>u</w:t>
      </w:r>
      <w:r w:rsidRPr="000A4010">
        <w:t>nce vendors for phase 5. We will share information as it becomes available. We have del</w:t>
      </w:r>
      <w:r>
        <w:t>ivered</w:t>
      </w:r>
      <w:r w:rsidRPr="000A4010">
        <w:t xml:space="preserve"> almost 400,000 food boxes over the last 4 phases. </w:t>
      </w:r>
      <w:proofErr w:type="spellStart"/>
      <w:r w:rsidRPr="000A4010">
        <w:t>F</w:t>
      </w:r>
      <w:r>
        <w:t>oodshare</w:t>
      </w:r>
      <w:proofErr w:type="spellEnd"/>
      <w:r>
        <w:t xml:space="preserve"> </w:t>
      </w:r>
      <w:r w:rsidRPr="000A4010">
        <w:t>announced add</w:t>
      </w:r>
      <w:r>
        <w:t>itional</w:t>
      </w:r>
      <w:r w:rsidRPr="000A4010">
        <w:t xml:space="preserve"> mass dist</w:t>
      </w:r>
      <w:r>
        <w:t>ributions</w:t>
      </w:r>
      <w:r w:rsidRPr="000A4010">
        <w:t xml:space="preserve"> in Norwich</w:t>
      </w:r>
      <w:r>
        <w:t>,</w:t>
      </w:r>
      <w:r w:rsidRPr="000A4010">
        <w:t xml:space="preserve"> Norwalk</w:t>
      </w:r>
      <w:r>
        <w:t>,</w:t>
      </w:r>
      <w:r w:rsidRPr="000A4010">
        <w:t xml:space="preserve"> and New London. </w:t>
      </w:r>
    </w:p>
    <w:p w14:paraId="250ECA8C" w14:textId="589DF739" w:rsidR="00234560" w:rsidRPr="000A4010" w:rsidRDefault="00234560" w:rsidP="00234560">
      <w:pPr>
        <w:ind w:left="1440"/>
      </w:pPr>
      <w:r w:rsidRPr="00D711F2">
        <w:rPr>
          <w:b/>
          <w:bCs/>
        </w:rPr>
        <w:t>Molly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Devanney</w:t>
      </w:r>
      <w:proofErr w:type="spellEnd"/>
      <w:r>
        <w:rPr>
          <w:b/>
          <w:bCs/>
        </w:rPr>
        <w:t>, Highland Park Market</w:t>
      </w:r>
      <w:r w:rsidRPr="000A4010">
        <w:t xml:space="preserve"> </w:t>
      </w:r>
      <w:r>
        <w:t xml:space="preserve">noted the </w:t>
      </w:r>
      <w:r w:rsidRPr="000A4010">
        <w:t>diff</w:t>
      </w:r>
      <w:r>
        <w:t>erences</w:t>
      </w:r>
      <w:r w:rsidRPr="000A4010">
        <w:t xml:space="preserve"> in how local health districts handle things. </w:t>
      </w:r>
      <w:r>
        <w:t>Asked all to h</w:t>
      </w:r>
      <w:r w:rsidRPr="000A4010">
        <w:t xml:space="preserve">ave patience when </w:t>
      </w:r>
      <w:r>
        <w:t>they</w:t>
      </w:r>
      <w:r w:rsidRPr="000A4010">
        <w:t xml:space="preserve"> go into your stores</w:t>
      </w:r>
      <w:r>
        <w:t xml:space="preserve"> sharing that they</w:t>
      </w:r>
      <w:r w:rsidRPr="000A4010">
        <w:t xml:space="preserve"> haven’t stopped</w:t>
      </w:r>
      <w:r>
        <w:t xml:space="preserve"> serving customers since the beginning of the pandemic</w:t>
      </w:r>
      <w:r w:rsidRPr="000A4010">
        <w:t>, so be patient. We have challenges everywhere</w:t>
      </w:r>
      <w:r>
        <w:t xml:space="preserve"> </w:t>
      </w:r>
      <w:r w:rsidRPr="000A4010">
        <w:t xml:space="preserve">from town to town. Supply chain issues- </w:t>
      </w:r>
      <w:r>
        <w:t xml:space="preserve">had a </w:t>
      </w:r>
      <w:r w:rsidRPr="000A4010">
        <w:t>m</w:t>
      </w:r>
      <w:r>
        <w:t>ee</w:t>
      </w:r>
      <w:r w:rsidRPr="000A4010">
        <w:t>t</w:t>
      </w:r>
      <w:r>
        <w:t>in</w:t>
      </w:r>
      <w:r w:rsidRPr="000A4010">
        <w:t>g yesterday with m</w:t>
      </w:r>
      <w:r>
        <w:t>anufacturers who report that</w:t>
      </w:r>
      <w:r w:rsidRPr="000A4010">
        <w:t xml:space="preserve"> there are no challenges at this point. They have been able to push through production with the inc</w:t>
      </w:r>
      <w:r>
        <w:t>rease</w:t>
      </w:r>
      <w:r w:rsidRPr="000A4010">
        <w:t xml:space="preserve"> in cases</w:t>
      </w:r>
      <w:r>
        <w:t>. C</w:t>
      </w:r>
      <w:r w:rsidRPr="000A4010">
        <w:t>urbside has picked up and we a</w:t>
      </w:r>
      <w:r>
        <w:t>r</w:t>
      </w:r>
      <w:r w:rsidRPr="000A4010">
        <w:t xml:space="preserve">e happy to provide the </w:t>
      </w:r>
      <w:proofErr w:type="gramStart"/>
      <w:r w:rsidRPr="000A4010">
        <w:t>service</w:t>
      </w:r>
      <w:r>
        <w:t>,</w:t>
      </w:r>
      <w:r>
        <w:t xml:space="preserve"> </w:t>
      </w:r>
      <w:r>
        <w:t>and</w:t>
      </w:r>
      <w:proofErr w:type="gramEnd"/>
      <w:r>
        <w:t xml:space="preserve"> are also h</w:t>
      </w:r>
      <w:r w:rsidRPr="000A4010">
        <w:t>appy that we are in</w:t>
      </w:r>
      <w:r>
        <w:t>cluded in</w:t>
      </w:r>
      <w:r w:rsidRPr="000A4010">
        <w:t xml:space="preserve"> 1b for vaccines to continue </w:t>
      </w:r>
      <w:r>
        <w:t>for those</w:t>
      </w:r>
      <w:r w:rsidRPr="000A4010">
        <w:t xml:space="preserve"> serve our customers. </w:t>
      </w:r>
    </w:p>
    <w:p w14:paraId="437D319A" w14:textId="77777777" w:rsidR="00234560" w:rsidRDefault="00234560" w:rsidP="00234560">
      <w:pPr>
        <w:ind w:firstLine="720"/>
      </w:pPr>
    </w:p>
    <w:p w14:paraId="34E4CB7F" w14:textId="77777777" w:rsidR="00234560" w:rsidRPr="000A4010" w:rsidRDefault="00234560" w:rsidP="00234560">
      <w:pPr>
        <w:ind w:firstLine="720"/>
      </w:pPr>
      <w:r w:rsidRPr="000A4010">
        <w:t xml:space="preserve">Open for comment and questions from the </w:t>
      </w:r>
      <w:proofErr w:type="gramStart"/>
      <w:r w:rsidRPr="000A4010">
        <w:t>general public</w:t>
      </w:r>
      <w:proofErr w:type="gramEnd"/>
      <w:r w:rsidRPr="000A4010">
        <w:t xml:space="preserve">. </w:t>
      </w:r>
    </w:p>
    <w:p w14:paraId="485F85DA" w14:textId="77777777" w:rsidR="00234560" w:rsidRDefault="00234560" w:rsidP="00234560">
      <w:pPr>
        <w:rPr>
          <w:b/>
          <w:bCs/>
        </w:rPr>
      </w:pPr>
    </w:p>
    <w:p w14:paraId="139ED750" w14:textId="77777777" w:rsidR="00234560" w:rsidRPr="000A4010" w:rsidRDefault="00234560" w:rsidP="00234560">
      <w:pPr>
        <w:ind w:left="1440"/>
      </w:pPr>
      <w:r w:rsidRPr="00D711F2">
        <w:rPr>
          <w:b/>
          <w:bCs/>
        </w:rPr>
        <w:t>Ian</w:t>
      </w:r>
      <w:r>
        <w:rPr>
          <w:b/>
          <w:bCs/>
        </w:rPr>
        <w:t xml:space="preserve"> Harrington, ACCESS Willimantic</w:t>
      </w:r>
      <w:r w:rsidRPr="00D711F2">
        <w:rPr>
          <w:b/>
          <w:bCs/>
        </w:rPr>
        <w:t>-</w:t>
      </w:r>
      <w:r w:rsidRPr="000A4010">
        <w:t xml:space="preserve"> CRC in Region 4- Happy to hear that they are dist</w:t>
      </w:r>
      <w:r>
        <w:t>ributing boxes</w:t>
      </w:r>
      <w:r w:rsidRPr="000A4010">
        <w:t xml:space="preserve"> at testing centers. That is a big gap</w:t>
      </w:r>
      <w:r>
        <w:t xml:space="preserve">, </w:t>
      </w:r>
      <w:r w:rsidRPr="000A4010">
        <w:t xml:space="preserve">so </w:t>
      </w:r>
      <w:r>
        <w:t xml:space="preserve">I’m </w:t>
      </w:r>
      <w:r w:rsidRPr="000A4010">
        <w:t>happy to</w:t>
      </w:r>
      <w:r>
        <w:t xml:space="preserve"> </w:t>
      </w:r>
      <w:r w:rsidRPr="000A4010">
        <w:t>hear that is happening. Glad that the conversations are going on</w:t>
      </w:r>
      <w:r>
        <w:t>.</w:t>
      </w:r>
    </w:p>
    <w:p w14:paraId="4FB6C6BE" w14:textId="77777777" w:rsidR="00234560" w:rsidRPr="000A4010" w:rsidRDefault="00234560" w:rsidP="00234560">
      <w:pPr>
        <w:ind w:left="1440"/>
      </w:pPr>
      <w:r w:rsidRPr="00D711F2">
        <w:rPr>
          <w:b/>
          <w:bCs/>
        </w:rPr>
        <w:t>Chelsea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Gazillo</w:t>
      </w:r>
      <w:proofErr w:type="spellEnd"/>
      <w:r>
        <w:rPr>
          <w:b/>
          <w:bCs/>
        </w:rPr>
        <w:t>, Working Lands Alliance</w:t>
      </w:r>
      <w:r w:rsidRPr="00D711F2">
        <w:rPr>
          <w:b/>
          <w:bCs/>
        </w:rPr>
        <w:t>-</w:t>
      </w:r>
      <w:r w:rsidRPr="000A4010">
        <w:t xml:space="preserve"> When FFFB program ro</w:t>
      </w:r>
      <w:r>
        <w:t>l</w:t>
      </w:r>
      <w:r w:rsidRPr="000A4010">
        <w:t xml:space="preserve">led out we had </w:t>
      </w:r>
      <w:r>
        <w:t>CT</w:t>
      </w:r>
      <w:r w:rsidRPr="000A4010">
        <w:t xml:space="preserve"> contracts. When program changed and shifted, that went away. Is there any talk of</w:t>
      </w:r>
      <w:r>
        <w:t xml:space="preserve"> </w:t>
      </w:r>
      <w:r w:rsidRPr="000A4010">
        <w:t xml:space="preserve">how to work with </w:t>
      </w:r>
      <w:r>
        <w:t>the federal government</w:t>
      </w:r>
      <w:r w:rsidRPr="000A4010">
        <w:t xml:space="preserve"> in</w:t>
      </w:r>
      <w:r>
        <w:t xml:space="preserve"> the</w:t>
      </w:r>
      <w:r w:rsidRPr="000A4010">
        <w:t xml:space="preserve"> Biden admin</w:t>
      </w:r>
      <w:r>
        <w:t>istration</w:t>
      </w:r>
      <w:r w:rsidRPr="000A4010">
        <w:t xml:space="preserve"> to try to get contracts to CT </w:t>
      </w:r>
      <w:proofErr w:type="gramStart"/>
      <w:r w:rsidRPr="000A4010">
        <w:t>producers.</w:t>
      </w:r>
      <w:proofErr w:type="gramEnd"/>
      <w:r w:rsidRPr="000A4010">
        <w:t xml:space="preserve"> BPH- gave background on CT farm contracts</w:t>
      </w:r>
      <w:r>
        <w:t xml:space="preserve"> and noted that he has</w:t>
      </w:r>
      <w:r w:rsidRPr="000A4010">
        <w:t xml:space="preserve"> had conversations with </w:t>
      </w:r>
      <w:r>
        <w:t xml:space="preserve">USDA </w:t>
      </w:r>
      <w:r w:rsidRPr="000A4010">
        <w:t xml:space="preserve">AMS </w:t>
      </w:r>
      <w:r>
        <w:t xml:space="preserve">to discuss the </w:t>
      </w:r>
      <w:r w:rsidRPr="000A4010">
        <w:t>need to inc</w:t>
      </w:r>
      <w:r>
        <w:t>lude</w:t>
      </w:r>
      <w:r w:rsidRPr="000A4010">
        <w:t xml:space="preserve"> local resources- farmers</w:t>
      </w:r>
      <w:r>
        <w:t>, t</w:t>
      </w:r>
      <w:r w:rsidRPr="000A4010">
        <w:t>ruckers, e</w:t>
      </w:r>
      <w:r>
        <w:t>t</w:t>
      </w:r>
      <w:r w:rsidRPr="000A4010">
        <w:t>c</w:t>
      </w:r>
      <w:r>
        <w:t>.</w:t>
      </w:r>
      <w:r w:rsidRPr="000A4010">
        <w:t xml:space="preserve"> </w:t>
      </w:r>
      <w:r>
        <w:t>and that</w:t>
      </w:r>
      <w:r w:rsidRPr="000A4010">
        <w:t xml:space="preserve"> this could be an opportunity. Signed letter w/ NE</w:t>
      </w:r>
      <w:r>
        <w:t>A</w:t>
      </w:r>
      <w:r w:rsidRPr="000A4010">
        <w:t>SD</w:t>
      </w:r>
      <w:r>
        <w:t>A Commissioners, and Secretaries</w:t>
      </w:r>
      <w:r w:rsidRPr="000A4010">
        <w:t xml:space="preserve"> </w:t>
      </w:r>
      <w:proofErr w:type="gramStart"/>
      <w:r w:rsidRPr="000A4010">
        <w:t>offering assistance to</w:t>
      </w:r>
      <w:proofErr w:type="gramEnd"/>
      <w:r w:rsidRPr="000A4010">
        <w:t xml:space="preserve"> USDA to offer sugg</w:t>
      </w:r>
      <w:r>
        <w:t>estions</w:t>
      </w:r>
      <w:r w:rsidRPr="000A4010">
        <w:t xml:space="preserve"> on improvements to inc</w:t>
      </w:r>
      <w:r>
        <w:t>lude</w:t>
      </w:r>
      <w:r w:rsidRPr="000A4010">
        <w:t xml:space="preserve"> local goods. Have not received a response, but it’s another avenue we are using. Have been in </w:t>
      </w:r>
      <w:r w:rsidRPr="000A4010">
        <w:lastRenderedPageBreak/>
        <w:t>comm</w:t>
      </w:r>
      <w:r>
        <w:t>unication</w:t>
      </w:r>
      <w:r w:rsidRPr="000A4010">
        <w:t xml:space="preserve"> with dele</w:t>
      </w:r>
      <w:r>
        <w:t>gates</w:t>
      </w:r>
      <w:r w:rsidRPr="000A4010">
        <w:t xml:space="preserve"> re: FFFB. </w:t>
      </w:r>
      <w:r>
        <w:t>In p</w:t>
      </w:r>
      <w:r w:rsidRPr="000A4010">
        <w:t>hase</w:t>
      </w:r>
      <w:r>
        <w:t>s 1 and 2</w:t>
      </w:r>
      <w:r w:rsidRPr="000A4010">
        <w:t xml:space="preserve"> immediacy was </w:t>
      </w:r>
      <w:r>
        <w:t xml:space="preserve">the </w:t>
      </w:r>
      <w:r w:rsidRPr="000A4010">
        <w:t>concern. As there</w:t>
      </w:r>
      <w:r>
        <w:t xml:space="preserve"> </w:t>
      </w:r>
      <w:r w:rsidRPr="000A4010">
        <w:t xml:space="preserve">is a shift in leadership, </w:t>
      </w:r>
      <w:r>
        <w:t xml:space="preserve">he </w:t>
      </w:r>
      <w:r w:rsidRPr="000A4010">
        <w:t>hope</w:t>
      </w:r>
      <w:r>
        <w:t>s</w:t>
      </w:r>
      <w:r w:rsidRPr="000A4010">
        <w:t xml:space="preserve"> there is an opp</w:t>
      </w:r>
      <w:r>
        <w:t>ortunity</w:t>
      </w:r>
      <w:r w:rsidRPr="000A4010">
        <w:t xml:space="preserve"> for revision of </w:t>
      </w:r>
      <w:r>
        <w:t xml:space="preserve">the </w:t>
      </w:r>
      <w:r w:rsidRPr="000A4010">
        <w:t>program. C</w:t>
      </w:r>
      <w:r>
        <w:t>helsea offered that</w:t>
      </w:r>
      <w:r w:rsidRPr="000A4010">
        <w:t xml:space="preserve"> If </w:t>
      </w:r>
      <w:r>
        <w:t>he</w:t>
      </w:r>
      <w:r w:rsidRPr="000A4010">
        <w:t xml:space="preserve"> need</w:t>
      </w:r>
      <w:r>
        <w:t>ed</w:t>
      </w:r>
      <w:r w:rsidRPr="000A4010">
        <w:t xml:space="preserve"> help from AFT, </w:t>
      </w:r>
      <w:r>
        <w:t>they were available</w:t>
      </w:r>
      <w:r w:rsidRPr="000A4010">
        <w:t xml:space="preserve">. </w:t>
      </w:r>
    </w:p>
    <w:p w14:paraId="31F34715" w14:textId="77777777" w:rsidR="00234560" w:rsidRPr="000A4010" w:rsidRDefault="00234560" w:rsidP="00234560">
      <w:pPr>
        <w:ind w:left="1440"/>
      </w:pPr>
      <w:r w:rsidRPr="00D711F2">
        <w:rPr>
          <w:b/>
          <w:bCs/>
        </w:rPr>
        <w:t xml:space="preserve">Kaitlin </w:t>
      </w:r>
      <w:proofErr w:type="spellStart"/>
      <w:r w:rsidRPr="00D711F2">
        <w:rPr>
          <w:b/>
          <w:bCs/>
        </w:rPr>
        <w:t>Binnington</w:t>
      </w:r>
      <w:proofErr w:type="spellEnd"/>
      <w:r w:rsidRPr="00D711F2">
        <w:rPr>
          <w:b/>
          <w:bCs/>
        </w:rPr>
        <w:t>-</w:t>
      </w:r>
      <w:r w:rsidRPr="000A4010">
        <w:t xml:space="preserve"> D</w:t>
      </w:r>
      <w:r>
        <w:t>o</w:t>
      </w:r>
      <w:r w:rsidRPr="000A4010">
        <w:t xml:space="preserve"> you think that after COVID there will be a continuation of the FFFB program</w:t>
      </w:r>
      <w:r>
        <w:t>? It</w:t>
      </w:r>
      <w:r w:rsidRPr="000A4010">
        <w:t xml:space="preserve"> has been really </w:t>
      </w:r>
      <w:proofErr w:type="gramStart"/>
      <w:r w:rsidRPr="000A4010">
        <w:t>beneficial</w:t>
      </w:r>
      <w:proofErr w:type="gramEnd"/>
      <w:r w:rsidRPr="000A4010">
        <w:t xml:space="preserve"> and we </w:t>
      </w:r>
      <w:r>
        <w:t>w</w:t>
      </w:r>
      <w:r w:rsidRPr="000A4010">
        <w:t xml:space="preserve">ould like to see it continue. BPH- Good question, not sure. I think there will be </w:t>
      </w:r>
      <w:proofErr w:type="gramStart"/>
      <w:r w:rsidRPr="000A4010">
        <w:t>a</w:t>
      </w:r>
      <w:r>
        <w:t xml:space="preserve"> </w:t>
      </w:r>
      <w:r w:rsidRPr="000A4010">
        <w:t>number of</w:t>
      </w:r>
      <w:proofErr w:type="gramEnd"/>
      <w:r w:rsidRPr="000A4010">
        <w:t xml:space="preserve"> changes, but I don’t know what that looks like. </w:t>
      </w:r>
    </w:p>
    <w:p w14:paraId="5CFAC539" w14:textId="77777777" w:rsidR="00234560" w:rsidRPr="000A4010" w:rsidRDefault="00234560" w:rsidP="00234560">
      <w:pPr>
        <w:ind w:left="1440"/>
      </w:pPr>
      <w:r w:rsidRPr="00D711F2">
        <w:rPr>
          <w:b/>
          <w:bCs/>
        </w:rPr>
        <w:t>Meg</w:t>
      </w:r>
      <w:r>
        <w:rPr>
          <w:b/>
          <w:bCs/>
        </w:rPr>
        <w:t xml:space="preserve"> Hourigan</w:t>
      </w:r>
      <w:r w:rsidRPr="00D711F2">
        <w:rPr>
          <w:b/>
          <w:bCs/>
        </w:rPr>
        <w:t>- CFSA/ HFS</w:t>
      </w:r>
      <w:r>
        <w:rPr>
          <w:b/>
          <w:bCs/>
        </w:rPr>
        <w:t>-</w:t>
      </w:r>
      <w:r w:rsidRPr="000A4010">
        <w:t xml:space="preserve"> </w:t>
      </w:r>
      <w:r>
        <w:t>P</w:t>
      </w:r>
      <w:r w:rsidRPr="000A4010">
        <w:t>olicy Comm</w:t>
      </w:r>
      <w:r>
        <w:t>ittee is</w:t>
      </w:r>
      <w:r w:rsidRPr="000A4010">
        <w:t xml:space="preserve"> </w:t>
      </w:r>
      <w:r>
        <w:t>g</w:t>
      </w:r>
      <w:r w:rsidRPr="000A4010">
        <w:t xml:space="preserve">etting ready </w:t>
      </w:r>
      <w:r>
        <w:t>t</w:t>
      </w:r>
      <w:r w:rsidRPr="000A4010">
        <w:t>o release the policy report and recomm</w:t>
      </w:r>
      <w:r>
        <w:t>endations</w:t>
      </w:r>
      <w:r w:rsidRPr="000A4010">
        <w:t>.</w:t>
      </w:r>
      <w:r>
        <w:t xml:space="preserve"> This is a b</w:t>
      </w:r>
      <w:r w:rsidRPr="000A4010">
        <w:t>roader approach than in previous years</w:t>
      </w:r>
      <w:r>
        <w:t xml:space="preserve"> and they are h</w:t>
      </w:r>
      <w:r w:rsidRPr="000A4010">
        <w:t xml:space="preserve">oping to release in next couple of weeks. </w:t>
      </w:r>
      <w:r>
        <w:t>Regarding partnership –</w:t>
      </w:r>
      <w:r w:rsidRPr="000A4010">
        <w:t xml:space="preserve"> </w:t>
      </w:r>
      <w:r>
        <w:t xml:space="preserve">we </w:t>
      </w:r>
      <w:r w:rsidRPr="000A4010">
        <w:t xml:space="preserve">would like </w:t>
      </w:r>
      <w:r>
        <w:t>to</w:t>
      </w:r>
      <w:r w:rsidRPr="000A4010">
        <w:t xml:space="preserve"> include this group. </w:t>
      </w:r>
      <w:r>
        <w:t>Our t</w:t>
      </w:r>
      <w:r w:rsidRPr="000A4010">
        <w:t>argets</w:t>
      </w:r>
      <w:r>
        <w:t xml:space="preserve"> are </w:t>
      </w:r>
      <w:r w:rsidRPr="000A4010">
        <w:t>local food production</w:t>
      </w:r>
      <w:r>
        <w:t xml:space="preserve"> and we are</w:t>
      </w:r>
      <w:r w:rsidRPr="000A4010">
        <w:t xml:space="preserve"> </w:t>
      </w:r>
      <w:r>
        <w:t>i</w:t>
      </w:r>
      <w:r w:rsidRPr="000A4010">
        <w:t>nc</w:t>
      </w:r>
      <w:r>
        <w:t>luding</w:t>
      </w:r>
      <w:r w:rsidRPr="000A4010">
        <w:t xml:space="preserve"> climate response planning work as well as general supply chain. CFSA is doing leg</w:t>
      </w:r>
      <w:r>
        <w:t>islative</w:t>
      </w:r>
      <w:r w:rsidRPr="000A4010">
        <w:t xml:space="preserve"> tracking to</w:t>
      </w:r>
      <w:r>
        <w:t xml:space="preserve"> </w:t>
      </w:r>
      <w:r w:rsidRPr="000A4010">
        <w:t xml:space="preserve">report on what bills are moving through </w:t>
      </w:r>
      <w:r>
        <w:t xml:space="preserve">the </w:t>
      </w:r>
      <w:r w:rsidRPr="000A4010">
        <w:t>leg</w:t>
      </w:r>
      <w:r>
        <w:t>islature</w:t>
      </w:r>
      <w:r w:rsidRPr="000A4010">
        <w:t xml:space="preserve">. Will drop link in chat. BPH- </w:t>
      </w:r>
      <w:r>
        <w:t>Can we i</w:t>
      </w:r>
      <w:r w:rsidRPr="000A4010">
        <w:t>nc</w:t>
      </w:r>
      <w:r>
        <w:t>lude you o</w:t>
      </w:r>
      <w:r w:rsidRPr="000A4010">
        <w:t xml:space="preserve">n </w:t>
      </w:r>
      <w:r>
        <w:t xml:space="preserve">the </w:t>
      </w:r>
      <w:r w:rsidRPr="000A4010">
        <w:t xml:space="preserve">next </w:t>
      </w:r>
      <w:r>
        <w:t>a</w:t>
      </w:r>
      <w:r w:rsidRPr="000A4010">
        <w:t>genda to talk about what is happ</w:t>
      </w:r>
      <w:r>
        <w:t>ening</w:t>
      </w:r>
      <w:r w:rsidRPr="000A4010">
        <w:t xml:space="preserve"> in </w:t>
      </w:r>
      <w:r>
        <w:t>t</w:t>
      </w:r>
      <w:r w:rsidRPr="000A4010">
        <w:t>he region</w:t>
      </w:r>
      <w:r>
        <w:t>?  Meg agreed.</w:t>
      </w:r>
    </w:p>
    <w:p w14:paraId="1B6CF852" w14:textId="77777777" w:rsidR="00234560" w:rsidRPr="000A4010" w:rsidRDefault="00234560" w:rsidP="00234560"/>
    <w:p w14:paraId="3E7F28BF" w14:textId="77777777" w:rsidR="00234560" w:rsidRDefault="00234560" w:rsidP="00234560">
      <w:pPr>
        <w:ind w:left="720"/>
      </w:pPr>
      <w:r>
        <w:t xml:space="preserve">8.   </w:t>
      </w:r>
      <w:r w:rsidRPr="000A4010">
        <w:t>Next Steps- Cont</w:t>
      </w:r>
      <w:r>
        <w:t>inue</w:t>
      </w:r>
      <w:r w:rsidRPr="000A4010">
        <w:t xml:space="preserve"> to update </w:t>
      </w:r>
      <w:r>
        <w:t xml:space="preserve">the </w:t>
      </w:r>
      <w:r w:rsidRPr="000A4010">
        <w:t xml:space="preserve">website, </w:t>
      </w:r>
      <w:proofErr w:type="gramStart"/>
      <w:r w:rsidRPr="000A4010">
        <w:t>If</w:t>
      </w:r>
      <w:proofErr w:type="gramEnd"/>
      <w:r w:rsidRPr="000A4010">
        <w:t xml:space="preserve"> </w:t>
      </w:r>
      <w:r>
        <w:t>you</w:t>
      </w:r>
      <w:r w:rsidRPr="000A4010">
        <w:t xml:space="preserve"> have content or comments, please let u</w:t>
      </w:r>
      <w:r>
        <w:t xml:space="preserve">s </w:t>
      </w:r>
      <w:r w:rsidRPr="000A4010">
        <w:t>know. Dist</w:t>
      </w:r>
      <w:r>
        <w:t>ribute the</w:t>
      </w:r>
      <w:r w:rsidRPr="000A4010">
        <w:t xml:space="preserve"> prese</w:t>
      </w:r>
      <w:r>
        <w:t>ntation</w:t>
      </w:r>
      <w:r w:rsidRPr="000A4010">
        <w:t xml:space="preserve"> on state plans. </w:t>
      </w:r>
      <w:r>
        <w:t xml:space="preserve">Commissioner Hurlburt noted his </w:t>
      </w:r>
    </w:p>
    <w:p w14:paraId="2F4B01C0" w14:textId="77777777" w:rsidR="00234560" w:rsidRDefault="00234560" w:rsidP="00234560">
      <w:r>
        <w:t xml:space="preserve">         </w:t>
      </w:r>
      <w:r>
        <w:tab/>
        <w:t xml:space="preserve"> a</w:t>
      </w:r>
      <w:r w:rsidRPr="000A4010">
        <w:t>ppr</w:t>
      </w:r>
      <w:r>
        <w:t>eciation to the group for their</w:t>
      </w:r>
      <w:r w:rsidRPr="000A4010">
        <w:t xml:space="preserve"> time and attenda</w:t>
      </w:r>
      <w:r>
        <w:t>nce,</w:t>
      </w:r>
      <w:r w:rsidRPr="000A4010">
        <w:t xml:space="preserve"> as well as the work taking place. </w:t>
      </w:r>
    </w:p>
    <w:p w14:paraId="6B8EFED6" w14:textId="77777777" w:rsidR="00234560" w:rsidRDefault="00234560" w:rsidP="00234560">
      <w:r>
        <w:t xml:space="preserve">         </w:t>
      </w:r>
      <w:r>
        <w:tab/>
        <w:t xml:space="preserve"> </w:t>
      </w:r>
      <w:r w:rsidRPr="000A4010">
        <w:t xml:space="preserve">Let’s continue to communicate so we can work together to make sure our efforts are </w:t>
      </w:r>
    </w:p>
    <w:p w14:paraId="67D33AA5" w14:textId="77777777" w:rsidR="00234560" w:rsidRPr="000A4010" w:rsidRDefault="00234560" w:rsidP="00234560">
      <w:r>
        <w:t xml:space="preserve">         </w:t>
      </w:r>
      <w:r>
        <w:tab/>
        <w:t xml:space="preserve"> </w:t>
      </w:r>
      <w:r w:rsidRPr="000A4010">
        <w:t xml:space="preserve">successful. </w:t>
      </w:r>
    </w:p>
    <w:p w14:paraId="2D7DC327" w14:textId="77777777" w:rsidR="00234560" w:rsidRPr="000A4010" w:rsidRDefault="00234560" w:rsidP="00234560"/>
    <w:p w14:paraId="4CB488A2" w14:textId="77777777" w:rsidR="00234560" w:rsidRDefault="00234560" w:rsidP="00234560">
      <w:pPr>
        <w:ind w:left="720"/>
      </w:pPr>
      <w:r>
        <w:t xml:space="preserve">9. </w:t>
      </w:r>
      <w:r w:rsidRPr="000A4010">
        <w:t>Motion to adjourn</w:t>
      </w:r>
      <w:r>
        <w:t xml:space="preserve"> was m</w:t>
      </w:r>
      <w:r w:rsidRPr="000A4010">
        <w:t>ade</w:t>
      </w:r>
      <w:r>
        <w:t xml:space="preserve"> by Molly </w:t>
      </w:r>
      <w:proofErr w:type="spellStart"/>
      <w:r>
        <w:t>Devanney</w:t>
      </w:r>
      <w:proofErr w:type="spellEnd"/>
      <w:r>
        <w:t xml:space="preserve"> and</w:t>
      </w:r>
      <w:r w:rsidRPr="000A4010">
        <w:t xml:space="preserve"> seconded by </w:t>
      </w:r>
      <w:r>
        <w:t>Bi</w:t>
      </w:r>
      <w:r w:rsidRPr="000A4010">
        <w:t>ll</w:t>
      </w:r>
      <w:r>
        <w:t xml:space="preserve"> Seedman</w:t>
      </w:r>
      <w:r w:rsidRPr="000A4010">
        <w:t>. All in favor. Adjourned at 2:34</w:t>
      </w:r>
    </w:p>
    <w:p w14:paraId="44EA840C" w14:textId="77777777" w:rsidR="00234560" w:rsidRDefault="00234560" w:rsidP="00234560"/>
    <w:p w14:paraId="73D887FD" w14:textId="77777777" w:rsidR="00234560" w:rsidRPr="00B0346C" w:rsidRDefault="00234560" w:rsidP="00234560">
      <w:pPr>
        <w:spacing w:line="259" w:lineRule="auto"/>
        <w:ind w:firstLine="720"/>
        <w:rPr>
          <w:rFonts w:eastAsiaTheme="minorHAnsi"/>
        </w:rPr>
      </w:pPr>
      <w:r>
        <w:t>Respectfully submitted by Erin Windham, AMIR I on January 20, 2021.</w:t>
      </w:r>
    </w:p>
    <w:p w14:paraId="26455A0D" w14:textId="77777777" w:rsidR="001D1098" w:rsidRDefault="001D1098"/>
    <w:p w14:paraId="4D9C7E43" w14:textId="77777777" w:rsidR="001D1098" w:rsidRDefault="001D1098"/>
    <w:p w14:paraId="07A4AC81" w14:textId="77777777" w:rsidR="001D1098" w:rsidRDefault="001D1098"/>
    <w:p w14:paraId="537A945F" w14:textId="77777777" w:rsidR="001D1098" w:rsidRDefault="001D1098"/>
    <w:p w14:paraId="209AF39B" w14:textId="77777777" w:rsidR="001D1098" w:rsidRDefault="001D1098"/>
    <w:p w14:paraId="738034C8" w14:textId="77777777" w:rsidR="001D1098" w:rsidRDefault="001D1098"/>
    <w:p w14:paraId="1875D4B2" w14:textId="77777777" w:rsidR="001D1098" w:rsidRDefault="001D1098"/>
    <w:p w14:paraId="7B6D63D6" w14:textId="77777777" w:rsidR="001D1098" w:rsidRDefault="001D1098"/>
    <w:p w14:paraId="2E9C0B45" w14:textId="77777777" w:rsidR="001D1098" w:rsidRDefault="001D1098"/>
    <w:p w14:paraId="336919BA" w14:textId="77777777" w:rsidR="001D1098" w:rsidRDefault="001D1098"/>
    <w:p w14:paraId="620CCF3B" w14:textId="77777777" w:rsidR="001D1098" w:rsidRDefault="001D1098"/>
    <w:p w14:paraId="20770265" w14:textId="77777777" w:rsidR="001D1098" w:rsidRDefault="001D1098"/>
    <w:p w14:paraId="10A3AF1E" w14:textId="77777777" w:rsidR="001D1098" w:rsidRDefault="001D1098"/>
    <w:p w14:paraId="7281BDE1" w14:textId="77777777" w:rsidR="001D1098" w:rsidRDefault="001D1098"/>
    <w:p w14:paraId="765E527A" w14:textId="77777777" w:rsidR="001D1098" w:rsidRDefault="001D1098"/>
    <w:p w14:paraId="1B8F0856" w14:textId="77777777" w:rsidR="001D1098" w:rsidRDefault="001D1098"/>
    <w:p w14:paraId="593F8203" w14:textId="77777777" w:rsidR="001D1098" w:rsidRDefault="001D1098"/>
    <w:p w14:paraId="746BA4D3" w14:textId="77777777" w:rsidR="001D1098" w:rsidRDefault="001D1098"/>
    <w:p w14:paraId="609F1688" w14:textId="77777777" w:rsidR="001D1098" w:rsidRDefault="001D1098"/>
    <w:p w14:paraId="52303E31" w14:textId="77777777" w:rsidR="001D1098" w:rsidRDefault="001D1098"/>
    <w:p w14:paraId="1FCEAF06" w14:textId="77777777" w:rsidR="001D1098" w:rsidRDefault="001D1098"/>
    <w:p w14:paraId="571D4F1F" w14:textId="77777777" w:rsidR="001D1098" w:rsidRDefault="001D1098"/>
    <w:p w14:paraId="1A713F37" w14:textId="77777777" w:rsidR="001D1098" w:rsidRDefault="001D1098"/>
    <w:p w14:paraId="0592EA7D" w14:textId="77777777" w:rsidR="001D1098" w:rsidRDefault="001D1098"/>
    <w:p w14:paraId="703A7827" w14:textId="77777777" w:rsidR="001D1098" w:rsidRDefault="001D1098"/>
    <w:p w14:paraId="0E205998" w14:textId="77777777" w:rsidR="001D1098" w:rsidRDefault="001D1098"/>
    <w:p w14:paraId="0A19E594" w14:textId="77777777" w:rsidR="001D1098" w:rsidRDefault="001D1098"/>
    <w:p w14:paraId="1E890B93" w14:textId="77777777" w:rsidR="001D1098" w:rsidRDefault="001D1098"/>
    <w:p w14:paraId="0A8DD1B5" w14:textId="77777777" w:rsidR="001D1098" w:rsidRDefault="001D1098"/>
    <w:p w14:paraId="7DB2D548" w14:textId="77777777" w:rsidR="001D1098" w:rsidRDefault="001D1098"/>
    <w:p w14:paraId="50AD24C4" w14:textId="77777777" w:rsidR="001D1098" w:rsidRDefault="001D1098"/>
    <w:p w14:paraId="1D68458D" w14:textId="77777777" w:rsidR="001D1098" w:rsidRDefault="001D1098"/>
    <w:p w14:paraId="4440FD9A" w14:textId="77777777" w:rsidR="001D1098" w:rsidRDefault="001D1098"/>
    <w:p w14:paraId="0C4DCC73" w14:textId="77777777" w:rsidR="001D1098" w:rsidRDefault="001D1098"/>
    <w:p w14:paraId="1FA9008A" w14:textId="77777777" w:rsidR="001D1098" w:rsidRDefault="001D1098"/>
    <w:p w14:paraId="318680C8" w14:textId="77777777" w:rsidR="001D1098" w:rsidRDefault="001D1098"/>
    <w:p w14:paraId="1007398C" w14:textId="77777777" w:rsidR="001D1098" w:rsidRDefault="001D1098"/>
    <w:p w14:paraId="00376EE1" w14:textId="77777777" w:rsidR="001D1098" w:rsidRDefault="001D1098"/>
    <w:p w14:paraId="69A557FF" w14:textId="77777777" w:rsidR="001D1098" w:rsidRDefault="001D1098" w:rsidP="001D1098">
      <w:pPr>
        <w:ind w:left="-900" w:right="-720"/>
      </w:pPr>
    </w:p>
    <w:p w14:paraId="072DBC91" w14:textId="77777777" w:rsidR="001D1098" w:rsidRDefault="001D1098" w:rsidP="001D1098">
      <w:pPr>
        <w:pStyle w:val="Footer"/>
        <w:pBdr>
          <w:top w:val="single" w:sz="4" w:space="0" w:color="auto"/>
        </w:pBdr>
        <w:ind w:left="-900" w:right="-720"/>
        <w:jc w:val="center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450 Columbus Boulevard, Hartford, CT  06103</w:t>
      </w:r>
    </w:p>
    <w:p w14:paraId="00A7A9E5" w14:textId="77777777" w:rsidR="001D1098" w:rsidRDefault="001D1098" w:rsidP="001D1098">
      <w:pPr>
        <w:pStyle w:val="Footer"/>
        <w:spacing w:after="60"/>
        <w:ind w:left="-900" w:right="-720"/>
        <w:jc w:val="center"/>
        <w:rPr>
          <w:i/>
          <w:color w:val="000000"/>
          <w:sz w:val="16"/>
          <w:szCs w:val="16"/>
        </w:rPr>
      </w:pPr>
      <w:r w:rsidRPr="00D20F08">
        <w:rPr>
          <w:i/>
          <w:color w:val="000000"/>
          <w:sz w:val="16"/>
          <w:szCs w:val="16"/>
        </w:rPr>
        <w:t xml:space="preserve">Affirmative Action/Equal </w:t>
      </w:r>
      <w:r>
        <w:rPr>
          <w:i/>
          <w:color w:val="000000"/>
          <w:sz w:val="16"/>
          <w:szCs w:val="16"/>
        </w:rPr>
        <w:t xml:space="preserve">Employment </w:t>
      </w:r>
      <w:r w:rsidRPr="00D20F08">
        <w:rPr>
          <w:i/>
          <w:color w:val="000000"/>
          <w:sz w:val="16"/>
          <w:szCs w:val="16"/>
        </w:rPr>
        <w:t>Opportunity Employer</w:t>
      </w:r>
    </w:p>
    <w:p w14:paraId="3B2D77E7" w14:textId="77777777" w:rsidR="001D1098" w:rsidRDefault="001D1098" w:rsidP="001D1098">
      <w:pPr>
        <w:pStyle w:val="Footer"/>
        <w:spacing w:after="60"/>
        <w:ind w:left="-900" w:right="-720"/>
        <w:jc w:val="center"/>
      </w:pPr>
      <w:r>
        <w:rPr>
          <w:i/>
          <w:color w:val="000000"/>
          <w:sz w:val="16"/>
          <w:szCs w:val="16"/>
        </w:rPr>
        <w:t>_________________________________________________________________________________________________________________________________________</w:t>
      </w:r>
    </w:p>
    <w:sectPr w:rsidR="001D1098" w:rsidSect="001D1098">
      <w:pgSz w:w="12240" w:h="15840"/>
      <w:pgMar w:top="1440" w:right="1440" w:bottom="45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190E2" w14:textId="77777777" w:rsidR="00A0772F" w:rsidRDefault="00A0772F" w:rsidP="001D1098">
      <w:r>
        <w:separator/>
      </w:r>
    </w:p>
  </w:endnote>
  <w:endnote w:type="continuationSeparator" w:id="0">
    <w:p w14:paraId="6789FCDD" w14:textId="77777777" w:rsidR="00A0772F" w:rsidRDefault="00A0772F" w:rsidP="001D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BF38F" w14:textId="77777777" w:rsidR="00A0772F" w:rsidRDefault="00A0772F" w:rsidP="001D1098">
      <w:r>
        <w:separator/>
      </w:r>
    </w:p>
  </w:footnote>
  <w:footnote w:type="continuationSeparator" w:id="0">
    <w:p w14:paraId="6B85F182" w14:textId="77777777" w:rsidR="00A0772F" w:rsidRDefault="00A0772F" w:rsidP="001D1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F7"/>
    <w:rsid w:val="001D1098"/>
    <w:rsid w:val="00234560"/>
    <w:rsid w:val="00305538"/>
    <w:rsid w:val="007378E0"/>
    <w:rsid w:val="00812AF4"/>
    <w:rsid w:val="0087178B"/>
    <w:rsid w:val="00923B52"/>
    <w:rsid w:val="00A0772F"/>
    <w:rsid w:val="00A9624A"/>
    <w:rsid w:val="00B2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007922"/>
  <w15:chartTrackingRefBased/>
  <w15:docId w15:val="{07387BF1-0EC3-49F0-BD0B-080FEC03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1F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0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0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D10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109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45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TFoodPoli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Briggs, Carole</dc:creator>
  <cp:keywords/>
  <dc:description/>
  <cp:lastModifiedBy>Windham, Erin</cp:lastModifiedBy>
  <cp:revision>2</cp:revision>
  <dcterms:created xsi:type="dcterms:W3CDTF">2021-02-05T18:54:00Z</dcterms:created>
  <dcterms:modified xsi:type="dcterms:W3CDTF">2021-02-05T18:54:00Z</dcterms:modified>
</cp:coreProperties>
</file>