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9726" w14:textId="4F7D2769" w:rsidR="00C9051F" w:rsidRPr="00DF4A3A" w:rsidRDefault="00DF4A3A" w:rsidP="00C9051F">
      <w:pPr>
        <w:spacing w:before="720" w:after="240"/>
        <w:ind w:right="144"/>
        <w:rPr>
          <w:rFonts w:ascii="Arial" w:hAnsi="Arial" w:cs="Arial"/>
          <w:b/>
          <w:bCs/>
          <w:w w:val="105"/>
          <w:sz w:val="36"/>
          <w:szCs w:val="36"/>
        </w:rPr>
      </w:pPr>
      <w:r w:rsidRPr="00DF4A3A">
        <w:rPr>
          <w:b/>
          <w:bCs/>
          <w:noProof/>
        </w:rPr>
        <w:drawing>
          <wp:anchor distT="0" distB="0" distL="114300" distR="114300" simplePos="0" relativeHeight="251662336" behindDoc="0" locked="0" layoutInCell="1" allowOverlap="1" wp14:anchorId="18A667C3" wp14:editId="348D1B25">
            <wp:simplePos x="0" y="0"/>
            <wp:positionH relativeFrom="margin">
              <wp:posOffset>3581400</wp:posOffset>
            </wp:positionH>
            <wp:positionV relativeFrom="paragraph">
              <wp:posOffset>0</wp:posOffset>
            </wp:positionV>
            <wp:extent cx="3375660" cy="502920"/>
            <wp:effectExtent l="0" t="0" r="0" b="0"/>
            <wp:wrapNone/>
            <wp:docPr id="1377611934" name="Picture 1" descr="State of Connecticu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11934" name="Picture 1" descr="State of Connecticut Logo"/>
                    <pic:cNvPicPr>
                      <a:picLocks noChangeAspect="1" noChangeArrowheads="1"/>
                    </pic:cNvPicPr>
                  </pic:nvPicPr>
                  <pic:blipFill>
                    <a:blip r:embed="rId5" cstate="print">
                      <a:extLst>
                        <a:ext uri="{28A0092B-C50C-407E-A947-70E740481C1C}">
                          <a14:useLocalDpi xmlns:a14="http://schemas.microsoft.com/office/drawing/2010/main" val="0"/>
                        </a:ext>
                      </a:extLst>
                    </a:blip>
                    <a:srcRect t="30820" b="30820"/>
                    <a:stretch>
                      <a:fillRect/>
                    </a:stretch>
                  </pic:blipFill>
                  <pic:spPr bwMode="auto">
                    <a:xfrm>
                      <a:off x="0" y="0"/>
                      <a:ext cx="3375660" cy="502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F4A3A">
        <w:rPr>
          <w:b/>
          <w:bCs/>
          <w:noProof/>
        </w:rPr>
        <mc:AlternateContent>
          <mc:Choice Requires="wps">
            <w:drawing>
              <wp:anchor distT="0" distB="0" distL="114300" distR="114300" simplePos="0" relativeHeight="251663360" behindDoc="0" locked="0" layoutInCell="1" allowOverlap="1" wp14:anchorId="3FFC50E0" wp14:editId="285A8AD7">
                <wp:simplePos x="0" y="0"/>
                <wp:positionH relativeFrom="margin">
                  <wp:posOffset>-19050</wp:posOffset>
                </wp:positionH>
                <wp:positionV relativeFrom="paragraph">
                  <wp:posOffset>67945</wp:posOffset>
                </wp:positionV>
                <wp:extent cx="3171825" cy="447675"/>
                <wp:effectExtent l="0" t="0" r="9525" b="0"/>
                <wp:wrapNone/>
                <wp:docPr id="1282366393" name="Text Box 1" descr="Mental Health and Addiction Services Label"/>
                <wp:cNvGraphicFramePr/>
                <a:graphic xmlns:a="http://schemas.openxmlformats.org/drawingml/2006/main">
                  <a:graphicData uri="http://schemas.microsoft.com/office/word/2010/wordprocessingShape">
                    <wps:wsp>
                      <wps:cNvSpPr txBox="1"/>
                      <wps:spPr>
                        <a:xfrm>
                          <a:off x="0" y="0"/>
                          <a:ext cx="3171825" cy="447675"/>
                        </a:xfrm>
                        <a:prstGeom prst="rect">
                          <a:avLst/>
                        </a:prstGeom>
                        <a:noFill/>
                        <a:ln w="6350">
                          <a:noFill/>
                        </a:ln>
                      </wps:spPr>
                      <wps:txbx>
                        <w:txbxContent>
                          <w:p w14:paraId="7B206C0D" w14:textId="77777777" w:rsidR="00DF4A3A" w:rsidRPr="00CE4E71" w:rsidRDefault="00DF4A3A" w:rsidP="00DF4A3A">
                            <w:pPr>
                              <w:jc w:val="center"/>
                              <w:rPr>
                                <w:b/>
                                <w:bCs/>
                                <w:color w:val="3371E7"/>
                              </w:rPr>
                            </w:pPr>
                            <w:r w:rsidRPr="00CE4E71">
                              <w:rPr>
                                <w:b/>
                                <w:bCs/>
                                <w:color w:val="3371E7"/>
                              </w:rPr>
                              <w:t>Mental Health and Addiction Services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50E0" id="_x0000_t202" coordsize="21600,21600" o:spt="202" path="m,l,21600r21600,l21600,xe">
                <v:stroke joinstyle="miter"/>
                <v:path gradientshapeok="t" o:connecttype="rect"/>
              </v:shapetype>
              <v:shape id="Text Box 1" o:spid="_x0000_s1026" type="#_x0000_t202" alt="Mental Health and Addiction Services Label" style="position:absolute;margin-left:-1.5pt;margin-top:5.35pt;width:249.75pt;height:3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" filled="f" stroked="f" strokeweight=".5pt">
                <v:textbox inset="0,,0">
                  <w:txbxContent>
                    <w:p w14:paraId="7B206C0D" w14:textId="77777777" w:rsidR="00DF4A3A" w:rsidRPr="00CE4E71" w:rsidRDefault="00DF4A3A" w:rsidP="00DF4A3A">
                      <w:pPr>
                        <w:jc w:val="center"/>
                        <w:rPr>
                          <w:b/>
                          <w:bCs/>
                          <w:color w:val="3371E7"/>
                        </w:rPr>
                      </w:pPr>
                      <w:r w:rsidRPr="00CE4E71">
                        <w:rPr>
                          <w:b/>
                          <w:bCs/>
                          <w:color w:val="3371E7"/>
                        </w:rPr>
                        <w:t>Mental Health and Addiction Services</w:t>
                      </w:r>
                    </w:p>
                  </w:txbxContent>
                </v:textbox>
                <w10:wrap anchorx="margin"/>
              </v:shape>
            </w:pict>
          </mc:Fallback>
        </mc:AlternateContent>
      </w:r>
    </w:p>
    <w:p w14:paraId="0C71FDB5" w14:textId="77777777" w:rsidR="009108F8" w:rsidRPr="00C16D1A" w:rsidRDefault="009108F8" w:rsidP="009108F8">
      <w:pPr>
        <w:spacing w:before="120" w:after="120"/>
        <w:jc w:val="center"/>
        <w:rPr>
          <w:rFonts w:ascii="Arial" w:hAnsi="Arial" w:cs="Arial"/>
          <w:bCs/>
          <w:color w:val="000000" w:themeColor="text1"/>
          <w:sz w:val="32"/>
          <w:szCs w:val="32"/>
        </w:rPr>
      </w:pPr>
      <w:r w:rsidRPr="00C16D1A">
        <w:rPr>
          <w:rFonts w:ascii="Arial" w:hAnsi="Arial" w:cs="Arial"/>
          <w:b/>
          <w:color w:val="000000" w:themeColor="text1"/>
          <w:sz w:val="32"/>
          <w:szCs w:val="32"/>
        </w:rPr>
        <w:t>DMHAS Americans with Disabilities Act (ADA) Notice</w:t>
      </w:r>
    </w:p>
    <w:p w14:paraId="0C1EC1C7" w14:textId="77777777" w:rsidR="009108F8" w:rsidRPr="009108F8" w:rsidRDefault="009108F8" w:rsidP="009108F8">
      <w:pPr>
        <w:spacing w:after="120"/>
        <w:jc w:val="both"/>
        <w:rPr>
          <w:rFonts w:ascii="Arial" w:hAnsi="Arial" w:cs="Arial"/>
          <w:bCs/>
          <w:sz w:val="28"/>
          <w:szCs w:val="28"/>
        </w:rPr>
      </w:pPr>
      <w:r>
        <w:rPr>
          <w:rFonts w:ascii="Arial" w:hAnsi="Arial" w:cs="Arial"/>
          <w:bCs/>
          <w:sz w:val="28"/>
          <w:szCs w:val="28"/>
        </w:rPr>
        <w:t>T</w:t>
      </w:r>
      <w:r w:rsidRPr="009108F8">
        <w:rPr>
          <w:rFonts w:ascii="Arial" w:hAnsi="Arial" w:cs="Arial"/>
          <w:bCs/>
          <w:sz w:val="28"/>
          <w:szCs w:val="28"/>
        </w:rPr>
        <w:t>he Americans with Disabilities Act (ADA) is a federal civil rights law prohibiting discrimination due to disability and guaranteeing persons with disabilities the same opportunities to enjoy day-to-day activities as everyone else. </w:t>
      </w:r>
    </w:p>
    <w:p w14:paraId="12FCAB8A" w14:textId="77777777" w:rsidR="009108F8" w:rsidRPr="009108F8" w:rsidRDefault="009108F8" w:rsidP="009108F8">
      <w:pPr>
        <w:spacing w:after="120"/>
        <w:jc w:val="both"/>
        <w:rPr>
          <w:rFonts w:ascii="Arial" w:hAnsi="Arial" w:cs="Arial"/>
          <w:bCs/>
          <w:sz w:val="28"/>
          <w:szCs w:val="28"/>
        </w:rPr>
      </w:pPr>
      <w:r w:rsidRPr="009108F8">
        <w:rPr>
          <w:rFonts w:ascii="Arial" w:hAnsi="Arial" w:cs="Arial"/>
          <w:bCs/>
          <w:sz w:val="28"/>
          <w:szCs w:val="28"/>
        </w:rPr>
        <w:t xml:space="preserve">The Connecticut Department of Mental Health and Addiction Services (DMHAS) follows the ADA and other laws including Section 504 of the Rehabilitation Act. </w:t>
      </w:r>
    </w:p>
    <w:p w14:paraId="024D821C" w14:textId="77777777" w:rsidR="009108F8" w:rsidRPr="009108F8" w:rsidRDefault="009108F8" w:rsidP="009108F8">
      <w:pPr>
        <w:spacing w:before="160" w:after="120"/>
        <w:rPr>
          <w:rFonts w:ascii="Arial" w:hAnsi="Arial" w:cs="Arial"/>
          <w:b/>
          <w:bCs/>
          <w:sz w:val="28"/>
          <w:szCs w:val="28"/>
        </w:rPr>
      </w:pPr>
      <w:r w:rsidRPr="009108F8">
        <w:rPr>
          <w:rFonts w:ascii="Arial" w:hAnsi="Arial" w:cs="Arial"/>
          <w:b/>
          <w:bCs/>
          <w:sz w:val="28"/>
          <w:szCs w:val="28"/>
        </w:rPr>
        <w:t xml:space="preserve">Title I, Employment: </w:t>
      </w:r>
    </w:p>
    <w:p w14:paraId="72852FC1" w14:textId="77777777" w:rsidR="009108F8" w:rsidRPr="009108F8" w:rsidRDefault="009108F8" w:rsidP="009108F8">
      <w:pPr>
        <w:spacing w:after="120"/>
        <w:rPr>
          <w:rFonts w:ascii="Arial" w:hAnsi="Arial" w:cs="Arial"/>
          <w:sz w:val="28"/>
          <w:szCs w:val="28"/>
        </w:rPr>
      </w:pPr>
      <w:r w:rsidRPr="009108F8">
        <w:rPr>
          <w:rFonts w:ascii="Arial" w:hAnsi="Arial" w:cs="Arial"/>
          <w:sz w:val="28"/>
          <w:szCs w:val="28"/>
        </w:rPr>
        <w:t xml:space="preserve">Title I of the ADA prohibits employment discrimination and provides qualified persons with disabilities the same employment opportunities as other applicants and employees. </w:t>
      </w:r>
    </w:p>
    <w:p w14:paraId="7A85F92C" w14:textId="77777777" w:rsidR="009108F8" w:rsidRPr="009108F8" w:rsidRDefault="009108F8" w:rsidP="009108F8">
      <w:pPr>
        <w:spacing w:before="60" w:after="120"/>
        <w:rPr>
          <w:rFonts w:ascii="Arial" w:hAnsi="Arial" w:cs="Arial"/>
          <w:sz w:val="28"/>
          <w:szCs w:val="28"/>
        </w:rPr>
      </w:pPr>
      <w:r w:rsidRPr="009108F8">
        <w:rPr>
          <w:rFonts w:ascii="Arial" w:hAnsi="Arial" w:cs="Arial"/>
          <w:sz w:val="28"/>
          <w:szCs w:val="28"/>
        </w:rPr>
        <w:t xml:space="preserve">According to Title I a qualified person with disabilities is someone who with or without reasonable accommodation, can perform essential functions of a position they have or desire. </w:t>
      </w:r>
    </w:p>
    <w:p w14:paraId="00B4F9B6" w14:textId="77777777" w:rsidR="009108F8" w:rsidRPr="009108F8" w:rsidRDefault="009108F8" w:rsidP="009108F8">
      <w:pPr>
        <w:spacing w:before="60" w:after="120"/>
        <w:rPr>
          <w:rFonts w:ascii="Arial" w:hAnsi="Arial" w:cs="Arial"/>
          <w:sz w:val="28"/>
          <w:szCs w:val="28"/>
        </w:rPr>
      </w:pPr>
      <w:r w:rsidRPr="009108F8">
        <w:rPr>
          <w:rFonts w:ascii="Arial" w:hAnsi="Arial" w:cs="Arial"/>
          <w:sz w:val="28"/>
          <w:szCs w:val="28"/>
        </w:rPr>
        <w:t xml:space="preserve">DMHAS uses an interactive process to address reasonable accommodation requests.  Requests and complaints are submitted to: </w:t>
      </w:r>
    </w:p>
    <w:p w14:paraId="39DC5DCF" w14:textId="77777777" w:rsidR="009108F8" w:rsidRPr="009108F8" w:rsidRDefault="009108F8" w:rsidP="009108F8">
      <w:pPr>
        <w:spacing w:before="60"/>
        <w:rPr>
          <w:rFonts w:ascii="Arial" w:hAnsi="Arial" w:cs="Arial"/>
          <w:bCs/>
          <w:sz w:val="28"/>
          <w:szCs w:val="28"/>
        </w:rPr>
      </w:pPr>
      <w:r w:rsidRPr="009108F8">
        <w:rPr>
          <w:rFonts w:ascii="Arial" w:hAnsi="Arial" w:cs="Arial"/>
          <w:b/>
          <w:sz w:val="28"/>
          <w:szCs w:val="28"/>
        </w:rPr>
        <w:t>DMHAS ADA Title I Coordinato</w:t>
      </w:r>
      <w:r w:rsidRPr="009108F8">
        <w:rPr>
          <w:rFonts w:ascii="Arial" w:hAnsi="Arial" w:cs="Arial"/>
          <w:bCs/>
          <w:sz w:val="28"/>
          <w:szCs w:val="28"/>
        </w:rPr>
        <w:t>r</w:t>
      </w:r>
    </w:p>
    <w:p w14:paraId="5607ABDC" w14:textId="77777777" w:rsidR="009108F8" w:rsidRPr="009108F8" w:rsidRDefault="009108F8" w:rsidP="009108F8">
      <w:pPr>
        <w:rPr>
          <w:rFonts w:ascii="Arial" w:hAnsi="Arial" w:cs="Arial"/>
          <w:bCs/>
          <w:sz w:val="28"/>
          <w:szCs w:val="28"/>
        </w:rPr>
      </w:pPr>
      <w:r w:rsidRPr="009108F8">
        <w:rPr>
          <w:rFonts w:ascii="Arial" w:hAnsi="Arial" w:cs="Arial"/>
          <w:bCs/>
          <w:sz w:val="28"/>
          <w:szCs w:val="28"/>
        </w:rPr>
        <w:t xml:space="preserve">DMHAS Equal Employment Opportunity Office </w:t>
      </w:r>
    </w:p>
    <w:p w14:paraId="7F58FE2B" w14:textId="77777777" w:rsidR="009108F8" w:rsidRPr="009108F8" w:rsidRDefault="009108F8" w:rsidP="009108F8">
      <w:pPr>
        <w:rPr>
          <w:rFonts w:ascii="Arial" w:hAnsi="Arial" w:cs="Arial"/>
          <w:bCs/>
          <w:sz w:val="28"/>
          <w:szCs w:val="28"/>
        </w:rPr>
      </w:pPr>
      <w:r w:rsidRPr="009108F8">
        <w:rPr>
          <w:rFonts w:ascii="Arial" w:hAnsi="Arial" w:cs="Arial"/>
          <w:bCs/>
          <w:sz w:val="28"/>
          <w:szCs w:val="28"/>
        </w:rPr>
        <w:t>410 Capitol Ave. 4</w:t>
      </w:r>
      <w:r w:rsidRPr="009108F8">
        <w:rPr>
          <w:rFonts w:ascii="Arial" w:hAnsi="Arial" w:cs="Arial"/>
          <w:bCs/>
          <w:sz w:val="28"/>
          <w:szCs w:val="28"/>
          <w:vertAlign w:val="superscript"/>
        </w:rPr>
        <w:t>th</w:t>
      </w:r>
      <w:r w:rsidRPr="009108F8">
        <w:rPr>
          <w:rFonts w:ascii="Arial" w:hAnsi="Arial" w:cs="Arial"/>
          <w:bCs/>
          <w:sz w:val="28"/>
          <w:szCs w:val="28"/>
        </w:rPr>
        <w:t xml:space="preserve"> Floor Hartford, CT 06134</w:t>
      </w:r>
    </w:p>
    <w:p w14:paraId="141BC35E" w14:textId="77777777" w:rsidR="009108F8" w:rsidRPr="009108F8" w:rsidRDefault="009108F8" w:rsidP="009108F8">
      <w:pPr>
        <w:spacing w:after="120"/>
        <w:rPr>
          <w:rFonts w:ascii="Arial" w:hAnsi="Arial" w:cs="Arial"/>
          <w:bCs/>
          <w:sz w:val="28"/>
          <w:szCs w:val="28"/>
        </w:rPr>
      </w:pPr>
      <w:r w:rsidRPr="009108F8">
        <w:rPr>
          <w:rFonts w:ascii="Arial" w:hAnsi="Arial" w:cs="Arial"/>
          <w:bCs/>
          <w:sz w:val="28"/>
          <w:szCs w:val="28"/>
        </w:rPr>
        <w:t xml:space="preserve">860-262-5862 (TTY Relay 7-1-1) </w:t>
      </w:r>
    </w:p>
    <w:p w14:paraId="0822977D" w14:textId="77777777" w:rsidR="009108F8" w:rsidRPr="009108F8" w:rsidRDefault="009108F8" w:rsidP="009108F8">
      <w:pPr>
        <w:spacing w:after="120"/>
        <w:rPr>
          <w:rFonts w:ascii="Arial" w:hAnsi="Arial" w:cs="Arial"/>
          <w:bCs/>
          <w:sz w:val="28"/>
          <w:szCs w:val="28"/>
        </w:rPr>
      </w:pPr>
      <w:r w:rsidRPr="009108F8">
        <w:rPr>
          <w:rFonts w:ascii="Arial" w:hAnsi="Arial" w:cs="Arial"/>
          <w:bCs/>
          <w:sz w:val="28"/>
          <w:szCs w:val="28"/>
        </w:rPr>
        <w:t xml:space="preserve">ADA Title I is regulated by the U.S. Equal Employment Opportunity Commission: </w:t>
      </w:r>
      <w:hyperlink r:id="rId6" w:history="1">
        <w:r w:rsidRPr="009108F8">
          <w:rPr>
            <w:rStyle w:val="Hyperlink"/>
            <w:rFonts w:ascii="Arial" w:eastAsiaTheme="majorEastAsia" w:hAnsi="Arial" w:cs="Arial"/>
            <w:bCs/>
            <w:sz w:val="28"/>
            <w:szCs w:val="28"/>
          </w:rPr>
          <w:t>www.eeoc.gov</w:t>
        </w:r>
      </w:hyperlink>
      <w:r w:rsidRPr="009108F8">
        <w:rPr>
          <w:rFonts w:ascii="Arial" w:hAnsi="Arial" w:cs="Arial"/>
          <w:bCs/>
          <w:sz w:val="28"/>
          <w:szCs w:val="28"/>
        </w:rPr>
        <w:t xml:space="preserve">  </w:t>
      </w:r>
    </w:p>
    <w:p w14:paraId="321A3B93" w14:textId="77777777" w:rsidR="009108F8" w:rsidRPr="009108F8" w:rsidRDefault="009108F8" w:rsidP="009108F8">
      <w:pPr>
        <w:spacing w:before="360" w:after="120"/>
        <w:rPr>
          <w:rFonts w:ascii="Arial" w:hAnsi="Arial" w:cs="Arial"/>
          <w:bCs/>
          <w:sz w:val="28"/>
          <w:szCs w:val="28"/>
        </w:rPr>
      </w:pPr>
      <w:r w:rsidRPr="009108F8">
        <w:rPr>
          <w:rFonts w:ascii="Arial" w:hAnsi="Arial" w:cs="Arial"/>
          <w:b/>
          <w:bCs/>
          <w:sz w:val="28"/>
          <w:szCs w:val="28"/>
        </w:rPr>
        <w:t xml:space="preserve">Title II, State and Local Governments: </w:t>
      </w:r>
    </w:p>
    <w:p w14:paraId="336C53D7" w14:textId="77777777" w:rsidR="009108F8" w:rsidRPr="009108F8" w:rsidRDefault="009108F8" w:rsidP="009108F8">
      <w:pPr>
        <w:spacing w:after="120"/>
        <w:rPr>
          <w:rFonts w:ascii="Arial" w:hAnsi="Arial" w:cs="Arial"/>
          <w:bCs/>
          <w:sz w:val="28"/>
          <w:szCs w:val="28"/>
        </w:rPr>
      </w:pPr>
      <w:r w:rsidRPr="009108F8">
        <w:rPr>
          <w:rFonts w:ascii="Arial" w:hAnsi="Arial" w:cs="Arial"/>
          <w:bCs/>
          <w:sz w:val="28"/>
          <w:szCs w:val="28"/>
        </w:rPr>
        <w:t>Title II of the ADA requires state and local governments to provide effective communication and equal opportunity for qualified individuals with disabilities to enjoy programs, services, and activities, and to prohibit discrimination due to a person’s disabilities. </w:t>
      </w:r>
    </w:p>
    <w:p w14:paraId="5DD925FC" w14:textId="77777777" w:rsidR="009108F8" w:rsidRPr="009108F8" w:rsidRDefault="009108F8" w:rsidP="009108F8">
      <w:pPr>
        <w:spacing w:after="120"/>
        <w:rPr>
          <w:rFonts w:ascii="Arial" w:hAnsi="Arial" w:cs="Arial"/>
          <w:bCs/>
          <w:sz w:val="28"/>
          <w:szCs w:val="28"/>
        </w:rPr>
      </w:pPr>
      <w:r w:rsidRPr="009108F8">
        <w:rPr>
          <w:rFonts w:ascii="Arial" w:hAnsi="Arial" w:cs="Arial"/>
          <w:bCs/>
          <w:sz w:val="28"/>
          <w:szCs w:val="28"/>
        </w:rPr>
        <w:t xml:space="preserve">Individuals with disabilities who are participating or eligible to participate in DMHAS programs, services and activities along with their companions as well as visitors and guests of DMHAS facilities, programs and activities are considered qualified persons with disabilities. </w:t>
      </w:r>
    </w:p>
    <w:p w14:paraId="6E932E4E" w14:textId="77777777" w:rsidR="009108F8" w:rsidRPr="009108F8" w:rsidRDefault="009108F8" w:rsidP="009108F8">
      <w:pPr>
        <w:pStyle w:val="ListParagraph"/>
        <w:numPr>
          <w:ilvl w:val="0"/>
          <w:numId w:val="4"/>
        </w:numPr>
        <w:spacing w:after="120"/>
        <w:contextualSpacing w:val="0"/>
        <w:rPr>
          <w:rFonts w:ascii="Arial" w:hAnsi="Arial" w:cs="Arial"/>
          <w:color w:val="000000"/>
          <w:sz w:val="28"/>
          <w:szCs w:val="28"/>
        </w:rPr>
      </w:pPr>
      <w:r w:rsidRPr="009108F8">
        <w:rPr>
          <w:rFonts w:ascii="Arial" w:hAnsi="Arial" w:cs="Arial"/>
          <w:b/>
          <w:bCs/>
          <w:sz w:val="28"/>
          <w:szCs w:val="28"/>
        </w:rPr>
        <w:t>Effective Communication:</w:t>
      </w:r>
      <w:r w:rsidRPr="009108F8">
        <w:rPr>
          <w:rFonts w:ascii="Arial" w:hAnsi="Arial" w:cs="Arial"/>
          <w:bCs/>
          <w:sz w:val="28"/>
          <w:szCs w:val="28"/>
        </w:rPr>
        <w:t xml:space="preserve"> Each DMHAS facility has a Deaf, DeafBlind, Hard of Hearing (DHOH) contact person who can, on request, arrange qualified Sign Language Interpreters and other auxiliary aids. </w:t>
      </w:r>
    </w:p>
    <w:p w14:paraId="1F64468C" w14:textId="77777777" w:rsidR="009108F8" w:rsidRPr="009108F8" w:rsidRDefault="009108F8" w:rsidP="009108F8">
      <w:pPr>
        <w:pStyle w:val="ListParagraph"/>
        <w:numPr>
          <w:ilvl w:val="0"/>
          <w:numId w:val="4"/>
        </w:numPr>
        <w:spacing w:after="120"/>
        <w:contextualSpacing w:val="0"/>
        <w:rPr>
          <w:rFonts w:ascii="Arial" w:hAnsi="Arial" w:cs="Arial"/>
          <w:bCs/>
          <w:sz w:val="28"/>
          <w:szCs w:val="28"/>
        </w:rPr>
      </w:pPr>
      <w:r w:rsidRPr="009108F8">
        <w:rPr>
          <w:rFonts w:ascii="Arial" w:hAnsi="Arial" w:cs="Arial"/>
          <w:b/>
          <w:bCs/>
          <w:sz w:val="28"/>
          <w:szCs w:val="28"/>
        </w:rPr>
        <w:lastRenderedPageBreak/>
        <w:t xml:space="preserve">Programs, Services and Activities: </w:t>
      </w:r>
      <w:r w:rsidRPr="009108F8">
        <w:rPr>
          <w:rFonts w:ascii="Arial" w:hAnsi="Arial" w:cs="Arial"/>
          <w:bCs/>
          <w:sz w:val="28"/>
          <w:szCs w:val="28"/>
        </w:rPr>
        <w:t xml:space="preserve">Each DMHAS facility has an ADA Title II contact person who addresses requests for reasonable modifications of programs, services and activities. DMHAS Workforce Development and DMHAS facility training managers address reasonable modification requests for DMHAS Workforce Development classes.  </w:t>
      </w:r>
    </w:p>
    <w:p w14:paraId="64F32506" w14:textId="77777777" w:rsidR="009108F8" w:rsidRPr="009108F8" w:rsidRDefault="009108F8" w:rsidP="009108F8">
      <w:pPr>
        <w:pStyle w:val="ListParagraph"/>
        <w:spacing w:before="120" w:after="120"/>
        <w:ind w:left="0"/>
        <w:contextualSpacing w:val="0"/>
        <w:rPr>
          <w:rFonts w:ascii="Arial" w:hAnsi="Arial" w:cs="Arial"/>
          <w:bCs/>
          <w:sz w:val="28"/>
          <w:szCs w:val="28"/>
        </w:rPr>
      </w:pPr>
      <w:r w:rsidRPr="009108F8">
        <w:rPr>
          <w:rFonts w:ascii="Arial" w:hAnsi="Arial" w:cs="Arial"/>
          <w:bCs/>
          <w:sz w:val="28"/>
          <w:szCs w:val="28"/>
        </w:rPr>
        <w:t>DMHAS uses an interactive process to provide reasonable modifications. Requests should be submitted as soon as possible, within 10 days of when needed, unless the request is urgent. Requests are confidential. DMHAS can ask a person to provide information regarding their requested reasonable modification. However, DMHAS is prohibited from requiring a person to disclose the nature of their disability</w:t>
      </w:r>
    </w:p>
    <w:p w14:paraId="5EE051E9" w14:textId="77777777" w:rsidR="009108F8" w:rsidRPr="009108F8" w:rsidRDefault="009108F8" w:rsidP="009108F8">
      <w:pPr>
        <w:pStyle w:val="ListParagraph"/>
        <w:spacing w:after="120"/>
        <w:ind w:left="0"/>
        <w:contextualSpacing w:val="0"/>
        <w:rPr>
          <w:rFonts w:ascii="Arial" w:hAnsi="Arial" w:cs="Arial"/>
          <w:bCs/>
          <w:sz w:val="28"/>
          <w:szCs w:val="28"/>
        </w:rPr>
      </w:pPr>
      <w:r w:rsidRPr="009108F8">
        <w:rPr>
          <w:rFonts w:ascii="Arial" w:hAnsi="Arial" w:cs="Arial"/>
          <w:bCs/>
          <w:sz w:val="28"/>
          <w:szCs w:val="28"/>
        </w:rPr>
        <w:t xml:space="preserve">The ADA does not require DMHAS to provide devices for personal use such as hearing aids, glasses and wheelchairs.    </w:t>
      </w:r>
    </w:p>
    <w:p w14:paraId="5EB345B6" w14:textId="77777777" w:rsidR="009108F8" w:rsidRPr="009108F8" w:rsidRDefault="009108F8" w:rsidP="009108F8">
      <w:pPr>
        <w:spacing w:after="120"/>
        <w:rPr>
          <w:rFonts w:ascii="Arial" w:hAnsi="Arial" w:cs="Arial"/>
          <w:bCs/>
          <w:sz w:val="28"/>
          <w:szCs w:val="28"/>
        </w:rPr>
      </w:pPr>
      <w:r w:rsidRPr="009108F8">
        <w:rPr>
          <w:rFonts w:ascii="Arial" w:hAnsi="Arial" w:cs="Arial"/>
          <w:bCs/>
          <w:color w:val="000000"/>
          <w:sz w:val="28"/>
          <w:szCs w:val="28"/>
        </w:rPr>
        <w:t xml:space="preserve">ADA Title II complaints regarding DMHAS programs, services and activities are submitted </w:t>
      </w:r>
      <w:r w:rsidRPr="009108F8">
        <w:rPr>
          <w:rFonts w:ascii="Arial" w:hAnsi="Arial" w:cs="Arial"/>
          <w:color w:val="000000"/>
          <w:sz w:val="28"/>
          <w:szCs w:val="28"/>
        </w:rPr>
        <w:t xml:space="preserve">to: </w:t>
      </w:r>
    </w:p>
    <w:p w14:paraId="1E8650CE" w14:textId="77777777" w:rsidR="009108F8" w:rsidRPr="009108F8" w:rsidRDefault="009108F8" w:rsidP="009108F8">
      <w:pPr>
        <w:rPr>
          <w:rFonts w:ascii="Arial" w:hAnsi="Arial" w:cs="Arial"/>
          <w:b/>
          <w:sz w:val="28"/>
          <w:szCs w:val="28"/>
        </w:rPr>
      </w:pPr>
      <w:r w:rsidRPr="009108F8">
        <w:rPr>
          <w:rFonts w:ascii="Arial" w:hAnsi="Arial" w:cs="Arial"/>
          <w:b/>
          <w:sz w:val="28"/>
          <w:szCs w:val="28"/>
        </w:rPr>
        <w:t>DMHAS Title II ADA Coordinator</w:t>
      </w:r>
    </w:p>
    <w:p w14:paraId="21D6A1B7" w14:textId="77777777" w:rsidR="009108F8" w:rsidRPr="009108F8" w:rsidRDefault="009108F8" w:rsidP="009108F8">
      <w:pPr>
        <w:rPr>
          <w:rFonts w:ascii="Arial" w:hAnsi="Arial" w:cs="Arial"/>
          <w:bCs/>
          <w:sz w:val="28"/>
          <w:szCs w:val="28"/>
        </w:rPr>
      </w:pPr>
      <w:r w:rsidRPr="009108F8">
        <w:rPr>
          <w:rFonts w:ascii="Arial" w:hAnsi="Arial" w:cs="Arial"/>
          <w:bCs/>
          <w:sz w:val="28"/>
          <w:szCs w:val="28"/>
        </w:rPr>
        <w:t>DMHAS Office of the Commissioner</w:t>
      </w:r>
    </w:p>
    <w:p w14:paraId="4206A9C5" w14:textId="77777777" w:rsidR="009108F8" w:rsidRPr="009108F8" w:rsidRDefault="009108F8" w:rsidP="009108F8">
      <w:pPr>
        <w:rPr>
          <w:rFonts w:ascii="Arial" w:hAnsi="Arial" w:cs="Arial"/>
          <w:bCs/>
          <w:sz w:val="28"/>
          <w:szCs w:val="28"/>
        </w:rPr>
      </w:pPr>
      <w:r w:rsidRPr="009108F8">
        <w:rPr>
          <w:rFonts w:ascii="Arial" w:hAnsi="Arial" w:cs="Arial"/>
          <w:bCs/>
          <w:sz w:val="28"/>
          <w:szCs w:val="28"/>
        </w:rPr>
        <w:t>410 Capitol Ave. 4</w:t>
      </w:r>
      <w:r w:rsidRPr="009108F8">
        <w:rPr>
          <w:rFonts w:ascii="Arial" w:hAnsi="Arial" w:cs="Arial"/>
          <w:bCs/>
          <w:sz w:val="28"/>
          <w:szCs w:val="28"/>
          <w:vertAlign w:val="superscript"/>
        </w:rPr>
        <w:t>th</w:t>
      </w:r>
      <w:r w:rsidRPr="009108F8">
        <w:rPr>
          <w:rFonts w:ascii="Arial" w:hAnsi="Arial" w:cs="Arial"/>
          <w:bCs/>
          <w:sz w:val="28"/>
          <w:szCs w:val="28"/>
        </w:rPr>
        <w:t xml:space="preserve"> Floor Hartford, CT 06134</w:t>
      </w:r>
    </w:p>
    <w:p w14:paraId="14ABBE90" w14:textId="77777777" w:rsidR="009108F8" w:rsidRPr="009108F8" w:rsidRDefault="009108F8" w:rsidP="009108F8">
      <w:pPr>
        <w:spacing w:after="120"/>
        <w:rPr>
          <w:rFonts w:ascii="Arial" w:hAnsi="Arial" w:cs="Arial"/>
          <w:bCs/>
          <w:sz w:val="28"/>
          <w:szCs w:val="28"/>
        </w:rPr>
      </w:pPr>
      <w:r w:rsidRPr="009108F8">
        <w:rPr>
          <w:rFonts w:ascii="Arial" w:hAnsi="Arial" w:cs="Arial"/>
          <w:bCs/>
          <w:sz w:val="28"/>
          <w:szCs w:val="28"/>
        </w:rPr>
        <w:t>860-418-7000 (TTY Relay 7-1-1)</w:t>
      </w:r>
    </w:p>
    <w:p w14:paraId="1BBA658B" w14:textId="77777777" w:rsidR="009108F8" w:rsidRPr="009108F8" w:rsidRDefault="009108F8" w:rsidP="009108F8">
      <w:pPr>
        <w:pStyle w:val="ListParagraph"/>
        <w:numPr>
          <w:ilvl w:val="0"/>
          <w:numId w:val="5"/>
        </w:numPr>
        <w:spacing w:before="80" w:after="120"/>
        <w:contextualSpacing w:val="0"/>
        <w:rPr>
          <w:rFonts w:ascii="Arial" w:hAnsi="Arial" w:cs="Arial"/>
          <w:bCs/>
          <w:sz w:val="28"/>
          <w:szCs w:val="28"/>
        </w:rPr>
      </w:pPr>
      <w:r w:rsidRPr="009108F8">
        <w:rPr>
          <w:rFonts w:ascii="Arial" w:hAnsi="Arial" w:cs="Arial"/>
          <w:color w:val="000000"/>
          <w:sz w:val="28"/>
          <w:szCs w:val="28"/>
        </w:rPr>
        <w:t xml:space="preserve">ADA Title II complaints are submitted as soon as possible and not later than </w:t>
      </w:r>
      <w:proofErr w:type="gramStart"/>
      <w:r w:rsidRPr="009108F8">
        <w:rPr>
          <w:rFonts w:ascii="Arial" w:hAnsi="Arial" w:cs="Arial"/>
          <w:color w:val="000000"/>
          <w:sz w:val="28"/>
          <w:szCs w:val="28"/>
        </w:rPr>
        <w:t>45-calendar</w:t>
      </w:r>
      <w:proofErr w:type="gramEnd"/>
      <w:r w:rsidRPr="009108F8">
        <w:rPr>
          <w:rFonts w:ascii="Arial" w:hAnsi="Arial" w:cs="Arial"/>
          <w:color w:val="000000"/>
          <w:sz w:val="28"/>
          <w:szCs w:val="28"/>
        </w:rPr>
        <w:t xml:space="preserve"> days from when the complaint occurred unless the Coordinator determines good cause </w:t>
      </w:r>
      <w:proofErr w:type="gramStart"/>
      <w:r w:rsidRPr="009108F8">
        <w:rPr>
          <w:rFonts w:ascii="Arial" w:hAnsi="Arial" w:cs="Arial"/>
          <w:color w:val="000000"/>
          <w:sz w:val="28"/>
          <w:szCs w:val="28"/>
        </w:rPr>
        <w:t>for</w:t>
      </w:r>
      <w:proofErr w:type="gramEnd"/>
      <w:r w:rsidRPr="009108F8">
        <w:rPr>
          <w:rFonts w:ascii="Arial" w:hAnsi="Arial" w:cs="Arial"/>
          <w:color w:val="000000"/>
          <w:sz w:val="28"/>
          <w:szCs w:val="28"/>
        </w:rPr>
        <w:t xml:space="preserve"> the delay. </w:t>
      </w:r>
    </w:p>
    <w:p w14:paraId="58D6470F" w14:textId="3F8D95A1" w:rsidR="009108F8" w:rsidRPr="009108F8" w:rsidRDefault="009108F8" w:rsidP="009108F8">
      <w:pPr>
        <w:pStyle w:val="ListParagraph"/>
        <w:numPr>
          <w:ilvl w:val="0"/>
          <w:numId w:val="5"/>
        </w:numPr>
        <w:spacing w:before="60" w:after="120"/>
        <w:contextualSpacing w:val="0"/>
        <w:rPr>
          <w:rFonts w:ascii="Arial" w:hAnsi="Arial" w:cs="Arial"/>
          <w:bCs/>
          <w:sz w:val="28"/>
          <w:szCs w:val="28"/>
        </w:rPr>
      </w:pPr>
      <w:r w:rsidRPr="009108F8">
        <w:rPr>
          <w:rFonts w:ascii="Arial" w:hAnsi="Arial" w:cs="Arial"/>
          <w:color w:val="000000"/>
          <w:sz w:val="28"/>
          <w:szCs w:val="28"/>
        </w:rPr>
        <w:t>Complaints are addressed as soon as possible within 21-calendar days unless additional time is authorized by the Coordinator.</w:t>
      </w:r>
    </w:p>
    <w:p w14:paraId="2F70E1D1" w14:textId="77777777" w:rsidR="009108F8" w:rsidRPr="009108F8" w:rsidRDefault="009108F8" w:rsidP="009108F8">
      <w:pPr>
        <w:spacing w:before="120" w:after="120"/>
        <w:rPr>
          <w:rFonts w:ascii="Arial" w:hAnsi="Arial" w:cs="Arial"/>
          <w:bCs/>
          <w:sz w:val="28"/>
          <w:szCs w:val="28"/>
        </w:rPr>
      </w:pPr>
      <w:r w:rsidRPr="009108F8">
        <w:rPr>
          <w:rFonts w:ascii="Arial" w:hAnsi="Arial" w:cs="Arial"/>
          <w:color w:val="000000"/>
          <w:sz w:val="28"/>
          <w:szCs w:val="28"/>
        </w:rPr>
        <w:t xml:space="preserve">For help contact a statewide advocacy organization. </w:t>
      </w:r>
    </w:p>
    <w:p w14:paraId="1893E0D3" w14:textId="77777777" w:rsidR="009108F8" w:rsidRPr="009108F8" w:rsidRDefault="009108F8" w:rsidP="009108F8">
      <w:pPr>
        <w:spacing w:before="80" w:after="120"/>
        <w:rPr>
          <w:rFonts w:ascii="Arial" w:hAnsi="Arial" w:cs="Arial"/>
          <w:bCs/>
          <w:sz w:val="28"/>
          <w:szCs w:val="28"/>
        </w:rPr>
      </w:pPr>
      <w:r w:rsidRPr="009108F8">
        <w:rPr>
          <w:rFonts w:ascii="Arial" w:hAnsi="Arial" w:cs="Arial"/>
          <w:bCs/>
          <w:sz w:val="28"/>
          <w:szCs w:val="28"/>
        </w:rPr>
        <w:t xml:space="preserve">ADA Title II is regulated by the Department of Justice: </w:t>
      </w:r>
      <w:hyperlink r:id="rId7" w:history="1">
        <w:r w:rsidRPr="009108F8">
          <w:rPr>
            <w:rStyle w:val="Hyperlink"/>
            <w:rFonts w:ascii="Arial" w:eastAsiaTheme="majorEastAsia" w:hAnsi="Arial" w:cs="Arial"/>
            <w:bCs/>
            <w:sz w:val="28"/>
            <w:szCs w:val="28"/>
          </w:rPr>
          <w:t>www.ada.gov</w:t>
        </w:r>
      </w:hyperlink>
      <w:r w:rsidRPr="009108F8">
        <w:rPr>
          <w:rFonts w:ascii="Arial" w:hAnsi="Arial" w:cs="Arial"/>
          <w:bCs/>
          <w:sz w:val="28"/>
          <w:szCs w:val="28"/>
        </w:rPr>
        <w:t xml:space="preserve">  </w:t>
      </w:r>
    </w:p>
    <w:p w14:paraId="7C24C695" w14:textId="77777777" w:rsidR="009108F8" w:rsidRPr="009108F8" w:rsidRDefault="009108F8" w:rsidP="009108F8">
      <w:pPr>
        <w:spacing w:before="120" w:after="120"/>
        <w:rPr>
          <w:rFonts w:ascii="Arial" w:hAnsi="Arial" w:cs="Arial"/>
          <w:bCs/>
          <w:sz w:val="28"/>
          <w:szCs w:val="28"/>
        </w:rPr>
      </w:pPr>
      <w:r w:rsidRPr="009108F8">
        <w:rPr>
          <w:rFonts w:ascii="Arial" w:hAnsi="Arial" w:cs="Arial"/>
          <w:bCs/>
          <w:sz w:val="28"/>
          <w:szCs w:val="28"/>
        </w:rPr>
        <w:t xml:space="preserve">This notice is posted by DMHAS state-operated facilities and is available on request in other languages, and formats from the DMHAS Office of the Commissioner. </w:t>
      </w:r>
    </w:p>
    <w:p w14:paraId="554A8E8D" w14:textId="097F3D58" w:rsidR="00C9051F" w:rsidRPr="009108F8" w:rsidRDefault="009108F8" w:rsidP="009108F8">
      <w:pPr>
        <w:spacing w:after="120"/>
        <w:rPr>
          <w:rFonts w:ascii="Arial" w:hAnsi="Arial" w:cs="Arial"/>
          <w:sz w:val="28"/>
          <w:szCs w:val="28"/>
        </w:rPr>
      </w:pPr>
      <w:r w:rsidRPr="009108F8">
        <w:rPr>
          <w:rFonts w:ascii="Arial" w:hAnsi="Arial" w:cs="Arial"/>
          <w:sz w:val="28"/>
          <w:szCs w:val="28"/>
        </w:rPr>
        <w:t xml:space="preserve">DMHAS and other federally funded healthcare providers complies with federal civil rights law and does not discriminate on the basis of </w:t>
      </w:r>
    </w:p>
    <w:p w14:paraId="1A62FDB9" w14:textId="77777777" w:rsidR="00DF4A3A" w:rsidRPr="009108F8" w:rsidRDefault="00C9051F" w:rsidP="009108F8">
      <w:pPr>
        <w:spacing w:before="240" w:after="120"/>
        <w:rPr>
          <w:rFonts w:ascii="Arial" w:hAnsi="Arial" w:cs="Arial"/>
          <w:noProof/>
          <w:sz w:val="28"/>
          <w:szCs w:val="28"/>
        </w:rPr>
      </w:pPr>
      <w:bookmarkStart w:id="0" w:name="_Hlk169611124"/>
      <w:r w:rsidRPr="009108F8">
        <w:rPr>
          <w:rFonts w:ascii="Arial" w:hAnsi="Arial" w:cs="Arial"/>
          <w:sz w:val="28"/>
          <w:szCs w:val="28"/>
        </w:rPr>
        <w:t>DMHAS and other federally funded healthcare providers complies with federal civil rights law and does not discriminate on the basis of race, color, national origin, age, disability, religion or sex and provides free of charge language assistance for clients, patients and their companions who have Limited English Proficiency (Section 1557, Patient Protection and Affordable Care Act).</w:t>
      </w:r>
    </w:p>
    <w:p w14:paraId="30ED069A" w14:textId="5F4A53F3" w:rsidR="00EB40D5" w:rsidRPr="009108F8" w:rsidRDefault="00C9051F" w:rsidP="00C9051F">
      <w:pPr>
        <w:spacing w:before="240" w:after="120"/>
        <w:rPr>
          <w:rFonts w:ascii="Arial" w:hAnsi="Arial" w:cs="Arial"/>
          <w:sz w:val="28"/>
          <w:szCs w:val="28"/>
        </w:rPr>
      </w:pPr>
      <w:r w:rsidRPr="009108F8">
        <w:rPr>
          <w:rFonts w:ascii="Arial" w:hAnsi="Arial" w:cs="Arial"/>
          <w:noProof/>
          <w:sz w:val="28"/>
          <w:szCs w:val="28"/>
        </w:rPr>
        <mc:AlternateContent>
          <mc:Choice Requires="wps">
            <w:drawing>
              <wp:anchor distT="0" distB="0" distL="114300" distR="114300" simplePos="0" relativeHeight="251660288" behindDoc="0" locked="0" layoutInCell="1" allowOverlap="1" wp14:anchorId="15FFBCDC" wp14:editId="0EFCF53A">
                <wp:simplePos x="0" y="0"/>
                <wp:positionH relativeFrom="column">
                  <wp:posOffset>-59055</wp:posOffset>
                </wp:positionH>
                <wp:positionV relativeFrom="paragraph">
                  <wp:posOffset>6771640</wp:posOffset>
                </wp:positionV>
                <wp:extent cx="9286875" cy="390525"/>
                <wp:effectExtent l="0" t="0" r="0" b="952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68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7E369" w14:textId="77777777" w:rsidR="00C9051F" w:rsidRPr="00532FB6" w:rsidRDefault="00C9051F" w:rsidP="00C9051F">
                            <w:pPr>
                              <w:spacing w:before="60" w:after="60"/>
                              <w:ind w:right="144"/>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FBCDC" id="Text Box 10" o:spid="_x0000_s1027" type="#_x0000_t202" style="position:absolute;margin-left:-4.65pt;margin-top:533.2pt;width:731.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" filled="f" stroked="f">
                <v:textbox>
                  <w:txbxContent>
                    <w:p w14:paraId="7127E369" w14:textId="77777777" w:rsidR="00C9051F" w:rsidRPr="00532FB6" w:rsidRDefault="00C9051F" w:rsidP="00C9051F">
                      <w:pPr>
                        <w:spacing w:before="60" w:after="60"/>
                        <w:ind w:right="144"/>
                        <w:jc w:val="center"/>
                        <w:rPr>
                          <w:rFonts w:ascii="Arial" w:hAnsi="Arial" w:cs="Arial"/>
                          <w:b/>
                        </w:rPr>
                      </w:pPr>
                    </w:p>
                  </w:txbxContent>
                </v:textbox>
              </v:shape>
            </w:pict>
          </mc:Fallback>
        </mc:AlternateContent>
      </w:r>
      <w:bookmarkEnd w:id="0"/>
      <w:r w:rsidR="00DF4A3A" w:rsidRPr="009108F8">
        <w:rPr>
          <w:rFonts w:ascii="Arial" w:hAnsi="Arial" w:cs="Arial"/>
          <w:noProof/>
          <w:sz w:val="28"/>
          <w:szCs w:val="28"/>
        </w:rPr>
        <w:t xml:space="preserve">DMHAS </w:t>
      </w:r>
      <w:r w:rsidR="009108F8" w:rsidRPr="009108F8">
        <w:rPr>
          <w:rFonts w:ascii="Arial" w:hAnsi="Arial" w:cs="Arial"/>
          <w:noProof/>
          <w:sz w:val="28"/>
          <w:szCs w:val="28"/>
        </w:rPr>
        <w:t xml:space="preserve">ADA Notice Revised </w:t>
      </w:r>
      <w:r w:rsidR="00DF4A3A" w:rsidRPr="009108F8">
        <w:rPr>
          <w:rFonts w:ascii="Arial" w:hAnsi="Arial" w:cs="Arial"/>
          <w:noProof/>
          <w:sz w:val="28"/>
          <w:szCs w:val="28"/>
        </w:rPr>
        <w:t xml:space="preserve">January 2026 </w:t>
      </w:r>
    </w:p>
    <w:sectPr w:rsidR="00EB40D5" w:rsidRPr="009108F8" w:rsidSect="00C905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549B"/>
    <w:multiLevelType w:val="hybridMultilevel"/>
    <w:tmpl w:val="D890AC2C"/>
    <w:lvl w:ilvl="0" w:tplc="8BACB258">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B4CD7"/>
    <w:multiLevelType w:val="hybridMultilevel"/>
    <w:tmpl w:val="AC4E9E38"/>
    <w:lvl w:ilvl="0" w:tplc="04090001">
      <w:start w:val="1"/>
      <w:numFmt w:val="bullet"/>
      <w:lvlText w:val=""/>
      <w:lvlJc w:val="left"/>
      <w:pPr>
        <w:ind w:left="57" w:hanging="360"/>
      </w:pPr>
      <w:rPr>
        <w:rFonts w:ascii="Symbol" w:hAnsi="Symbol" w:hint="default"/>
      </w:rPr>
    </w:lvl>
    <w:lvl w:ilvl="1" w:tplc="04090001">
      <w:start w:val="1"/>
      <w:numFmt w:val="bullet"/>
      <w:lvlText w:val=""/>
      <w:lvlJc w:val="left"/>
      <w:pPr>
        <w:ind w:left="777" w:hanging="360"/>
      </w:pPr>
      <w:rPr>
        <w:rFonts w:ascii="Symbol" w:hAnsi="Symbol" w:hint="default"/>
      </w:rPr>
    </w:lvl>
    <w:lvl w:ilvl="2" w:tplc="04090005" w:tentative="1">
      <w:start w:val="1"/>
      <w:numFmt w:val="bullet"/>
      <w:lvlText w:val=""/>
      <w:lvlJc w:val="left"/>
      <w:pPr>
        <w:ind w:left="1497" w:hanging="360"/>
      </w:pPr>
      <w:rPr>
        <w:rFonts w:ascii="Wingdings" w:hAnsi="Wingdings" w:hint="default"/>
      </w:rPr>
    </w:lvl>
    <w:lvl w:ilvl="3" w:tplc="04090001" w:tentative="1">
      <w:start w:val="1"/>
      <w:numFmt w:val="bullet"/>
      <w:lvlText w:val=""/>
      <w:lvlJc w:val="left"/>
      <w:pPr>
        <w:ind w:left="2217" w:hanging="360"/>
      </w:pPr>
      <w:rPr>
        <w:rFonts w:ascii="Symbol" w:hAnsi="Symbol" w:hint="default"/>
      </w:rPr>
    </w:lvl>
    <w:lvl w:ilvl="4" w:tplc="04090003" w:tentative="1">
      <w:start w:val="1"/>
      <w:numFmt w:val="bullet"/>
      <w:lvlText w:val="o"/>
      <w:lvlJc w:val="left"/>
      <w:pPr>
        <w:ind w:left="2937" w:hanging="360"/>
      </w:pPr>
      <w:rPr>
        <w:rFonts w:ascii="Courier New" w:hAnsi="Courier New" w:cs="Courier New" w:hint="default"/>
      </w:rPr>
    </w:lvl>
    <w:lvl w:ilvl="5" w:tplc="04090005" w:tentative="1">
      <w:start w:val="1"/>
      <w:numFmt w:val="bullet"/>
      <w:lvlText w:val=""/>
      <w:lvlJc w:val="left"/>
      <w:pPr>
        <w:ind w:left="3657" w:hanging="360"/>
      </w:pPr>
      <w:rPr>
        <w:rFonts w:ascii="Wingdings" w:hAnsi="Wingdings" w:hint="default"/>
      </w:rPr>
    </w:lvl>
    <w:lvl w:ilvl="6" w:tplc="04090001" w:tentative="1">
      <w:start w:val="1"/>
      <w:numFmt w:val="bullet"/>
      <w:lvlText w:val=""/>
      <w:lvlJc w:val="left"/>
      <w:pPr>
        <w:ind w:left="4377" w:hanging="360"/>
      </w:pPr>
      <w:rPr>
        <w:rFonts w:ascii="Symbol" w:hAnsi="Symbol" w:hint="default"/>
      </w:rPr>
    </w:lvl>
    <w:lvl w:ilvl="7" w:tplc="04090003" w:tentative="1">
      <w:start w:val="1"/>
      <w:numFmt w:val="bullet"/>
      <w:lvlText w:val="o"/>
      <w:lvlJc w:val="left"/>
      <w:pPr>
        <w:ind w:left="5097" w:hanging="360"/>
      </w:pPr>
      <w:rPr>
        <w:rFonts w:ascii="Courier New" w:hAnsi="Courier New" w:cs="Courier New" w:hint="default"/>
      </w:rPr>
    </w:lvl>
    <w:lvl w:ilvl="8" w:tplc="04090005" w:tentative="1">
      <w:start w:val="1"/>
      <w:numFmt w:val="bullet"/>
      <w:lvlText w:val=""/>
      <w:lvlJc w:val="left"/>
      <w:pPr>
        <w:ind w:left="5817" w:hanging="360"/>
      </w:pPr>
      <w:rPr>
        <w:rFonts w:ascii="Wingdings" w:hAnsi="Wingdings" w:hint="default"/>
      </w:rPr>
    </w:lvl>
  </w:abstractNum>
  <w:abstractNum w:abstractNumId="2" w15:restartNumberingAfterBreak="0">
    <w:nsid w:val="548B148F"/>
    <w:multiLevelType w:val="hybridMultilevel"/>
    <w:tmpl w:val="BABC5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FE867DC"/>
    <w:multiLevelType w:val="hybridMultilevel"/>
    <w:tmpl w:val="74DE0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F146AF0"/>
    <w:multiLevelType w:val="hybridMultilevel"/>
    <w:tmpl w:val="07407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1025545">
    <w:abstractNumId w:val="1"/>
  </w:num>
  <w:num w:numId="2" w16cid:durableId="1298141862">
    <w:abstractNumId w:val="0"/>
  </w:num>
  <w:num w:numId="3" w16cid:durableId="2049262025">
    <w:abstractNumId w:val="3"/>
  </w:num>
  <w:num w:numId="4" w16cid:durableId="922184530">
    <w:abstractNumId w:val="4"/>
  </w:num>
  <w:num w:numId="5" w16cid:durableId="1661537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1F"/>
    <w:rsid w:val="00185812"/>
    <w:rsid w:val="001C155A"/>
    <w:rsid w:val="006E70A2"/>
    <w:rsid w:val="008D058B"/>
    <w:rsid w:val="009108F8"/>
    <w:rsid w:val="009B2F89"/>
    <w:rsid w:val="00C3039A"/>
    <w:rsid w:val="00C9051F"/>
    <w:rsid w:val="00DB5A69"/>
    <w:rsid w:val="00DF4A3A"/>
    <w:rsid w:val="00E97884"/>
    <w:rsid w:val="00EB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308A"/>
  <w15:chartTrackingRefBased/>
  <w15:docId w15:val="{304DACB7-07EF-47BA-A890-E75E50F0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51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90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5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5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5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5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5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5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5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5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5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5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51F"/>
    <w:rPr>
      <w:rFonts w:eastAsiaTheme="majorEastAsia" w:cstheme="majorBidi"/>
      <w:color w:val="272727" w:themeColor="text1" w:themeTint="D8"/>
    </w:rPr>
  </w:style>
  <w:style w:type="paragraph" w:styleId="Title">
    <w:name w:val="Title"/>
    <w:basedOn w:val="Normal"/>
    <w:next w:val="Normal"/>
    <w:link w:val="TitleChar"/>
    <w:uiPriority w:val="10"/>
    <w:qFormat/>
    <w:rsid w:val="00C905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5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51F"/>
    <w:pPr>
      <w:spacing w:before="160"/>
      <w:jc w:val="center"/>
    </w:pPr>
    <w:rPr>
      <w:i/>
      <w:iCs/>
      <w:color w:val="404040" w:themeColor="text1" w:themeTint="BF"/>
    </w:rPr>
  </w:style>
  <w:style w:type="character" w:customStyle="1" w:styleId="QuoteChar">
    <w:name w:val="Quote Char"/>
    <w:basedOn w:val="DefaultParagraphFont"/>
    <w:link w:val="Quote"/>
    <w:uiPriority w:val="29"/>
    <w:rsid w:val="00C9051F"/>
    <w:rPr>
      <w:i/>
      <w:iCs/>
      <w:color w:val="404040" w:themeColor="text1" w:themeTint="BF"/>
    </w:rPr>
  </w:style>
  <w:style w:type="paragraph" w:styleId="ListParagraph">
    <w:name w:val="List Paragraph"/>
    <w:basedOn w:val="Normal"/>
    <w:uiPriority w:val="34"/>
    <w:qFormat/>
    <w:rsid w:val="00C9051F"/>
    <w:pPr>
      <w:ind w:left="720"/>
      <w:contextualSpacing/>
    </w:pPr>
  </w:style>
  <w:style w:type="character" w:styleId="IntenseEmphasis">
    <w:name w:val="Intense Emphasis"/>
    <w:basedOn w:val="DefaultParagraphFont"/>
    <w:uiPriority w:val="21"/>
    <w:qFormat/>
    <w:rsid w:val="00C9051F"/>
    <w:rPr>
      <w:i/>
      <w:iCs/>
      <w:color w:val="0F4761" w:themeColor="accent1" w:themeShade="BF"/>
    </w:rPr>
  </w:style>
  <w:style w:type="paragraph" w:styleId="IntenseQuote">
    <w:name w:val="Intense Quote"/>
    <w:basedOn w:val="Normal"/>
    <w:next w:val="Normal"/>
    <w:link w:val="IntenseQuoteChar"/>
    <w:uiPriority w:val="30"/>
    <w:qFormat/>
    <w:rsid w:val="00C90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51F"/>
    <w:rPr>
      <w:i/>
      <w:iCs/>
      <w:color w:val="0F4761" w:themeColor="accent1" w:themeShade="BF"/>
    </w:rPr>
  </w:style>
  <w:style w:type="character" w:styleId="IntenseReference">
    <w:name w:val="Intense Reference"/>
    <w:basedOn w:val="DefaultParagraphFont"/>
    <w:uiPriority w:val="32"/>
    <w:qFormat/>
    <w:rsid w:val="00C9051F"/>
    <w:rPr>
      <w:b/>
      <w:bCs/>
      <w:smallCaps/>
      <w:color w:val="0F4761" w:themeColor="accent1" w:themeShade="BF"/>
      <w:spacing w:val="5"/>
    </w:rPr>
  </w:style>
  <w:style w:type="paragraph" w:styleId="Footer">
    <w:name w:val="footer"/>
    <w:basedOn w:val="Normal"/>
    <w:link w:val="FooterChar"/>
    <w:uiPriority w:val="99"/>
    <w:rsid w:val="00C9051F"/>
    <w:pPr>
      <w:tabs>
        <w:tab w:val="center" w:pos="4320"/>
        <w:tab w:val="right" w:pos="8640"/>
      </w:tabs>
    </w:pPr>
  </w:style>
  <w:style w:type="character" w:customStyle="1" w:styleId="FooterChar">
    <w:name w:val="Footer Char"/>
    <w:basedOn w:val="DefaultParagraphFont"/>
    <w:link w:val="Footer"/>
    <w:uiPriority w:val="99"/>
    <w:rsid w:val="00C9051F"/>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9051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eoc.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608</Words>
  <Characters>3679</Characters>
  <Application>Microsoft Office Word</Application>
  <DocSecurity>0</DocSecurity>
  <Lines>72</Lines>
  <Paragraphs>39</Paragraphs>
  <ScaleCrop>false</ScaleCrop>
  <Company>DMHAS-State of Connecticut</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William</dc:creator>
  <cp:keywords/>
  <dc:description/>
  <cp:lastModifiedBy>Pierce, William</cp:lastModifiedBy>
  <cp:revision>3</cp:revision>
  <dcterms:created xsi:type="dcterms:W3CDTF">2026-01-28T15:55:00Z</dcterms:created>
  <dcterms:modified xsi:type="dcterms:W3CDTF">2026-01-28T15:59:00Z</dcterms:modified>
</cp:coreProperties>
</file>