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FA" w:rsidRPr="004636E8" w:rsidRDefault="00E63230" w:rsidP="00E632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6E8">
        <w:rPr>
          <w:rFonts w:ascii="Times New Roman" w:hAnsi="Times New Roman" w:cs="Times New Roman"/>
          <w:b/>
          <w:sz w:val="24"/>
          <w:szCs w:val="24"/>
        </w:rPr>
        <w:t xml:space="preserve">REQUEST FOR PROPOSALS </w:t>
      </w:r>
      <w:r w:rsidR="00B85E8F" w:rsidRPr="004636E8">
        <w:rPr>
          <w:rFonts w:ascii="Times New Roman" w:hAnsi="Times New Roman" w:cs="Times New Roman"/>
          <w:b/>
          <w:sz w:val="24"/>
          <w:szCs w:val="24"/>
        </w:rPr>
        <w:t xml:space="preserve">(RFP) </w:t>
      </w:r>
      <w:r w:rsidRPr="004636E8">
        <w:rPr>
          <w:rFonts w:ascii="Times New Roman" w:hAnsi="Times New Roman" w:cs="Times New Roman"/>
          <w:b/>
          <w:sz w:val="24"/>
          <w:szCs w:val="24"/>
        </w:rPr>
        <w:t>FOR SALE</w:t>
      </w:r>
    </w:p>
    <w:p w:rsidR="00E63230" w:rsidRPr="004636E8" w:rsidRDefault="00E63230" w:rsidP="00E632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6E8">
        <w:rPr>
          <w:rFonts w:ascii="Times New Roman" w:hAnsi="Times New Roman" w:cs="Times New Roman"/>
          <w:b/>
          <w:sz w:val="24"/>
          <w:szCs w:val="24"/>
        </w:rPr>
        <w:t>OF 340 CAPITOL AVENUE, HARTFORD, CT.</w:t>
      </w:r>
    </w:p>
    <w:p w:rsidR="00E63230" w:rsidRPr="004636E8" w:rsidRDefault="00E63230" w:rsidP="00E632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6E8">
        <w:rPr>
          <w:rFonts w:ascii="Times New Roman" w:hAnsi="Times New Roman" w:cs="Times New Roman"/>
          <w:b/>
          <w:sz w:val="24"/>
          <w:szCs w:val="24"/>
        </w:rPr>
        <w:t>SB-2021-1</w:t>
      </w:r>
    </w:p>
    <w:p w:rsidR="00E63230" w:rsidRPr="004636E8" w:rsidRDefault="00E63230" w:rsidP="00E632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230" w:rsidRPr="004636E8" w:rsidRDefault="00E63230" w:rsidP="00BA65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6E8">
        <w:rPr>
          <w:rFonts w:ascii="Times New Roman" w:hAnsi="Times New Roman" w:cs="Times New Roman"/>
          <w:b/>
          <w:sz w:val="24"/>
          <w:szCs w:val="24"/>
        </w:rPr>
        <w:t>QUESTIONS/</w:t>
      </w:r>
      <w:r w:rsidRPr="004636E8">
        <w:rPr>
          <w:rFonts w:ascii="Times New Roman" w:hAnsi="Times New Roman" w:cs="Times New Roman"/>
          <w:b/>
          <w:color w:val="FF0000"/>
          <w:sz w:val="24"/>
          <w:szCs w:val="24"/>
        </w:rPr>
        <w:t>ANSWERS</w:t>
      </w:r>
      <w:r w:rsidRPr="004636E8">
        <w:rPr>
          <w:rFonts w:ascii="Times New Roman" w:hAnsi="Times New Roman" w:cs="Times New Roman"/>
          <w:b/>
          <w:sz w:val="24"/>
          <w:szCs w:val="24"/>
        </w:rPr>
        <w:t>:</w:t>
      </w:r>
    </w:p>
    <w:p w:rsidR="00E63230" w:rsidRPr="004636E8" w:rsidRDefault="00E63230" w:rsidP="00BA65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9540" w:type="dxa"/>
        <w:tblInd w:w="-180" w:type="dxa"/>
        <w:tblLook w:val="04A0" w:firstRow="1" w:lastRow="0" w:firstColumn="1" w:lastColumn="0" w:noHBand="0" w:noVBand="1"/>
      </w:tblPr>
      <w:tblGrid>
        <w:gridCol w:w="9540"/>
      </w:tblGrid>
      <w:tr w:rsidR="00B85E8F" w:rsidRPr="004636E8" w:rsidTr="00B85E8F">
        <w:trPr>
          <w:trHeight w:val="6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E8F" w:rsidRPr="004636E8" w:rsidRDefault="00B85E8F" w:rsidP="00B85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6E8">
              <w:rPr>
                <w:rFonts w:ascii="Times New Roman" w:eastAsia="Times New Roman" w:hAnsi="Times New Roman" w:cs="Times New Roman"/>
                <w:sz w:val="24"/>
                <w:szCs w:val="24"/>
              </w:rPr>
              <w:t>The purchase price range is not listed in the RFP please advise.</w:t>
            </w:r>
          </w:p>
          <w:p w:rsidR="00B85E8F" w:rsidRPr="004636E8" w:rsidRDefault="00B85E8F" w:rsidP="00B85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5E8F" w:rsidRPr="004636E8" w:rsidRDefault="00B85E8F" w:rsidP="00B85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636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That’s correct, no price was listed. Although price is extremely important it is not the only criteria (review the RFP for details).</w:t>
            </w:r>
          </w:p>
          <w:p w:rsidR="00690D71" w:rsidRPr="004636E8" w:rsidRDefault="00690D71" w:rsidP="00B85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5E8F" w:rsidRPr="004636E8" w:rsidTr="00B85E8F">
        <w:trPr>
          <w:trHeight w:val="27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E8F" w:rsidRPr="004636E8" w:rsidRDefault="00B85E8F" w:rsidP="00B85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6E8">
              <w:rPr>
                <w:rFonts w:ascii="Times New Roman" w:eastAsia="Times New Roman" w:hAnsi="Times New Roman" w:cs="Times New Roman"/>
                <w:sz w:val="24"/>
                <w:szCs w:val="24"/>
              </w:rPr>
              <w:t>Do you know what hours those spaces would need to be available?</w:t>
            </w:r>
          </w:p>
          <w:p w:rsidR="00AE0AC7" w:rsidRPr="004636E8" w:rsidRDefault="00AE0AC7" w:rsidP="00B85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0AC7" w:rsidRPr="004636E8" w:rsidRDefault="00AE0AC7" w:rsidP="00B85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636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Parking is required for 160 spaces for state employees during normal business hours (7:00 a.m. – 6:30 p.m.) Monday through Friday.</w:t>
            </w:r>
          </w:p>
          <w:p w:rsidR="00B85E8F" w:rsidRPr="004636E8" w:rsidRDefault="00B85E8F" w:rsidP="00B85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B85E8F" w:rsidRPr="004636E8" w:rsidRDefault="00B85E8F" w:rsidP="00B85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  <w:r w:rsidRPr="004636E8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  <w:t xml:space="preserve">What is the timing on the potential Trinity Street buildings RFP? </w:t>
            </w:r>
          </w:p>
          <w:p w:rsidR="00B85E8F" w:rsidRPr="004636E8" w:rsidRDefault="00B85E8F" w:rsidP="00B85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</w:p>
          <w:p w:rsidR="008E5301" w:rsidRPr="004636E8" w:rsidRDefault="00B85E8F" w:rsidP="00B85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6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The RFP was issued on April 16, 2021. Follow this link    </w:t>
            </w:r>
            <w:hyperlink r:id="rId5" w:history="1">
              <w:r w:rsidR="00E9738D" w:rsidRPr="004636E8">
                <w:rPr>
                  <w:rStyle w:val="Hyperlink"/>
                  <w:rFonts w:ascii="Times New Roman" w:hAnsi="Times New Roman" w:cs="Times New Roman"/>
                  <w:color w:val="0000FF"/>
                  <w:sz w:val="24"/>
                  <w:szCs w:val="24"/>
                </w:rPr>
                <w:t>Connecticut RealEstate4Sale</w:t>
              </w:r>
            </w:hyperlink>
            <w:r w:rsidR="00E9738D" w:rsidRPr="004636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636E8" w:rsidRPr="004636E8" w:rsidRDefault="004636E8" w:rsidP="00B85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E8" w:rsidRPr="004636E8" w:rsidRDefault="004636E8" w:rsidP="00B85E8F">
            <w:pPr>
              <w:spacing w:after="0" w:line="240" w:lineRule="auto"/>
              <w:rPr>
                <w:rFonts w:ascii="Times New Roman" w:hAnsi="Times New Roman" w:cs="Times New Roman"/>
                <w:color w:val="201F1E"/>
                <w:sz w:val="24"/>
                <w:szCs w:val="24"/>
              </w:rPr>
            </w:pPr>
            <w:r w:rsidRPr="004636E8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t>For the replacement walking, it says one of the criteria is: “Apparent feasibility of the proposed project and providing 160 parking space on-site or within a five-minute walking distance”. Which State office building address is the 5 minute walk radius from?</w:t>
            </w:r>
          </w:p>
          <w:p w:rsidR="004636E8" w:rsidRPr="004636E8" w:rsidRDefault="004636E8" w:rsidP="00B85E8F">
            <w:pPr>
              <w:spacing w:after="0" w:line="240" w:lineRule="auto"/>
              <w:rPr>
                <w:rFonts w:ascii="Times New Roman" w:hAnsi="Times New Roman" w:cs="Times New Roman"/>
                <w:color w:val="201F1E"/>
                <w:sz w:val="24"/>
                <w:szCs w:val="24"/>
              </w:rPr>
            </w:pPr>
          </w:p>
          <w:p w:rsidR="004636E8" w:rsidRPr="004636E8" w:rsidRDefault="004636E8" w:rsidP="00B85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6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The Capitol Avenue Complex, 410-470 Capitol Avenue (housing the Department of Health and Office of Policy and Management).</w:t>
            </w:r>
            <w:r w:rsidRPr="004636E8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br/>
            </w:r>
          </w:p>
          <w:p w:rsidR="00B85E8F" w:rsidRPr="004636E8" w:rsidRDefault="00B85E8F" w:rsidP="00B85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  <w:r w:rsidRPr="004636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  </w:t>
            </w:r>
          </w:p>
        </w:tc>
      </w:tr>
      <w:tr w:rsidR="00AE0AC7" w:rsidRPr="004636E8" w:rsidTr="00B85E8F">
        <w:trPr>
          <w:trHeight w:val="529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AC7" w:rsidRPr="004636E8" w:rsidRDefault="00AE0AC7" w:rsidP="00AE0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  <w:r w:rsidRPr="004636E8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  <w:t>Are there any reports regarding environmental or soil or groundwater that currently exist?</w:t>
            </w:r>
          </w:p>
          <w:p w:rsidR="00AE0AC7" w:rsidRPr="004636E8" w:rsidRDefault="00AE0AC7" w:rsidP="00AE0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</w:p>
          <w:p w:rsidR="00AE0AC7" w:rsidRPr="004636E8" w:rsidRDefault="00AE0AC7" w:rsidP="00AE0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6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The reports available are on the website, please follow this link:  </w:t>
            </w:r>
            <w:hyperlink r:id="rId6" w:history="1">
              <w:r w:rsidRPr="004636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Property Reports (ct.gov)</w:t>
              </w:r>
            </w:hyperlink>
            <w:r w:rsidRPr="004636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E0AC7" w:rsidRPr="004636E8" w:rsidRDefault="00AE0AC7" w:rsidP="00AE0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AC7" w:rsidRPr="004636E8" w:rsidRDefault="00AE0AC7" w:rsidP="00AE0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6E8">
              <w:rPr>
                <w:rFonts w:ascii="Times New Roman" w:hAnsi="Times New Roman" w:cs="Times New Roman"/>
                <w:sz w:val="24"/>
                <w:szCs w:val="24"/>
              </w:rPr>
              <w:t>Could you please provide copies of any existing environmental reports, assessments and investigation data, if available?</w:t>
            </w:r>
          </w:p>
          <w:p w:rsidR="00AE0AC7" w:rsidRPr="004636E8" w:rsidRDefault="00AE0AC7" w:rsidP="00AE0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AC7" w:rsidRPr="004636E8" w:rsidRDefault="00AE0AC7" w:rsidP="00690D7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36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See above</w:t>
            </w:r>
          </w:p>
          <w:p w:rsidR="00B17425" w:rsidRPr="004636E8" w:rsidRDefault="00B17425" w:rsidP="00690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</w:p>
        </w:tc>
      </w:tr>
      <w:tr w:rsidR="00B17425" w:rsidRPr="004636E8" w:rsidTr="005F0ADC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425" w:rsidRPr="004636E8" w:rsidRDefault="00B17425" w:rsidP="005F0AD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63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Are there any fund or tax incentives available from the State for any environmental clean-up work that will be required by CEPA? If so, could you please provide details? </w:t>
            </w:r>
          </w:p>
          <w:p w:rsidR="00B17425" w:rsidRPr="004636E8" w:rsidRDefault="00B17425" w:rsidP="005F0AD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B17425" w:rsidRPr="004636E8" w:rsidRDefault="00B17425" w:rsidP="005F0AD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636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The property is sold in “as is” condition. Prospective buyers would have to </w:t>
            </w:r>
            <w:r w:rsidR="00B30410" w:rsidRPr="004636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indepen</w:t>
            </w:r>
            <w:r w:rsidR="00B3041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de</w:t>
            </w:r>
            <w:r w:rsidR="00B30410" w:rsidRPr="004636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ntly</w:t>
            </w:r>
            <w:r w:rsidRPr="004636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apply for any grants or tax incentives separate from this transaction.</w:t>
            </w:r>
          </w:p>
          <w:p w:rsidR="00B17425" w:rsidRPr="004636E8" w:rsidRDefault="00B17425" w:rsidP="005F0AD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7425" w:rsidRPr="004636E8" w:rsidTr="005F0ADC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425" w:rsidRPr="004636E8" w:rsidRDefault="00B17425" w:rsidP="005F0AD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Will the State help grant additional FAR for the site?</w:t>
            </w:r>
          </w:p>
          <w:p w:rsidR="00B17425" w:rsidRPr="004636E8" w:rsidRDefault="00B17425" w:rsidP="005F0AD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17425" w:rsidRPr="004636E8" w:rsidRDefault="00B17425" w:rsidP="005F0AD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6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Although this is currently a State owned property, once it transfer</w:t>
            </w:r>
            <w:r w:rsidR="00B3041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</w:t>
            </w:r>
            <w:r w:rsidRPr="004636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to a private entity it becomes a local project subject to local zoning, etc…</w:t>
            </w:r>
          </w:p>
          <w:p w:rsidR="00B17425" w:rsidRPr="004636E8" w:rsidRDefault="00B17425" w:rsidP="005F0AD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7425" w:rsidRPr="004636E8" w:rsidTr="005F0ADC">
        <w:trPr>
          <w:trHeight w:val="648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425" w:rsidRPr="004636E8" w:rsidRDefault="00B17425" w:rsidP="005F0AD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Will the State help grant industrial use permit for the site?</w:t>
            </w:r>
          </w:p>
          <w:p w:rsidR="00B17425" w:rsidRPr="004636E8" w:rsidRDefault="00B17425" w:rsidP="005F0AD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17425" w:rsidRPr="004636E8" w:rsidRDefault="00B17425" w:rsidP="005F0AD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636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Although this is currently a State owned property, once it transfer</w:t>
            </w:r>
            <w:r w:rsidR="00B3041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</w:t>
            </w:r>
            <w:r w:rsidRPr="004636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to a private entity it becomes a local project subject to local zoning, etc… </w:t>
            </w:r>
          </w:p>
        </w:tc>
        <w:bookmarkStart w:id="0" w:name="_GoBack"/>
        <w:bookmarkEnd w:id="0"/>
      </w:tr>
      <w:tr w:rsidR="00AE0AC7" w:rsidRPr="004636E8" w:rsidTr="00AE0AC7">
        <w:trPr>
          <w:trHeight w:val="24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0AC7" w:rsidRPr="004636E8" w:rsidRDefault="00AE0AC7" w:rsidP="00AE0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</w:p>
        </w:tc>
      </w:tr>
      <w:tr w:rsidR="00AE0AC7" w:rsidRPr="00B85E8F" w:rsidTr="00B85E8F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AC7" w:rsidRPr="00B85E8F" w:rsidRDefault="00AE0AC7" w:rsidP="00AE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0AC7" w:rsidRPr="00B85E8F" w:rsidTr="002A7270">
        <w:trPr>
          <w:trHeight w:val="36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AC7" w:rsidRPr="00B85E8F" w:rsidRDefault="00AE0AC7" w:rsidP="00AE0AC7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</w:p>
        </w:tc>
      </w:tr>
      <w:tr w:rsidR="00AE0AC7" w:rsidRPr="00B85E8F" w:rsidTr="00B85E8F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AC7" w:rsidRPr="00B85E8F" w:rsidRDefault="00AE0AC7" w:rsidP="00AE0AC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B85E8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AE0AC7" w:rsidRPr="00B85E8F" w:rsidTr="00B85E8F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AC7" w:rsidRPr="00B85E8F" w:rsidRDefault="00AE0AC7" w:rsidP="00AE0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E0AC7" w:rsidRPr="00B17425" w:rsidTr="00B85E8F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0AC7" w:rsidRPr="00B17425" w:rsidRDefault="00AE0AC7" w:rsidP="00AE0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AC7" w:rsidRPr="00B17425" w:rsidTr="00B17425">
        <w:trPr>
          <w:trHeight w:val="45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AC7" w:rsidRPr="00B17425" w:rsidRDefault="00AE0AC7" w:rsidP="00AE0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63230" w:rsidRDefault="00E63230" w:rsidP="00E63230">
      <w:pPr>
        <w:rPr>
          <w:b/>
        </w:rPr>
      </w:pPr>
    </w:p>
    <w:p w:rsidR="00E63230" w:rsidRPr="00E63230" w:rsidRDefault="00E63230" w:rsidP="00E63230">
      <w:pPr>
        <w:rPr>
          <w:b/>
        </w:rPr>
      </w:pPr>
    </w:p>
    <w:sectPr w:rsidR="00E63230" w:rsidRPr="00E63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A4251"/>
    <w:multiLevelType w:val="hybridMultilevel"/>
    <w:tmpl w:val="212AA0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30"/>
    <w:rsid w:val="002A7270"/>
    <w:rsid w:val="004355CF"/>
    <w:rsid w:val="004636E8"/>
    <w:rsid w:val="004878A6"/>
    <w:rsid w:val="00690D71"/>
    <w:rsid w:val="008E5301"/>
    <w:rsid w:val="00AE0AC7"/>
    <w:rsid w:val="00B17425"/>
    <w:rsid w:val="00B30410"/>
    <w:rsid w:val="00B85E8F"/>
    <w:rsid w:val="00BA6524"/>
    <w:rsid w:val="00BE2694"/>
    <w:rsid w:val="00CE0A5A"/>
    <w:rsid w:val="00E63230"/>
    <w:rsid w:val="00E9738D"/>
    <w:rsid w:val="00F7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CFEACA-8969-4D97-AB4C-E3653AB0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738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7669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A7270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BA6524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B3041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9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ct.gov/RealEstate4Sale/340-Capitol-Avenue/Property-Reports" TargetMode="External"/><Relationship Id="rId5" Type="http://schemas.openxmlformats.org/officeDocument/2006/relationships/hyperlink" Target="https://portal.ct.gov/RealEstate4Sa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Mallory, Shane</dc:creator>
  <cp:keywords/>
  <dc:description/>
  <cp:lastModifiedBy>Mallory, Shane</cp:lastModifiedBy>
  <cp:revision>2</cp:revision>
  <dcterms:created xsi:type="dcterms:W3CDTF">2021-04-29T19:30:00Z</dcterms:created>
  <dcterms:modified xsi:type="dcterms:W3CDTF">2021-04-29T19:30:00Z</dcterms:modified>
</cp:coreProperties>
</file>