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7E1" w:rsidRPr="004B0C69" w:rsidRDefault="000377E1" w:rsidP="000377E1">
      <w:pPr>
        <w:tabs>
          <w:tab w:val="center" w:pos="4680"/>
        </w:tabs>
        <w:suppressAutoHyphens/>
        <w:jc w:val="center"/>
        <w:rPr>
          <w:b/>
          <w:spacing w:val="-3"/>
          <w:szCs w:val="20"/>
        </w:rPr>
      </w:pPr>
      <w:bookmarkStart w:id="0" w:name="_GoBack"/>
      <w:bookmarkEnd w:id="0"/>
      <w:r w:rsidRPr="004B0C69">
        <w:rPr>
          <w:b/>
          <w:spacing w:val="-3"/>
          <w:szCs w:val="20"/>
        </w:rPr>
        <w:t>CONNECTICUT DEPARTMENT OF SOCIAL SERVICES</w:t>
      </w:r>
      <w:r w:rsidRPr="004B0C69">
        <w:rPr>
          <w:b/>
          <w:spacing w:val="-3"/>
          <w:szCs w:val="20"/>
        </w:rPr>
        <w:fldChar w:fldCharType="begin"/>
      </w:r>
      <w:r w:rsidRPr="004B0C69">
        <w:rPr>
          <w:b/>
          <w:spacing w:val="-3"/>
          <w:szCs w:val="20"/>
        </w:rPr>
        <w:instrText xml:space="preserve">PRIVATE </w:instrText>
      </w:r>
      <w:r w:rsidRPr="004B0C69">
        <w:rPr>
          <w:b/>
          <w:spacing w:val="-3"/>
          <w:szCs w:val="20"/>
        </w:rPr>
        <w:fldChar w:fldCharType="end"/>
      </w:r>
    </w:p>
    <w:p w:rsidR="000377E1" w:rsidRPr="004B0C69" w:rsidRDefault="000377E1" w:rsidP="000377E1">
      <w:pPr>
        <w:tabs>
          <w:tab w:val="center" w:pos="4680"/>
        </w:tabs>
        <w:suppressAutoHyphens/>
        <w:jc w:val="both"/>
        <w:rPr>
          <w:b/>
          <w:spacing w:val="-3"/>
          <w:szCs w:val="20"/>
        </w:rPr>
      </w:pPr>
      <w:r w:rsidRPr="004B0C69">
        <w:rPr>
          <w:b/>
          <w:spacing w:val="-3"/>
          <w:szCs w:val="20"/>
        </w:rPr>
        <w:tab/>
        <w:t>UNIFORM POLICY MANUAL</w:t>
      </w:r>
    </w:p>
    <w:p w:rsidR="000377E1" w:rsidRPr="004B0C69" w:rsidRDefault="000377E1" w:rsidP="000377E1">
      <w:pPr>
        <w:tabs>
          <w:tab w:val="left" w:pos="-720"/>
        </w:tabs>
        <w:suppressAutoHyphens/>
        <w:spacing w:after="120" w:line="120" w:lineRule="auto"/>
        <w:jc w:val="both"/>
        <w:rPr>
          <w:b/>
          <w:spacing w:val="-3"/>
          <w:szCs w:val="20"/>
        </w:rPr>
      </w:pPr>
      <w:r w:rsidRPr="004B0C69">
        <w:rPr>
          <w:b/>
          <w:spacing w:val="-3"/>
          <w:szCs w:val="20"/>
        </w:rPr>
        <w:t>______________________________________________________________________________</w:t>
      </w:r>
    </w:p>
    <w:p w:rsidR="000377E1" w:rsidRPr="004B0C69" w:rsidRDefault="000377E1" w:rsidP="000377E1">
      <w:pPr>
        <w:keepNext/>
        <w:widowControl w:val="0"/>
        <w:tabs>
          <w:tab w:val="left" w:pos="2160"/>
          <w:tab w:val="center" w:pos="4680"/>
          <w:tab w:val="right" w:pos="9360"/>
        </w:tabs>
        <w:suppressAutoHyphens/>
        <w:jc w:val="both"/>
        <w:outlineLvl w:val="0"/>
        <w:rPr>
          <w:b/>
          <w:snapToGrid w:val="0"/>
          <w:spacing w:val="-3"/>
          <w:szCs w:val="20"/>
        </w:rPr>
      </w:pPr>
      <w:r>
        <w:rPr>
          <w:b/>
          <w:snapToGrid w:val="0"/>
          <w:spacing w:val="-3"/>
          <w:szCs w:val="20"/>
        </w:rPr>
        <w:t>Date: 10-11-16</w:t>
      </w:r>
      <w:r w:rsidRPr="004B0C69">
        <w:rPr>
          <w:b/>
          <w:snapToGrid w:val="0"/>
          <w:spacing w:val="-3"/>
          <w:szCs w:val="20"/>
        </w:rPr>
        <w:tab/>
      </w:r>
      <w:r w:rsidRPr="004B0C69">
        <w:rPr>
          <w:b/>
          <w:snapToGrid w:val="0"/>
          <w:spacing w:val="-3"/>
          <w:szCs w:val="20"/>
        </w:rPr>
        <w:tab/>
        <w:t xml:space="preserve">Transmittal:  </w:t>
      </w:r>
      <w:r w:rsidR="00CC15BD">
        <w:rPr>
          <w:b/>
          <w:snapToGrid w:val="0"/>
          <w:spacing w:val="-3"/>
          <w:szCs w:val="20"/>
        </w:rPr>
        <w:t>16-02</w:t>
      </w:r>
      <w:r w:rsidRPr="004B0C69">
        <w:rPr>
          <w:b/>
          <w:snapToGrid w:val="0"/>
          <w:spacing w:val="-3"/>
          <w:szCs w:val="20"/>
        </w:rPr>
        <w:tab/>
        <w:t>8080.10</w:t>
      </w:r>
    </w:p>
    <w:p w:rsidR="000377E1" w:rsidRPr="004B0C69" w:rsidRDefault="000377E1" w:rsidP="000377E1">
      <w:pPr>
        <w:tabs>
          <w:tab w:val="left" w:pos="0"/>
        </w:tabs>
        <w:suppressAutoHyphens/>
        <w:spacing w:after="120" w:line="120" w:lineRule="auto"/>
        <w:jc w:val="both"/>
        <w:rPr>
          <w:b/>
          <w:spacing w:val="-3"/>
          <w:szCs w:val="20"/>
        </w:rPr>
      </w:pPr>
      <w:r w:rsidRPr="004B0C69">
        <w:rPr>
          <w:b/>
          <w:spacing w:val="-3"/>
          <w:szCs w:val="20"/>
        </w:rPr>
        <w:t>______________________________________________________________________________</w:t>
      </w:r>
    </w:p>
    <w:p w:rsidR="000377E1" w:rsidRPr="004B0C69" w:rsidRDefault="000377E1" w:rsidP="000377E1">
      <w:pPr>
        <w:tabs>
          <w:tab w:val="left" w:pos="0"/>
        </w:tabs>
        <w:suppressAutoHyphens/>
        <w:jc w:val="both"/>
        <w:rPr>
          <w:b/>
          <w:spacing w:val="-3"/>
          <w:szCs w:val="20"/>
        </w:rPr>
      </w:pPr>
      <w:r w:rsidRPr="004B0C69">
        <w:rPr>
          <w:b/>
          <w:spacing w:val="-3"/>
          <w:szCs w:val="20"/>
        </w:rPr>
        <w:t>Section:</w:t>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t>Type:</w:t>
      </w:r>
    </w:p>
    <w:p w:rsidR="000377E1" w:rsidRPr="004B0C69" w:rsidRDefault="000377E1" w:rsidP="000377E1">
      <w:pPr>
        <w:tabs>
          <w:tab w:val="left" w:pos="720"/>
          <w:tab w:val="right" w:pos="9360"/>
        </w:tabs>
        <w:suppressAutoHyphens/>
        <w:jc w:val="both"/>
        <w:rPr>
          <w:b/>
          <w:spacing w:val="-3"/>
          <w:szCs w:val="20"/>
        </w:rPr>
      </w:pPr>
      <w:r w:rsidRPr="004B0C69">
        <w:rPr>
          <w:b/>
          <w:spacing w:val="-3"/>
          <w:szCs w:val="20"/>
        </w:rPr>
        <w:tab/>
        <w:t>Special Programs</w:t>
      </w:r>
      <w:r w:rsidRPr="004B0C69">
        <w:rPr>
          <w:b/>
          <w:spacing w:val="-3"/>
          <w:szCs w:val="20"/>
        </w:rPr>
        <w:tab/>
        <w:t>POLICY</w:t>
      </w:r>
    </w:p>
    <w:p w:rsidR="000377E1" w:rsidRPr="004B0C69" w:rsidRDefault="000377E1" w:rsidP="000377E1">
      <w:pPr>
        <w:tabs>
          <w:tab w:val="left" w:pos="0"/>
        </w:tabs>
        <w:suppressAutoHyphens/>
        <w:spacing w:after="120" w:line="120" w:lineRule="auto"/>
        <w:jc w:val="both"/>
        <w:rPr>
          <w:b/>
          <w:spacing w:val="-3"/>
          <w:szCs w:val="20"/>
        </w:rPr>
      </w:pPr>
      <w:r w:rsidRPr="004B0C69">
        <w:rPr>
          <w:b/>
          <w:spacing w:val="-3"/>
          <w:szCs w:val="20"/>
        </w:rPr>
        <w:t>______________________________________________________________________________</w:t>
      </w:r>
    </w:p>
    <w:p w:rsidR="000377E1" w:rsidRPr="004B0C69" w:rsidRDefault="000377E1" w:rsidP="000377E1">
      <w:pPr>
        <w:tabs>
          <w:tab w:val="left" w:pos="0"/>
        </w:tabs>
        <w:suppressAutoHyphens/>
        <w:jc w:val="both"/>
        <w:rPr>
          <w:b/>
          <w:spacing w:val="-3"/>
          <w:szCs w:val="20"/>
        </w:rPr>
      </w:pPr>
      <w:r w:rsidRPr="004B0C69">
        <w:rPr>
          <w:b/>
          <w:spacing w:val="-3"/>
          <w:szCs w:val="20"/>
        </w:rPr>
        <w:t>Chapter:</w:t>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Pr>
          <w:b/>
          <w:spacing w:val="-3"/>
          <w:szCs w:val="20"/>
        </w:rPr>
        <w:t>Program:</w:t>
      </w:r>
      <w:r>
        <w:rPr>
          <w:b/>
          <w:spacing w:val="-3"/>
          <w:szCs w:val="20"/>
        </w:rPr>
        <w:tab/>
        <w:t>SAGA</w:t>
      </w:r>
    </w:p>
    <w:p w:rsidR="000377E1" w:rsidRPr="004B0C69" w:rsidRDefault="000377E1" w:rsidP="000377E1">
      <w:pPr>
        <w:tabs>
          <w:tab w:val="left" w:pos="0"/>
        </w:tabs>
        <w:suppressAutoHyphens/>
        <w:jc w:val="both"/>
        <w:rPr>
          <w:b/>
          <w:spacing w:val="-3"/>
          <w:szCs w:val="20"/>
        </w:rPr>
      </w:pPr>
      <w:r w:rsidRPr="004B0C69">
        <w:rPr>
          <w:b/>
          <w:spacing w:val="-3"/>
          <w:szCs w:val="20"/>
        </w:rPr>
        <w:tab/>
        <w:t>State-Administered General Assistance</w:t>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t xml:space="preserve">      </w:t>
      </w:r>
      <w:r w:rsidRPr="004B0C69">
        <w:rPr>
          <w:b/>
          <w:spacing w:val="-3"/>
          <w:szCs w:val="20"/>
        </w:rPr>
        <w:tab/>
      </w:r>
    </w:p>
    <w:p w:rsidR="000377E1" w:rsidRPr="004B0C69" w:rsidRDefault="000377E1" w:rsidP="000377E1">
      <w:pPr>
        <w:tabs>
          <w:tab w:val="left" w:pos="0"/>
        </w:tabs>
        <w:suppressAutoHyphens/>
        <w:jc w:val="both"/>
        <w:rPr>
          <w:b/>
          <w:spacing w:val="-3"/>
          <w:szCs w:val="20"/>
          <w:u w:val="single"/>
        </w:rPr>
      </w:pPr>
      <w:r w:rsidRPr="004B0C69">
        <w:rPr>
          <w:b/>
          <w:spacing w:val="-3"/>
          <w:szCs w:val="20"/>
        </w:rPr>
        <w:t>_______________________________________________________________</w:t>
      </w:r>
      <w:r w:rsidRPr="004B0C69">
        <w:rPr>
          <w:b/>
          <w:spacing w:val="-3"/>
          <w:szCs w:val="20"/>
        </w:rPr>
        <w:tab/>
      </w:r>
      <w:r w:rsidRPr="004B0C69">
        <w:rPr>
          <w:b/>
          <w:spacing w:val="-3"/>
          <w:szCs w:val="20"/>
        </w:rPr>
        <w:tab/>
      </w:r>
    </w:p>
    <w:p w:rsidR="000377E1" w:rsidRPr="004B0C69" w:rsidRDefault="000377E1" w:rsidP="000377E1">
      <w:pPr>
        <w:tabs>
          <w:tab w:val="left" w:pos="0"/>
        </w:tabs>
        <w:suppressAutoHyphens/>
        <w:jc w:val="both"/>
        <w:rPr>
          <w:b/>
          <w:spacing w:val="-3"/>
          <w:szCs w:val="20"/>
        </w:rPr>
      </w:pPr>
      <w:r w:rsidRPr="004B0C69">
        <w:rPr>
          <w:b/>
          <w:spacing w:val="-3"/>
          <w:szCs w:val="20"/>
        </w:rPr>
        <w:t>Subject:</w:t>
      </w:r>
    </w:p>
    <w:p w:rsidR="000377E1" w:rsidRPr="004B0C69" w:rsidRDefault="000377E1" w:rsidP="000377E1">
      <w:pPr>
        <w:tabs>
          <w:tab w:val="left" w:pos="0"/>
        </w:tabs>
        <w:suppressAutoHyphens/>
        <w:jc w:val="both"/>
        <w:rPr>
          <w:b/>
          <w:spacing w:val="-3"/>
          <w:szCs w:val="20"/>
        </w:rPr>
      </w:pPr>
      <w:r w:rsidRPr="004B0C69">
        <w:rPr>
          <w:b/>
          <w:spacing w:val="-3"/>
          <w:szCs w:val="20"/>
        </w:rPr>
        <w:tab/>
        <w:t>Rights and Responsibilities</w:t>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r w:rsidRPr="004B0C69">
        <w:rPr>
          <w:b/>
          <w:spacing w:val="-3"/>
          <w:szCs w:val="20"/>
        </w:rPr>
        <w:tab/>
      </w:r>
    </w:p>
    <w:p w:rsidR="000377E1" w:rsidRPr="004B0C69" w:rsidRDefault="000377E1" w:rsidP="000377E1">
      <w:pPr>
        <w:tabs>
          <w:tab w:val="left" w:pos="0"/>
        </w:tabs>
        <w:suppressAutoHyphens/>
        <w:spacing w:after="120" w:line="120" w:lineRule="auto"/>
        <w:jc w:val="both"/>
        <w:rPr>
          <w:spacing w:val="-3"/>
          <w:szCs w:val="20"/>
        </w:rPr>
      </w:pPr>
      <w:r w:rsidRPr="004B0C69">
        <w:rPr>
          <w:b/>
          <w:spacing w:val="-3"/>
          <w:szCs w:val="20"/>
        </w:rPr>
        <w:t>______________________________________________________________________________</w:t>
      </w: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pacing w:val="-3"/>
          <w:szCs w:val="20"/>
        </w:rPr>
      </w:pP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104" w:hanging="1104"/>
        <w:jc w:val="both"/>
        <w:rPr>
          <w:spacing w:val="-3"/>
          <w:szCs w:val="20"/>
        </w:rPr>
      </w:pPr>
      <w:r w:rsidRPr="004B0C69">
        <w:rPr>
          <w:spacing w:val="-3"/>
          <w:szCs w:val="20"/>
        </w:rPr>
        <w:t>8080.10</w:t>
      </w:r>
      <w:r w:rsidRPr="004B0C69">
        <w:rPr>
          <w:spacing w:val="-3"/>
          <w:szCs w:val="20"/>
        </w:rPr>
        <w:tab/>
        <w:t>A.</w:t>
      </w:r>
      <w:r w:rsidRPr="004B0C69">
        <w:rPr>
          <w:spacing w:val="-3"/>
          <w:szCs w:val="20"/>
        </w:rPr>
        <w:tab/>
      </w:r>
      <w:r w:rsidRPr="004B0C69">
        <w:rPr>
          <w:spacing w:val="-3"/>
          <w:szCs w:val="20"/>
          <w:u w:val="single"/>
        </w:rPr>
        <w:t>General Provisions</w:t>
      </w: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pacing w:val="-3"/>
          <w:szCs w:val="20"/>
        </w:rPr>
      </w:pPr>
    </w:p>
    <w:p w:rsidR="000377E1"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11"/>
        <w:jc w:val="both"/>
        <w:rPr>
          <w:spacing w:val="-3"/>
          <w:szCs w:val="20"/>
        </w:rPr>
      </w:pPr>
      <w:r w:rsidRPr="004B0C69">
        <w:rPr>
          <w:spacing w:val="-3"/>
          <w:szCs w:val="20"/>
        </w:rPr>
        <w:t>In the SAGA program, the assistance unit has the right to apply for assistance from the Department. The unit has other rights, such as the right to be treated without discrimination by the Department.  Additional departmental policies concerning the rights and responsibilities of applicants and recipients of the SAGA program are described in section 1000</w:t>
      </w:r>
      <w:r w:rsidRPr="004470AD">
        <w:rPr>
          <w:spacing w:val="-3"/>
          <w:szCs w:val="20"/>
        </w:rPr>
        <w:t>, et seq</w:t>
      </w:r>
      <w:r>
        <w:rPr>
          <w:spacing w:val="-3"/>
          <w:szCs w:val="20"/>
        </w:rPr>
        <w:t>.</w:t>
      </w: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11"/>
        <w:jc w:val="both"/>
        <w:rPr>
          <w:spacing w:val="-3"/>
          <w:szCs w:val="20"/>
        </w:rPr>
      </w:pP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11" w:hanging="1611"/>
        <w:jc w:val="both"/>
        <w:rPr>
          <w:spacing w:val="-3"/>
          <w:szCs w:val="20"/>
        </w:rPr>
      </w:pPr>
      <w:r w:rsidRPr="004B0C69">
        <w:rPr>
          <w:spacing w:val="-3"/>
          <w:szCs w:val="20"/>
        </w:rPr>
        <w:tab/>
      </w:r>
      <w:r w:rsidRPr="004B0C69">
        <w:rPr>
          <w:spacing w:val="-3"/>
          <w:szCs w:val="20"/>
        </w:rPr>
        <w:tab/>
      </w:r>
      <w:r w:rsidRPr="004B0C69">
        <w:rPr>
          <w:spacing w:val="-3"/>
          <w:szCs w:val="20"/>
        </w:rPr>
        <w:tab/>
      </w:r>
      <w:r w:rsidRPr="004B0C69">
        <w:rPr>
          <w:spacing w:val="-3"/>
          <w:szCs w:val="20"/>
        </w:rPr>
        <w:tab/>
        <w:t>An assistance unit also has certain responsibilities, such as supplying information the Department needs to determine the unit</w:t>
      </w:r>
      <w:r>
        <w:rPr>
          <w:spacing w:val="-3"/>
          <w:szCs w:val="20"/>
        </w:rPr>
        <w:t>’</w:t>
      </w:r>
      <w:r w:rsidRPr="004B0C69">
        <w:rPr>
          <w:spacing w:val="-3"/>
          <w:szCs w:val="20"/>
        </w:rPr>
        <w:t>s eligibility, reporting changes in circumstances, and meeting certain procedural requirements.</w:t>
      </w: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pacing w:val="-3"/>
          <w:szCs w:val="20"/>
        </w:rPr>
      </w:pP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11" w:hanging="1104"/>
        <w:jc w:val="both"/>
        <w:rPr>
          <w:spacing w:val="-3"/>
          <w:szCs w:val="20"/>
          <w:u w:val="single"/>
        </w:rPr>
      </w:pPr>
      <w:r w:rsidRPr="004B0C69">
        <w:rPr>
          <w:spacing w:val="-3"/>
          <w:szCs w:val="20"/>
        </w:rPr>
        <w:t xml:space="preserve">    </w:t>
      </w:r>
      <w:r w:rsidRPr="004B0C69">
        <w:rPr>
          <w:spacing w:val="-3"/>
          <w:szCs w:val="20"/>
        </w:rPr>
        <w:tab/>
      </w:r>
      <w:r w:rsidRPr="004B0C69">
        <w:rPr>
          <w:spacing w:val="-3"/>
          <w:szCs w:val="20"/>
        </w:rPr>
        <w:tab/>
        <w:t>The Department also has certain responsibilities in its relationship with the assistance unit. The Department is responsible for determining the unit</w:t>
      </w:r>
      <w:r>
        <w:rPr>
          <w:spacing w:val="-3"/>
          <w:szCs w:val="20"/>
        </w:rPr>
        <w:t>’</w:t>
      </w:r>
      <w:r w:rsidRPr="004B0C69">
        <w:rPr>
          <w:spacing w:val="-3"/>
          <w:szCs w:val="20"/>
        </w:rPr>
        <w:t>s eligibility objectively and in a timely manner</w:t>
      </w:r>
      <w:r w:rsidRPr="004470AD">
        <w:rPr>
          <w:spacing w:val="-3"/>
          <w:szCs w:val="20"/>
        </w:rPr>
        <w:t xml:space="preserve">, and, as part of this determination, may conduct a Fraud Early Detection investigation whenever circumstances indicating an error prone case, as described in section 1505.40 of the UPM, </w:t>
      </w:r>
      <w:proofErr w:type="gramStart"/>
      <w:r w:rsidRPr="004470AD">
        <w:rPr>
          <w:spacing w:val="-3"/>
          <w:szCs w:val="20"/>
        </w:rPr>
        <w:t>pertain</w:t>
      </w:r>
      <w:proofErr w:type="gramEnd"/>
      <w:r w:rsidRPr="004470AD">
        <w:rPr>
          <w:spacing w:val="-3"/>
          <w:szCs w:val="20"/>
        </w:rPr>
        <w:t xml:space="preserve"> to a particular application</w:t>
      </w:r>
      <w:r>
        <w:rPr>
          <w:spacing w:val="-3"/>
          <w:szCs w:val="20"/>
        </w:rPr>
        <w:t>.</w:t>
      </w:r>
      <w:r w:rsidRPr="004B0C69">
        <w:rPr>
          <w:spacing w:val="-3"/>
          <w:szCs w:val="20"/>
        </w:rPr>
        <w:t xml:space="preserve"> </w:t>
      </w:r>
      <w:r w:rsidRPr="004470AD">
        <w:rPr>
          <w:spacing w:val="-3"/>
          <w:szCs w:val="20"/>
        </w:rPr>
        <w:t>The Department shall</w:t>
      </w:r>
      <w:r w:rsidRPr="004B0C69">
        <w:rPr>
          <w:spacing w:val="-3"/>
          <w:szCs w:val="20"/>
        </w:rPr>
        <w:t xml:space="preserve"> base its decision on state law and regulations</w:t>
      </w:r>
      <w:r w:rsidRPr="004B0C69">
        <w:rPr>
          <w:spacing w:val="-3"/>
          <w:szCs w:val="20"/>
          <w:u w:val="single"/>
        </w:rPr>
        <w:t xml:space="preserve"> </w:t>
      </w:r>
      <w:r w:rsidRPr="004470AD">
        <w:rPr>
          <w:spacing w:val="-3"/>
          <w:szCs w:val="20"/>
        </w:rPr>
        <w:t>and afford applicants and recipients all fair hearing rights that apply in the AFDC program, as described in sections 1570.05, 1570.15, 1570.25 and 1570.30</w:t>
      </w:r>
      <w:r w:rsidRPr="004B0C69">
        <w:rPr>
          <w:spacing w:val="-3"/>
          <w:szCs w:val="20"/>
        </w:rPr>
        <w:t>.</w:t>
      </w:r>
      <w:r w:rsidRPr="004B0C69">
        <w:rPr>
          <w:b/>
          <w:spacing w:val="-3"/>
          <w:szCs w:val="20"/>
        </w:rPr>
        <w:t xml:space="preserve">  </w:t>
      </w: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pacing w:val="-3"/>
          <w:szCs w:val="20"/>
        </w:rPr>
      </w:pP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11" w:hanging="1104"/>
        <w:jc w:val="both"/>
        <w:rPr>
          <w:spacing w:val="-3"/>
          <w:szCs w:val="20"/>
        </w:rPr>
      </w:pPr>
      <w:r w:rsidRPr="004B0C69">
        <w:rPr>
          <w:spacing w:val="-3"/>
          <w:szCs w:val="20"/>
        </w:rPr>
        <w:t xml:space="preserve">    </w:t>
      </w:r>
      <w:r w:rsidRPr="004B0C69">
        <w:rPr>
          <w:spacing w:val="-3"/>
          <w:szCs w:val="20"/>
        </w:rPr>
        <w:tab/>
        <w:t>B.</w:t>
      </w:r>
      <w:r w:rsidRPr="004B0C69">
        <w:rPr>
          <w:spacing w:val="-3"/>
          <w:szCs w:val="20"/>
        </w:rPr>
        <w:tab/>
      </w:r>
      <w:r w:rsidRPr="004B0C69">
        <w:rPr>
          <w:spacing w:val="-3"/>
          <w:szCs w:val="20"/>
          <w:u w:val="single"/>
        </w:rPr>
        <w:t>Disclosure of Information</w:t>
      </w: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pacing w:val="-3"/>
          <w:szCs w:val="20"/>
        </w:rPr>
      </w:pP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11"/>
        <w:jc w:val="both"/>
        <w:rPr>
          <w:spacing w:val="-3"/>
          <w:szCs w:val="20"/>
        </w:rPr>
      </w:pPr>
      <w:r w:rsidRPr="004B0C69">
        <w:rPr>
          <w:spacing w:val="-3"/>
          <w:szCs w:val="20"/>
        </w:rPr>
        <w:t>The Department is authorized to disclose confidential information provided said disclosure is directly connected to the administration of the Department</w:t>
      </w:r>
      <w:r>
        <w:rPr>
          <w:spacing w:val="-3"/>
          <w:szCs w:val="20"/>
        </w:rPr>
        <w:t>’</w:t>
      </w:r>
      <w:r w:rsidRPr="004B0C69">
        <w:rPr>
          <w:spacing w:val="-3"/>
          <w:szCs w:val="20"/>
        </w:rPr>
        <w:t xml:space="preserve">s programs, pursuant to C.G.S. 17b-90. </w:t>
      </w:r>
    </w:p>
    <w:p w:rsidR="000377E1" w:rsidRPr="004B0C69" w:rsidRDefault="000377E1" w:rsidP="000377E1">
      <w:pPr>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pacing w:val="-3"/>
          <w:szCs w:val="20"/>
        </w:rPr>
      </w:pPr>
    </w:p>
    <w:p w:rsidR="000377E1" w:rsidRPr="004B0C69" w:rsidRDefault="000377E1" w:rsidP="000377E1">
      <w:pPr>
        <w:widowControl w:val="0"/>
        <w:tabs>
          <w:tab w:val="left" w:pos="0"/>
          <w:tab w:val="left" w:pos="85"/>
          <w:tab w:val="left" w:pos="594"/>
          <w:tab w:val="left" w:pos="1104"/>
          <w:tab w:val="left" w:pos="1611"/>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20"/>
        <w:jc w:val="both"/>
        <w:rPr>
          <w:snapToGrid w:val="0"/>
          <w:spacing w:val="-3"/>
          <w:szCs w:val="20"/>
        </w:rPr>
      </w:pPr>
      <w:r w:rsidRPr="004B0C69">
        <w:rPr>
          <w:snapToGrid w:val="0"/>
          <w:spacing w:val="-3"/>
          <w:szCs w:val="20"/>
        </w:rPr>
        <w:t>The Department</w:t>
      </w:r>
      <w:r>
        <w:rPr>
          <w:snapToGrid w:val="0"/>
          <w:spacing w:val="-3"/>
          <w:szCs w:val="20"/>
        </w:rPr>
        <w:t>’</w:t>
      </w:r>
      <w:r w:rsidRPr="004B0C69">
        <w:rPr>
          <w:snapToGrid w:val="0"/>
          <w:spacing w:val="-3"/>
          <w:szCs w:val="20"/>
        </w:rPr>
        <w:t>s policies and procedures regarding the safeguarding of information are also the same as in the AFDC program (Cross Reference:</w:t>
      </w:r>
      <w:r w:rsidRPr="004B0C69">
        <w:rPr>
          <w:snapToGrid w:val="0"/>
          <w:spacing w:val="-3"/>
          <w:szCs w:val="20"/>
        </w:rPr>
        <w:tab/>
        <w:t>1020).</w:t>
      </w:r>
    </w:p>
    <w:p w:rsidR="000377E1" w:rsidRPr="004B0C69" w:rsidRDefault="000377E1" w:rsidP="000377E1">
      <w:pPr>
        <w:widowControl w:val="0"/>
        <w:tabs>
          <w:tab w:val="left" w:pos="0"/>
          <w:tab w:val="left" w:pos="85"/>
          <w:tab w:val="left" w:pos="594"/>
          <w:tab w:val="left" w:pos="1080"/>
          <w:tab w:val="left" w:pos="1611"/>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20"/>
        <w:jc w:val="both"/>
        <w:rPr>
          <w:snapToGrid w:val="0"/>
          <w:spacing w:val="-3"/>
          <w:szCs w:val="20"/>
        </w:rPr>
      </w:pPr>
    </w:p>
    <w:p w:rsidR="000377E1" w:rsidRPr="004B0C69" w:rsidRDefault="000377E1" w:rsidP="00CF03EB">
      <w:pPr>
        <w:widowControl w:val="0"/>
        <w:numPr>
          <w:ilvl w:val="0"/>
          <w:numId w:val="1"/>
        </w:numPr>
        <w:tabs>
          <w:tab w:val="left" w:pos="0"/>
          <w:tab w:val="left" w:pos="85"/>
          <w:tab w:val="left" w:pos="594"/>
          <w:tab w:val="left" w:pos="1104"/>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after="240" w:line="204" w:lineRule="auto"/>
        <w:contextualSpacing/>
        <w:jc w:val="both"/>
        <w:rPr>
          <w:snapToGrid w:val="0"/>
          <w:spacing w:val="-3"/>
          <w:szCs w:val="20"/>
          <w:u w:val="single"/>
        </w:rPr>
      </w:pPr>
      <w:r w:rsidRPr="004B0C69">
        <w:rPr>
          <w:snapToGrid w:val="0"/>
          <w:spacing w:val="-3"/>
          <w:szCs w:val="20"/>
          <w:u w:val="single"/>
        </w:rPr>
        <w:t>Release of Information to Law Enforcement Officials</w:t>
      </w:r>
    </w:p>
    <w:p w:rsidR="000377E1" w:rsidRPr="004B0C69" w:rsidRDefault="000377E1" w:rsidP="00CF03EB">
      <w:pPr>
        <w:widowControl w:val="0"/>
        <w:tabs>
          <w:tab w:val="left" w:pos="1611"/>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4" w:lineRule="auto"/>
        <w:ind w:left="1080"/>
        <w:contextualSpacing/>
        <w:jc w:val="both"/>
        <w:rPr>
          <w:snapToGrid w:val="0"/>
          <w:spacing w:val="-3"/>
          <w:szCs w:val="20"/>
          <w:u w:val="single"/>
        </w:rPr>
      </w:pPr>
    </w:p>
    <w:p w:rsidR="000377E1" w:rsidRPr="004B0C69" w:rsidRDefault="000377E1" w:rsidP="00CF03EB">
      <w:pPr>
        <w:widowControl w:val="0"/>
        <w:tabs>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4" w:lineRule="auto"/>
        <w:ind w:left="1620"/>
        <w:contextualSpacing/>
        <w:jc w:val="both"/>
        <w:rPr>
          <w:snapToGrid w:val="0"/>
          <w:spacing w:val="-3"/>
          <w:szCs w:val="20"/>
        </w:rPr>
      </w:pPr>
      <w:r w:rsidRPr="004B0C69">
        <w:rPr>
          <w:snapToGrid w:val="0"/>
          <w:spacing w:val="-3"/>
          <w:szCs w:val="20"/>
        </w:rPr>
        <w:t>The Department is authorized to disclose the current address of an applicant or recipient of SAGA benefits upon the request of a federal, state or local law enforcement officer if the following conditions are met:</w:t>
      </w:r>
    </w:p>
    <w:p w:rsidR="000377E1" w:rsidRPr="004B0C69" w:rsidRDefault="000377E1" w:rsidP="000377E1">
      <w:pPr>
        <w:widowControl w:val="0"/>
        <w:tabs>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620"/>
        <w:jc w:val="both"/>
        <w:rPr>
          <w:snapToGrid w:val="0"/>
          <w:spacing w:val="-3"/>
          <w:szCs w:val="20"/>
        </w:rPr>
      </w:pPr>
    </w:p>
    <w:p w:rsidR="000377E1" w:rsidRPr="00CF03EB" w:rsidRDefault="000377E1" w:rsidP="00CF03EB">
      <w:pPr>
        <w:widowControl w:val="0"/>
        <w:numPr>
          <w:ilvl w:val="0"/>
          <w:numId w:val="2"/>
        </w:numPr>
        <w:tabs>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after="240" w:line="203" w:lineRule="auto"/>
        <w:jc w:val="both"/>
        <w:rPr>
          <w:snapToGrid w:val="0"/>
          <w:spacing w:val="-3"/>
          <w:szCs w:val="20"/>
        </w:rPr>
      </w:pPr>
      <w:r w:rsidRPr="004B0C69">
        <w:rPr>
          <w:snapToGrid w:val="0"/>
          <w:spacing w:val="-3"/>
          <w:szCs w:val="20"/>
        </w:rPr>
        <w:t>The officer provides the Department with the name of the individual; and</w:t>
      </w:r>
    </w:p>
    <w:p w:rsidR="000377E1" w:rsidRPr="004B0C69" w:rsidRDefault="000377E1" w:rsidP="000377E1">
      <w:pPr>
        <w:widowControl w:val="0"/>
        <w:numPr>
          <w:ilvl w:val="0"/>
          <w:numId w:val="2"/>
        </w:numPr>
        <w:tabs>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after="240" w:line="203" w:lineRule="auto"/>
        <w:jc w:val="both"/>
        <w:rPr>
          <w:snapToGrid w:val="0"/>
          <w:spacing w:val="-3"/>
          <w:szCs w:val="20"/>
        </w:rPr>
      </w:pPr>
      <w:r w:rsidRPr="004B0C69">
        <w:rPr>
          <w:snapToGrid w:val="0"/>
          <w:spacing w:val="-3"/>
          <w:szCs w:val="20"/>
        </w:rPr>
        <w:lastRenderedPageBreak/>
        <w:t>The officer notifies the Department that:</w:t>
      </w:r>
    </w:p>
    <w:p w:rsidR="000377E1" w:rsidRPr="004B0C69" w:rsidRDefault="000377E1" w:rsidP="000377E1">
      <w:pPr>
        <w:widowControl w:val="0"/>
        <w:tabs>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napToGrid w:val="0"/>
          <w:spacing w:val="-3"/>
          <w:szCs w:val="20"/>
        </w:rPr>
      </w:pPr>
    </w:p>
    <w:p w:rsidR="000377E1" w:rsidRPr="00B826B2" w:rsidRDefault="000377E1" w:rsidP="000377E1">
      <w:pPr>
        <w:widowControl w:val="0"/>
        <w:numPr>
          <w:ilvl w:val="0"/>
          <w:numId w:val="3"/>
        </w:numPr>
        <w:tabs>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after="240" w:line="203" w:lineRule="auto"/>
        <w:jc w:val="both"/>
        <w:rPr>
          <w:snapToGrid w:val="0"/>
          <w:spacing w:val="-3"/>
          <w:szCs w:val="20"/>
        </w:rPr>
      </w:pPr>
      <w:r w:rsidRPr="00B826B2">
        <w:rPr>
          <w:snapToGrid w:val="0"/>
          <w:spacing w:val="-3"/>
          <w:szCs w:val="20"/>
        </w:rPr>
        <w:t>the individual is fleeing to avoid prosecution, custody or confinement after conviction, under the laws of the place from which the individual flees, for a crime, or an attempt to commit a crime, which is a felony or high misdemeanor under the laws of the place from which the individual flees; or</w:t>
      </w:r>
    </w:p>
    <w:p w:rsidR="000377E1" w:rsidRPr="004B0C69" w:rsidRDefault="000377E1" w:rsidP="000377E1">
      <w:pPr>
        <w:widowControl w:val="0"/>
        <w:numPr>
          <w:ilvl w:val="0"/>
          <w:numId w:val="3"/>
        </w:numPr>
        <w:tabs>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after="240" w:line="203" w:lineRule="auto"/>
        <w:jc w:val="both"/>
        <w:rPr>
          <w:snapToGrid w:val="0"/>
          <w:spacing w:val="-3"/>
          <w:szCs w:val="20"/>
        </w:rPr>
      </w:pPr>
      <w:r w:rsidRPr="004B0C69">
        <w:rPr>
          <w:snapToGrid w:val="0"/>
          <w:spacing w:val="-3"/>
          <w:szCs w:val="20"/>
        </w:rPr>
        <w:t>the individual is violating a condition of probation or parole imposed under federal or state law as a result of the commission of such a felony or high misdemeanor; or</w:t>
      </w:r>
    </w:p>
    <w:p w:rsidR="000377E1" w:rsidRPr="004B0C69" w:rsidRDefault="000377E1" w:rsidP="000377E1">
      <w:pPr>
        <w:widowControl w:val="0"/>
        <w:numPr>
          <w:ilvl w:val="0"/>
          <w:numId w:val="3"/>
        </w:numPr>
        <w:tabs>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after="240" w:line="203" w:lineRule="auto"/>
        <w:jc w:val="both"/>
        <w:rPr>
          <w:snapToGrid w:val="0"/>
          <w:spacing w:val="-3"/>
          <w:szCs w:val="20"/>
        </w:rPr>
      </w:pPr>
      <w:r w:rsidRPr="004B0C69">
        <w:rPr>
          <w:snapToGrid w:val="0"/>
          <w:spacing w:val="-3"/>
          <w:szCs w:val="20"/>
        </w:rPr>
        <w:t>the individual has information necessary for such officer to conduct official duties in relation to a crime committed, or an attempt to commit a crime, which is a felony or high misdemeanor in the state in which the crime is committed or attempted; and</w:t>
      </w:r>
    </w:p>
    <w:p w:rsidR="000377E1" w:rsidRPr="004B0C69" w:rsidRDefault="000377E1" w:rsidP="000377E1">
      <w:pPr>
        <w:widowControl w:val="0"/>
        <w:tabs>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napToGrid w:val="0"/>
          <w:spacing w:val="-3"/>
          <w:szCs w:val="20"/>
        </w:rPr>
      </w:pPr>
    </w:p>
    <w:p w:rsidR="000377E1" w:rsidRPr="004B0C69" w:rsidRDefault="000377E1" w:rsidP="000377E1">
      <w:pPr>
        <w:widowControl w:val="0"/>
        <w:tabs>
          <w:tab w:val="left" w:pos="2160"/>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2160" w:hanging="540"/>
        <w:jc w:val="both"/>
        <w:rPr>
          <w:snapToGrid w:val="0"/>
          <w:spacing w:val="-3"/>
          <w:szCs w:val="20"/>
        </w:rPr>
      </w:pPr>
      <w:r w:rsidRPr="004B0C69">
        <w:rPr>
          <w:snapToGrid w:val="0"/>
          <w:spacing w:val="-3"/>
          <w:szCs w:val="20"/>
        </w:rPr>
        <w:t>3.</w:t>
      </w:r>
      <w:r w:rsidRPr="004B0C69">
        <w:rPr>
          <w:snapToGrid w:val="0"/>
          <w:spacing w:val="-3"/>
          <w:szCs w:val="20"/>
        </w:rPr>
        <w:tab/>
        <w:t>The location or apprehension of the individual is within the official duties of such officer.</w:t>
      </w:r>
    </w:p>
    <w:p w:rsidR="000377E1" w:rsidRDefault="000377E1" w:rsidP="000377E1"/>
    <w:p w:rsidR="00527E93" w:rsidRDefault="00527E93"/>
    <w:sectPr w:rsidR="00527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F141E"/>
    <w:multiLevelType w:val="singleLevel"/>
    <w:tmpl w:val="F4F277E6"/>
    <w:lvl w:ilvl="0">
      <w:start w:val="1"/>
      <w:numFmt w:val="decimal"/>
      <w:lvlText w:val="%1."/>
      <w:lvlJc w:val="left"/>
      <w:pPr>
        <w:tabs>
          <w:tab w:val="num" w:pos="2160"/>
        </w:tabs>
        <w:ind w:left="2160" w:hanging="540"/>
      </w:pPr>
      <w:rPr>
        <w:rFonts w:hint="default"/>
      </w:rPr>
    </w:lvl>
  </w:abstractNum>
  <w:abstractNum w:abstractNumId="1">
    <w:nsid w:val="59A8393C"/>
    <w:multiLevelType w:val="singleLevel"/>
    <w:tmpl w:val="FF5E754C"/>
    <w:lvl w:ilvl="0">
      <w:start w:val="1"/>
      <w:numFmt w:val="lowerLetter"/>
      <w:lvlText w:val="%1."/>
      <w:lvlJc w:val="left"/>
      <w:pPr>
        <w:tabs>
          <w:tab w:val="num" w:pos="2700"/>
        </w:tabs>
        <w:ind w:left="2700" w:hanging="540"/>
      </w:pPr>
      <w:rPr>
        <w:rFonts w:hint="default"/>
      </w:rPr>
    </w:lvl>
  </w:abstractNum>
  <w:abstractNum w:abstractNumId="2">
    <w:nsid w:val="7AD0435F"/>
    <w:multiLevelType w:val="singleLevel"/>
    <w:tmpl w:val="9DC65782"/>
    <w:lvl w:ilvl="0">
      <w:start w:val="3"/>
      <w:numFmt w:val="upperLetter"/>
      <w:lvlText w:val="%1."/>
      <w:lvlJc w:val="left"/>
      <w:pPr>
        <w:tabs>
          <w:tab w:val="num" w:pos="1605"/>
        </w:tabs>
        <w:ind w:left="1605" w:hanging="525"/>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E1"/>
    <w:rsid w:val="000377E1"/>
    <w:rsid w:val="001C21DC"/>
    <w:rsid w:val="00527E93"/>
    <w:rsid w:val="00C43A00"/>
    <w:rsid w:val="00CB77A7"/>
    <w:rsid w:val="00CC15BD"/>
    <w:rsid w:val="00CF03EB"/>
    <w:rsid w:val="00E3336F"/>
    <w:rsid w:val="00ED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7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7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Shaffer, Graham</dc:creator>
  <cp:lastModifiedBy>Love, Debra R.</cp:lastModifiedBy>
  <cp:revision>2</cp:revision>
  <dcterms:created xsi:type="dcterms:W3CDTF">2016-10-26T19:56:00Z</dcterms:created>
  <dcterms:modified xsi:type="dcterms:W3CDTF">2016-10-26T19:56:00Z</dcterms:modified>
</cp:coreProperties>
</file>