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64179" w14:textId="77777777" w:rsidR="007D5EFF" w:rsidRPr="00357918" w:rsidRDefault="00B61B65" w:rsidP="007D5EFF">
      <w:pPr>
        <w:spacing w:after="0"/>
        <w:jc w:val="center"/>
        <w:rPr>
          <w:rFonts w:ascii="Arial" w:hAnsi="Arial" w:cs="Arial"/>
          <w:b/>
          <w:szCs w:val="24"/>
        </w:rPr>
      </w:pPr>
      <w:bookmarkStart w:id="0" w:name="_Hlk74909735"/>
      <w:r w:rsidRPr="00357918">
        <w:rPr>
          <w:rFonts w:ascii="Arial" w:hAnsi="Arial" w:cs="Arial"/>
          <w:b/>
          <w:szCs w:val="24"/>
        </w:rPr>
        <w:t>CONNECTICUT CONTINUING CARE ADVISORY COMMITTEE</w:t>
      </w:r>
    </w:p>
    <w:p w14:paraId="7E0A792C" w14:textId="77777777" w:rsidR="007D5EFF" w:rsidRPr="00357918" w:rsidRDefault="007D5EF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5316932F" w14:textId="41B59059" w:rsidR="007D5EFF" w:rsidRDefault="00B61B65" w:rsidP="00461D6F">
      <w:pPr>
        <w:spacing w:after="0"/>
        <w:jc w:val="center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 xml:space="preserve">Minutes of the Meeting Held </w:t>
      </w:r>
      <w:r w:rsidR="00E32C52">
        <w:rPr>
          <w:rFonts w:ascii="Arial" w:hAnsi="Arial" w:cs="Arial"/>
          <w:b/>
          <w:szCs w:val="24"/>
        </w:rPr>
        <w:t>at Masonicare at Ashlar Village</w:t>
      </w:r>
    </w:p>
    <w:p w14:paraId="47F17A9C" w14:textId="77777777" w:rsidR="00461D6F" w:rsidRPr="00357918" w:rsidRDefault="00461D6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24196218" w14:textId="36D0B514" w:rsidR="007D5EFF" w:rsidRDefault="00417FB9" w:rsidP="007D5EFF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14</w:t>
      </w:r>
      <w:r w:rsidR="00027F37">
        <w:rPr>
          <w:rFonts w:ascii="Arial" w:hAnsi="Arial" w:cs="Arial"/>
          <w:b/>
          <w:szCs w:val="24"/>
        </w:rPr>
        <w:t>, 2024</w:t>
      </w:r>
    </w:p>
    <w:p w14:paraId="5CF7687A" w14:textId="52FE127D" w:rsidR="008A6853" w:rsidRPr="003D40D6" w:rsidRDefault="008A6853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7CD4FB65" w14:textId="123B23A8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Attendance</w:t>
      </w:r>
    </w:p>
    <w:p w14:paraId="11BD593D" w14:textId="4170E2B0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following </w:t>
      </w:r>
      <w:r w:rsidR="00AB0820">
        <w:rPr>
          <w:rFonts w:ascii="Arial" w:hAnsi="Arial" w:cs="Arial"/>
        </w:rPr>
        <w:t xml:space="preserve">appointed </w:t>
      </w:r>
      <w:r w:rsidR="00417A84" w:rsidRPr="003D40D6">
        <w:rPr>
          <w:rFonts w:ascii="Arial" w:hAnsi="Arial" w:cs="Arial"/>
        </w:rPr>
        <w:t>c</w:t>
      </w:r>
      <w:r w:rsidRPr="003D40D6">
        <w:rPr>
          <w:rFonts w:ascii="Arial" w:hAnsi="Arial" w:cs="Arial"/>
        </w:rPr>
        <w:t xml:space="preserve">ommittee members were present: </w:t>
      </w:r>
      <w:r w:rsidR="00027F37">
        <w:rPr>
          <w:rFonts w:ascii="Arial" w:hAnsi="Arial" w:cs="Arial"/>
        </w:rPr>
        <w:t xml:space="preserve">Mag Morelli, </w:t>
      </w:r>
      <w:r w:rsidR="00E32C52">
        <w:rPr>
          <w:rFonts w:ascii="Arial" w:hAnsi="Arial" w:cs="Arial"/>
        </w:rPr>
        <w:t>Rich Wysocki</w:t>
      </w:r>
      <w:r w:rsidRPr="003D40D6">
        <w:rPr>
          <w:rFonts w:ascii="Arial" w:hAnsi="Arial" w:cs="Arial"/>
        </w:rPr>
        <w:t xml:space="preserve">, Jonathan Fink, Fred Langhoff, </w:t>
      </w:r>
      <w:r w:rsidR="00027F37">
        <w:rPr>
          <w:rFonts w:ascii="Arial" w:hAnsi="Arial" w:cs="Arial"/>
        </w:rPr>
        <w:t>Renee Bernasconi</w:t>
      </w:r>
      <w:r w:rsidR="00E32C52">
        <w:rPr>
          <w:rFonts w:ascii="Arial" w:hAnsi="Arial" w:cs="Arial"/>
        </w:rPr>
        <w:t>, Maureen Weaver</w:t>
      </w:r>
      <w:r w:rsidR="008A6853" w:rsidRPr="003D40D6">
        <w:rPr>
          <w:rFonts w:ascii="Arial" w:hAnsi="Arial" w:cs="Arial"/>
        </w:rPr>
        <w:t xml:space="preserve">, </w:t>
      </w:r>
      <w:r w:rsidRPr="003D40D6">
        <w:rPr>
          <w:rFonts w:ascii="Arial" w:hAnsi="Arial" w:cs="Arial"/>
        </w:rPr>
        <w:t xml:space="preserve">William Thompson, </w:t>
      </w:r>
      <w:r w:rsidR="006D660C" w:rsidRPr="003D40D6">
        <w:rPr>
          <w:rFonts w:ascii="Arial" w:hAnsi="Arial" w:cs="Arial"/>
        </w:rPr>
        <w:t>Kathleen Dess</w:t>
      </w:r>
      <w:r w:rsidR="00B14421" w:rsidRPr="003D40D6">
        <w:rPr>
          <w:rFonts w:ascii="Arial" w:hAnsi="Arial" w:cs="Arial"/>
        </w:rPr>
        <w:t>,</w:t>
      </w:r>
      <w:r w:rsidR="00E32C52">
        <w:rPr>
          <w:rFonts w:ascii="Arial" w:hAnsi="Arial" w:cs="Arial"/>
        </w:rPr>
        <w:t xml:space="preserve"> </w:t>
      </w:r>
      <w:r w:rsidR="00417FB9">
        <w:rPr>
          <w:rFonts w:ascii="Arial" w:hAnsi="Arial" w:cs="Arial"/>
        </w:rPr>
        <w:t>J</w:t>
      </w:r>
      <w:r w:rsidR="00027F37">
        <w:rPr>
          <w:rFonts w:ascii="Arial" w:hAnsi="Arial" w:cs="Arial"/>
        </w:rPr>
        <w:t>on Paul Venoit</w:t>
      </w:r>
      <w:r w:rsidR="00417FB9">
        <w:rPr>
          <w:rFonts w:ascii="Arial" w:hAnsi="Arial" w:cs="Arial"/>
        </w:rPr>
        <w:t xml:space="preserve">, Keith Robertson </w:t>
      </w:r>
      <w:r w:rsidR="00E32C52">
        <w:rPr>
          <w:rFonts w:ascii="Arial" w:hAnsi="Arial" w:cs="Arial"/>
        </w:rPr>
        <w:t>and</w:t>
      </w:r>
      <w:r w:rsidR="00B14421" w:rsidRPr="003D40D6">
        <w:rPr>
          <w:rFonts w:ascii="Arial" w:hAnsi="Arial" w:cs="Arial"/>
        </w:rPr>
        <w:t xml:space="preserve"> Peggy Joyce</w:t>
      </w:r>
      <w:r w:rsidR="00027F37">
        <w:rPr>
          <w:rFonts w:ascii="Arial" w:hAnsi="Arial" w:cs="Arial"/>
        </w:rPr>
        <w:t>.</w:t>
      </w:r>
    </w:p>
    <w:p w14:paraId="28154344" w14:textId="77777777" w:rsidR="007D5EFF" w:rsidRPr="003D40D6" w:rsidRDefault="00B61B65" w:rsidP="003D40D6">
      <w:pPr>
        <w:rPr>
          <w:rFonts w:ascii="Arial" w:hAnsi="Arial" w:cs="Arial"/>
          <w:b/>
        </w:rPr>
      </w:pPr>
      <w:r w:rsidRPr="003D40D6">
        <w:rPr>
          <w:rFonts w:ascii="Arial" w:hAnsi="Arial" w:cs="Arial"/>
          <w:b/>
        </w:rPr>
        <w:t>Call to Order</w:t>
      </w:r>
    </w:p>
    <w:p w14:paraId="52C253D4" w14:textId="22B5453E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meeting was called to order by Ms. </w:t>
      </w:r>
      <w:r w:rsidR="008A6853" w:rsidRPr="003D40D6">
        <w:rPr>
          <w:rFonts w:ascii="Arial" w:hAnsi="Arial" w:cs="Arial"/>
        </w:rPr>
        <w:t>Morelli</w:t>
      </w:r>
      <w:r w:rsidR="00BE76E3">
        <w:rPr>
          <w:rFonts w:ascii="Arial" w:hAnsi="Arial" w:cs="Arial"/>
        </w:rPr>
        <w:t xml:space="preserve">. </w:t>
      </w:r>
    </w:p>
    <w:p w14:paraId="54B6FB8E" w14:textId="77777777" w:rsidR="006D660C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Minutes</w:t>
      </w:r>
    </w:p>
    <w:p w14:paraId="29EBC37A" w14:textId="27F1EDAC" w:rsidR="006D660C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 xml:space="preserve">The minutes of the </w:t>
      </w:r>
      <w:r w:rsidR="00417FB9">
        <w:rPr>
          <w:rFonts w:ascii="Arial" w:hAnsi="Arial" w:cs="Arial"/>
        </w:rPr>
        <w:t>April 26, 204</w:t>
      </w:r>
      <w:r w:rsidR="002F17BD" w:rsidRPr="003D40D6">
        <w:rPr>
          <w:rFonts w:ascii="Arial" w:hAnsi="Arial" w:cs="Arial"/>
        </w:rPr>
        <w:t xml:space="preserve"> </w:t>
      </w:r>
      <w:r w:rsidR="00FA37F2" w:rsidRPr="003D40D6">
        <w:rPr>
          <w:rFonts w:ascii="Arial" w:hAnsi="Arial" w:cs="Arial"/>
        </w:rPr>
        <w:t>meeting were approved</w:t>
      </w:r>
      <w:r w:rsidR="008A6853" w:rsidRPr="003D40D6">
        <w:rPr>
          <w:rFonts w:ascii="Arial" w:hAnsi="Arial" w:cs="Arial"/>
        </w:rPr>
        <w:t>.</w:t>
      </w:r>
    </w:p>
    <w:p w14:paraId="6C48F7A2" w14:textId="00A923B2" w:rsidR="00E32C52" w:rsidRDefault="00E32C52" w:rsidP="003D40D6">
      <w:pPr>
        <w:rPr>
          <w:rFonts w:ascii="Arial" w:hAnsi="Arial" w:cs="Arial"/>
          <w:b/>
          <w:bCs/>
        </w:rPr>
      </w:pPr>
      <w:r w:rsidRPr="00E32C52">
        <w:rPr>
          <w:rFonts w:ascii="Arial" w:hAnsi="Arial" w:cs="Arial"/>
          <w:b/>
          <w:bCs/>
        </w:rPr>
        <w:t>DSS Update</w:t>
      </w:r>
    </w:p>
    <w:p w14:paraId="520708F5" w14:textId="38A9C813" w:rsidR="00E32C52" w:rsidRDefault="00E32C52" w:rsidP="003D40D6">
      <w:pPr>
        <w:rPr>
          <w:rFonts w:ascii="Arial" w:hAnsi="Arial" w:cs="Arial"/>
        </w:rPr>
      </w:pPr>
      <w:r w:rsidRPr="00E32C52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 xml:space="preserve">Wysocki </w:t>
      </w:r>
      <w:r w:rsidR="00027F37">
        <w:rPr>
          <w:rFonts w:ascii="Arial" w:hAnsi="Arial" w:cs="Arial"/>
        </w:rPr>
        <w:t xml:space="preserve">informed the committee that </w:t>
      </w:r>
      <w:r w:rsidR="00417FB9">
        <w:rPr>
          <w:rFonts w:ascii="Arial" w:hAnsi="Arial" w:cs="Arial"/>
        </w:rPr>
        <w:t>DSS just approved a new 14 bed small hous</w:t>
      </w:r>
      <w:r w:rsidR="00FA4C2C">
        <w:rPr>
          <w:rFonts w:ascii="Arial" w:hAnsi="Arial" w:cs="Arial"/>
        </w:rPr>
        <w:t>e style</w:t>
      </w:r>
      <w:r w:rsidR="00417FB9">
        <w:rPr>
          <w:rFonts w:ascii="Arial" w:hAnsi="Arial" w:cs="Arial"/>
        </w:rPr>
        <w:t xml:space="preserve"> skilled nursing facility to serve Mozaic Senior Life’s new </w:t>
      </w:r>
      <w:r w:rsidR="00FA4C2C">
        <w:rPr>
          <w:rFonts w:ascii="Arial" w:hAnsi="Arial" w:cs="Arial"/>
        </w:rPr>
        <w:t>CCRC that</w:t>
      </w:r>
      <w:r w:rsidR="00417FB9">
        <w:rPr>
          <w:rFonts w:ascii="Arial" w:hAnsi="Arial" w:cs="Arial"/>
        </w:rPr>
        <w:t xml:space="preserve"> will be built in Stamford in the next two years.</w:t>
      </w:r>
    </w:p>
    <w:p w14:paraId="58FCC03E" w14:textId="3091D1AD" w:rsidR="00417FB9" w:rsidRDefault="00417FB9" w:rsidP="003D4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Wysocki provided an update on the posting of the disclosure statements and is hoping to have the postings updated very soon. He also suggested that the role of the Long-Term Care Ombudsman be </w:t>
      </w:r>
      <w:r w:rsidR="00FA4C2C">
        <w:rPr>
          <w:rFonts w:ascii="Arial" w:hAnsi="Arial" w:cs="Arial"/>
        </w:rPr>
        <w:t>included on the agenda for</w:t>
      </w:r>
      <w:r>
        <w:rPr>
          <w:rFonts w:ascii="Arial" w:hAnsi="Arial" w:cs="Arial"/>
        </w:rPr>
        <w:t xml:space="preserve"> a future meeting.</w:t>
      </w:r>
    </w:p>
    <w:p w14:paraId="1EC93DB7" w14:textId="7F786AE8" w:rsidR="00C938C8" w:rsidRDefault="00417FB9" w:rsidP="003D40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of Legislative Outcomes</w:t>
      </w:r>
    </w:p>
    <w:p w14:paraId="23E05A7C" w14:textId="2EB29DCB" w:rsidR="00417FB9" w:rsidRPr="00417FB9" w:rsidRDefault="00417FB9" w:rsidP="003D40D6">
      <w:pPr>
        <w:rPr>
          <w:rFonts w:ascii="Arial" w:hAnsi="Arial" w:cs="Arial"/>
        </w:rPr>
      </w:pPr>
      <w:r w:rsidRPr="00417FB9">
        <w:rPr>
          <w:rFonts w:ascii="Arial" w:hAnsi="Arial" w:cs="Arial"/>
        </w:rPr>
        <w:t xml:space="preserve">Ms. Morelli distributed and reviewed a summary of the 2024 state legislative session </w:t>
      </w:r>
      <w:r w:rsidR="00FA4C2C">
        <w:rPr>
          <w:rFonts w:ascii="Arial" w:hAnsi="Arial" w:cs="Arial"/>
        </w:rPr>
        <w:t xml:space="preserve">outcomes </w:t>
      </w:r>
      <w:r w:rsidRPr="00417FB9">
        <w:rPr>
          <w:rFonts w:ascii="Arial" w:hAnsi="Arial" w:cs="Arial"/>
        </w:rPr>
        <w:t xml:space="preserve">that related to aging services. </w:t>
      </w:r>
    </w:p>
    <w:p w14:paraId="42DA113A" w14:textId="77777777" w:rsidR="007D5EFF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Around the Table Updates</w:t>
      </w:r>
    </w:p>
    <w:p w14:paraId="2BCF5D19" w14:textId="0E9915E9" w:rsidR="00C13D28" w:rsidRDefault="00C13D28" w:rsidP="003D40D6">
      <w:pPr>
        <w:rPr>
          <w:rFonts w:ascii="Arial" w:hAnsi="Arial" w:cs="Arial"/>
        </w:rPr>
      </w:pPr>
      <w:r>
        <w:rPr>
          <w:rFonts w:ascii="Arial" w:hAnsi="Arial" w:cs="Arial"/>
        </w:rPr>
        <w:t>The following topics were rai</w:t>
      </w:r>
      <w:r w:rsidR="00121D32">
        <w:rPr>
          <w:rFonts w:ascii="Arial" w:hAnsi="Arial" w:cs="Arial"/>
        </w:rPr>
        <w:t>sed and discussed</w:t>
      </w:r>
      <w:r>
        <w:rPr>
          <w:rFonts w:ascii="Arial" w:hAnsi="Arial" w:cs="Arial"/>
        </w:rPr>
        <w:t>:</w:t>
      </w:r>
    </w:p>
    <w:p w14:paraId="2FB2B763" w14:textId="053D5DB4" w:rsidR="00C13D28" w:rsidRPr="00D451FA" w:rsidRDefault="00417FB9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 xml:space="preserve">The CARF accreditation process and its role in the </w:t>
      </w:r>
      <w:r w:rsidR="00FA4C2C">
        <w:rPr>
          <w:rFonts w:ascii="Arial" w:hAnsi="Arial" w:cs="Arial"/>
        </w:rPr>
        <w:t>CCRC s</w:t>
      </w:r>
      <w:r w:rsidRPr="00D451FA">
        <w:rPr>
          <w:rFonts w:ascii="Arial" w:hAnsi="Arial" w:cs="Arial"/>
        </w:rPr>
        <w:t>ector.</w:t>
      </w:r>
    </w:p>
    <w:p w14:paraId="769C1DF5" w14:textId="1E406A54" w:rsidR="00C13D28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>An update on</w:t>
      </w:r>
      <w:r w:rsidR="00C13D28" w:rsidRPr="00D451FA">
        <w:rPr>
          <w:rFonts w:ascii="Arial" w:hAnsi="Arial" w:cs="Arial"/>
        </w:rPr>
        <w:t xml:space="preserve"> one CCRC’s implementation of a culture of workforce empowerment. </w:t>
      </w:r>
    </w:p>
    <w:p w14:paraId="37E3557A" w14:textId="527B3F94" w:rsidR="00D451FA" w:rsidRPr="00D451FA" w:rsidRDefault="00FA4C2C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residents’ c</w:t>
      </w:r>
      <w:r w:rsidR="00D451FA" w:rsidRPr="00D451FA">
        <w:rPr>
          <w:rFonts w:ascii="Arial" w:hAnsi="Arial" w:cs="Arial"/>
        </w:rPr>
        <w:t>onservation efforts and activity on one CCRC campus.</w:t>
      </w:r>
    </w:p>
    <w:p w14:paraId="2F5F61ED" w14:textId="2E9226B2" w:rsidR="00C13D28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>The role of</w:t>
      </w:r>
      <w:r w:rsidR="0087333A" w:rsidRPr="00D451FA">
        <w:rPr>
          <w:rFonts w:ascii="Arial" w:hAnsi="Arial" w:cs="Arial"/>
        </w:rPr>
        <w:t xml:space="preserve"> s</w:t>
      </w:r>
      <w:r w:rsidR="00C13D28" w:rsidRPr="00D451FA">
        <w:rPr>
          <w:rFonts w:ascii="Arial" w:hAnsi="Arial" w:cs="Arial"/>
        </w:rPr>
        <w:t>olar energy</w:t>
      </w:r>
      <w:r w:rsidRPr="00D451FA">
        <w:rPr>
          <w:rFonts w:ascii="Arial" w:hAnsi="Arial" w:cs="Arial"/>
        </w:rPr>
        <w:t xml:space="preserve"> on CCRC campuses</w:t>
      </w:r>
      <w:r w:rsidR="00C13D28" w:rsidRPr="00D451FA">
        <w:rPr>
          <w:rFonts w:ascii="Arial" w:hAnsi="Arial" w:cs="Arial"/>
        </w:rPr>
        <w:t xml:space="preserve"> </w:t>
      </w:r>
      <w:r w:rsidRPr="00D451FA">
        <w:rPr>
          <w:rFonts w:ascii="Arial" w:hAnsi="Arial" w:cs="Arial"/>
        </w:rPr>
        <w:t>and the use of electronic vehicle charging stations</w:t>
      </w:r>
      <w:r w:rsidR="00C13D28" w:rsidRPr="00D451FA">
        <w:rPr>
          <w:rFonts w:ascii="Arial" w:hAnsi="Arial" w:cs="Arial"/>
        </w:rPr>
        <w:t xml:space="preserve">. </w:t>
      </w:r>
    </w:p>
    <w:p w14:paraId="25B30A52" w14:textId="63DB003C" w:rsidR="0087333A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>Recent articles in the WSJ related to CCRCs.</w:t>
      </w:r>
    </w:p>
    <w:p w14:paraId="3FBE58B8" w14:textId="6CE9BA10" w:rsidR="0087333A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>The aging nursing home infrastructure and consideration of replacing</w:t>
      </w:r>
      <w:r w:rsidR="00FA4C2C">
        <w:rPr>
          <w:rFonts w:ascii="Arial" w:hAnsi="Arial" w:cs="Arial"/>
        </w:rPr>
        <w:t>,</w:t>
      </w:r>
      <w:r w:rsidRPr="00D451FA">
        <w:rPr>
          <w:rFonts w:ascii="Arial" w:hAnsi="Arial" w:cs="Arial"/>
        </w:rPr>
        <w:t xml:space="preserve"> rather than renovating</w:t>
      </w:r>
      <w:r w:rsidR="00FA4C2C">
        <w:rPr>
          <w:rFonts w:ascii="Arial" w:hAnsi="Arial" w:cs="Arial"/>
        </w:rPr>
        <w:t>,</w:t>
      </w:r>
      <w:r w:rsidRPr="00D451FA">
        <w:rPr>
          <w:rFonts w:ascii="Arial" w:hAnsi="Arial" w:cs="Arial"/>
        </w:rPr>
        <w:t xml:space="preserve"> existing nursing home buildings. </w:t>
      </w:r>
    </w:p>
    <w:p w14:paraId="49B099D0" w14:textId="1A48C960" w:rsidR="00D451FA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lastRenderedPageBreak/>
        <w:t>The challenges of developing</w:t>
      </w:r>
      <w:r w:rsidR="00FA4C2C">
        <w:rPr>
          <w:rFonts w:ascii="Arial" w:hAnsi="Arial" w:cs="Arial"/>
        </w:rPr>
        <w:t xml:space="preserve"> CCRC</w:t>
      </w:r>
      <w:r w:rsidRPr="00D451FA">
        <w:rPr>
          <w:rFonts w:ascii="Arial" w:hAnsi="Arial" w:cs="Arial"/>
        </w:rPr>
        <w:t xml:space="preserve"> campuses, including the rising cost of construction. </w:t>
      </w:r>
    </w:p>
    <w:p w14:paraId="1F2A52DD" w14:textId="5DEE9A67" w:rsidR="00D451FA" w:rsidRPr="00D451FA" w:rsidRDefault="00D451FA" w:rsidP="0087333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51FA">
        <w:rPr>
          <w:rFonts w:ascii="Arial" w:hAnsi="Arial" w:cs="Arial"/>
        </w:rPr>
        <w:t xml:space="preserve">The proposed changes to Fitch’s </w:t>
      </w:r>
      <w:r w:rsidRPr="00D451FA">
        <w:rPr>
          <w:rFonts w:ascii="Arial" w:hAnsi="Arial" w:cs="Arial"/>
        </w:rPr>
        <w:t>U.S. Public Finance Not-For-Profit Life Plan Community Ratings Criteria</w:t>
      </w:r>
      <w:r>
        <w:rPr>
          <w:rFonts w:ascii="Arial" w:hAnsi="Arial" w:cs="Arial"/>
        </w:rPr>
        <w:t xml:space="preserve"> and the impact it may have on future rating outcomes. This issue and the need to educate CCRC residents on the subject will be included on future agendas. </w:t>
      </w:r>
    </w:p>
    <w:p w14:paraId="4931EF5F" w14:textId="3A25A50E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New Business</w:t>
      </w:r>
    </w:p>
    <w:p w14:paraId="1BB8F15F" w14:textId="77777777" w:rsidR="007D5EFF" w:rsidRPr="003D40D6" w:rsidRDefault="00B61B65" w:rsidP="003D40D6">
      <w:pPr>
        <w:rPr>
          <w:rFonts w:ascii="Arial" w:hAnsi="Arial" w:cs="Arial"/>
          <w:bCs/>
        </w:rPr>
      </w:pPr>
      <w:r w:rsidRPr="003D40D6">
        <w:rPr>
          <w:rFonts w:ascii="Arial" w:hAnsi="Arial" w:cs="Arial"/>
          <w:bCs/>
        </w:rPr>
        <w:t>There was no new business.</w:t>
      </w:r>
    </w:p>
    <w:p w14:paraId="55CCA60A" w14:textId="30F1796C" w:rsidR="00AE2252" w:rsidRPr="003D40D6" w:rsidRDefault="00AE2252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Comments from the Public</w:t>
      </w:r>
    </w:p>
    <w:p w14:paraId="3E8B9453" w14:textId="6DD0B142" w:rsidR="00AE2252" w:rsidRPr="003D40D6" w:rsidRDefault="00AE2252" w:rsidP="003D40D6">
      <w:pPr>
        <w:rPr>
          <w:rFonts w:ascii="Arial" w:hAnsi="Arial" w:cs="Arial"/>
          <w:bCs/>
        </w:rPr>
      </w:pPr>
      <w:r w:rsidRPr="003D40D6">
        <w:rPr>
          <w:rFonts w:ascii="Arial" w:hAnsi="Arial" w:cs="Arial"/>
          <w:bCs/>
        </w:rPr>
        <w:t xml:space="preserve">The committee </w:t>
      </w:r>
      <w:r w:rsidR="00E32C52">
        <w:rPr>
          <w:rFonts w:ascii="Arial" w:hAnsi="Arial" w:cs="Arial"/>
          <w:bCs/>
        </w:rPr>
        <w:t>engaged the public throughout the meeting.</w:t>
      </w:r>
      <w:r w:rsidRPr="003D40D6">
        <w:rPr>
          <w:rFonts w:ascii="Arial" w:hAnsi="Arial" w:cs="Arial"/>
          <w:bCs/>
        </w:rPr>
        <w:t xml:space="preserve"> </w:t>
      </w:r>
    </w:p>
    <w:p w14:paraId="452BA00E" w14:textId="7A2D227D" w:rsidR="007D5EFF" w:rsidRPr="003D40D6" w:rsidRDefault="00B61B65" w:rsidP="003D40D6">
      <w:pPr>
        <w:rPr>
          <w:rFonts w:ascii="Arial" w:hAnsi="Arial" w:cs="Arial"/>
          <w:b/>
          <w:bCs/>
        </w:rPr>
      </w:pPr>
      <w:r w:rsidRPr="003D40D6">
        <w:rPr>
          <w:rFonts w:ascii="Arial" w:hAnsi="Arial" w:cs="Arial"/>
          <w:b/>
          <w:bCs/>
        </w:rPr>
        <w:t>Next Meeting Date</w:t>
      </w:r>
      <w:r w:rsidR="00E32C52">
        <w:rPr>
          <w:rFonts w:ascii="Arial" w:hAnsi="Arial" w:cs="Arial"/>
          <w:b/>
          <w:bCs/>
        </w:rPr>
        <w:t>s</w:t>
      </w:r>
    </w:p>
    <w:p w14:paraId="35A80BA8" w14:textId="76A77F77" w:rsidR="007D5EFF" w:rsidRPr="003D40D6" w:rsidRDefault="00B61B65" w:rsidP="003D40D6">
      <w:pPr>
        <w:rPr>
          <w:rFonts w:ascii="Arial" w:hAnsi="Arial" w:cs="Arial"/>
        </w:rPr>
      </w:pPr>
      <w:r w:rsidRPr="003D40D6">
        <w:rPr>
          <w:rFonts w:ascii="Arial" w:hAnsi="Arial" w:cs="Arial"/>
        </w:rPr>
        <w:t>The next meeting date</w:t>
      </w:r>
      <w:r w:rsidR="00E32C52">
        <w:rPr>
          <w:rFonts w:ascii="Arial" w:hAnsi="Arial" w:cs="Arial"/>
        </w:rPr>
        <w:t xml:space="preserve">s </w:t>
      </w:r>
      <w:r w:rsidR="00AB0820">
        <w:rPr>
          <w:rFonts w:ascii="Arial" w:hAnsi="Arial" w:cs="Arial"/>
        </w:rPr>
        <w:t>are</w:t>
      </w:r>
      <w:r w:rsidR="00E32C52">
        <w:rPr>
          <w:rFonts w:ascii="Arial" w:hAnsi="Arial" w:cs="Arial"/>
        </w:rPr>
        <w:t xml:space="preserve"> as follows: September 13, 2024 and November 15, 2024. The meetings will be </w:t>
      </w:r>
      <w:r w:rsidR="00BE76E3">
        <w:rPr>
          <w:rFonts w:ascii="Arial" w:hAnsi="Arial" w:cs="Arial"/>
        </w:rPr>
        <w:t xml:space="preserve">held </w:t>
      </w:r>
      <w:r w:rsidR="00BE76E3" w:rsidRPr="003D40D6">
        <w:rPr>
          <w:rFonts w:ascii="Arial" w:hAnsi="Arial" w:cs="Arial"/>
        </w:rPr>
        <w:t>at</w:t>
      </w:r>
      <w:r w:rsidRPr="003D40D6">
        <w:rPr>
          <w:rFonts w:ascii="Arial" w:hAnsi="Arial" w:cs="Arial"/>
        </w:rPr>
        <w:t xml:space="preserve"> Masonicare Ashlar Village in Wallingford</w:t>
      </w:r>
      <w:r w:rsidR="003970FB" w:rsidRPr="003D40D6">
        <w:rPr>
          <w:rFonts w:ascii="Arial" w:hAnsi="Arial" w:cs="Arial"/>
        </w:rPr>
        <w:t xml:space="preserve">. </w:t>
      </w:r>
    </w:p>
    <w:p w14:paraId="5E26D016" w14:textId="17274CE6" w:rsidR="00CD4D7D" w:rsidRPr="003D40D6" w:rsidRDefault="00B61B65" w:rsidP="007840D5">
      <w:pPr>
        <w:jc w:val="both"/>
        <w:rPr>
          <w:rFonts w:ascii="Arial" w:hAnsi="Arial" w:cs="Arial"/>
          <w:b/>
          <w:bCs/>
          <w:szCs w:val="24"/>
        </w:rPr>
      </w:pPr>
      <w:r w:rsidRPr="003D40D6">
        <w:rPr>
          <w:rFonts w:ascii="Arial" w:hAnsi="Arial" w:cs="Arial"/>
          <w:b/>
          <w:bCs/>
          <w:szCs w:val="24"/>
        </w:rPr>
        <w:t>M</w:t>
      </w:r>
      <w:r w:rsidR="007D5EFF" w:rsidRPr="003D40D6">
        <w:rPr>
          <w:rFonts w:ascii="Arial" w:hAnsi="Arial" w:cs="Arial"/>
          <w:b/>
          <w:bCs/>
          <w:szCs w:val="24"/>
        </w:rPr>
        <w:t xml:space="preserve">eeting </w:t>
      </w:r>
      <w:r w:rsidRPr="003D40D6">
        <w:rPr>
          <w:rFonts w:ascii="Arial" w:hAnsi="Arial" w:cs="Arial"/>
          <w:b/>
          <w:bCs/>
          <w:szCs w:val="24"/>
        </w:rPr>
        <w:t>Adjourned</w:t>
      </w:r>
      <w:bookmarkEnd w:id="0"/>
    </w:p>
    <w:sectPr w:rsidR="00CD4D7D" w:rsidRPr="003D4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502E9" w14:textId="77777777" w:rsidR="006D0448" w:rsidRDefault="00B61B65">
      <w:pPr>
        <w:spacing w:after="0"/>
      </w:pPr>
      <w:r>
        <w:separator/>
      </w:r>
    </w:p>
  </w:endnote>
  <w:endnote w:type="continuationSeparator" w:id="0">
    <w:p w14:paraId="58C708D1" w14:textId="77777777" w:rsidR="006D0448" w:rsidRDefault="00B61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C2B5" w14:textId="77777777" w:rsidR="00017C89" w:rsidRDefault="00017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577A1" w14:textId="77777777" w:rsidR="00017C89" w:rsidRDefault="00017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727B" w14:textId="77777777" w:rsidR="00CD4D7D" w:rsidRDefault="00CD4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7019" w14:textId="77777777" w:rsidR="006D0448" w:rsidRDefault="00B61B65">
      <w:pPr>
        <w:spacing w:after="0"/>
      </w:pPr>
      <w:r>
        <w:separator/>
      </w:r>
    </w:p>
  </w:footnote>
  <w:footnote w:type="continuationSeparator" w:id="0">
    <w:p w14:paraId="5A69F315" w14:textId="77777777" w:rsidR="006D0448" w:rsidRDefault="00B61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1D7D" w14:textId="77777777" w:rsidR="00017C89" w:rsidRDefault="00017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45944" w14:textId="30BF340D" w:rsidR="00017C89" w:rsidRDefault="00017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160C" w14:textId="77777777" w:rsidR="00017C89" w:rsidRDefault="0001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10D33"/>
    <w:multiLevelType w:val="hybridMultilevel"/>
    <w:tmpl w:val="23328072"/>
    <w:lvl w:ilvl="0" w:tplc="69B25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6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2B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E6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0D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6E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6F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C3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2BD2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B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A4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C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A6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4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3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E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49D2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AE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C4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A3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AE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E1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9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AF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D97"/>
    <w:multiLevelType w:val="hybridMultilevel"/>
    <w:tmpl w:val="C15459CC"/>
    <w:lvl w:ilvl="0" w:tplc="7E1A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0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C8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6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87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9A0"/>
    <w:multiLevelType w:val="hybridMultilevel"/>
    <w:tmpl w:val="8BCA3C44"/>
    <w:lvl w:ilvl="0" w:tplc="269A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A6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C6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9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AE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4A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0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0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08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023E"/>
    <w:multiLevelType w:val="hybridMultilevel"/>
    <w:tmpl w:val="766EF6AC"/>
    <w:lvl w:ilvl="0" w:tplc="BCF0B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80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6F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66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5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EE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6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F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0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2C2F"/>
    <w:multiLevelType w:val="hybridMultilevel"/>
    <w:tmpl w:val="7C26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57243">
    <w:abstractNumId w:val="1"/>
  </w:num>
  <w:num w:numId="2" w16cid:durableId="873276228">
    <w:abstractNumId w:val="5"/>
  </w:num>
  <w:num w:numId="3" w16cid:durableId="1839727395">
    <w:abstractNumId w:val="0"/>
  </w:num>
  <w:num w:numId="4" w16cid:durableId="256056635">
    <w:abstractNumId w:val="2"/>
  </w:num>
  <w:num w:numId="5" w16cid:durableId="630208874">
    <w:abstractNumId w:val="4"/>
  </w:num>
  <w:num w:numId="6" w16cid:durableId="696466834">
    <w:abstractNumId w:val="3"/>
  </w:num>
  <w:num w:numId="7" w16cid:durableId="92518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A"/>
    <w:rsid w:val="00017C89"/>
    <w:rsid w:val="000258A2"/>
    <w:rsid w:val="00027F37"/>
    <w:rsid w:val="00032CBA"/>
    <w:rsid w:val="000360A5"/>
    <w:rsid w:val="000A098F"/>
    <w:rsid w:val="000B1772"/>
    <w:rsid w:val="000D1C83"/>
    <w:rsid w:val="001031A0"/>
    <w:rsid w:val="00121D32"/>
    <w:rsid w:val="001238EC"/>
    <w:rsid w:val="0014470D"/>
    <w:rsid w:val="00174872"/>
    <w:rsid w:val="0017595E"/>
    <w:rsid w:val="001A0186"/>
    <w:rsid w:val="001A2A23"/>
    <w:rsid w:val="001C5E39"/>
    <w:rsid w:val="001E23B0"/>
    <w:rsid w:val="001E79EB"/>
    <w:rsid w:val="0020438F"/>
    <w:rsid w:val="00207711"/>
    <w:rsid w:val="002307CA"/>
    <w:rsid w:val="00252B49"/>
    <w:rsid w:val="002916B2"/>
    <w:rsid w:val="002A4E55"/>
    <w:rsid w:val="002A57E6"/>
    <w:rsid w:val="002A65EF"/>
    <w:rsid w:val="002F17BD"/>
    <w:rsid w:val="00326A3B"/>
    <w:rsid w:val="00357918"/>
    <w:rsid w:val="00376914"/>
    <w:rsid w:val="00386107"/>
    <w:rsid w:val="003970FB"/>
    <w:rsid w:val="003A50A8"/>
    <w:rsid w:val="003D40D6"/>
    <w:rsid w:val="00406212"/>
    <w:rsid w:val="00411600"/>
    <w:rsid w:val="00417A84"/>
    <w:rsid w:val="00417FB9"/>
    <w:rsid w:val="00461D6F"/>
    <w:rsid w:val="00471A74"/>
    <w:rsid w:val="004857AC"/>
    <w:rsid w:val="00496CE4"/>
    <w:rsid w:val="004A394A"/>
    <w:rsid w:val="004A5458"/>
    <w:rsid w:val="004C15DF"/>
    <w:rsid w:val="004D4925"/>
    <w:rsid w:val="004E375D"/>
    <w:rsid w:val="004F1447"/>
    <w:rsid w:val="00522337"/>
    <w:rsid w:val="00561F51"/>
    <w:rsid w:val="005D20B1"/>
    <w:rsid w:val="005F651F"/>
    <w:rsid w:val="00600B12"/>
    <w:rsid w:val="0060639F"/>
    <w:rsid w:val="0066575E"/>
    <w:rsid w:val="00673658"/>
    <w:rsid w:val="006A15A5"/>
    <w:rsid w:val="006A3156"/>
    <w:rsid w:val="006C23FB"/>
    <w:rsid w:val="006C5527"/>
    <w:rsid w:val="006D0448"/>
    <w:rsid w:val="006D660C"/>
    <w:rsid w:val="00737118"/>
    <w:rsid w:val="00752F3E"/>
    <w:rsid w:val="007577E4"/>
    <w:rsid w:val="007605FF"/>
    <w:rsid w:val="007766BC"/>
    <w:rsid w:val="007840D5"/>
    <w:rsid w:val="007C686F"/>
    <w:rsid w:val="007D5EFF"/>
    <w:rsid w:val="007F503D"/>
    <w:rsid w:val="00861919"/>
    <w:rsid w:val="008718EB"/>
    <w:rsid w:val="0087333A"/>
    <w:rsid w:val="00875308"/>
    <w:rsid w:val="00897A99"/>
    <w:rsid w:val="008A5759"/>
    <w:rsid w:val="008A6853"/>
    <w:rsid w:val="008A7CEE"/>
    <w:rsid w:val="009071A1"/>
    <w:rsid w:val="00911A8F"/>
    <w:rsid w:val="00950A26"/>
    <w:rsid w:val="009A10D9"/>
    <w:rsid w:val="009E6F98"/>
    <w:rsid w:val="00A20FD6"/>
    <w:rsid w:val="00A70FD1"/>
    <w:rsid w:val="00A90B1D"/>
    <w:rsid w:val="00AB0820"/>
    <w:rsid w:val="00AC51B4"/>
    <w:rsid w:val="00AC744C"/>
    <w:rsid w:val="00AD2C21"/>
    <w:rsid w:val="00AE2252"/>
    <w:rsid w:val="00B04CF6"/>
    <w:rsid w:val="00B140E7"/>
    <w:rsid w:val="00B14421"/>
    <w:rsid w:val="00B20EA7"/>
    <w:rsid w:val="00B3587A"/>
    <w:rsid w:val="00B51C4F"/>
    <w:rsid w:val="00B61B65"/>
    <w:rsid w:val="00B81B74"/>
    <w:rsid w:val="00B92753"/>
    <w:rsid w:val="00B94990"/>
    <w:rsid w:val="00BA595E"/>
    <w:rsid w:val="00BC322F"/>
    <w:rsid w:val="00BE76E3"/>
    <w:rsid w:val="00C13D28"/>
    <w:rsid w:val="00C421C6"/>
    <w:rsid w:val="00C67B19"/>
    <w:rsid w:val="00C90321"/>
    <w:rsid w:val="00C938C8"/>
    <w:rsid w:val="00CD4D7D"/>
    <w:rsid w:val="00D17E64"/>
    <w:rsid w:val="00D34570"/>
    <w:rsid w:val="00D440AA"/>
    <w:rsid w:val="00D44841"/>
    <w:rsid w:val="00D451FA"/>
    <w:rsid w:val="00DB0CFD"/>
    <w:rsid w:val="00DF48A0"/>
    <w:rsid w:val="00E259E9"/>
    <w:rsid w:val="00E32C52"/>
    <w:rsid w:val="00E9050E"/>
    <w:rsid w:val="00E9238C"/>
    <w:rsid w:val="00E950B9"/>
    <w:rsid w:val="00EB6573"/>
    <w:rsid w:val="00F1005B"/>
    <w:rsid w:val="00F517F4"/>
    <w:rsid w:val="00F52F80"/>
    <w:rsid w:val="00F64E57"/>
    <w:rsid w:val="00FA37F2"/>
    <w:rsid w:val="00FA4C2C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8C67A3"/>
  <w15:docId w15:val="{FF3E2EFA-B33D-48FB-A8FE-5DD8AC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9A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BF9D-49AD-46A9-BCC4-CE174F49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Morelli</dc:creator>
  <cp:lastModifiedBy>Mag Morelli</cp:lastModifiedBy>
  <cp:revision>2</cp:revision>
  <cp:lastPrinted>2024-04-26T22:20:00Z</cp:lastPrinted>
  <dcterms:created xsi:type="dcterms:W3CDTF">2024-06-14T20:32:00Z</dcterms:created>
  <dcterms:modified xsi:type="dcterms:W3CDTF">2024-06-14T20:32:00Z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695\46\4855-7490-0586.v1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695\46\4855-7490-0586.v1</vt:lpwstr>
  </property>
</Properties>
</file>