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C1" w:rsidRDefault="00C424C4" w:rsidP="007D22F6">
      <w:pPr>
        <w:pStyle w:val="DeliverableText"/>
        <w:jc w:val="center"/>
        <w:rPr>
          <w:b/>
        </w:rPr>
      </w:pPr>
      <w:r>
        <w:rPr>
          <w:b/>
        </w:rPr>
        <w:t xml:space="preserve">Appendix D - </w:t>
      </w:r>
      <w:r w:rsidR="00B7672B">
        <w:rPr>
          <w:b/>
        </w:rPr>
        <w:t>Sample</w:t>
      </w:r>
      <w:r w:rsidR="007D22F6" w:rsidRPr="007D22F6">
        <w:rPr>
          <w:b/>
        </w:rPr>
        <w:t xml:space="preserve"> </w:t>
      </w:r>
      <w:r>
        <w:rPr>
          <w:b/>
        </w:rPr>
        <w:t xml:space="preserve">List </w:t>
      </w:r>
      <w:r w:rsidR="007D22F6" w:rsidRPr="007D22F6">
        <w:rPr>
          <w:b/>
        </w:rPr>
        <w:t xml:space="preserve">of Current CCSES </w:t>
      </w:r>
      <w:r w:rsidR="00B7672B">
        <w:rPr>
          <w:b/>
        </w:rPr>
        <w:t xml:space="preserve">Systems </w:t>
      </w:r>
      <w:r w:rsidR="007D22F6" w:rsidRPr="007D22F6">
        <w:rPr>
          <w:b/>
        </w:rPr>
        <w:t>Interfaces</w:t>
      </w:r>
    </w:p>
    <w:p w:rsidR="001F3DC3" w:rsidRPr="007D22F6" w:rsidRDefault="001F3DC3" w:rsidP="007D22F6">
      <w:pPr>
        <w:pStyle w:val="DeliverableText"/>
        <w:jc w:val="center"/>
        <w:rPr>
          <w:b/>
        </w:rPr>
      </w:pP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1609"/>
        <w:gridCol w:w="1555"/>
        <w:gridCol w:w="3398"/>
        <w:gridCol w:w="1260"/>
        <w:gridCol w:w="1800"/>
      </w:tblGrid>
      <w:tr w:rsidR="0067426C" w:rsidTr="00674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spacing w:before="144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System Name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spacing w:before="144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Organization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spacing w:before="144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Type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spacing w:before="144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FIPS 199 Category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spacing w:before="144" w:after="1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Authorizing Official</w:t>
            </w:r>
          </w:p>
        </w:tc>
      </w:tr>
      <w:tr w:rsidR="0067426C" w:rsidTr="0067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EMS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DSS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Within Enterprise Network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ImpaCT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DSS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Enterprise network/</w:t>
            </w:r>
            <w:proofErr w:type="spellStart"/>
            <w:r>
              <w:rPr>
                <w:rFonts w:cs="Arial"/>
                <w:sz w:val="20"/>
                <w:szCs w:val="20"/>
              </w:rPr>
              <w:t>Axway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intermediary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 Disbursement Unit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SMI/SDU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Point to Point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Debit Cards 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SMI/SDU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Point to Point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DOL System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DOL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Within Enterprise Network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 Offset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Within Enterprise Network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Paternity Registry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DPH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SSL/TLS via intranet hosted on Tumbleweed server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Federal Offset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IRS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CyberFusion</w:t>
            </w:r>
            <w:proofErr w:type="spellEnd"/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Federal Case Registry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HHS: Office of Child Support Enforcement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CyberFusion</w:t>
            </w:r>
            <w:proofErr w:type="spellEnd"/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Unknown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Special Revenue (Lottery)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Within Enterprise Network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Child Support Enforcement Network (CSENet)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HHS: Office of Child Support Enforcement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Point to Point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Various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Credit Reporting Agencies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SSL/TLS via Internet (from PC)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Unknown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HMS, Inc.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SSL/TLS via Internet hosted on Tumbleweed server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Child Support Portal /QUICK/</w:t>
            </w:r>
            <w:proofErr w:type="spellStart"/>
            <w:r>
              <w:rPr>
                <w:rFonts w:cs="Arial"/>
                <w:sz w:val="20"/>
                <w:szCs w:val="20"/>
              </w:rPr>
              <w:t>eIWO</w:t>
            </w:r>
            <w:proofErr w:type="spellEnd"/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Health and Human Services, Office of Child Support Enforcement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Branch to Branch VPN, traffic encrypted via TLS/SSL.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Financial Institution Data Match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Multiple financial institutions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Various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  <w:tr w:rsidR="0067426C" w:rsidTr="00674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Unknown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Department of Corrections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Within Enterprise Network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Moderate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426C" w:rsidRDefault="0067426C" w:rsidP="00F52D44">
            <w:pPr>
              <w:pStyle w:val="Deliverable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IV-D Director</w:t>
            </w:r>
          </w:p>
        </w:tc>
      </w:tr>
    </w:tbl>
    <w:p w:rsidR="00686F41" w:rsidRDefault="00686F41"/>
    <w:p w:rsidR="001F3DC3" w:rsidRPr="001F3DC3" w:rsidRDefault="001F3DC3" w:rsidP="001F3DC3">
      <w:pPr>
        <w:pStyle w:val="DeliverableText"/>
        <w:rPr>
          <w:b/>
          <w:i/>
        </w:rPr>
      </w:pPr>
      <w:r w:rsidRPr="001F3DC3">
        <w:rPr>
          <w:b/>
          <w:i/>
        </w:rPr>
        <w:t xml:space="preserve">Please note: This may not be an exhaustive list of all interfaces. </w:t>
      </w:r>
    </w:p>
    <w:p w:rsidR="001F3DC3" w:rsidRDefault="001F3DC3"/>
    <w:sectPr w:rsidR="001F3D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45C" w:rsidRDefault="009C245C" w:rsidP="00687F96">
      <w:pPr>
        <w:spacing w:after="0" w:line="240" w:lineRule="auto"/>
      </w:pPr>
      <w:r>
        <w:separator/>
      </w:r>
    </w:p>
  </w:endnote>
  <w:endnote w:type="continuationSeparator" w:id="0">
    <w:p w:rsidR="009C245C" w:rsidRDefault="009C245C" w:rsidP="0068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F96" w:rsidRDefault="00687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GoBack" w:displacedByCustomXml="next"/>
  <w:sdt>
    <w:sdtPr>
      <w:id w:val="-118166195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87F96" w:rsidRDefault="00687F96" w:rsidP="00687F96">
            <w:pPr>
              <w:pStyle w:val="Footer"/>
            </w:pPr>
            <w:r>
              <w:rPr>
                <w:sz w:val="18"/>
                <w:szCs w:val="18"/>
              </w:rPr>
              <w:t>Interfaces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bookmarkEnd w:id="1" w:displacedByCustomXml="prev"/>
  <w:p w:rsidR="00687F96" w:rsidRDefault="00687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F96" w:rsidRDefault="00687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45C" w:rsidRDefault="009C245C" w:rsidP="00687F96">
      <w:pPr>
        <w:spacing w:after="0" w:line="240" w:lineRule="auto"/>
      </w:pPr>
      <w:r>
        <w:separator/>
      </w:r>
    </w:p>
  </w:footnote>
  <w:footnote w:type="continuationSeparator" w:id="0">
    <w:p w:rsidR="009C245C" w:rsidRDefault="009C245C" w:rsidP="0068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F96" w:rsidRDefault="00687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F96" w:rsidRDefault="00687F96" w:rsidP="00687F96">
    <w:pPr>
      <w:pStyle w:val="Header"/>
    </w:pPr>
    <w:bookmarkStart w:id="0" w:name="_Hlk7520834"/>
    <w:r>
      <w:t>RFP # 18PSX0277</w:t>
    </w:r>
    <w:r>
      <w:tab/>
    </w:r>
    <w:r>
      <w:tab/>
      <w:t xml:space="preserve">Appendix </w:t>
    </w:r>
    <w:bookmarkEnd w:id="0"/>
    <w:r>
      <w:t>D</w:t>
    </w:r>
  </w:p>
  <w:p w:rsidR="00687F96" w:rsidRDefault="00687F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F96" w:rsidRDefault="00687F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C1"/>
    <w:rsid w:val="00153FC1"/>
    <w:rsid w:val="001F3DC3"/>
    <w:rsid w:val="0067426C"/>
    <w:rsid w:val="00686F41"/>
    <w:rsid w:val="00687F96"/>
    <w:rsid w:val="007D22F6"/>
    <w:rsid w:val="009C245C"/>
    <w:rsid w:val="00B7672B"/>
    <w:rsid w:val="00C4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9A34"/>
  <w15:chartTrackingRefBased/>
  <w15:docId w15:val="{7ADAEF64-420E-44B2-A9CA-7B2C5A7D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FC1"/>
    <w:pPr>
      <w:spacing w:after="240" w:line="280" w:lineRule="atLeast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3FC1"/>
    <w:pPr>
      <w:spacing w:after="0" w:line="240" w:lineRule="auto"/>
    </w:pPr>
    <w:tblPr>
      <w:tblStyleRowBandSize w:val="1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pPr>
        <w:wordWrap/>
        <w:spacing w:beforeLines="60" w:beforeAutospacing="0" w:afterLines="60" w:afterAutospacing="0"/>
      </w:pPr>
      <w:rPr>
        <w:rFonts w:ascii="Cambria" w:hAnsi="Cambria"/>
        <w:b/>
        <w:color w:val="FFFFFF" w:themeColor="background1"/>
        <w:sz w:val="20"/>
      </w:rPr>
      <w:tblPr/>
      <w:tcPr>
        <w:shd w:val="clear" w:color="auto" w:fill="004165"/>
        <w:vAlign w:val="center"/>
      </w:tcPr>
    </w:tblStylePr>
    <w:tblStylePr w:type="band1Horz">
      <w:rPr>
        <w:rFonts w:asciiTheme="majorHAnsi" w:hAnsiTheme="majorHAnsi"/>
        <w:sz w:val="20"/>
      </w:rPr>
      <w:tblPr/>
      <w:tcPr>
        <w:shd w:val="clear" w:color="auto" w:fill="DCDDDE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DeliverableText">
    <w:name w:val="Deliverable Text"/>
    <w:link w:val="DeliverableTextChar"/>
    <w:qFormat/>
    <w:rsid w:val="00153FC1"/>
    <w:pPr>
      <w:spacing w:after="24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DeliverableTextChar">
    <w:name w:val="Deliverable Text Char"/>
    <w:basedOn w:val="DefaultParagraphFont"/>
    <w:link w:val="DeliverableText"/>
    <w:rsid w:val="00153FC1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96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687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96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Vibhas Chandrachood</dc:creator>
  <cp:keywords/>
  <dc:description/>
  <cp:lastModifiedBy>Aman Sethi</cp:lastModifiedBy>
  <cp:revision>7</cp:revision>
  <dcterms:created xsi:type="dcterms:W3CDTF">2019-02-14T20:00:00Z</dcterms:created>
  <dcterms:modified xsi:type="dcterms:W3CDTF">2019-04-30T17:52:00Z</dcterms:modified>
</cp:coreProperties>
</file>