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4AB9" w14:textId="77777777" w:rsidR="009B09EF" w:rsidRDefault="009B09EF" w:rsidP="00032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D2FD9" w14:textId="040E1272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E3B">
        <w:rPr>
          <w:rFonts w:ascii="Times New Roman" w:hAnsi="Times New Roman" w:cs="Times New Roman"/>
          <w:b/>
          <w:bCs/>
          <w:sz w:val="24"/>
          <w:szCs w:val="24"/>
        </w:rPr>
        <w:t>Melanie Cama MSN, RN, CHPCA, NEA-BC</w:t>
      </w:r>
    </w:p>
    <w:p w14:paraId="57C14803" w14:textId="7EB046AD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Director</w:t>
      </w:r>
    </w:p>
    <w:p w14:paraId="2CF46D10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Middlesex Health Palliative Care Services</w:t>
      </w:r>
    </w:p>
    <w:p w14:paraId="3808D92D" w14:textId="4B9448C4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Middlesex Health</w:t>
      </w:r>
    </w:p>
    <w:p w14:paraId="46806F6F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28 Crescent Street</w:t>
      </w:r>
    </w:p>
    <w:p w14:paraId="483FD83B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Middletown, CT 06457</w:t>
      </w:r>
    </w:p>
    <w:p w14:paraId="54572048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W: 860-358-4790</w:t>
      </w:r>
    </w:p>
    <w:p w14:paraId="2D7E439F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Email: melanie.cama@midhosp.org</w:t>
      </w:r>
    </w:p>
    <w:p w14:paraId="5FF4FFF4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0C21A2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E3B">
        <w:rPr>
          <w:rFonts w:ascii="Times New Roman" w:hAnsi="Times New Roman" w:cs="Times New Roman"/>
          <w:b/>
          <w:bCs/>
          <w:sz w:val="24"/>
          <w:szCs w:val="24"/>
        </w:rPr>
        <w:t>Taryn J. Hamre, DNP, APRN, FNP-BC, CHPPN</w:t>
      </w:r>
    </w:p>
    <w:p w14:paraId="4D733691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Pain and Palliative Medicine</w:t>
      </w:r>
    </w:p>
    <w:p w14:paraId="58013609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Connecticut Children’s Medical Center</w:t>
      </w:r>
    </w:p>
    <w:p w14:paraId="4182DD8C" w14:textId="12B8730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Hartford, CT</w:t>
      </w:r>
    </w:p>
    <w:p w14:paraId="547A1B60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W: 860-837-5217</w:t>
      </w:r>
    </w:p>
    <w:p w14:paraId="6B7911B5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Email: hamre@connecticutchildrens.org</w:t>
      </w:r>
    </w:p>
    <w:p w14:paraId="1EA932CF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0EF1F5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E3B">
        <w:rPr>
          <w:rFonts w:ascii="Times New Roman" w:hAnsi="Times New Roman" w:cs="Times New Roman"/>
          <w:b/>
          <w:bCs/>
          <w:sz w:val="24"/>
          <w:szCs w:val="24"/>
        </w:rPr>
        <w:t>Kim Hriceniak, RNC, BSN</w:t>
      </w:r>
    </w:p>
    <w:p w14:paraId="44653E23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Public Health Services Manager</w:t>
      </w:r>
    </w:p>
    <w:p w14:paraId="7B0DA166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Healthcare Quality &amp; Safety</w:t>
      </w:r>
    </w:p>
    <w:p w14:paraId="54F5BA58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CT Department of Public Health</w:t>
      </w:r>
    </w:p>
    <w:p w14:paraId="71FA9835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410 Capitol Ave., Hartford, CT</w:t>
      </w:r>
    </w:p>
    <w:p w14:paraId="35AE2C14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W: 860-509-7123</w:t>
      </w:r>
    </w:p>
    <w:p w14:paraId="75DDDACC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Email: Kim.Hriceniak@ct.gov</w:t>
      </w:r>
    </w:p>
    <w:p w14:paraId="5B1FB4A6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23DE9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E3B">
        <w:rPr>
          <w:rFonts w:ascii="Times New Roman" w:hAnsi="Times New Roman" w:cs="Times New Roman"/>
          <w:b/>
          <w:bCs/>
          <w:sz w:val="24"/>
          <w:szCs w:val="24"/>
        </w:rPr>
        <w:t>Jennifer M. Kapo, MD</w:t>
      </w:r>
    </w:p>
    <w:p w14:paraId="55EE0C47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Yale Cancer Center</w:t>
      </w:r>
    </w:p>
    <w:p w14:paraId="2859EA91" w14:textId="492195A1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Yale-New Haven Hospital</w:t>
      </w:r>
    </w:p>
    <w:p w14:paraId="1C88904C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 xml:space="preserve">20 York St., Ste. No. </w:t>
      </w:r>
      <w:proofErr w:type="spellStart"/>
      <w:r w:rsidRPr="00032E3B">
        <w:rPr>
          <w:rFonts w:ascii="Times New Roman" w:hAnsi="Times New Roman" w:cs="Times New Roman"/>
          <w:sz w:val="24"/>
          <w:szCs w:val="24"/>
        </w:rPr>
        <w:t>Pavillion</w:t>
      </w:r>
      <w:proofErr w:type="spellEnd"/>
      <w:r w:rsidRPr="00032E3B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3E14825C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P.O. Box 208025, LMP 1072</w:t>
      </w:r>
    </w:p>
    <w:p w14:paraId="33D9D997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New Haven, CT 06520-8025</w:t>
      </w:r>
    </w:p>
    <w:p w14:paraId="477D4B59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W: 203-200-2725/C: 203-314-7960</w:t>
      </w:r>
    </w:p>
    <w:p w14:paraId="2CC078D7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Email: jennifer.kapo@yale.edu</w:t>
      </w:r>
    </w:p>
    <w:p w14:paraId="6EE88BF8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EAE50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E3B">
        <w:rPr>
          <w:rFonts w:ascii="Times New Roman" w:hAnsi="Times New Roman" w:cs="Times New Roman"/>
          <w:b/>
          <w:bCs/>
          <w:sz w:val="24"/>
          <w:szCs w:val="24"/>
        </w:rPr>
        <w:t>Barbara Morrison, RN, MSN, M.Div.</w:t>
      </w:r>
    </w:p>
    <w:p w14:paraId="678231C4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Chaplain- Retired</w:t>
      </w:r>
    </w:p>
    <w:p w14:paraId="08BC0BF7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C: 203-631-8283</w:t>
      </w:r>
    </w:p>
    <w:p w14:paraId="3123BB74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Email: barb16morrison@gmail.com</w:t>
      </w:r>
    </w:p>
    <w:p w14:paraId="42DB17E0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FB1D5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E3B">
        <w:rPr>
          <w:rFonts w:ascii="Times New Roman" w:hAnsi="Times New Roman" w:cs="Times New Roman"/>
          <w:b/>
          <w:bCs/>
          <w:sz w:val="24"/>
          <w:szCs w:val="24"/>
        </w:rPr>
        <w:t>Kerry M. Moss, MD</w:t>
      </w:r>
    </w:p>
    <w:p w14:paraId="42C620D4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Pediatrics Hematology-Oncology</w:t>
      </w:r>
    </w:p>
    <w:p w14:paraId="45E646CC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Connecticut Children’s Medical Center</w:t>
      </w:r>
    </w:p>
    <w:p w14:paraId="2E36DB86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282 Washington St., Dept. 5A</w:t>
      </w:r>
    </w:p>
    <w:p w14:paraId="09906E3D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Hartford, CT 06106</w:t>
      </w:r>
    </w:p>
    <w:p w14:paraId="04E1C360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Email: Kmoss@connecticutchildrens.org</w:t>
      </w:r>
    </w:p>
    <w:p w14:paraId="6410E99A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DEADD5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E3B">
        <w:rPr>
          <w:rFonts w:ascii="Times New Roman" w:hAnsi="Times New Roman" w:cs="Times New Roman"/>
          <w:b/>
          <w:bCs/>
          <w:sz w:val="24"/>
          <w:szCs w:val="24"/>
        </w:rPr>
        <w:t>Karen Mulvihill, DNP, APRN, FNP-BC, ACHPN (Chairperson)</w:t>
      </w:r>
    </w:p>
    <w:p w14:paraId="34BFAC01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Director of Palliative Care Services</w:t>
      </w:r>
    </w:p>
    <w:p w14:paraId="3836844C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32E3B">
        <w:rPr>
          <w:rFonts w:ascii="Times New Roman" w:hAnsi="Times New Roman" w:cs="Times New Roman"/>
          <w:sz w:val="24"/>
          <w:szCs w:val="24"/>
        </w:rPr>
        <w:t>Nuvance</w:t>
      </w:r>
      <w:proofErr w:type="spellEnd"/>
      <w:r w:rsidRPr="00032E3B">
        <w:rPr>
          <w:rFonts w:ascii="Times New Roman" w:hAnsi="Times New Roman" w:cs="Times New Roman"/>
          <w:sz w:val="24"/>
          <w:szCs w:val="24"/>
        </w:rPr>
        <w:t xml:space="preserve"> Healthcare</w:t>
      </w:r>
    </w:p>
    <w:p w14:paraId="1E7E1A99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24 Hospital Ave., Danbury, CT 06810</w:t>
      </w:r>
    </w:p>
    <w:p w14:paraId="66CF21E4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W: 203-739-6662/C: 203-885-6267</w:t>
      </w:r>
    </w:p>
    <w:p w14:paraId="33541E84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Email: karen.mulvihill@nuvancehealth.org</w:t>
      </w:r>
    </w:p>
    <w:p w14:paraId="442B633B" w14:textId="77777777" w:rsid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237D01" w14:textId="286BA1D0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E3B">
        <w:rPr>
          <w:rFonts w:ascii="Times New Roman" w:hAnsi="Times New Roman" w:cs="Times New Roman"/>
          <w:b/>
          <w:bCs/>
          <w:sz w:val="24"/>
          <w:szCs w:val="24"/>
        </w:rPr>
        <w:t>Cynthia E. Roy, MS, LCSW, CHA</w:t>
      </w:r>
    </w:p>
    <w:p w14:paraId="157F5B0B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President &amp; CEO</w:t>
      </w:r>
    </w:p>
    <w:p w14:paraId="51D47A01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30 Milestone Rd., Danbury, CT 06810</w:t>
      </w:r>
    </w:p>
    <w:p w14:paraId="5F595D5D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W: 203-702-7404</w:t>
      </w:r>
    </w:p>
    <w:p w14:paraId="025FB34C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Email: croy@regionalhospicect.org</w:t>
      </w:r>
    </w:p>
    <w:p w14:paraId="2C6E1D6A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B24D5" w14:textId="28762345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E3B">
        <w:rPr>
          <w:rFonts w:ascii="Times New Roman" w:hAnsi="Times New Roman" w:cs="Times New Roman"/>
          <w:b/>
          <w:bCs/>
          <w:sz w:val="24"/>
          <w:szCs w:val="24"/>
        </w:rPr>
        <w:t>Joseph Sacco, MD</w:t>
      </w:r>
    </w:p>
    <w:p w14:paraId="0470C823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Chief Medical Officer</w:t>
      </w:r>
    </w:p>
    <w:p w14:paraId="75BAA880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The Connecticut Hospice</w:t>
      </w:r>
    </w:p>
    <w:p w14:paraId="14DF22C6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100 Double Beach Rd., Branford, CT 06405</w:t>
      </w:r>
    </w:p>
    <w:p w14:paraId="4F45CB8A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Email: joesaccomd@gmail.com</w:t>
      </w:r>
    </w:p>
    <w:p w14:paraId="439E3D28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D0113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E3B">
        <w:rPr>
          <w:rFonts w:ascii="Times New Roman" w:hAnsi="Times New Roman" w:cs="Times New Roman"/>
          <w:b/>
          <w:bCs/>
          <w:sz w:val="24"/>
          <w:szCs w:val="24"/>
        </w:rPr>
        <w:t>Tracy Wodatch, BSN, RN</w:t>
      </w:r>
    </w:p>
    <w:p w14:paraId="2A3EEBB4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President &amp; CEO</w:t>
      </w:r>
    </w:p>
    <w:p w14:paraId="4AE51BE7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CT Association for Healthcare at Home</w:t>
      </w:r>
    </w:p>
    <w:p w14:paraId="526C39A5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110 Barnes Rd</w:t>
      </w:r>
    </w:p>
    <w:p w14:paraId="1CEC48C8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Wallingford, CT 06492</w:t>
      </w:r>
    </w:p>
    <w:p w14:paraId="2FB0F254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W: 203-774-4940</w:t>
      </w:r>
    </w:p>
    <w:p w14:paraId="324D59E8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Email: wodatch@CTHealthCareAtHome.org</w:t>
      </w:r>
    </w:p>
    <w:p w14:paraId="5C7EE781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8431FC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E3B">
        <w:rPr>
          <w:rFonts w:ascii="Times New Roman" w:hAnsi="Times New Roman" w:cs="Times New Roman"/>
          <w:b/>
          <w:bCs/>
          <w:sz w:val="24"/>
          <w:szCs w:val="24"/>
        </w:rPr>
        <w:t>Natalie Cullen Shurtleff (Pending Member)</w:t>
      </w:r>
    </w:p>
    <w:p w14:paraId="697E3629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Connecticut &amp; Vermont Grassroots Manager</w:t>
      </w:r>
    </w:p>
    <w:p w14:paraId="29F0A3C7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American Cancer Society Cancer Action Network, Inc</w:t>
      </w:r>
    </w:p>
    <w:p w14:paraId="0FC7DDD1" w14:textId="77777777" w:rsidR="00032E3B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W: 203-379-4888</w:t>
      </w:r>
    </w:p>
    <w:p w14:paraId="50B58582" w14:textId="01954A36" w:rsidR="00910A36" w:rsidRPr="00032E3B" w:rsidRDefault="00032E3B" w:rsidP="00032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E3B">
        <w:rPr>
          <w:rFonts w:ascii="Times New Roman" w:hAnsi="Times New Roman" w:cs="Times New Roman"/>
          <w:sz w:val="24"/>
          <w:szCs w:val="24"/>
        </w:rPr>
        <w:t>Email: natalie.shurtleff@cancer.org</w:t>
      </w:r>
    </w:p>
    <w:sectPr w:rsidR="00910A36" w:rsidRPr="00032E3B" w:rsidSect="009B09EF">
      <w:headerReference w:type="default" r:id="rId6"/>
      <w:pgSz w:w="12240" w:h="15840"/>
      <w:pgMar w:top="1440" w:right="1440" w:bottom="1440" w:left="1440" w:header="0" w:footer="144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461A" w14:textId="77777777" w:rsidR="00032E3B" w:rsidRDefault="00032E3B" w:rsidP="00032E3B">
      <w:pPr>
        <w:spacing w:after="0" w:line="240" w:lineRule="auto"/>
      </w:pPr>
      <w:r>
        <w:separator/>
      </w:r>
    </w:p>
  </w:endnote>
  <w:endnote w:type="continuationSeparator" w:id="0">
    <w:p w14:paraId="372E8735" w14:textId="77777777" w:rsidR="00032E3B" w:rsidRDefault="00032E3B" w:rsidP="0003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6597" w14:textId="77777777" w:rsidR="00032E3B" w:rsidRDefault="00032E3B" w:rsidP="00032E3B">
      <w:pPr>
        <w:spacing w:after="0" w:line="240" w:lineRule="auto"/>
      </w:pPr>
      <w:r>
        <w:separator/>
      </w:r>
    </w:p>
  </w:footnote>
  <w:footnote w:type="continuationSeparator" w:id="0">
    <w:p w14:paraId="47B526CA" w14:textId="77777777" w:rsidR="00032E3B" w:rsidRDefault="00032E3B" w:rsidP="0003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133A" w14:textId="3493513B" w:rsidR="00032E3B" w:rsidRPr="00032E3B" w:rsidRDefault="00032E3B" w:rsidP="00032E3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r w:rsidRPr="00032E3B">
      <w:rPr>
        <w:rFonts w:ascii="Calibri Light" w:eastAsia="Calibri" w:hAnsi="Calibri Light" w:cs="Times New Roman"/>
        <w:b/>
        <w:noProof/>
        <w:sz w:val="28"/>
        <w:u w:val="single"/>
      </w:rPr>
      <w:drawing>
        <wp:anchor distT="0" distB="0" distL="114300" distR="114300" simplePos="0" relativeHeight="251659264" behindDoc="1" locked="0" layoutInCell="1" allowOverlap="1" wp14:anchorId="5586F4D3" wp14:editId="6292E693">
          <wp:simplePos x="0" y="0"/>
          <wp:positionH relativeFrom="leftMargin">
            <wp:align>right</wp:align>
          </wp:positionH>
          <wp:positionV relativeFrom="paragraph">
            <wp:posOffset>180975</wp:posOffset>
          </wp:positionV>
          <wp:extent cx="771525" cy="821055"/>
          <wp:effectExtent l="0" t="0" r="9525" b="0"/>
          <wp:wrapThrough wrapText="bothSides">
            <wp:wrapPolygon edited="0">
              <wp:start x="0" y="0"/>
              <wp:lineTo x="0" y="21049"/>
              <wp:lineTo x="21333" y="21049"/>
              <wp:lineTo x="21333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2E3B">
      <w:rPr>
        <w:rFonts w:ascii="Calibri" w:eastAsia="Calibri" w:hAnsi="Calibri" w:cs="Times New Roman"/>
      </w:rPr>
      <w:t xml:space="preserve"> </w:t>
    </w:r>
    <w:r w:rsidRPr="00032E3B">
      <w:rPr>
        <w:rFonts w:ascii="Calibri" w:eastAsia="Calibri" w:hAnsi="Calibri" w:cs="Times New Roman"/>
      </w:rPr>
      <w:tab/>
    </w:r>
  </w:p>
  <w:p w14:paraId="1A268E59" w14:textId="77777777" w:rsidR="00032E3B" w:rsidRDefault="00032E3B" w:rsidP="00032E3B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Calibri" w:hAnsi="Cambria" w:cs="Times New Roman"/>
        <w:b/>
        <w:sz w:val="28"/>
      </w:rPr>
    </w:pPr>
  </w:p>
  <w:p w14:paraId="461D6B50" w14:textId="77777777" w:rsidR="00032E3B" w:rsidRDefault="00032E3B" w:rsidP="00032E3B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Calibri" w:hAnsi="Cambria" w:cs="Times New Roman"/>
        <w:b/>
        <w:sz w:val="28"/>
      </w:rPr>
    </w:pPr>
  </w:p>
  <w:p w14:paraId="4D360372" w14:textId="507F6708" w:rsidR="00032E3B" w:rsidRDefault="00032E3B" w:rsidP="00032E3B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Calibri" w:hAnsi="Cambria" w:cs="Times New Roman"/>
        <w:b/>
        <w:sz w:val="28"/>
      </w:rPr>
    </w:pPr>
    <w:r w:rsidRPr="00032E3B">
      <w:rPr>
        <w:rFonts w:ascii="Cambria" w:eastAsia="Calibri" w:hAnsi="Cambria" w:cs="Times New Roman"/>
        <w:b/>
        <w:sz w:val="28"/>
      </w:rPr>
      <w:t>Palliative Care Advisory Council</w:t>
    </w:r>
  </w:p>
  <w:p w14:paraId="216090B0" w14:textId="77777777" w:rsidR="00032E3B" w:rsidRPr="00032E3B" w:rsidRDefault="00032E3B" w:rsidP="00032E3B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Calibri" w:hAnsi="Cambria" w:cs="Times New Roman"/>
        <w:b/>
      </w:rPr>
    </w:pPr>
  </w:p>
  <w:p w14:paraId="43CAE24B" w14:textId="77777777" w:rsidR="00032E3B" w:rsidRDefault="00032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3B"/>
    <w:rsid w:val="00032E3B"/>
    <w:rsid w:val="00537389"/>
    <w:rsid w:val="00910A36"/>
    <w:rsid w:val="009B09EF"/>
    <w:rsid w:val="00E60266"/>
    <w:rsid w:val="00F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22F78"/>
  <w15:chartTrackingRefBased/>
  <w15:docId w15:val="{508A627B-B569-4554-B7C6-FA7B7B95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E3B"/>
  </w:style>
  <w:style w:type="paragraph" w:styleId="Footer">
    <w:name w:val="footer"/>
    <w:basedOn w:val="Normal"/>
    <w:link w:val="FooterChar"/>
    <w:uiPriority w:val="99"/>
    <w:unhideWhenUsed/>
    <w:rsid w:val="00032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Merced, Grisel</dc:creator>
  <cp:keywords/>
  <dc:description/>
  <cp:lastModifiedBy>Merced, Grisel</cp:lastModifiedBy>
  <cp:revision>2</cp:revision>
  <dcterms:created xsi:type="dcterms:W3CDTF">2023-11-20T15:01:00Z</dcterms:created>
  <dcterms:modified xsi:type="dcterms:W3CDTF">2023-11-20T15:09:00Z</dcterms:modified>
</cp:coreProperties>
</file>