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09" w:rsidRDefault="007E4D09" w:rsidP="007E4D09">
      <w:pPr>
        <w:spacing w:after="120" w:line="240" w:lineRule="auto"/>
        <w:jc w:val="center"/>
        <w:rPr>
          <w:rFonts w:ascii="Arial" w:hAnsi="Arial" w:cs="Arial"/>
          <w:b/>
          <w:sz w:val="24"/>
          <w:szCs w:val="24"/>
        </w:rPr>
      </w:pPr>
      <w:bookmarkStart w:id="0" w:name="_GoBack"/>
      <w:bookmarkEnd w:id="0"/>
      <w:r>
        <w:rPr>
          <w:rFonts w:ascii="Arial" w:hAnsi="Arial" w:cs="Arial"/>
          <w:b/>
          <w:sz w:val="24"/>
          <w:szCs w:val="24"/>
        </w:rPr>
        <w:t>Connecticut Stem Cell Research Advisory Committee- Grant Modification Subcommittee</w:t>
      </w:r>
    </w:p>
    <w:p w:rsidR="007E4D09" w:rsidRDefault="007E4D09" w:rsidP="007E4D09">
      <w:pPr>
        <w:spacing w:after="120" w:line="240" w:lineRule="auto"/>
        <w:jc w:val="center"/>
        <w:rPr>
          <w:rFonts w:ascii="Arial" w:hAnsi="Arial" w:cs="Arial"/>
          <w:b/>
          <w:sz w:val="24"/>
          <w:szCs w:val="24"/>
        </w:rPr>
      </w:pPr>
      <w:r>
        <w:rPr>
          <w:rFonts w:ascii="Arial" w:hAnsi="Arial" w:cs="Arial"/>
          <w:b/>
          <w:sz w:val="24"/>
          <w:szCs w:val="24"/>
        </w:rPr>
        <w:t>Minutes-Regular Meeting</w:t>
      </w:r>
    </w:p>
    <w:p w:rsidR="007E4D09" w:rsidRDefault="007E4D09" w:rsidP="007E4D09">
      <w:pPr>
        <w:spacing w:after="120" w:line="240" w:lineRule="auto"/>
        <w:jc w:val="center"/>
        <w:rPr>
          <w:rFonts w:ascii="Arial" w:hAnsi="Arial" w:cs="Arial"/>
          <w:b/>
          <w:sz w:val="24"/>
          <w:szCs w:val="24"/>
        </w:rPr>
      </w:pPr>
      <w:r>
        <w:rPr>
          <w:rFonts w:ascii="Arial" w:hAnsi="Arial" w:cs="Arial"/>
          <w:b/>
          <w:sz w:val="24"/>
          <w:szCs w:val="24"/>
        </w:rPr>
        <w:t>Thursday, March 25, 2010</w:t>
      </w:r>
    </w:p>
    <w:p w:rsidR="007E4D09" w:rsidRDefault="007E4D09" w:rsidP="007E4D09">
      <w:pPr>
        <w:spacing w:after="120" w:line="240" w:lineRule="auto"/>
        <w:jc w:val="center"/>
        <w:rPr>
          <w:rFonts w:ascii="Arial" w:hAnsi="Arial" w:cs="Arial"/>
          <w:b/>
          <w:sz w:val="24"/>
          <w:szCs w:val="24"/>
        </w:rPr>
      </w:pPr>
      <w:r>
        <w:rPr>
          <w:rFonts w:ascii="Arial" w:hAnsi="Arial" w:cs="Arial"/>
          <w:b/>
          <w:sz w:val="24"/>
          <w:szCs w:val="24"/>
        </w:rPr>
        <w:t>1:00 pm</w:t>
      </w:r>
    </w:p>
    <w:p w:rsidR="007E4D09" w:rsidRDefault="007E4D09" w:rsidP="007E4D09">
      <w:pPr>
        <w:spacing w:after="120" w:line="240" w:lineRule="auto"/>
        <w:rPr>
          <w:rFonts w:ascii="Arial" w:hAnsi="Arial" w:cs="Arial"/>
          <w:sz w:val="20"/>
          <w:szCs w:val="20"/>
        </w:rPr>
      </w:pPr>
      <w:r>
        <w:rPr>
          <w:rFonts w:ascii="Arial" w:hAnsi="Arial" w:cs="Arial"/>
          <w:sz w:val="20"/>
          <w:szCs w:val="20"/>
        </w:rPr>
        <w:t>A regular meeting of the Grant Modification Subcommittee (“The Subcommittee”) of the Connecticut Stem Cell Research Advisory Committee was held on Thursday, March 25, 2010, at Connecticut Innovations, 200 Corporate Place, Rocky Hill, Connecticut.</w:t>
      </w:r>
    </w:p>
    <w:p w:rsidR="007E4D09" w:rsidRDefault="007E4D09" w:rsidP="007E4D09">
      <w:pPr>
        <w:spacing w:after="120" w:line="240" w:lineRule="auto"/>
        <w:rPr>
          <w:rFonts w:ascii="Arial" w:hAnsi="Arial" w:cs="Arial"/>
          <w:sz w:val="20"/>
          <w:szCs w:val="20"/>
        </w:rPr>
      </w:pPr>
      <w:r>
        <w:rPr>
          <w:rFonts w:ascii="Arial" w:hAnsi="Arial" w:cs="Arial"/>
          <w:b/>
          <w:sz w:val="20"/>
          <w:szCs w:val="20"/>
          <w:u w:val="single"/>
        </w:rPr>
        <w:t>Call to Order:</w:t>
      </w:r>
      <w:r>
        <w:rPr>
          <w:rFonts w:ascii="Arial" w:hAnsi="Arial" w:cs="Arial"/>
          <w:sz w:val="20"/>
          <w:szCs w:val="20"/>
        </w:rPr>
        <w:t xml:space="preserve">  Ms. Sarnecky, noting the presence of a quorum, called the meeting to order at 1:00 p.m.  Members present:  Gerald Fishbone, M.D. (by phone); Ronald Hart, Ph.D. (by phone); Anne Hiskes, Ph.D. (by phone); Stephen Latham, J.D., Ph.D. (by phone).</w:t>
      </w:r>
    </w:p>
    <w:p w:rsidR="007E4D09" w:rsidRDefault="007E4D09" w:rsidP="007E4D09">
      <w:pPr>
        <w:spacing w:after="120" w:line="240" w:lineRule="auto"/>
        <w:rPr>
          <w:rFonts w:ascii="Arial" w:hAnsi="Arial" w:cs="Arial"/>
          <w:sz w:val="20"/>
          <w:szCs w:val="20"/>
        </w:rPr>
      </w:pPr>
      <w:r>
        <w:rPr>
          <w:rFonts w:ascii="Arial" w:hAnsi="Arial" w:cs="Arial"/>
          <w:b/>
          <w:sz w:val="20"/>
          <w:szCs w:val="20"/>
          <w:u w:val="single"/>
        </w:rPr>
        <w:t>Other attendees:</w:t>
      </w:r>
      <w:r>
        <w:rPr>
          <w:rFonts w:ascii="Arial" w:hAnsi="Arial" w:cs="Arial"/>
          <w:sz w:val="20"/>
          <w:szCs w:val="20"/>
        </w:rPr>
        <w:t xml:space="preserve"> Marianne Horn (DPH), Chelsey Sarnecky (CI), Daniel Wagner (CI), Warren Wollschlager (DPH).</w:t>
      </w:r>
    </w:p>
    <w:p w:rsidR="007E4D09" w:rsidRDefault="007E4D09" w:rsidP="007E4D09">
      <w:pPr>
        <w:spacing w:after="120" w:line="240" w:lineRule="auto"/>
        <w:rPr>
          <w:rFonts w:ascii="Arial" w:hAnsi="Arial" w:cs="Arial"/>
          <w:b/>
          <w:sz w:val="20"/>
          <w:szCs w:val="20"/>
          <w:u w:val="single"/>
        </w:rPr>
      </w:pPr>
      <w:r>
        <w:rPr>
          <w:rFonts w:ascii="Arial" w:hAnsi="Arial" w:cs="Arial"/>
          <w:b/>
          <w:sz w:val="20"/>
          <w:szCs w:val="20"/>
          <w:u w:val="single"/>
        </w:rPr>
        <w:t xml:space="preserve">Opening Remarks </w:t>
      </w:r>
    </w:p>
    <w:p w:rsidR="007E4D09" w:rsidRDefault="007E4D09" w:rsidP="007E4D09">
      <w:pPr>
        <w:spacing w:after="120" w:line="240" w:lineRule="auto"/>
        <w:rPr>
          <w:rFonts w:ascii="Arial" w:hAnsi="Arial" w:cs="Arial"/>
          <w:sz w:val="20"/>
          <w:szCs w:val="20"/>
        </w:rPr>
      </w:pPr>
      <w:r>
        <w:rPr>
          <w:rFonts w:ascii="Arial" w:hAnsi="Arial" w:cs="Arial"/>
          <w:sz w:val="20"/>
          <w:szCs w:val="20"/>
        </w:rPr>
        <w:t>There were no opening remarks.</w:t>
      </w:r>
    </w:p>
    <w:p w:rsidR="007E4D09" w:rsidRDefault="007E4D09" w:rsidP="007E4D09">
      <w:pPr>
        <w:spacing w:after="120" w:line="240" w:lineRule="auto"/>
        <w:rPr>
          <w:rFonts w:ascii="Arial" w:hAnsi="Arial" w:cs="Arial"/>
          <w:b/>
          <w:sz w:val="20"/>
          <w:szCs w:val="20"/>
          <w:u w:val="single"/>
        </w:rPr>
      </w:pPr>
      <w:r>
        <w:rPr>
          <w:rFonts w:ascii="Arial" w:hAnsi="Arial" w:cs="Arial"/>
          <w:b/>
          <w:sz w:val="20"/>
          <w:szCs w:val="20"/>
          <w:u w:val="single"/>
        </w:rPr>
        <w:t>08SCBUCHC011- Zecevic</w:t>
      </w:r>
    </w:p>
    <w:p w:rsidR="007E4D09" w:rsidRDefault="007E4D09" w:rsidP="007E4D09">
      <w:pPr>
        <w:spacing w:after="120" w:line="240" w:lineRule="auto"/>
        <w:rPr>
          <w:rFonts w:ascii="Arial" w:hAnsi="Arial" w:cs="Arial"/>
          <w:sz w:val="20"/>
          <w:szCs w:val="20"/>
        </w:rPr>
      </w:pPr>
      <w:r>
        <w:rPr>
          <w:rFonts w:ascii="Arial" w:hAnsi="Arial" w:cs="Arial"/>
          <w:sz w:val="20"/>
          <w:szCs w:val="20"/>
        </w:rPr>
        <w:t xml:space="preserve">Ms. Sarnecky discussed the request from the principal investigator (“PI”), Dr. Zecevic, for a carryover request from year two of the PI’s project to year three. </w:t>
      </w:r>
      <w:r w:rsidR="001C50BE">
        <w:rPr>
          <w:rFonts w:ascii="Arial" w:hAnsi="Arial" w:cs="Arial"/>
          <w:sz w:val="20"/>
          <w:szCs w:val="20"/>
        </w:rPr>
        <w:t>There was no further discussion</w:t>
      </w:r>
    </w:p>
    <w:p w:rsidR="007E4D09" w:rsidRDefault="007E4D09" w:rsidP="007E4D09">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w:t>
      </w:r>
      <w:r w:rsidR="001C50BE">
        <w:rPr>
          <w:rFonts w:ascii="Arial" w:hAnsi="Arial" w:cs="Arial"/>
          <w:sz w:val="20"/>
          <w:szCs w:val="20"/>
        </w:rPr>
        <w:t>Hart, seconded by Dr. Latham</w:t>
      </w:r>
      <w:r>
        <w:rPr>
          <w:rFonts w:ascii="Arial" w:hAnsi="Arial" w:cs="Arial"/>
          <w:sz w:val="20"/>
          <w:szCs w:val="20"/>
        </w:rPr>
        <w:t xml:space="preserve">, the subcommittee voted unanimously in favor of approving the </w:t>
      </w:r>
      <w:r w:rsidR="001C50BE">
        <w:rPr>
          <w:rFonts w:ascii="Arial" w:hAnsi="Arial" w:cs="Arial"/>
          <w:sz w:val="20"/>
          <w:szCs w:val="20"/>
        </w:rPr>
        <w:t>carryover</w:t>
      </w:r>
      <w:r>
        <w:rPr>
          <w:rFonts w:ascii="Arial" w:hAnsi="Arial" w:cs="Arial"/>
          <w:sz w:val="20"/>
          <w:szCs w:val="20"/>
        </w:rPr>
        <w:t xml:space="preserve"> request </w:t>
      </w:r>
      <w:r w:rsidR="001C50BE">
        <w:rPr>
          <w:rFonts w:ascii="Arial" w:hAnsi="Arial" w:cs="Arial"/>
          <w:sz w:val="20"/>
          <w:szCs w:val="20"/>
        </w:rPr>
        <w:t xml:space="preserve">and annual report </w:t>
      </w:r>
      <w:r>
        <w:rPr>
          <w:rFonts w:ascii="Arial" w:hAnsi="Arial" w:cs="Arial"/>
          <w:sz w:val="20"/>
          <w:szCs w:val="20"/>
        </w:rPr>
        <w:t xml:space="preserve">made by </w:t>
      </w:r>
      <w:r w:rsidR="001C50BE">
        <w:rPr>
          <w:rFonts w:ascii="Arial" w:hAnsi="Arial" w:cs="Arial"/>
          <w:sz w:val="20"/>
          <w:szCs w:val="20"/>
        </w:rPr>
        <w:t>Dr. Zecevic for grant 08SCBUCHC011</w:t>
      </w:r>
      <w:r>
        <w:rPr>
          <w:rFonts w:ascii="Arial" w:hAnsi="Arial" w:cs="Arial"/>
          <w:sz w:val="20"/>
          <w:szCs w:val="20"/>
        </w:rPr>
        <w:t>.</w:t>
      </w:r>
    </w:p>
    <w:p w:rsidR="007E4D09" w:rsidRDefault="007E4D09" w:rsidP="007E4D09">
      <w:pPr>
        <w:spacing w:after="120" w:line="240" w:lineRule="auto"/>
        <w:rPr>
          <w:rFonts w:ascii="Arial" w:hAnsi="Arial" w:cs="Arial"/>
          <w:b/>
          <w:sz w:val="20"/>
          <w:szCs w:val="20"/>
          <w:u w:val="single"/>
        </w:rPr>
      </w:pPr>
      <w:r>
        <w:rPr>
          <w:rFonts w:ascii="Arial" w:hAnsi="Arial" w:cs="Arial"/>
          <w:b/>
          <w:sz w:val="20"/>
          <w:szCs w:val="20"/>
          <w:u w:val="single"/>
        </w:rPr>
        <w:t>06SC</w:t>
      </w:r>
      <w:r w:rsidR="001C50BE">
        <w:rPr>
          <w:rFonts w:ascii="Arial" w:hAnsi="Arial" w:cs="Arial"/>
          <w:b/>
          <w:sz w:val="20"/>
          <w:szCs w:val="20"/>
          <w:u w:val="single"/>
        </w:rPr>
        <w:t>B08 Carmichael Effort Increase</w:t>
      </w:r>
    </w:p>
    <w:p w:rsidR="007E4D09" w:rsidRDefault="007E4D09" w:rsidP="007E4D09">
      <w:pPr>
        <w:spacing w:after="120" w:line="240" w:lineRule="auto"/>
        <w:rPr>
          <w:rFonts w:ascii="Arial" w:hAnsi="Arial" w:cs="Arial"/>
          <w:sz w:val="20"/>
          <w:szCs w:val="20"/>
        </w:rPr>
      </w:pPr>
      <w:r>
        <w:rPr>
          <w:rFonts w:ascii="Arial" w:hAnsi="Arial" w:cs="Arial"/>
          <w:sz w:val="20"/>
          <w:szCs w:val="20"/>
        </w:rPr>
        <w:t xml:space="preserve">Ms. Sarnecky discussed the budget reallocation </w:t>
      </w:r>
      <w:r w:rsidR="001C50BE">
        <w:rPr>
          <w:rFonts w:ascii="Arial" w:hAnsi="Arial" w:cs="Arial"/>
          <w:sz w:val="20"/>
          <w:szCs w:val="20"/>
        </w:rPr>
        <w:t xml:space="preserve">and effort increase </w:t>
      </w:r>
      <w:r>
        <w:rPr>
          <w:rFonts w:ascii="Arial" w:hAnsi="Arial" w:cs="Arial"/>
          <w:sz w:val="20"/>
          <w:szCs w:val="20"/>
        </w:rPr>
        <w:t xml:space="preserve">request made by Dr. </w:t>
      </w:r>
      <w:r w:rsidR="001C50BE">
        <w:rPr>
          <w:rFonts w:ascii="Arial" w:hAnsi="Arial" w:cs="Arial"/>
          <w:sz w:val="20"/>
          <w:szCs w:val="20"/>
        </w:rPr>
        <w:t>Carmichael</w:t>
      </w:r>
      <w:r>
        <w:rPr>
          <w:rFonts w:ascii="Arial" w:hAnsi="Arial" w:cs="Arial"/>
          <w:sz w:val="20"/>
          <w:szCs w:val="20"/>
        </w:rPr>
        <w:t>, PI.</w:t>
      </w:r>
      <w:r w:rsidR="001C50BE">
        <w:rPr>
          <w:rFonts w:ascii="Arial" w:hAnsi="Arial" w:cs="Arial"/>
          <w:sz w:val="20"/>
          <w:szCs w:val="20"/>
        </w:rPr>
        <w:t xml:space="preserve">  She summarized that Dr. Carmichael</w:t>
      </w:r>
      <w:r>
        <w:rPr>
          <w:rFonts w:ascii="Arial" w:hAnsi="Arial" w:cs="Arial"/>
          <w:sz w:val="20"/>
          <w:szCs w:val="20"/>
        </w:rPr>
        <w:t xml:space="preserve"> wanted </w:t>
      </w:r>
      <w:r w:rsidR="001C50BE">
        <w:rPr>
          <w:rFonts w:ascii="Arial" w:hAnsi="Arial" w:cs="Arial"/>
          <w:sz w:val="20"/>
          <w:szCs w:val="20"/>
        </w:rPr>
        <w:t xml:space="preserve">to increase the effort on this particular grant from the current 2.4 person months (20%) to 4.2 person months (35%).  This request caused the project to </w:t>
      </w:r>
      <w:r>
        <w:rPr>
          <w:rFonts w:ascii="Arial" w:hAnsi="Arial" w:cs="Arial"/>
          <w:sz w:val="20"/>
          <w:szCs w:val="20"/>
        </w:rPr>
        <w:t xml:space="preserve">reallocate </w:t>
      </w:r>
      <w:r w:rsidR="001C50BE">
        <w:rPr>
          <w:rFonts w:ascii="Arial" w:hAnsi="Arial" w:cs="Arial"/>
          <w:sz w:val="20"/>
          <w:szCs w:val="20"/>
        </w:rPr>
        <w:t xml:space="preserve">about 11.5%. </w:t>
      </w:r>
      <w:r>
        <w:rPr>
          <w:rFonts w:ascii="Arial" w:hAnsi="Arial" w:cs="Arial"/>
          <w:sz w:val="20"/>
          <w:szCs w:val="20"/>
        </w:rPr>
        <w:t>There was no further discussion.</w:t>
      </w:r>
    </w:p>
    <w:p w:rsidR="007E4D09" w:rsidRDefault="007E4D09" w:rsidP="007E4D09">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Fishbone, seconded by Dr. H</w:t>
      </w:r>
      <w:r w:rsidR="001C50BE">
        <w:rPr>
          <w:rFonts w:ascii="Arial" w:hAnsi="Arial" w:cs="Arial"/>
          <w:sz w:val="20"/>
          <w:szCs w:val="20"/>
        </w:rPr>
        <w:t>art</w:t>
      </w:r>
      <w:r>
        <w:rPr>
          <w:rFonts w:ascii="Arial" w:hAnsi="Arial" w:cs="Arial"/>
          <w:sz w:val="20"/>
          <w:szCs w:val="20"/>
        </w:rPr>
        <w:t xml:space="preserve">, the subcommittee voted unanimously in favor of approving the request made by Dr. </w:t>
      </w:r>
      <w:r w:rsidR="001C50BE">
        <w:rPr>
          <w:rFonts w:ascii="Arial" w:hAnsi="Arial" w:cs="Arial"/>
          <w:sz w:val="20"/>
          <w:szCs w:val="20"/>
        </w:rPr>
        <w:t>Carmichael</w:t>
      </w:r>
      <w:r>
        <w:rPr>
          <w:rFonts w:ascii="Arial" w:hAnsi="Arial" w:cs="Arial"/>
          <w:sz w:val="20"/>
          <w:szCs w:val="20"/>
        </w:rPr>
        <w:t xml:space="preserve"> for grant </w:t>
      </w:r>
      <w:r w:rsidR="001C50BE">
        <w:rPr>
          <w:rFonts w:ascii="Arial" w:hAnsi="Arial" w:cs="Arial"/>
          <w:sz w:val="20"/>
          <w:szCs w:val="20"/>
        </w:rPr>
        <w:t>06SCB08</w:t>
      </w:r>
      <w:r>
        <w:rPr>
          <w:rFonts w:ascii="Arial" w:hAnsi="Arial" w:cs="Arial"/>
          <w:sz w:val="20"/>
          <w:szCs w:val="20"/>
        </w:rPr>
        <w:t>.</w:t>
      </w:r>
    </w:p>
    <w:p w:rsidR="007E4D09" w:rsidRDefault="007E4D09" w:rsidP="007E4D09">
      <w:pPr>
        <w:spacing w:after="120" w:line="240" w:lineRule="auto"/>
        <w:rPr>
          <w:rFonts w:ascii="Arial" w:hAnsi="Arial" w:cs="Arial"/>
          <w:b/>
          <w:sz w:val="20"/>
          <w:szCs w:val="20"/>
          <w:u w:val="single"/>
        </w:rPr>
      </w:pPr>
      <w:r>
        <w:rPr>
          <w:rFonts w:ascii="Arial" w:hAnsi="Arial" w:cs="Arial"/>
          <w:b/>
          <w:sz w:val="20"/>
          <w:szCs w:val="20"/>
          <w:u w:val="single"/>
        </w:rPr>
        <w:t>Other Business</w:t>
      </w:r>
    </w:p>
    <w:p w:rsidR="007E4D09" w:rsidRPr="001C50BE" w:rsidRDefault="001C50BE" w:rsidP="007E4D09">
      <w:pPr>
        <w:spacing w:after="120" w:line="240" w:lineRule="auto"/>
        <w:rPr>
          <w:rFonts w:ascii="Arial" w:hAnsi="Arial" w:cs="Arial"/>
          <w:sz w:val="20"/>
          <w:szCs w:val="20"/>
        </w:rPr>
      </w:pPr>
      <w:r>
        <w:rPr>
          <w:rFonts w:ascii="Arial" w:hAnsi="Arial" w:cs="Arial"/>
          <w:sz w:val="20"/>
          <w:szCs w:val="20"/>
        </w:rPr>
        <w:t>There was no other business</w:t>
      </w:r>
    </w:p>
    <w:p w:rsidR="007E4D09" w:rsidRDefault="007E4D09" w:rsidP="007E4D09">
      <w:pPr>
        <w:spacing w:after="120" w:line="240" w:lineRule="auto"/>
        <w:rPr>
          <w:rFonts w:ascii="Arial" w:hAnsi="Arial" w:cs="Arial"/>
          <w:b/>
          <w:sz w:val="20"/>
          <w:szCs w:val="20"/>
          <w:u w:val="single"/>
        </w:rPr>
      </w:pPr>
      <w:r>
        <w:rPr>
          <w:rFonts w:ascii="Arial" w:hAnsi="Arial" w:cs="Arial"/>
          <w:b/>
          <w:sz w:val="20"/>
          <w:szCs w:val="20"/>
          <w:u w:val="single"/>
        </w:rPr>
        <w:t>Public Comment</w:t>
      </w:r>
    </w:p>
    <w:p w:rsidR="007E4D09" w:rsidRPr="00E82D32" w:rsidRDefault="007E4D09" w:rsidP="007E4D09">
      <w:pPr>
        <w:spacing w:after="120" w:line="240" w:lineRule="auto"/>
        <w:rPr>
          <w:rFonts w:ascii="Arial" w:hAnsi="Arial" w:cs="Arial"/>
          <w:sz w:val="20"/>
          <w:szCs w:val="20"/>
        </w:rPr>
      </w:pPr>
      <w:r>
        <w:rPr>
          <w:rFonts w:ascii="Arial" w:hAnsi="Arial" w:cs="Arial"/>
          <w:sz w:val="20"/>
          <w:szCs w:val="20"/>
        </w:rPr>
        <w:t>There was no public comment.</w:t>
      </w:r>
    </w:p>
    <w:p w:rsidR="007E4D09" w:rsidRDefault="007E4D09" w:rsidP="007E4D09">
      <w:pPr>
        <w:spacing w:after="120" w:line="240" w:lineRule="auto"/>
        <w:rPr>
          <w:rFonts w:ascii="Arial" w:hAnsi="Arial" w:cs="Arial"/>
          <w:sz w:val="20"/>
          <w:szCs w:val="20"/>
        </w:rPr>
      </w:pPr>
      <w:r>
        <w:rPr>
          <w:rFonts w:ascii="Arial" w:hAnsi="Arial" w:cs="Arial"/>
          <w:b/>
          <w:sz w:val="20"/>
          <w:szCs w:val="20"/>
        </w:rPr>
        <w:t>Adjournment</w:t>
      </w:r>
      <w:r>
        <w:rPr>
          <w:rFonts w:ascii="Arial" w:hAnsi="Arial" w:cs="Arial"/>
          <w:sz w:val="20"/>
          <w:szCs w:val="20"/>
        </w:rPr>
        <w:t>:</w:t>
      </w:r>
    </w:p>
    <w:p w:rsidR="007E4D09" w:rsidRDefault="007E4D09" w:rsidP="007E4D09">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Hiskes, seconded by Dr. Latham, the Grants Modification Subcommittee members voted unanimously in favor of</w:t>
      </w:r>
      <w:r w:rsidR="001C50BE">
        <w:rPr>
          <w:rFonts w:ascii="Arial" w:hAnsi="Arial" w:cs="Arial"/>
          <w:sz w:val="20"/>
          <w:szCs w:val="20"/>
        </w:rPr>
        <w:t xml:space="preserve"> adjourning the meeting at 1:15</w:t>
      </w:r>
      <w:r>
        <w:rPr>
          <w:rFonts w:ascii="Arial" w:hAnsi="Arial" w:cs="Arial"/>
          <w:sz w:val="20"/>
          <w:szCs w:val="20"/>
        </w:rPr>
        <w:t xml:space="preserve"> pm.</w:t>
      </w:r>
    </w:p>
    <w:p w:rsidR="007E4D09" w:rsidRDefault="007E4D09" w:rsidP="007E4D09">
      <w:pPr>
        <w:spacing w:after="120" w:line="240" w:lineRule="auto"/>
        <w:rPr>
          <w:rFonts w:ascii="Arial" w:hAnsi="Arial" w:cs="Arial"/>
          <w:sz w:val="20"/>
          <w:szCs w:val="20"/>
        </w:rPr>
      </w:pPr>
    </w:p>
    <w:p w:rsidR="007E4D09" w:rsidRPr="003441B3" w:rsidRDefault="007E4D09" w:rsidP="007E4D09">
      <w:pPr>
        <w:spacing w:after="120" w:line="240" w:lineRule="auto"/>
        <w:rPr>
          <w:rFonts w:ascii="Arial" w:hAnsi="Arial" w:cs="Arial"/>
          <w:sz w:val="24"/>
          <w:szCs w:val="24"/>
        </w:rPr>
      </w:pPr>
    </w:p>
    <w:p w:rsidR="0099105A" w:rsidRPr="003441B3" w:rsidRDefault="0099105A" w:rsidP="00B11A26">
      <w:pPr>
        <w:spacing w:after="120" w:line="240" w:lineRule="auto"/>
        <w:rPr>
          <w:rFonts w:ascii="Arial" w:hAnsi="Arial" w:cs="Arial"/>
          <w:sz w:val="24"/>
          <w:szCs w:val="24"/>
        </w:rPr>
      </w:pPr>
    </w:p>
    <w:sectPr w:rsidR="0099105A" w:rsidRPr="003441B3" w:rsidSect="00A62F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7F" w:rsidRDefault="000B727F" w:rsidP="001C50BE">
      <w:pPr>
        <w:spacing w:after="0" w:line="240" w:lineRule="auto"/>
      </w:pPr>
      <w:r>
        <w:separator/>
      </w:r>
    </w:p>
  </w:endnote>
  <w:endnote w:type="continuationSeparator" w:id="0">
    <w:p w:rsidR="000B727F" w:rsidRDefault="000B727F" w:rsidP="001C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CellSpacing w:w="0" w:type="auto"/>
      <w:tblLook w:val="04A0" w:firstRow="1" w:lastRow="0" w:firstColumn="1" w:lastColumn="0" w:noHBand="0" w:noVBand="1"/>
    </w:tblPr>
    <w:tblGrid>
      <w:gridCol w:w="4309"/>
      <w:gridCol w:w="958"/>
      <w:gridCol w:w="4309"/>
    </w:tblGrid>
    <w:tr w:rsidR="00A62F96">
      <w:trPr>
        <w:cantSplit/>
        <w:trHeight w:val="151"/>
        <w:tblCellSpacing w:w="0" w:type="auto"/>
      </w:trPr>
      <w:tc>
        <w:tcPr>
          <w:tcW w:w="2250" w:type="pct"/>
          <w:tcBorders>
            <w:bottom w:val="single" w:sz="4" w:space="0" w:color="4F81BD"/>
          </w:tcBorders>
        </w:tcPr>
        <w:p w:rsidR="00A62F96" w:rsidRDefault="000B727F" w:rsidP="001C50BE">
          <w:pPr>
            <w:pStyle w:val="Header"/>
            <w:tabs>
              <w:tab w:val="left" w:pos="3283"/>
            </w:tabs>
            <w:rPr>
              <w:rFonts w:ascii="Cambria" w:eastAsia="Times New Roman" w:hAnsi="Cambria"/>
              <w:b/>
              <w:bCs/>
            </w:rPr>
          </w:pPr>
        </w:p>
      </w:tc>
      <w:tc>
        <w:tcPr>
          <w:tcW w:w="500" w:type="pct"/>
          <w:vMerge w:val="restart"/>
          <w:noWrap/>
          <w:vAlign w:val="center"/>
        </w:tcPr>
        <w:p w:rsidR="00A62F96" w:rsidRDefault="001C50BE">
          <w:pPr>
            <w:pStyle w:val="NoSpacing"/>
          </w:pPr>
          <w:r>
            <w:rPr>
              <w:rFonts w:ascii="Cambria" w:hAnsi="Cambria"/>
              <w:b/>
            </w:rPr>
            <w:t xml:space="preserve">Page </w:t>
          </w:r>
          <w:r w:rsidR="00945DB1">
            <w:fldChar w:fldCharType="begin"/>
          </w:r>
          <w:r>
            <w:instrText xml:space="preserve"> PAGE  \* MERGEFORMAT </w:instrText>
          </w:r>
          <w:r w:rsidR="00945DB1">
            <w:fldChar w:fldCharType="separate"/>
          </w:r>
          <w:r w:rsidR="004A6693">
            <w:rPr>
              <w:noProof/>
            </w:rPr>
            <w:t>1</w:t>
          </w:r>
          <w:r w:rsidR="00945DB1">
            <w:fldChar w:fldCharType="end"/>
          </w:r>
        </w:p>
      </w:tc>
      <w:tc>
        <w:tcPr>
          <w:tcW w:w="2250" w:type="pct"/>
          <w:tcBorders>
            <w:bottom w:val="single" w:sz="4" w:space="0" w:color="4F81BD"/>
          </w:tcBorders>
        </w:tcPr>
        <w:p w:rsidR="00A62F96" w:rsidRDefault="000B727F">
          <w:pPr>
            <w:pStyle w:val="Header"/>
            <w:rPr>
              <w:rFonts w:ascii="Cambria" w:eastAsia="Times New Roman" w:hAnsi="Cambria"/>
              <w:b/>
              <w:bCs/>
            </w:rPr>
          </w:pPr>
        </w:p>
      </w:tc>
    </w:tr>
    <w:tr w:rsidR="00A62F96">
      <w:tblPrEx>
        <w:tblCellSpacing w:w="0" w:type="nil"/>
      </w:tblPrEx>
      <w:trPr>
        <w:cantSplit/>
        <w:trHeight w:val="150"/>
      </w:trPr>
      <w:tc>
        <w:tcPr>
          <w:tcW w:w="2250" w:type="pct"/>
          <w:tcBorders>
            <w:top w:val="single" w:sz="4" w:space="0" w:color="4F81BD"/>
          </w:tcBorders>
        </w:tcPr>
        <w:p w:rsidR="00A62F96" w:rsidRDefault="000B727F">
          <w:pPr>
            <w:pStyle w:val="Header"/>
            <w:rPr>
              <w:rFonts w:ascii="Cambria" w:eastAsia="Times New Roman" w:hAnsi="Cambria"/>
              <w:b/>
              <w:bCs/>
            </w:rPr>
          </w:pPr>
        </w:p>
      </w:tc>
      <w:tc>
        <w:tcPr>
          <w:tcW w:w="500" w:type="pct"/>
          <w:vMerge/>
        </w:tcPr>
        <w:p w:rsidR="00A62F96" w:rsidRDefault="000B727F">
          <w:pPr>
            <w:pStyle w:val="Header"/>
            <w:jc w:val="center"/>
            <w:rPr>
              <w:rFonts w:ascii="Cambria" w:eastAsia="Times New Roman" w:hAnsi="Cambria"/>
              <w:b/>
              <w:bCs/>
            </w:rPr>
          </w:pPr>
        </w:p>
      </w:tc>
      <w:tc>
        <w:tcPr>
          <w:tcW w:w="2250" w:type="pct"/>
          <w:tcBorders>
            <w:top w:val="single" w:sz="4" w:space="0" w:color="4F81BD"/>
          </w:tcBorders>
        </w:tcPr>
        <w:p w:rsidR="00A62F96" w:rsidRDefault="000B727F">
          <w:pPr>
            <w:pStyle w:val="Header"/>
            <w:rPr>
              <w:rFonts w:ascii="Cambria" w:eastAsia="Times New Roman" w:hAnsi="Cambria"/>
              <w:b/>
              <w:bCs/>
            </w:rPr>
          </w:pPr>
        </w:p>
      </w:tc>
    </w:tr>
  </w:tbl>
  <w:p w:rsidR="00A62F96" w:rsidRDefault="001C50BE">
    <w:pPr>
      <w:pStyle w:val="Footer"/>
    </w:pPr>
    <w:r>
      <w:t>Grants Modification Subcommittee 3.25.10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7F" w:rsidRDefault="000B727F" w:rsidP="001C50BE">
      <w:pPr>
        <w:spacing w:after="0" w:line="240" w:lineRule="auto"/>
      </w:pPr>
      <w:r>
        <w:separator/>
      </w:r>
    </w:p>
  </w:footnote>
  <w:footnote w:type="continuationSeparator" w:id="0">
    <w:p w:rsidR="000B727F" w:rsidRDefault="000B727F" w:rsidP="001C5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96" w:rsidRDefault="000B727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E4D09"/>
    <w:rsid w:val="000B727F"/>
    <w:rsid w:val="001C50BE"/>
    <w:rsid w:val="003441B3"/>
    <w:rsid w:val="00357BA4"/>
    <w:rsid w:val="003C76DE"/>
    <w:rsid w:val="003F35EC"/>
    <w:rsid w:val="003F69B6"/>
    <w:rsid w:val="0041507E"/>
    <w:rsid w:val="004A6693"/>
    <w:rsid w:val="007E4D09"/>
    <w:rsid w:val="008F2F84"/>
    <w:rsid w:val="00945DB1"/>
    <w:rsid w:val="0099105A"/>
    <w:rsid w:val="00B11A26"/>
    <w:rsid w:val="00FE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E4D09"/>
    <w:pPr>
      <w:tabs>
        <w:tab w:val="center" w:pos="4680"/>
        <w:tab w:val="right" w:pos="9360"/>
      </w:tabs>
      <w:spacing w:after="0" w:line="240" w:lineRule="auto"/>
    </w:pPr>
  </w:style>
  <w:style w:type="character" w:customStyle="1" w:styleId="HeaderChar">
    <w:name w:val="Header Char"/>
    <w:basedOn w:val="DefaultParagraphFont"/>
    <w:link w:val="Header"/>
    <w:semiHidden/>
    <w:rsid w:val="007E4D09"/>
    <w:rPr>
      <w:rFonts w:ascii="Calibri" w:eastAsia="Calibri" w:hAnsi="Calibri" w:cs="Times New Roman"/>
    </w:rPr>
  </w:style>
  <w:style w:type="paragraph" w:styleId="Footer">
    <w:name w:val="footer"/>
    <w:basedOn w:val="Normal"/>
    <w:link w:val="FooterChar"/>
    <w:semiHidden/>
    <w:unhideWhenUsed/>
    <w:rsid w:val="007E4D09"/>
    <w:pPr>
      <w:tabs>
        <w:tab w:val="center" w:pos="4680"/>
        <w:tab w:val="right" w:pos="9360"/>
      </w:tabs>
      <w:spacing w:after="0" w:line="240" w:lineRule="auto"/>
    </w:pPr>
  </w:style>
  <w:style w:type="character" w:customStyle="1" w:styleId="FooterChar">
    <w:name w:val="Footer Char"/>
    <w:basedOn w:val="DefaultParagraphFont"/>
    <w:link w:val="Footer"/>
    <w:semiHidden/>
    <w:rsid w:val="007E4D09"/>
    <w:rPr>
      <w:rFonts w:ascii="Calibri" w:eastAsia="Calibri" w:hAnsi="Calibri" w:cs="Times New Roman"/>
    </w:rPr>
  </w:style>
  <w:style w:type="paragraph" w:styleId="NoSpacing">
    <w:name w:val="No Spacing"/>
    <w:qFormat/>
    <w:rsid w:val="007E4D0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A9C7-EB3F-477C-A1DD-A18D91C4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Connecticut Innovations, Inc.</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csarnecky</dc:creator>
  <cp:keywords/>
  <dc:description/>
  <cp:lastModifiedBy>Horn, Marianne</cp:lastModifiedBy>
  <cp:revision>2</cp:revision>
  <dcterms:created xsi:type="dcterms:W3CDTF">2011-04-21T13:26:00Z</dcterms:created>
  <dcterms:modified xsi:type="dcterms:W3CDTF">2011-04-21T13:26:00Z</dcterms:modified>
</cp:coreProperties>
</file>