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AD404" w14:textId="77777777"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14:paraId="291AD405" w14:textId="77777777" w:rsidR="008060A8" w:rsidRDefault="00D60C88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 wp14:anchorId="291ADB3D" wp14:editId="291ADB3E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14:paraId="291AD406" w14:textId="1A5B2091" w:rsidR="00795668" w:rsidRDefault="008060A8" w:rsidP="00E873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14:paraId="45F5507E" w14:textId="77777777" w:rsidR="00E87320" w:rsidRPr="00E87320" w:rsidRDefault="00E87320" w:rsidP="00E87320">
      <w:pPr>
        <w:snapToGrid w:val="0"/>
        <w:rPr>
          <w:rFonts w:ascii="Arial" w:hAnsi="Arial" w:cs="Arial"/>
          <w:b/>
          <w:snapToGrid/>
        </w:rPr>
      </w:pPr>
      <w:r w:rsidRPr="00E87320">
        <w:rPr>
          <w:rFonts w:ascii="Arial" w:hAnsi="Arial" w:cs="Arial"/>
          <w:b/>
          <w:snapToGrid/>
        </w:rPr>
        <w:t>79 Elm Street, Hartford, CT   06106-5127</w:t>
      </w:r>
      <w:r w:rsidRPr="00E87320">
        <w:rPr>
          <w:rFonts w:ascii="Arial" w:hAnsi="Arial" w:cs="Arial"/>
          <w:b/>
          <w:snapToGrid/>
        </w:rPr>
        <w:br/>
        <w:t>(860) 424-3705</w:t>
      </w:r>
      <w:r w:rsidRPr="00E87320">
        <w:rPr>
          <w:rFonts w:ascii="Arial" w:hAnsi="Arial" w:cs="Arial"/>
          <w:b/>
          <w:snapToGrid/>
        </w:rPr>
        <w:tab/>
      </w:r>
      <w:r w:rsidRPr="00E87320">
        <w:rPr>
          <w:rFonts w:ascii="Arial" w:hAnsi="Arial" w:cs="Arial"/>
          <w:b/>
          <w:snapToGrid/>
        </w:rPr>
        <w:tab/>
      </w:r>
      <w:hyperlink r:id="rId9" w:history="1">
        <w:r w:rsidRPr="00E87320">
          <w:rPr>
            <w:rFonts w:ascii="Arial" w:hAnsi="Arial" w:cs="Arial"/>
            <w:b/>
            <w:snapToGrid/>
            <w:color w:val="0000FF"/>
            <w:u w:val="single"/>
          </w:rPr>
          <w:t>www.ct.gov/deep/remediation</w:t>
        </w:r>
      </w:hyperlink>
    </w:p>
    <w:p w14:paraId="291AD407" w14:textId="78338D1A" w:rsidR="00D34F43" w:rsidRDefault="008060A8" w:rsidP="00E87320">
      <w:pPr>
        <w:pStyle w:val="BodyText"/>
        <w:jc w:val="center"/>
      </w:pPr>
      <w:r>
        <w:br/>
      </w:r>
      <w:r w:rsidR="00DD5152" w:rsidRPr="00DD5152">
        <w:t>INTERIM VERIFICATION</w:t>
      </w:r>
    </w:p>
    <w:p w14:paraId="291AD408" w14:textId="77777777" w:rsidR="008A43E2" w:rsidRPr="0087312F" w:rsidRDefault="008A43E2" w:rsidP="00E87320">
      <w:pPr>
        <w:pStyle w:val="BodyText"/>
        <w:jc w:val="center"/>
      </w:pPr>
      <w:r w:rsidRPr="0087312F">
        <w:t>Brownfield Remediation &amp; Revitalization Program</w:t>
      </w:r>
    </w:p>
    <w:p w14:paraId="291AD409" w14:textId="77777777" w:rsidR="008A43E2" w:rsidRPr="004223D8" w:rsidRDefault="008A43E2" w:rsidP="004223D8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lang w:val="en-US"/>
        </w:rPr>
      </w:pPr>
      <w:r w:rsidRPr="004223D8">
        <w:rPr>
          <w:rFonts w:ascii="Arial" w:hAnsi="Arial" w:cs="Arial"/>
          <w:b/>
          <w:lang w:val="en-US"/>
        </w:rPr>
        <w:t>Connecticut General Statute</w:t>
      </w:r>
      <w:r w:rsidR="003312B7" w:rsidRPr="004223D8">
        <w:rPr>
          <w:rFonts w:ascii="Arial" w:hAnsi="Arial" w:cs="Arial"/>
          <w:b/>
          <w:lang w:val="en-US"/>
        </w:rPr>
        <w:t>s Section</w:t>
      </w:r>
      <w:r w:rsidRPr="004223D8">
        <w:rPr>
          <w:rFonts w:ascii="Arial" w:hAnsi="Arial" w:cs="Arial"/>
          <w:b/>
          <w:lang w:val="en-US"/>
        </w:rPr>
        <w:t xml:space="preserve"> 32-769</w:t>
      </w:r>
    </w:p>
    <w:p w14:paraId="291AD40A" w14:textId="77777777" w:rsidR="008A43E2" w:rsidRDefault="008A43E2" w:rsidP="00C55674">
      <w:pPr>
        <w:rPr>
          <w:rFonts w:ascii="Arial" w:hAnsi="Arial" w:cs="Arial"/>
          <w:sz w:val="16"/>
          <w:szCs w:val="16"/>
        </w:rPr>
      </w:pPr>
    </w:p>
    <w:p w14:paraId="291AD40B" w14:textId="77777777" w:rsidR="00C55674" w:rsidRDefault="00C55674" w:rsidP="00C55674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</w:t>
      </w:r>
    </w:p>
    <w:p w14:paraId="291AD40C" w14:textId="20D67F5E" w:rsidR="00C55674" w:rsidRPr="004223D8" w:rsidRDefault="00C55674" w:rsidP="00C55674">
      <w:pPr>
        <w:rPr>
          <w:rFonts w:ascii="Arial" w:hAnsi="Arial" w:cs="Arial"/>
          <w:sz w:val="16"/>
          <w:szCs w:val="16"/>
        </w:rPr>
      </w:pPr>
      <w:r w:rsidRPr="00CC45BB">
        <w:rPr>
          <w:rFonts w:ascii="Arial" w:hAnsi="Arial" w:cs="Arial"/>
          <w:sz w:val="16"/>
          <w:szCs w:val="16"/>
        </w:rPr>
        <w:t xml:space="preserve">and the </w:t>
      </w:r>
      <w:r>
        <w:rPr>
          <w:rFonts w:ascii="Arial" w:hAnsi="Arial" w:cs="Arial"/>
          <w:sz w:val="16"/>
          <w:szCs w:val="16"/>
        </w:rPr>
        <w:t>BRRP Eligible</w:t>
      </w:r>
      <w:r w:rsidRPr="00CC45BB">
        <w:rPr>
          <w:rFonts w:ascii="Arial" w:hAnsi="Arial" w:cs="Arial"/>
          <w:sz w:val="16"/>
          <w:szCs w:val="16"/>
        </w:rPr>
        <w:t xml:space="preserve"> Party</w:t>
      </w:r>
      <w:r>
        <w:rPr>
          <w:rFonts w:ascii="Arial" w:hAnsi="Arial" w:cs="Arial"/>
          <w:sz w:val="16"/>
          <w:szCs w:val="16"/>
        </w:rPr>
        <w:t xml:space="preserve">. </w:t>
      </w:r>
      <w:r w:rsidRPr="005546D2">
        <w:rPr>
          <w:rFonts w:ascii="Arial" w:hAnsi="Arial" w:cs="Arial"/>
          <w:sz w:val="16"/>
          <w:szCs w:val="16"/>
        </w:rPr>
        <w:t xml:space="preserve"> Retain a copy for your records.</w:t>
      </w:r>
      <w:r w:rsidRPr="004223D8">
        <w:rPr>
          <w:rFonts w:ascii="Arial" w:hAnsi="Arial" w:cs="Arial"/>
          <w:sz w:val="16"/>
          <w:szCs w:val="16"/>
        </w:rPr>
        <w:t xml:space="preserve"> </w:t>
      </w:r>
    </w:p>
    <w:p w14:paraId="291AD40D" w14:textId="60D40771" w:rsidR="00C55674" w:rsidRPr="004223D8" w:rsidRDefault="00C55674" w:rsidP="00C55674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Pr="004223D8">
        <w:rPr>
          <w:rFonts w:ascii="Arial" w:hAnsi="Arial" w:cs="Arial"/>
          <w:sz w:val="16"/>
          <w:szCs w:val="16"/>
        </w:rPr>
        <w:t xml:space="preserve">    (DEEP use only)</w:t>
      </w:r>
    </w:p>
    <w:p w14:paraId="291AD40E" w14:textId="412E5264" w:rsidR="00C55674" w:rsidRPr="00343B35" w:rsidRDefault="004223D8" w:rsidP="00C55674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1ADB3F" wp14:editId="6094BAFF">
                <wp:simplePos x="0" y="0"/>
                <wp:positionH relativeFrom="margin">
                  <wp:posOffset>4631055</wp:posOffset>
                </wp:positionH>
                <wp:positionV relativeFrom="paragraph">
                  <wp:posOffset>2540</wp:posOffset>
                </wp:positionV>
                <wp:extent cx="1888490" cy="262255"/>
                <wp:effectExtent l="0" t="0" r="16510" b="234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DB49" w14:textId="77777777" w:rsidR="001353EE" w:rsidRPr="007A5F28" w:rsidRDefault="001353EE" w:rsidP="00C55674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ADB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4.65pt;margin-top:.2pt;width:148.7pt;height:20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">
                <v:textbox>
                  <w:txbxContent>
                    <w:p w14:paraId="291ADB49" w14:textId="77777777" w:rsidR="001353EE" w:rsidRPr="007A5F28" w:rsidRDefault="001353EE" w:rsidP="00C55674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AD40F" w14:textId="77777777" w:rsidR="00C55674" w:rsidRDefault="00C55674" w:rsidP="00C55674">
      <w:pPr>
        <w:pStyle w:val="Heading2"/>
        <w:spacing w:after="0"/>
      </w:pPr>
      <w:r>
        <w:t>Part I: Site Information</w:t>
      </w:r>
    </w:p>
    <w:tbl>
      <w:tblPr>
        <w:tblW w:w="1039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392"/>
      </w:tblGrid>
      <w:tr w:rsidR="008060A8" w14:paraId="291AD415" w14:textId="77777777" w:rsidTr="000E4D92">
        <w:trPr>
          <w:trHeight w:val="2115"/>
        </w:trPr>
        <w:tc>
          <w:tcPr>
            <w:tcW w:w="10392" w:type="dxa"/>
            <w:vAlign w:val="center"/>
          </w:tcPr>
          <w:p w14:paraId="291AD410" w14:textId="77777777" w:rsidR="008060A8" w:rsidRPr="002978B9" w:rsidRDefault="007B78CD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</w:t>
            </w:r>
            <w:r w:rsidR="008060A8" w:rsidRPr="002978B9">
              <w:rPr>
                <w:rFonts w:ascii="Arial" w:hAnsi="Arial" w:cs="Arial"/>
                <w:sz w:val="20"/>
              </w:rPr>
              <w:t xml:space="preserve">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14:paraId="291AD411" w14:textId="77777777" w:rsidR="008060A8" w:rsidRPr="002978B9" w:rsidRDefault="007B78CD" w:rsidP="00B93FC8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</w:t>
            </w:r>
            <w:r w:rsidR="008060A8" w:rsidRPr="002978B9">
              <w:rPr>
                <w:rFonts w:ascii="Arial" w:hAnsi="Arial"/>
                <w:sz w:val="20"/>
              </w:rPr>
              <w:t xml:space="preserve">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14:paraId="291AD412" w14:textId="7705B584" w:rsidR="008060A8" w:rsidRPr="002978B9" w:rsidRDefault="008060A8" w:rsidP="00D53274">
            <w:pPr>
              <w:tabs>
                <w:tab w:val="left" w:pos="3591"/>
                <w:tab w:val="left" w:pos="4683"/>
                <w:tab w:val="left" w:pos="5055"/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>State:</w:t>
            </w:r>
            <w:r w:rsidR="004223D8">
              <w:rPr>
                <w:rFonts w:ascii="Arial" w:hAnsi="Arial"/>
                <w:sz w:val="20"/>
              </w:rPr>
              <w:t xml:space="preserve"> CT</w:t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291AD413" w14:textId="77777777"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town of: </w:t>
            </w:r>
            <w:bookmarkStart w:id="4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291AD414" w14:textId="77777777" w:rsidR="00616B71" w:rsidRPr="002978B9" w:rsidRDefault="008060A8" w:rsidP="007B78C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</w:t>
            </w:r>
            <w:r w:rsidR="007B78CD">
              <w:rPr>
                <w:rFonts w:ascii="Arial" w:hAnsi="Arial" w:cs="Arial"/>
                <w:sz w:val="20"/>
              </w:rPr>
              <w:t>Property</w:t>
            </w:r>
            <w:r w:rsidR="00C07A0D" w:rsidRPr="002978B9">
              <w:rPr>
                <w:rFonts w:ascii="Arial" w:hAnsi="Arial" w:cs="Arial"/>
                <w:sz w:val="20"/>
              </w:rPr>
              <w:t xml:space="preserve">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91AD416" w14:textId="77777777"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</w:p>
    <w:tbl>
      <w:tblPr>
        <w:tblW w:w="1039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432"/>
        <w:gridCol w:w="3960"/>
      </w:tblGrid>
      <w:tr w:rsidR="008060A8" w14:paraId="291AD420" w14:textId="77777777" w:rsidTr="000E4D92">
        <w:tc>
          <w:tcPr>
            <w:tcW w:w="1039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91AD417" w14:textId="4C975AE1" w:rsidR="008060A8" w:rsidRDefault="00E81222" w:rsidP="00B93FC8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>
              <w:rPr>
                <w:b w:val="0"/>
                <w:snapToGrid/>
                <w:sz w:val="20"/>
              </w:rPr>
              <w:t>T</w:t>
            </w:r>
            <w:r w:rsidR="008060A8" w:rsidRPr="008060A8">
              <w:rPr>
                <w:b w:val="0"/>
                <w:snapToGrid/>
                <w:sz w:val="20"/>
              </w:rPr>
              <w:t xml:space="preserve">his verification pertains to the </w:t>
            </w:r>
            <w:r w:rsidR="00B03918">
              <w:rPr>
                <w:b w:val="0"/>
                <w:snapToGrid/>
                <w:sz w:val="20"/>
              </w:rPr>
              <w:t>application to</w:t>
            </w:r>
            <w:r>
              <w:rPr>
                <w:b w:val="0"/>
                <w:snapToGrid/>
                <w:sz w:val="20"/>
              </w:rPr>
              <w:t xml:space="preserve"> enter</w:t>
            </w:r>
            <w:r w:rsidR="00B03918">
              <w:rPr>
                <w:b w:val="0"/>
                <w:snapToGrid/>
                <w:sz w:val="20"/>
              </w:rPr>
              <w:t xml:space="preserve"> the Brownfield Remediation &amp; Revitalization Program </w:t>
            </w:r>
            <w:r>
              <w:rPr>
                <w:b w:val="0"/>
                <w:snapToGrid/>
                <w:sz w:val="20"/>
              </w:rPr>
              <w:t xml:space="preserve">that was accepted by the Commissioner of the Department of Economic and Community Development, </w:t>
            </w:r>
            <w:r w:rsidR="008060A8" w:rsidRPr="008060A8">
              <w:rPr>
                <w:b w:val="0"/>
                <w:sz w:val="20"/>
              </w:rPr>
              <w:t xml:space="preserve">and assigned </w:t>
            </w:r>
            <w:r w:rsidR="008060A8" w:rsidRPr="008060A8">
              <w:rPr>
                <w:sz w:val="20"/>
              </w:rPr>
              <w:t>Rem#</w:t>
            </w:r>
            <w:r w:rsidR="00491A7C">
              <w:rPr>
                <w:sz w:val="20"/>
              </w:rPr>
              <w:t xml:space="preserve"> </w:t>
            </w:r>
            <w:r w:rsidR="004223D8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223D8">
              <w:rPr>
                <w:b w:val="0"/>
                <w:sz w:val="20"/>
              </w:rPr>
              <w:instrText xml:space="preserve"> FORMTEXT </w:instrText>
            </w:r>
            <w:r w:rsidR="004223D8">
              <w:rPr>
                <w:b w:val="0"/>
                <w:sz w:val="20"/>
              </w:rPr>
            </w:r>
            <w:r w:rsidR="004223D8">
              <w:rPr>
                <w:b w:val="0"/>
                <w:sz w:val="20"/>
              </w:rPr>
              <w:fldChar w:fldCharType="separate"/>
            </w:r>
            <w:r w:rsidR="004223D8">
              <w:rPr>
                <w:b w:val="0"/>
                <w:noProof/>
                <w:sz w:val="20"/>
              </w:rPr>
              <w:t> </w:t>
            </w:r>
            <w:r w:rsidR="004223D8">
              <w:rPr>
                <w:b w:val="0"/>
                <w:noProof/>
                <w:sz w:val="20"/>
              </w:rPr>
              <w:t> </w:t>
            </w:r>
            <w:r w:rsidR="004223D8">
              <w:rPr>
                <w:b w:val="0"/>
                <w:noProof/>
                <w:sz w:val="20"/>
              </w:rPr>
              <w:t> </w:t>
            </w:r>
            <w:r w:rsidR="004223D8">
              <w:rPr>
                <w:b w:val="0"/>
                <w:noProof/>
                <w:sz w:val="20"/>
              </w:rPr>
              <w:t> </w:t>
            </w:r>
            <w:r w:rsidR="004223D8">
              <w:rPr>
                <w:b w:val="0"/>
                <w:noProof/>
                <w:sz w:val="20"/>
              </w:rPr>
              <w:t> </w:t>
            </w:r>
            <w:r w:rsidR="004223D8">
              <w:rPr>
                <w:b w:val="0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E81222">
              <w:rPr>
                <w:b w:val="0"/>
                <w:sz w:val="20"/>
              </w:rPr>
              <w:t xml:space="preserve">by the Commissioner of Energy and </w:t>
            </w:r>
            <w:r>
              <w:rPr>
                <w:b w:val="0"/>
                <w:sz w:val="20"/>
              </w:rPr>
              <w:t>E</w:t>
            </w:r>
            <w:r w:rsidRPr="00E81222">
              <w:rPr>
                <w:b w:val="0"/>
                <w:sz w:val="20"/>
              </w:rPr>
              <w:t>nvironmental Protection.</w:t>
            </w:r>
          </w:p>
          <w:p w14:paraId="291AD418" w14:textId="77777777" w:rsidR="00C23FB0" w:rsidRDefault="00C23FB0" w:rsidP="00852196">
            <w:pPr>
              <w:pBdr>
                <w:bottom w:val="single" w:sz="4" w:space="1" w:color="auto"/>
              </w:pBd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14:paraId="291AD419" w14:textId="77777777" w:rsidR="00161BF4" w:rsidRPr="00161BF4" w:rsidRDefault="00161BF4" w:rsidP="00161BF4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 xml:space="preserve">"I verify in accordance with Section </w:t>
            </w:r>
            <w:r w:rsidR="00EE04E0">
              <w:rPr>
                <w:rFonts w:ascii="Arial" w:hAnsi="Arial" w:cs="Arial"/>
                <w:sz w:val="20"/>
              </w:rPr>
              <w:t>32-769(j)(</w:t>
            </w:r>
            <w:r w:rsidR="002D5587">
              <w:rPr>
                <w:rFonts w:ascii="Arial" w:hAnsi="Arial" w:cs="Arial"/>
                <w:sz w:val="20"/>
              </w:rPr>
              <w:t>5</w:t>
            </w:r>
            <w:r w:rsidR="00EE04E0">
              <w:rPr>
                <w:rFonts w:ascii="Arial" w:hAnsi="Arial" w:cs="Arial"/>
                <w:sz w:val="20"/>
              </w:rPr>
              <w:t>)</w:t>
            </w:r>
            <w:r w:rsidRPr="00161BF4">
              <w:rPr>
                <w:rFonts w:ascii="Arial" w:hAnsi="Arial" w:cs="Arial"/>
                <w:sz w:val="20"/>
              </w:rPr>
              <w:t xml:space="preserve"> of the Connecticut General Statutes and Section 22a-133v-1(z) of the Regulations of Connecticut State Agencies (RCSA), that:</w:t>
            </w:r>
          </w:p>
          <w:p w14:paraId="291AD41A" w14:textId="77777777" w:rsidR="00161BF4" w:rsidRPr="00161BF4" w:rsidRDefault="00161BF4" w:rsidP="00161BF4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bCs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 xml:space="preserve">an investigation has been performed </w:t>
            </w:r>
            <w:r w:rsidR="00C70E9D">
              <w:rPr>
                <w:rFonts w:ascii="Arial" w:hAnsi="Arial" w:cs="Arial"/>
                <w:sz w:val="20"/>
              </w:rPr>
              <w:t>within the boundaries</w:t>
            </w:r>
            <w:r w:rsidRPr="00161BF4">
              <w:rPr>
                <w:rFonts w:ascii="Arial" w:hAnsi="Arial" w:cs="Arial"/>
                <w:sz w:val="20"/>
              </w:rPr>
              <w:t xml:space="preserve"> </w:t>
            </w:r>
            <w:r w:rsidR="00C70E9D">
              <w:rPr>
                <w:rFonts w:ascii="Arial" w:hAnsi="Arial" w:cs="Arial"/>
                <w:sz w:val="20"/>
              </w:rPr>
              <w:t>of the above referenced property</w:t>
            </w:r>
            <w:r w:rsidR="00C70E9D" w:rsidRPr="00161BF4">
              <w:rPr>
                <w:rFonts w:ascii="Arial" w:hAnsi="Arial" w:cs="Arial"/>
                <w:sz w:val="20"/>
              </w:rPr>
              <w:t xml:space="preserve"> </w:t>
            </w:r>
            <w:r w:rsidRPr="00161BF4">
              <w:rPr>
                <w:rFonts w:ascii="Arial" w:hAnsi="Arial" w:cs="Arial"/>
                <w:sz w:val="20"/>
              </w:rPr>
              <w:t>in accordance with prevailing standards and guidelines</w:t>
            </w:r>
            <w:r w:rsidRPr="00161BF4">
              <w:rPr>
                <w:rFonts w:ascii="Arial" w:hAnsi="Arial" w:cs="Arial"/>
                <w:bCs/>
                <w:sz w:val="20"/>
              </w:rPr>
              <w:t>;</w:t>
            </w:r>
          </w:p>
          <w:p w14:paraId="291AD41B" w14:textId="77777777" w:rsidR="00161BF4" w:rsidRPr="00161BF4" w:rsidRDefault="00161BF4" w:rsidP="00161BF4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>the Standards for Soil Remediation have been achieved in accordance with the remediation standards</w:t>
            </w:r>
            <w:r w:rsidRPr="00161BF4">
              <w:rPr>
                <w:rFonts w:ascii="Arial" w:hAnsi="Arial" w:cs="Arial"/>
                <w:b/>
                <w:sz w:val="20"/>
              </w:rPr>
              <w:t xml:space="preserve"> </w:t>
            </w:r>
            <w:r w:rsidRPr="00161BF4">
              <w:rPr>
                <w:rFonts w:ascii="Arial" w:hAnsi="Arial" w:cs="Arial"/>
                <w:bCs/>
                <w:sz w:val="20"/>
              </w:rPr>
              <w:t xml:space="preserve">(RCSA </w:t>
            </w:r>
            <w:r w:rsidRPr="00161BF4">
              <w:rPr>
                <w:rFonts w:ascii="Arial" w:hAnsi="Arial" w:cs="Arial"/>
                <w:sz w:val="20"/>
              </w:rPr>
              <w:t>Sections 22a-133k-1 through 22a-133k-2)</w:t>
            </w:r>
            <w:r w:rsidR="00EE04E0">
              <w:rPr>
                <w:rFonts w:ascii="Arial" w:hAnsi="Arial" w:cs="Arial"/>
                <w:sz w:val="20"/>
              </w:rPr>
              <w:t xml:space="preserve"> for all</w:t>
            </w:r>
            <w:r w:rsidR="00C70E9D">
              <w:rPr>
                <w:rFonts w:ascii="Arial" w:hAnsi="Arial" w:cs="Arial"/>
                <w:sz w:val="20"/>
              </w:rPr>
              <w:t xml:space="preserve"> releases </w:t>
            </w:r>
            <w:r w:rsidR="00C70E9D" w:rsidRPr="00C70E9D">
              <w:rPr>
                <w:rFonts w:ascii="Arial" w:hAnsi="Arial" w:cs="Arial"/>
                <w:sz w:val="20"/>
              </w:rPr>
              <w:t xml:space="preserve">within the boundaries of </w:t>
            </w:r>
            <w:r w:rsidR="00C70E9D">
              <w:rPr>
                <w:rFonts w:ascii="Arial" w:hAnsi="Arial" w:cs="Arial"/>
                <w:sz w:val="20"/>
              </w:rPr>
              <w:t>said</w:t>
            </w:r>
            <w:r w:rsidR="00C70E9D" w:rsidRPr="00C70E9D">
              <w:rPr>
                <w:rFonts w:ascii="Arial" w:hAnsi="Arial" w:cs="Arial"/>
                <w:sz w:val="20"/>
              </w:rPr>
              <w:t xml:space="preserve"> property</w:t>
            </w:r>
            <w:r w:rsidRPr="00161BF4">
              <w:rPr>
                <w:rFonts w:ascii="Arial" w:hAnsi="Arial" w:cs="Arial"/>
                <w:sz w:val="20"/>
              </w:rPr>
              <w:t>;</w:t>
            </w:r>
            <w:r w:rsidR="00C70E9D">
              <w:rPr>
                <w:rFonts w:ascii="Arial" w:hAnsi="Arial" w:cs="Arial"/>
                <w:sz w:val="20"/>
              </w:rPr>
              <w:t xml:space="preserve"> and</w:t>
            </w:r>
          </w:p>
          <w:p w14:paraId="291AD41C" w14:textId="77777777" w:rsidR="00161BF4" w:rsidRPr="00161BF4" w:rsidRDefault="00161BF4" w:rsidP="00161BF4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 xml:space="preserve">compliance with </w:t>
            </w:r>
            <w:r w:rsidRPr="00161BF4">
              <w:rPr>
                <w:rFonts w:ascii="Arial" w:hAnsi="Arial" w:cs="Arial"/>
                <w:bCs/>
                <w:sz w:val="20"/>
              </w:rPr>
              <w:t xml:space="preserve">the Groundwater Remediation Standards (RCSA </w:t>
            </w:r>
            <w:r w:rsidRPr="00161BF4">
              <w:rPr>
                <w:rFonts w:ascii="Arial" w:hAnsi="Arial" w:cs="Arial"/>
                <w:sz w:val="20"/>
              </w:rPr>
              <w:t>Section 22a-133k-3) has not been achieved for some or all releases</w:t>
            </w:r>
            <w:r w:rsidR="00C70E9D">
              <w:rPr>
                <w:rFonts w:ascii="Arial" w:hAnsi="Arial" w:cs="Arial"/>
                <w:sz w:val="20"/>
              </w:rPr>
              <w:t xml:space="preserve"> </w:t>
            </w:r>
            <w:r w:rsidR="00C70E9D" w:rsidRPr="00C70E9D">
              <w:rPr>
                <w:rFonts w:ascii="Arial" w:hAnsi="Arial" w:cs="Arial"/>
                <w:sz w:val="20"/>
              </w:rPr>
              <w:t xml:space="preserve">within the boundaries of </w:t>
            </w:r>
            <w:r w:rsidR="00C70E9D">
              <w:rPr>
                <w:rFonts w:ascii="Arial" w:hAnsi="Arial" w:cs="Arial"/>
                <w:sz w:val="20"/>
              </w:rPr>
              <w:t>said</w:t>
            </w:r>
            <w:r w:rsidR="00C70E9D" w:rsidRPr="00C70E9D">
              <w:rPr>
                <w:rFonts w:ascii="Arial" w:hAnsi="Arial" w:cs="Arial"/>
                <w:sz w:val="20"/>
              </w:rPr>
              <w:t xml:space="preserve"> property </w:t>
            </w:r>
            <w:r w:rsidRPr="00161BF4">
              <w:rPr>
                <w:rFonts w:ascii="Arial" w:hAnsi="Arial" w:cs="Arial"/>
                <w:sz w:val="20"/>
              </w:rPr>
              <w:t xml:space="preserve">to groundwater, but a </w:t>
            </w:r>
            <w:r w:rsidRPr="00161BF4">
              <w:rPr>
                <w:rFonts w:ascii="Arial" w:hAnsi="Arial" w:cs="Arial"/>
                <w:bCs/>
                <w:sz w:val="20"/>
              </w:rPr>
              <w:t>selected remedy for remediation of the groundwater is in operation</w:t>
            </w:r>
            <w:r w:rsidR="00C70E9D">
              <w:rPr>
                <w:rFonts w:ascii="Arial" w:hAnsi="Arial" w:cs="Arial"/>
                <w:sz w:val="20"/>
              </w:rPr>
              <w:t>.</w:t>
            </w:r>
          </w:p>
          <w:p w14:paraId="291AD41D" w14:textId="77777777" w:rsidR="00161BF4" w:rsidRPr="00161BF4" w:rsidRDefault="00161BF4" w:rsidP="00161BF4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161BF4">
              <w:rPr>
                <w:rFonts w:ascii="Arial" w:hAnsi="Arial" w:cs="Arial"/>
                <w:bCs/>
                <w:sz w:val="16"/>
                <w:szCs w:val="16"/>
              </w:rPr>
              <w:t>check if applicable)</w:t>
            </w:r>
          </w:p>
          <w:p w14:paraId="291AD41E" w14:textId="77777777" w:rsidR="008060A8" w:rsidRPr="00161BF4" w:rsidRDefault="00161BF4" w:rsidP="00161BF4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61BF4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/>
                <w:sz w:val="20"/>
              </w:rPr>
            </w:r>
            <w:r w:rsidR="00740F0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61BF4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161BF4">
              <w:rPr>
                <w:rFonts w:ascii="Arial" w:hAnsi="Arial" w:cs="Arial"/>
                <w:b/>
                <w:sz w:val="20"/>
              </w:rPr>
              <w:tab/>
            </w:r>
            <w:r w:rsidRPr="00161BF4">
              <w:rPr>
                <w:rFonts w:ascii="Arial" w:hAnsi="Arial" w:cs="Arial"/>
                <w:sz w:val="20"/>
              </w:rPr>
              <w:t>An environmental land use restriction (ELUR) was executed and recorded in accordance with RCSA Section 22a-133q-1.</w:t>
            </w:r>
          </w:p>
          <w:p w14:paraId="291AD41F" w14:textId="77777777" w:rsidR="00DC6E98" w:rsidRDefault="00D60C88" w:rsidP="00044916">
            <w:pPr>
              <w:tabs>
                <w:tab w:val="left" w:pos="543"/>
              </w:tabs>
              <w:spacing w:before="120"/>
              <w:ind w:left="547" w:firstLine="31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1ADB41" wp14:editId="291ADB42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229235</wp:posOffset>
                      </wp:positionV>
                      <wp:extent cx="1803400" cy="18497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184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ADB4A" w14:textId="77777777" w:rsidR="001353EE" w:rsidRPr="004223D8" w:rsidRDefault="001353EE" w:rsidP="00456E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223D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ADB41" id="Text Box 2" o:spid="_x0000_s1027" type="#_x0000_t202" style="position:absolute;left:0;text-align:left;margin-left:355.9pt;margin-top:18.05pt;width:142pt;height:14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">
                      <v:textbox>
                        <w:txbxContent>
                          <w:p w14:paraId="291ADB4A" w14:textId="77777777" w:rsidR="001353EE" w:rsidRPr="004223D8" w:rsidRDefault="001353EE" w:rsidP="00456EA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23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78CD" w14:paraId="291AD423" w14:textId="77777777" w:rsidTr="000E4D92">
        <w:trPr>
          <w:cantSplit/>
        </w:trPr>
        <w:tc>
          <w:tcPr>
            <w:tcW w:w="6432" w:type="dxa"/>
            <w:tcBorders>
              <w:left w:val="double" w:sz="12" w:space="0" w:color="auto"/>
              <w:bottom w:val="single" w:sz="12" w:space="0" w:color="auto"/>
            </w:tcBorders>
          </w:tcPr>
          <w:p w14:paraId="291AD421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 w:val="restart"/>
            <w:tcBorders>
              <w:right w:val="double" w:sz="12" w:space="0" w:color="auto"/>
            </w:tcBorders>
          </w:tcPr>
          <w:p w14:paraId="291AD422" w14:textId="77777777" w:rsidR="007B78CD" w:rsidRDefault="007B78CD" w:rsidP="00E37BE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7B78CD" w14:paraId="291AD426" w14:textId="77777777" w:rsidTr="000E4D92">
        <w:trPr>
          <w:cantSplit/>
          <w:trHeight w:val="332"/>
        </w:trPr>
        <w:tc>
          <w:tcPr>
            <w:tcW w:w="6432" w:type="dxa"/>
            <w:tcBorders>
              <w:top w:val="single" w:sz="12" w:space="0" w:color="auto"/>
              <w:left w:val="double" w:sz="12" w:space="0" w:color="auto"/>
            </w:tcBorders>
          </w:tcPr>
          <w:p w14:paraId="291AD424" w14:textId="77777777" w:rsidR="007B78CD" w:rsidRPr="007067B9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bookmarkStart w:id="6" w:name="Text54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291AD425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8CD" w14:paraId="291AD429" w14:textId="77777777" w:rsidTr="000E4D92">
        <w:trPr>
          <w:cantSplit/>
          <w:trHeight w:val="332"/>
        </w:trPr>
        <w:tc>
          <w:tcPr>
            <w:tcW w:w="6432" w:type="dxa"/>
            <w:tcBorders>
              <w:left w:val="double" w:sz="12" w:space="0" w:color="auto"/>
            </w:tcBorders>
          </w:tcPr>
          <w:p w14:paraId="291AD427" w14:textId="77777777" w:rsidR="007B78CD" w:rsidRPr="007067B9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291AD428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7" w:name="Text53"/>
      <w:tr w:rsidR="007B78CD" w14:paraId="291AD42C" w14:textId="77777777" w:rsidTr="000E4D92">
        <w:trPr>
          <w:cantSplit/>
          <w:trHeight w:val="405"/>
        </w:trPr>
        <w:tc>
          <w:tcPr>
            <w:tcW w:w="643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14:paraId="291AD42A" w14:textId="77777777" w:rsidR="007B78CD" w:rsidRPr="007067B9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291AD42B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8CD" w14:paraId="291AD42F" w14:textId="77777777" w:rsidTr="000E4D92">
        <w:trPr>
          <w:cantSplit/>
          <w:trHeight w:val="441"/>
        </w:trPr>
        <w:tc>
          <w:tcPr>
            <w:tcW w:w="6432" w:type="dxa"/>
            <w:tcBorders>
              <w:top w:val="single" w:sz="4" w:space="0" w:color="auto"/>
              <w:left w:val="double" w:sz="12" w:space="0" w:color="auto"/>
            </w:tcBorders>
          </w:tcPr>
          <w:p w14:paraId="291AD42D" w14:textId="77777777" w:rsidR="007B78CD" w:rsidRPr="007067B9" w:rsidRDefault="007B78CD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291AD42E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78CD" w14:paraId="291AD434" w14:textId="77777777" w:rsidTr="000E4D92">
        <w:trPr>
          <w:cantSplit/>
          <w:trHeight w:val="459"/>
        </w:trPr>
        <w:tc>
          <w:tcPr>
            <w:tcW w:w="6432" w:type="dxa"/>
            <w:tcBorders>
              <w:left w:val="double" w:sz="12" w:space="0" w:color="auto"/>
            </w:tcBorders>
            <w:vAlign w:val="center"/>
          </w:tcPr>
          <w:p w14:paraId="291AD430" w14:textId="77777777" w:rsidR="007B78CD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bookmarkStart w:id="8" w:name="Text55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291AD431" w14:textId="77777777" w:rsidR="00BA3C2F" w:rsidRDefault="00BA3C2F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14:paraId="291AD432" w14:textId="77777777" w:rsidR="00BA3C2F" w:rsidRPr="00BA3C2F" w:rsidRDefault="00BA3C2F" w:rsidP="003053E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  <w:szCs w:val="18"/>
              </w:rPr>
            </w:pPr>
            <w:r w:rsidRPr="00BA3C2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3053E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53E2">
              <w:rPr>
                <w:rFonts w:ascii="Arial" w:hAnsi="Arial" w:cs="Arial"/>
                <w:sz w:val="20"/>
              </w:rPr>
              <w:instrText xml:space="preserve"> FORMTEXT </w:instrText>
            </w:r>
            <w:r w:rsidR="003053E2">
              <w:rPr>
                <w:rFonts w:ascii="Arial" w:hAnsi="Arial" w:cs="Arial"/>
                <w:sz w:val="20"/>
              </w:rPr>
            </w:r>
            <w:r w:rsidR="003053E2">
              <w:rPr>
                <w:rFonts w:ascii="Arial" w:hAnsi="Arial" w:cs="Arial"/>
                <w:sz w:val="20"/>
              </w:rPr>
              <w:fldChar w:fldCharType="separate"/>
            </w:r>
            <w:r w:rsidR="003053E2">
              <w:rPr>
                <w:rFonts w:ascii="Arial" w:hAnsi="Arial" w:cs="Arial"/>
                <w:noProof/>
                <w:sz w:val="20"/>
              </w:rPr>
              <w:t> </w:t>
            </w:r>
            <w:r w:rsidR="003053E2">
              <w:rPr>
                <w:rFonts w:ascii="Arial" w:hAnsi="Arial" w:cs="Arial"/>
                <w:noProof/>
                <w:sz w:val="20"/>
              </w:rPr>
              <w:t> </w:t>
            </w:r>
            <w:r w:rsidR="003053E2">
              <w:rPr>
                <w:rFonts w:ascii="Arial" w:hAnsi="Arial" w:cs="Arial"/>
                <w:noProof/>
                <w:sz w:val="20"/>
              </w:rPr>
              <w:t> </w:t>
            </w:r>
            <w:r w:rsidR="003053E2">
              <w:rPr>
                <w:rFonts w:ascii="Arial" w:hAnsi="Arial" w:cs="Arial"/>
                <w:noProof/>
                <w:sz w:val="20"/>
              </w:rPr>
              <w:t> </w:t>
            </w:r>
            <w:r w:rsidR="003053E2">
              <w:rPr>
                <w:rFonts w:ascii="Arial" w:hAnsi="Arial" w:cs="Arial"/>
                <w:noProof/>
                <w:sz w:val="20"/>
              </w:rPr>
              <w:t> </w:t>
            </w:r>
            <w:r w:rsidR="003053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291AD433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78CD" w14:paraId="291AD437" w14:textId="77777777" w:rsidTr="000E4D92">
        <w:trPr>
          <w:cantSplit/>
          <w:trHeight w:val="495"/>
        </w:trPr>
        <w:tc>
          <w:tcPr>
            <w:tcW w:w="643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91AD435" w14:textId="77777777" w:rsidR="007B78CD" w:rsidRPr="007067B9" w:rsidRDefault="007B78CD" w:rsidP="003053E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B78CD">
              <w:rPr>
                <w:rFonts w:ascii="Arial" w:hAnsi="Arial" w:cs="Arial"/>
                <w:b/>
                <w:bCs/>
                <w:sz w:val="18"/>
              </w:rPr>
              <w:t>Date of signature/verification</w:t>
            </w:r>
            <w:r w:rsidRPr="007B78CD">
              <w:rPr>
                <w:rFonts w:ascii="Arial" w:hAnsi="Arial" w:cs="Arial"/>
                <w:bCs/>
                <w:sz w:val="18"/>
              </w:rPr>
              <w:t xml:space="preserve">: </w:t>
            </w:r>
            <w:r w:rsidR="003053E2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59"/>
            <w:r w:rsidR="003053E2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3053E2">
              <w:rPr>
                <w:rFonts w:ascii="Arial" w:hAnsi="Arial" w:cs="Arial"/>
                <w:b/>
                <w:bCs/>
                <w:sz w:val="18"/>
              </w:rPr>
            </w:r>
            <w:r w:rsidR="003053E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3053E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053E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053E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053E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053E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053E2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396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14:paraId="291AD436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91AD438" w14:textId="385848AF" w:rsidR="00C55674" w:rsidRPr="00DC6E98" w:rsidRDefault="00795668" w:rsidP="00C55674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C55674" w:rsidRPr="00DC6E98">
        <w:rPr>
          <w:rFonts w:ascii="Arial" w:hAnsi="Arial" w:cs="Arial"/>
          <w:b/>
          <w:sz w:val="20"/>
        </w:rPr>
        <w:lastRenderedPageBreak/>
        <w:t xml:space="preserve">Rem#: </w:t>
      </w:r>
      <w:bookmarkStart w:id="10" w:name="Text104"/>
      <w:r w:rsidR="00C55674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C55674">
        <w:rPr>
          <w:rFonts w:ascii="Arial" w:hAnsi="Arial" w:cs="Arial"/>
          <w:sz w:val="20"/>
        </w:rPr>
        <w:instrText xml:space="preserve"> FORMTEXT </w:instrText>
      </w:r>
      <w:r w:rsidR="00C55674">
        <w:rPr>
          <w:rFonts w:ascii="Arial" w:hAnsi="Arial" w:cs="Arial"/>
          <w:sz w:val="20"/>
        </w:rPr>
      </w:r>
      <w:r w:rsidR="00C55674">
        <w:rPr>
          <w:rFonts w:ascii="Arial" w:hAnsi="Arial" w:cs="Arial"/>
          <w:sz w:val="20"/>
        </w:rPr>
        <w:fldChar w:fldCharType="separate"/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sz w:val="20"/>
        </w:rPr>
        <w:fldChar w:fldCharType="end"/>
      </w:r>
      <w:bookmarkEnd w:id="10"/>
    </w:p>
    <w:p w14:paraId="291AD439" w14:textId="77777777" w:rsidR="00C55674" w:rsidRPr="00A71557" w:rsidRDefault="00C55674" w:rsidP="00C55674">
      <w:pPr>
        <w:pStyle w:val="Caption"/>
        <w:spacing w:after="0"/>
        <w:rPr>
          <w:sz w:val="22"/>
          <w:szCs w:val="22"/>
        </w:rPr>
      </w:pPr>
      <w:r w:rsidRPr="00A71557">
        <w:rPr>
          <w:sz w:val="22"/>
          <w:szCs w:val="22"/>
        </w:rPr>
        <w:t xml:space="preserve">Part III: </w:t>
      </w:r>
      <w:r>
        <w:rPr>
          <w:sz w:val="22"/>
          <w:szCs w:val="22"/>
        </w:rPr>
        <w:t>Standards for Soil Remediation</w:t>
      </w:r>
    </w:p>
    <w:p w14:paraId="291AD43A" w14:textId="77777777" w:rsidR="00C55674" w:rsidRPr="004223D8" w:rsidRDefault="00C55674" w:rsidP="00C55674">
      <w:pPr>
        <w:tabs>
          <w:tab w:val="left" w:pos="81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198" w:tblpY="99"/>
        <w:tblW w:w="10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46"/>
        <w:gridCol w:w="9601"/>
      </w:tblGrid>
      <w:tr w:rsidR="00C55674" w:rsidRPr="00DC6E98" w14:paraId="291AD43D" w14:textId="77777777" w:rsidTr="00C55674">
        <w:trPr>
          <w:cantSplit/>
          <w:trHeight w:val="617"/>
        </w:trPr>
        <w:tc>
          <w:tcPr>
            <w:tcW w:w="273" w:type="dxa"/>
            <w:shd w:val="clear" w:color="auto" w:fill="F2F2F2"/>
            <w:vAlign w:val="center"/>
          </w:tcPr>
          <w:p w14:paraId="291AD43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14:paraId="291AD43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87312F">
              <w:rPr>
                <w:rFonts w:ascii="Arial" w:hAnsi="Arial" w:cs="Arial"/>
                <w:sz w:val="20"/>
              </w:rPr>
              <w:t>Remedial Action Report (RAR) documents</w:t>
            </w:r>
            <w:r>
              <w:rPr>
                <w:rFonts w:ascii="Arial" w:hAnsi="Arial" w:cs="Arial"/>
                <w:sz w:val="20"/>
              </w:rPr>
              <w:t xml:space="preserve"> and explains how the Soil Remediation Standards were achieved at each release area.</w:t>
            </w:r>
          </w:p>
        </w:tc>
      </w:tr>
    </w:tbl>
    <w:p w14:paraId="291AD43E" w14:textId="77777777" w:rsidR="00C55674" w:rsidRDefault="00C55674" w:rsidP="00C55674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14:paraId="291AD43F" w14:textId="77777777" w:rsidR="00C55674" w:rsidRDefault="00C55674" w:rsidP="00C55674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14:paraId="291AD440" w14:textId="77777777" w:rsidR="00C55674" w:rsidRPr="00BD5033" w:rsidRDefault="00C55674" w:rsidP="00C55674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BD5033">
        <w:rPr>
          <w:rFonts w:ascii="Arial" w:hAnsi="Arial" w:cs="Arial"/>
          <w:i/>
          <w:color w:val="FF0000"/>
          <w:sz w:val="20"/>
        </w:rPr>
        <w:t>Check either #1</w:t>
      </w:r>
      <w:r>
        <w:rPr>
          <w:rFonts w:ascii="Arial" w:hAnsi="Arial" w:cs="Arial"/>
          <w:i/>
          <w:color w:val="FF0000"/>
          <w:sz w:val="20"/>
        </w:rPr>
        <w:t xml:space="preserve"> or #2 </w:t>
      </w:r>
      <w:r w:rsidRPr="00BD5033">
        <w:rPr>
          <w:rFonts w:ascii="Arial" w:hAnsi="Arial" w:cs="Arial"/>
          <w:i/>
          <w:color w:val="FF0000"/>
          <w:sz w:val="20"/>
        </w:rPr>
        <w:t xml:space="preserve">below to indicate the final assessment of release determination and investigation completed at the subject property for all potential releases. </w:t>
      </w:r>
    </w:p>
    <w:p w14:paraId="291AD441" w14:textId="77777777" w:rsidR="00C55674" w:rsidRPr="004223D8" w:rsidRDefault="00C55674" w:rsidP="00C55674">
      <w:pPr>
        <w:tabs>
          <w:tab w:val="left" w:pos="810"/>
        </w:tabs>
        <w:rPr>
          <w:rFonts w:ascii="Arial" w:hAnsi="Arial" w:cs="Arial"/>
          <w:sz w:val="20"/>
        </w:rPr>
      </w:pPr>
    </w:p>
    <w:p w14:paraId="291AD442" w14:textId="77777777" w:rsidR="00C55674" w:rsidRPr="001C11D1" w:rsidRDefault="00C55674" w:rsidP="00C55674">
      <w:pPr>
        <w:numPr>
          <w:ilvl w:val="0"/>
          <w:numId w:val="4"/>
        </w:numPr>
        <w:tabs>
          <w:tab w:val="left" w:pos="360"/>
          <w:tab w:val="left" w:pos="810"/>
        </w:tabs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 Determination and Investigation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14:paraId="291AD443" w14:textId="77777777" w:rsidR="00C55674" w:rsidRDefault="00C55674" w:rsidP="00C55674">
      <w:pPr>
        <w:rPr>
          <w:rFonts w:ascii="Arial" w:hAnsi="Arial" w:cs="Arial"/>
          <w:b/>
          <w:bCs/>
          <w:sz w:val="20"/>
        </w:rPr>
      </w:pPr>
    </w:p>
    <w:p w14:paraId="291AD444" w14:textId="77777777" w:rsidR="00C55674" w:rsidRDefault="00C55674" w:rsidP="00C55674">
      <w:pPr>
        <w:tabs>
          <w:tab w:val="left" w:pos="360"/>
        </w:tabs>
        <w:rPr>
          <w:rFonts w:ascii="Arial" w:hAnsi="Arial" w:cs="Arial"/>
          <w:sz w:val="20"/>
        </w:rPr>
      </w:pPr>
      <w:r w:rsidRPr="008409DC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740F06">
        <w:rPr>
          <w:rFonts w:ascii="Arial" w:hAnsi="Arial" w:cs="Arial"/>
          <w:bCs/>
          <w:sz w:val="20"/>
        </w:rPr>
      </w:r>
      <w:r w:rsidR="00740F06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>
        <w:rPr>
          <w:rFonts w:ascii="Arial" w:hAnsi="Arial" w:cs="Arial"/>
          <w:sz w:val="20"/>
        </w:rPr>
        <w:t>.</w:t>
      </w:r>
    </w:p>
    <w:p w14:paraId="291AD445" w14:textId="77777777" w:rsidR="00C55674" w:rsidRPr="00A50636" w:rsidRDefault="00C55674" w:rsidP="00C55674">
      <w:pPr>
        <w:spacing w:before="60"/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were detected in soil </w:t>
      </w:r>
      <w:r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</w:t>
      </w:r>
      <w:r>
        <w:rPr>
          <w:rFonts w:ascii="Arial" w:hAnsi="Arial" w:cs="Arial"/>
          <w:sz w:val="20"/>
        </w:rPr>
        <w:t xml:space="preserve"> boundaries</w:t>
      </w:r>
      <w:r w:rsidRPr="00A50636">
        <w:rPr>
          <w:rFonts w:ascii="Arial" w:hAnsi="Arial" w:cs="Arial"/>
          <w:sz w:val="20"/>
        </w:rPr>
        <w:t xml:space="preserve">, but </w:t>
      </w:r>
      <w:r w:rsidRPr="00A50636">
        <w:rPr>
          <w:rFonts w:ascii="Arial" w:hAnsi="Arial" w:cs="Arial"/>
          <w:bCs/>
          <w:sz w:val="20"/>
        </w:rPr>
        <w:t xml:space="preserve">all detected concentrations of substances in </w:t>
      </w:r>
      <w:r w:rsidRPr="00A50636"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14:paraId="291AD446" w14:textId="77777777" w:rsidR="00C55674" w:rsidRPr="00A50636" w:rsidRDefault="00C55674" w:rsidP="00C55674">
      <w:pPr>
        <w:ind w:left="990"/>
        <w:jc w:val="both"/>
        <w:rPr>
          <w:rFonts w:ascii="Arial" w:hAnsi="Arial" w:cs="Arial"/>
          <w:sz w:val="20"/>
        </w:rPr>
      </w:pPr>
    </w:p>
    <w:p w14:paraId="291AD447" w14:textId="77777777" w:rsidR="00C55674" w:rsidRPr="00A50636" w:rsidRDefault="00C55674" w:rsidP="00C55674">
      <w:pPr>
        <w:ind w:left="1440" w:right="720" w:hanging="446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740F06">
        <w:rPr>
          <w:rFonts w:ascii="Arial" w:hAnsi="Arial" w:cs="Arial"/>
          <w:sz w:val="20"/>
        </w:rPr>
      </w:r>
      <w:r w:rsidR="00740F06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nature and distribution of all releases </w:t>
      </w:r>
      <w:r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 </w:t>
      </w:r>
      <w:r>
        <w:rPr>
          <w:rFonts w:ascii="Arial" w:hAnsi="Arial" w:cs="Arial"/>
          <w:sz w:val="20"/>
        </w:rPr>
        <w:t xml:space="preserve">boundaries </w:t>
      </w:r>
      <w:r w:rsidRPr="00A50636">
        <w:rPr>
          <w:rFonts w:ascii="Arial" w:hAnsi="Arial" w:cs="Arial"/>
          <w:sz w:val="20"/>
        </w:rPr>
        <w:t>have been characterized in accordance with prevailing standards and guidelines, including the SCGD (Phase III Investigation) or equal alternative approach.</w:t>
      </w:r>
    </w:p>
    <w:p w14:paraId="291AD448" w14:textId="77777777" w:rsidR="00C55674" w:rsidRPr="00A50636" w:rsidRDefault="00C55674" w:rsidP="00C55674">
      <w:pPr>
        <w:ind w:left="990"/>
        <w:jc w:val="both"/>
        <w:rPr>
          <w:rFonts w:ascii="Arial" w:hAnsi="Arial" w:cs="Arial"/>
          <w:sz w:val="20"/>
        </w:rPr>
      </w:pPr>
    </w:p>
    <w:p w14:paraId="291AD449" w14:textId="77777777" w:rsidR="00C55674" w:rsidRDefault="00C55674" w:rsidP="00C55674">
      <w:pPr>
        <w:tabs>
          <w:tab w:val="left" w:pos="360"/>
          <w:tab w:val="left" w:pos="108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t xml:space="preserve">Substances from an on-site release mechanism have impacted off-site soil prior to the Eligible Party taking title of the property, </w:t>
      </w:r>
    </w:p>
    <w:p w14:paraId="291AD44A" w14:textId="77777777" w:rsidR="00C55674" w:rsidRPr="0087312F" w:rsidRDefault="00C55674" w:rsidP="00C55674">
      <w:pPr>
        <w:tabs>
          <w:tab w:val="left" w:pos="360"/>
          <w:tab w:val="left" w:pos="1080"/>
        </w:tabs>
        <w:spacing w:before="60"/>
        <w:ind w:left="720"/>
        <w:jc w:val="both"/>
        <w:rPr>
          <w:rFonts w:ascii="Arial" w:hAnsi="Arial" w:cs="Arial"/>
          <w:sz w:val="20"/>
        </w:rPr>
      </w:pPr>
    </w:p>
    <w:p w14:paraId="291AD44B" w14:textId="77777777" w:rsidR="00C55674" w:rsidRDefault="00C55674" w:rsidP="00C55674">
      <w:pPr>
        <w:tabs>
          <w:tab w:val="left" w:pos="360"/>
          <w:tab w:val="left" w:pos="1080"/>
          <w:tab w:val="left" w:pos="1440"/>
        </w:tabs>
        <w:spacing w:before="60"/>
        <w:ind w:left="1440" w:hanging="360"/>
        <w:jc w:val="both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740F06">
        <w:rPr>
          <w:rFonts w:ascii="Arial" w:hAnsi="Arial" w:cs="Arial"/>
          <w:sz w:val="20"/>
        </w:rPr>
      </w:r>
      <w:r w:rsidR="00740F06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Yes, but remediation for the off-site soil does not apply to the BRRP Eligible Party.</w:t>
      </w:r>
    </w:p>
    <w:p w14:paraId="291AD44C" w14:textId="77777777" w:rsidR="00C55674" w:rsidRPr="0087312F" w:rsidRDefault="00C55674" w:rsidP="00C55674">
      <w:pPr>
        <w:tabs>
          <w:tab w:val="left" w:pos="360"/>
          <w:tab w:val="left" w:pos="1080"/>
          <w:tab w:val="left" w:pos="1440"/>
        </w:tabs>
        <w:spacing w:before="60"/>
        <w:ind w:left="1440" w:hanging="360"/>
        <w:jc w:val="both"/>
        <w:rPr>
          <w:rFonts w:ascii="Arial" w:hAnsi="Arial" w:cs="Arial"/>
          <w:sz w:val="20"/>
        </w:rPr>
      </w:pPr>
    </w:p>
    <w:p w14:paraId="291AD44D" w14:textId="77777777" w:rsidR="00C55674" w:rsidRPr="0087312F" w:rsidRDefault="00C55674" w:rsidP="00C55674">
      <w:pPr>
        <w:tabs>
          <w:tab w:val="left" w:pos="360"/>
          <w:tab w:val="left" w:pos="1080"/>
        </w:tabs>
        <w:spacing w:before="60" w:after="120"/>
        <w:ind w:left="720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tab/>
      </w: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740F06">
        <w:rPr>
          <w:rFonts w:ascii="Arial" w:hAnsi="Arial" w:cs="Arial"/>
          <w:sz w:val="20"/>
        </w:rPr>
      </w:r>
      <w:r w:rsidR="00740F06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No   </w:t>
      </w: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740F06">
        <w:rPr>
          <w:rFonts w:ascii="Arial" w:hAnsi="Arial" w:cs="Arial"/>
          <w:sz w:val="20"/>
        </w:rPr>
      </w:r>
      <w:r w:rsidR="00740F06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Unknown</w:t>
      </w:r>
    </w:p>
    <w:p w14:paraId="291AD44E" w14:textId="2F8045A4" w:rsidR="00C55674" w:rsidRDefault="00C55674" w:rsidP="00C55674">
      <w:pPr>
        <w:spacing w:before="6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#A.1 is checked, </w:t>
      </w:r>
      <w:r w:rsidRPr="00A50636">
        <w:rPr>
          <w:rFonts w:ascii="Arial" w:hAnsi="Arial" w:cs="Arial"/>
          <w:sz w:val="20"/>
        </w:rPr>
        <w:t xml:space="preserve">skip to </w:t>
      </w:r>
      <w:hyperlink w:anchor="IIIC" w:history="1">
        <w:r w:rsidRPr="00A5507F">
          <w:rPr>
            <w:rStyle w:val="Hyperlink"/>
            <w:rFonts w:ascii="Arial" w:hAnsi="Arial" w:cs="Arial"/>
            <w:sz w:val="20"/>
          </w:rPr>
          <w:t>Part III. C [Application of Standards for Soil Remediation]</w:t>
        </w:r>
      </w:hyperlink>
      <w:r w:rsidRPr="00A50636">
        <w:rPr>
          <w:rFonts w:ascii="Arial" w:hAnsi="Arial" w:cs="Arial"/>
          <w:sz w:val="20"/>
        </w:rPr>
        <w:t xml:space="preserve"> below.</w:t>
      </w:r>
    </w:p>
    <w:p w14:paraId="291AD44F" w14:textId="77777777" w:rsidR="00C55674" w:rsidRDefault="00C55674" w:rsidP="00C55674">
      <w:pPr>
        <w:spacing w:before="60"/>
        <w:ind w:firstLine="720"/>
        <w:rPr>
          <w:rFonts w:ascii="Arial" w:hAnsi="Arial" w:cs="Arial"/>
          <w:sz w:val="20"/>
        </w:rPr>
      </w:pPr>
    </w:p>
    <w:p w14:paraId="291AD450" w14:textId="77777777" w:rsidR="00C55674" w:rsidRDefault="00C55674" w:rsidP="00C55674">
      <w:pPr>
        <w:tabs>
          <w:tab w:val="left" w:pos="360"/>
        </w:tabs>
        <w:spacing w:before="60"/>
        <w:rPr>
          <w:rFonts w:ascii="Arial" w:hAnsi="Arial" w:cs="Arial"/>
          <w:sz w:val="20"/>
        </w:rPr>
      </w:pPr>
      <w:r w:rsidRPr="008409DC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740F06">
        <w:rPr>
          <w:rFonts w:ascii="Arial" w:hAnsi="Arial" w:cs="Arial"/>
          <w:sz w:val="20"/>
        </w:rPr>
      </w:r>
      <w:r w:rsidR="00740F06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C1D51">
        <w:rPr>
          <w:rFonts w:ascii="Arial" w:hAnsi="Arial" w:cs="Arial"/>
          <w:b/>
          <w:sz w:val="20"/>
        </w:rPr>
        <w:t>Releases to Soil –</w:t>
      </w:r>
      <w:r>
        <w:rPr>
          <w:rFonts w:ascii="Arial" w:hAnsi="Arial" w:cs="Arial"/>
          <w:b/>
          <w:sz w:val="20"/>
        </w:rPr>
        <w:t xml:space="preserve"> </w:t>
      </w:r>
      <w:r w:rsidRPr="00FC1D51">
        <w:rPr>
          <w:rFonts w:ascii="Arial" w:hAnsi="Arial" w:cs="Arial"/>
          <w:b/>
          <w:sz w:val="20"/>
        </w:rPr>
        <w:t>Remediation or other Compliance Measure Required</w:t>
      </w:r>
      <w:r w:rsidRPr="00D72B61">
        <w:rPr>
          <w:rFonts w:ascii="Arial" w:hAnsi="Arial" w:cs="Arial"/>
          <w:sz w:val="20"/>
        </w:rPr>
        <w:t xml:space="preserve"> </w:t>
      </w:r>
    </w:p>
    <w:p w14:paraId="291AD451" w14:textId="77777777" w:rsidR="00C55674" w:rsidRPr="00F50086" w:rsidRDefault="00C55674" w:rsidP="00C55674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</w:t>
      </w:r>
      <w:r>
        <w:rPr>
          <w:rFonts w:ascii="Arial" w:hAnsi="Arial" w:cs="Arial"/>
          <w:sz w:val="20"/>
        </w:rPr>
        <w:t xml:space="preserve"> </w:t>
      </w:r>
      <w:r w:rsidRPr="00D72B61">
        <w:rPr>
          <w:rFonts w:ascii="Arial" w:hAnsi="Arial" w:cs="Arial"/>
          <w:sz w:val="20"/>
        </w:rPr>
        <w:t>in soil at the site</w:t>
      </w:r>
      <w:r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sz w:val="20"/>
          <w:u w:val="single"/>
        </w:rPr>
        <w:t>exceeded criteria</w:t>
      </w:r>
      <w:r>
        <w:rPr>
          <w:rFonts w:ascii="Arial" w:hAnsi="Arial" w:cs="Arial"/>
          <w:sz w:val="20"/>
          <w:u w:val="single"/>
        </w:rPr>
        <w:t xml:space="preserve"> at any time</w:t>
      </w:r>
      <w:r w:rsidRPr="00D72B6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Complete the information in the box below.</w:t>
      </w:r>
    </w:p>
    <w:tbl>
      <w:tblPr>
        <w:tblW w:w="0" w:type="auto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170"/>
        <w:gridCol w:w="540"/>
        <w:gridCol w:w="3079"/>
        <w:gridCol w:w="561"/>
        <w:gridCol w:w="3470"/>
      </w:tblGrid>
      <w:tr w:rsidR="00C55674" w:rsidRPr="00DC6E98" w14:paraId="291AD455" w14:textId="77777777" w:rsidTr="00C55674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291AD452" w14:textId="77777777" w:rsidR="00C55674" w:rsidRPr="003A3E38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6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91AD453" w14:textId="77777777" w:rsidR="00C55674" w:rsidRPr="003A3E38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3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291AD454" w14:textId="77777777" w:rsidR="00C55674" w:rsidRPr="003A3E38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C55674" w:rsidRPr="00DC6E98" w14:paraId="291AD45B" w14:textId="77777777" w:rsidTr="00C55674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vAlign w:val="center"/>
          </w:tcPr>
          <w:p w14:paraId="291AD45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45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291AD45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45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noWrap/>
            <w:tcMar>
              <w:left w:w="115" w:type="dxa"/>
              <w:right w:w="0" w:type="dxa"/>
            </w:tcMar>
            <w:vAlign w:val="center"/>
          </w:tcPr>
          <w:p w14:paraId="291AD45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C55674" w:rsidRPr="00DC6E98" w14:paraId="291AD462" w14:textId="77777777" w:rsidTr="00C55674">
        <w:trPr>
          <w:cantSplit/>
          <w:trHeight w:val="432"/>
        </w:trPr>
        <w:tc>
          <w:tcPr>
            <w:tcW w:w="900" w:type="dxa"/>
            <w:vAlign w:val="center"/>
          </w:tcPr>
          <w:p w14:paraId="291AD45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3" w:name="Check16"/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91AD45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45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291AD45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46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91AD46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="0079585A">
              <w:rPr>
                <w:rFonts w:ascii="Arial" w:hAnsi="Arial" w:cs="Arial"/>
                <w:sz w:val="20"/>
              </w:rPr>
              <w:t>n-site 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C55674" w:rsidRPr="00DC6E98" w14:paraId="291AD469" w14:textId="77777777" w:rsidTr="00C55674">
        <w:trPr>
          <w:cantSplit/>
          <w:trHeight w:val="432"/>
        </w:trPr>
        <w:tc>
          <w:tcPr>
            <w:tcW w:w="900" w:type="dxa"/>
            <w:vAlign w:val="center"/>
          </w:tcPr>
          <w:p w14:paraId="291AD46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5" w:name="Check22"/>
        <w:bookmarkStart w:id="16" w:name="Check23"/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91AD46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46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5"/>
            <w:bookmarkEnd w:id="16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291AD46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46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91AD46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79585A">
              <w:rPr>
                <w:rFonts w:ascii="Arial" w:hAnsi="Arial" w:cs="Arial"/>
                <w:sz w:val="20"/>
              </w:rPr>
              <w:t>xcavation &amp; 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C55674" w:rsidRPr="00DC6E98" w14:paraId="291AD46F" w14:textId="77777777" w:rsidTr="00C55674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vAlign w:val="center"/>
          </w:tcPr>
          <w:p w14:paraId="291AD46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7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46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291AD46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46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91AD46E" w14:textId="77777777" w:rsidR="00C55674" w:rsidRPr="00DC6E98" w:rsidRDefault="0079585A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Engineered C</w:t>
            </w:r>
            <w:r w:rsidR="00C55674"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C55674" w:rsidRPr="00DC6E98" w14:paraId="291AD476" w14:textId="77777777" w:rsidTr="00C55674">
        <w:trPr>
          <w:cantSplit/>
          <w:trHeight w:val="432"/>
        </w:trPr>
        <w:tc>
          <w:tcPr>
            <w:tcW w:w="900" w:type="dxa"/>
            <w:vAlign w:val="center"/>
          </w:tcPr>
          <w:p w14:paraId="291AD47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91AD47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47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291AD47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47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91AD47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C55674" w:rsidRPr="00DC6E98" w14:paraId="291AD47D" w14:textId="77777777" w:rsidTr="00C55674">
        <w:trPr>
          <w:cantSplit/>
          <w:trHeight w:val="432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14:paraId="291AD47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91AD47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47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291AD47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47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91AD47C" w14:textId="77777777" w:rsidR="00C55674" w:rsidRPr="00DC6E98" w:rsidRDefault="0079585A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RSR E</w:t>
            </w:r>
            <w:r w:rsidR="00C55674"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C55674" w:rsidRPr="00DC6E98" w14:paraId="291AD484" w14:textId="77777777" w:rsidTr="00C55674">
        <w:trPr>
          <w:cantSplit/>
          <w:trHeight w:val="432"/>
        </w:trPr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91AD47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91AD47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bookmarkStart w:id="21" w:name="Check21"/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48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291AD48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48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91AD48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C55674" w:rsidRPr="00DC6E98" w14:paraId="291AD48A" w14:textId="77777777" w:rsidTr="00C55674">
        <w:trPr>
          <w:cantSplit/>
          <w:trHeight w:val="432"/>
        </w:trPr>
        <w:tc>
          <w:tcPr>
            <w:tcW w:w="207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AD48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91AD48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307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91AD48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48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91AD48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C55674" w:rsidRPr="00DC6E98" w14:paraId="291AD490" w14:textId="77777777" w:rsidTr="00C55674">
        <w:trPr>
          <w:cantSplit/>
          <w:trHeight w:val="432"/>
        </w:trPr>
        <w:tc>
          <w:tcPr>
            <w:tcW w:w="2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D48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14:paraId="291AD48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7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91AD48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48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91AD48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491" w14:textId="77777777" w:rsidR="00C55674" w:rsidRDefault="00C55674" w:rsidP="00C55674">
      <w:pPr>
        <w:rPr>
          <w:rFonts w:ascii="Arial" w:hAnsi="Arial" w:cs="Arial"/>
          <w:bCs/>
          <w:sz w:val="20"/>
        </w:rPr>
      </w:pPr>
    </w:p>
    <w:p w14:paraId="291AD492" w14:textId="77777777" w:rsidR="00C55674" w:rsidRPr="00044A80" w:rsidRDefault="00C55674" w:rsidP="00C55674">
      <w:pPr>
        <w:rPr>
          <w:rFonts w:ascii="Arial" w:hAnsi="Arial" w:cs="Arial"/>
          <w:bCs/>
          <w:sz w:val="20"/>
        </w:rPr>
      </w:pPr>
    </w:p>
    <w:p w14:paraId="291AD498" w14:textId="1ABD5045" w:rsidR="004223D8" w:rsidRDefault="004223D8">
      <w:pPr>
        <w:widowControl/>
      </w:pPr>
      <w:r>
        <w:br w:type="page"/>
      </w:r>
    </w:p>
    <w:p w14:paraId="6BBD35D0" w14:textId="77777777" w:rsidR="00C55674" w:rsidRDefault="00C55674" w:rsidP="004223D8">
      <w:pPr>
        <w:widowControl/>
        <w:ind w:right="432"/>
        <w:jc w:val="center"/>
        <w:rPr>
          <w:rFonts w:ascii="Arial" w:hAnsi="Arial" w:cs="Arial"/>
          <w:b/>
          <w:sz w:val="20"/>
        </w:rPr>
      </w:pPr>
    </w:p>
    <w:p w14:paraId="291AD499" w14:textId="77777777" w:rsidR="00C55674" w:rsidRDefault="00C55674" w:rsidP="00C55674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49A" w14:textId="77777777" w:rsidR="00C55674" w:rsidRDefault="00C55674" w:rsidP="00C55674">
      <w:pPr>
        <w:widowControl/>
        <w:numPr>
          <w:ilvl w:val="0"/>
          <w:numId w:val="23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14:paraId="291AD49B" w14:textId="77777777" w:rsidR="00C55674" w:rsidRPr="004223D8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Cs/>
          <w:snapToGrid/>
          <w:sz w:val="20"/>
        </w:rPr>
      </w:pPr>
    </w:p>
    <w:p w14:paraId="291AD49C" w14:textId="77777777" w:rsidR="00C55674" w:rsidRPr="00027DD1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C55674" w:rsidRPr="0004677C" w14:paraId="291AD4A0" w14:textId="77777777" w:rsidTr="00C55674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14:paraId="291AD49D" w14:textId="77777777" w:rsidR="00C55674" w:rsidRPr="0004677C" w:rsidRDefault="00C55674" w:rsidP="00C55674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napToGrid/>
                <w:sz w:val="20"/>
              </w:rPr>
            </w:r>
            <w:r w:rsidR="00740F06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1AD49E" w14:textId="77777777" w:rsidR="00C55674" w:rsidRPr="0004677C" w:rsidRDefault="00C55674" w:rsidP="00C5567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1AD49F" w14:textId="77777777" w:rsidR="00C55674" w:rsidRPr="0004677C" w:rsidRDefault="00C55674" w:rsidP="00C5567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04677C" w14:paraId="291AD4A3" w14:textId="77777777" w:rsidTr="00C55674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291AD4A1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4A2" w14:textId="77777777" w:rsidR="00C55674" w:rsidRPr="0004677C" w:rsidRDefault="00C55674" w:rsidP="0079585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79585A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</w:t>
            </w:r>
            <w:r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="0079585A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  <w:r w:rsidR="0079585A" w:rsidRPr="0004677C">
              <w:rPr>
                <w:rFonts w:ascii="Arial" w:hAnsi="Arial" w:cs="Arial"/>
                <w:snapToGrid/>
                <w:sz w:val="20"/>
              </w:rPr>
              <w:t xml:space="preserve"> </w:t>
            </w:r>
          </w:p>
        </w:tc>
      </w:tr>
      <w:tr w:rsidR="00C55674" w:rsidRPr="00DC6E98" w14:paraId="291AD4A8" w14:textId="77777777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14:paraId="291AD4A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14:paraId="291AD4A5" w14:textId="77777777" w:rsidR="00C55674" w:rsidRPr="0016515B" w:rsidRDefault="00C55674" w:rsidP="00C55674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291AD4A6" w14:textId="77777777"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AD4A7" w14:textId="77777777"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4AD" w14:textId="77777777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14:paraId="291AD4A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14:paraId="291AD4AA" w14:textId="77777777"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14:paraId="291AD4AB" w14:textId="77777777"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AD4AC" w14:textId="77777777"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4B1" w14:textId="77777777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14:paraId="291AD4A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14:paraId="291AD4AF" w14:textId="77777777"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AD4B0" w14:textId="77777777"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14:paraId="291AD4B6" w14:textId="77777777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14:paraId="291AD4B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14:paraId="291AD4B3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4B4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AD4B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4B9" w14:textId="77777777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14:paraId="291AD4B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91AD4B8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C55674" w:rsidRPr="00DC6E98" w14:paraId="291AD4BF" w14:textId="77777777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14:paraId="291AD4B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14:paraId="291AD4BB" w14:textId="77777777"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91AD4BC" w14:textId="77777777" w:rsidR="00C55674" w:rsidRPr="008F71B8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4B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4BE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4C3" w14:textId="77777777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14:paraId="291AD4C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14:paraId="291AD4C1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291AD4C2" w14:textId="77777777"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14:paraId="291AD4C6" w14:textId="77777777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14:paraId="291AD4C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14:paraId="291AD4C5" w14:textId="77777777" w:rsidR="00C55674" w:rsidRPr="00EA40BE" w:rsidRDefault="00C55674" w:rsidP="00C55674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291AD4C7" w14:textId="77777777" w:rsidR="00C55674" w:rsidRPr="004223D8" w:rsidRDefault="00C55674" w:rsidP="00C55674">
      <w:pPr>
        <w:rPr>
          <w:rFonts w:ascii="Arial" w:hAnsi="Arial" w:cs="Arial"/>
          <w:sz w:val="20"/>
        </w:rPr>
      </w:pPr>
    </w:p>
    <w:p w14:paraId="291AD4C8" w14:textId="77777777" w:rsidR="00C55674" w:rsidRPr="00027DD1" w:rsidRDefault="00C55674" w:rsidP="00C55674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C55674" w:rsidRPr="00DC6E98" w14:paraId="291AD4CD" w14:textId="77777777" w:rsidTr="00C55674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14:paraId="291AD4C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91AD4CA" w14:textId="77777777"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91AD4CB" w14:textId="77777777"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91AD4CC" w14:textId="77777777"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14:paraId="291AD4D4" w14:textId="77777777" w:rsidTr="00C55674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14:paraId="291AD4C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291AD4CF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4D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1AD4D1" w14:textId="77777777"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AD4D2" w14:textId="77777777"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1AD4D3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4D9" w14:textId="77777777" w:rsidTr="00C55674">
        <w:trPr>
          <w:cantSplit/>
          <w:trHeight w:val="376"/>
        </w:trPr>
        <w:tc>
          <w:tcPr>
            <w:tcW w:w="471" w:type="dxa"/>
            <w:vMerge/>
            <w:vAlign w:val="center"/>
          </w:tcPr>
          <w:p w14:paraId="291AD4D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291AD4D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291AD4D7" w14:textId="77777777"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4D8" w14:textId="77777777" w:rsidR="00C55674" w:rsidRPr="009468D7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14:paraId="291AD4DD" w14:textId="77777777" w:rsidTr="00C55674">
        <w:trPr>
          <w:cantSplit/>
          <w:trHeight w:val="439"/>
        </w:trPr>
        <w:tc>
          <w:tcPr>
            <w:tcW w:w="471" w:type="dxa"/>
            <w:vMerge/>
            <w:vAlign w:val="center"/>
          </w:tcPr>
          <w:p w14:paraId="291AD4D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291AD4D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291AD4DC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79585A">
              <w:rPr>
                <w:rFonts w:ascii="Arial" w:hAnsi="Arial" w:cs="Arial"/>
                <w:sz w:val="20"/>
              </w:rPr>
              <w:t xml:space="preserve"> 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719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7197">
              <w:rPr>
                <w:rFonts w:ascii="Arial" w:hAnsi="Arial" w:cs="Arial"/>
                <w:b/>
                <w:sz w:val="20"/>
              </w:rPr>
            </w:r>
            <w:r w:rsidRPr="0069719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14:paraId="291AD4E2" w14:textId="77777777" w:rsidTr="00C55674">
        <w:trPr>
          <w:cantSplit/>
          <w:trHeight w:val="439"/>
        </w:trPr>
        <w:tc>
          <w:tcPr>
            <w:tcW w:w="471" w:type="dxa"/>
            <w:vMerge/>
            <w:vAlign w:val="center"/>
          </w:tcPr>
          <w:p w14:paraId="291AD4D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14:paraId="291AD4D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14:paraId="291AD4E0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1AD4E1" w14:textId="77777777"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14:paraId="291AD4E9" w14:textId="77777777" w:rsidTr="00C55674">
        <w:trPr>
          <w:cantSplit/>
          <w:trHeight w:val="376"/>
        </w:trPr>
        <w:tc>
          <w:tcPr>
            <w:tcW w:w="471" w:type="dxa"/>
            <w:vMerge/>
            <w:vAlign w:val="center"/>
          </w:tcPr>
          <w:p w14:paraId="291AD4E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91AD4E4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4E5" w14:textId="77777777" w:rsidR="00C55674" w:rsidRPr="00E55A6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91AD4E6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4E7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4E8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4EE" w14:textId="77777777" w:rsidTr="00C55674">
        <w:trPr>
          <w:cantSplit/>
          <w:trHeight w:val="359"/>
        </w:trPr>
        <w:tc>
          <w:tcPr>
            <w:tcW w:w="471" w:type="dxa"/>
            <w:vMerge/>
            <w:vAlign w:val="center"/>
          </w:tcPr>
          <w:p w14:paraId="291AD4E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291AD4E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1AD4EC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4ED" w14:textId="77777777" w:rsidR="00C55674" w:rsidRPr="009468D7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14:paraId="291AD4F2" w14:textId="77777777" w:rsidTr="00C55674">
        <w:trPr>
          <w:cantSplit/>
          <w:trHeight w:val="476"/>
        </w:trPr>
        <w:tc>
          <w:tcPr>
            <w:tcW w:w="471" w:type="dxa"/>
            <w:vMerge/>
            <w:vAlign w:val="center"/>
          </w:tcPr>
          <w:p w14:paraId="291AD4E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291AD4F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4F1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79585A">
              <w:rPr>
                <w:rFonts w:ascii="Arial" w:hAnsi="Arial" w:cs="Arial"/>
                <w:sz w:val="20"/>
              </w:rPr>
              <w:t xml:space="preserve"> 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719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7197">
              <w:rPr>
                <w:rFonts w:ascii="Arial" w:hAnsi="Arial" w:cs="Arial"/>
                <w:b/>
                <w:sz w:val="20"/>
              </w:rPr>
            </w:r>
            <w:r w:rsidRPr="0069719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14:paraId="291AD4F7" w14:textId="77777777" w:rsidTr="00C55674">
        <w:trPr>
          <w:cantSplit/>
          <w:trHeight w:val="476"/>
        </w:trPr>
        <w:tc>
          <w:tcPr>
            <w:tcW w:w="471" w:type="dxa"/>
            <w:vMerge/>
            <w:vAlign w:val="center"/>
          </w:tcPr>
          <w:p w14:paraId="291AD4F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D4F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1AD4F5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4F6" w14:textId="77777777"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14:paraId="291AD4FC" w14:textId="77777777" w:rsidTr="00C55674">
        <w:trPr>
          <w:cantSplit/>
          <w:trHeight w:val="432"/>
        </w:trPr>
        <w:tc>
          <w:tcPr>
            <w:tcW w:w="471" w:type="dxa"/>
            <w:vMerge/>
            <w:vAlign w:val="center"/>
          </w:tcPr>
          <w:p w14:paraId="291AD4F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291AD4F9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4F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1AD4FB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5674" w:rsidRPr="00DC6E98" w14:paraId="291AD500" w14:textId="77777777" w:rsidTr="00C55674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14:paraId="291AD4FD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291AD4FE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4FF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5674" w:rsidRPr="00DC6E98" w14:paraId="291AD504" w14:textId="77777777" w:rsidTr="00C55674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14:paraId="291AD501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291AD502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503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09" w14:textId="77777777" w:rsidTr="00C55674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14:paraId="291AD505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D506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1AD507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508" w14:textId="77777777"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14:paraId="291AD50D" w14:textId="77777777" w:rsidTr="00C55674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14:paraId="291AD50A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50B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50C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r>
              <w:rPr>
                <w:rFonts w:ascii="Arial" w:hAnsi="Arial" w:cs="Arial"/>
                <w:sz w:val="20"/>
              </w:rPr>
              <w:t>.</w:t>
            </w:r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5674" w:rsidRPr="00DC6E98" w14:paraId="291AD511" w14:textId="77777777" w:rsidTr="00C55674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14:paraId="291AD50E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50F" w14:textId="77777777" w:rsidR="00C55674" w:rsidRPr="00663844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color w:val="FF0000"/>
                <w:sz w:val="20"/>
              </w:rPr>
            </w:r>
            <w:r w:rsidR="00740F06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510" w14:textId="77777777" w:rsidR="00C55674" w:rsidRPr="00663844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C55674" w:rsidRPr="00DC6E98" w14:paraId="291AD514" w14:textId="77777777" w:rsidTr="00C55674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1AD512" w14:textId="77777777"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291AD513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2ECE49" w14:textId="6E42ACE8" w:rsidR="004223D8" w:rsidRDefault="004223D8" w:rsidP="004223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91AD516" w14:textId="77777777"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517" w14:textId="77777777" w:rsidR="00C55674" w:rsidRDefault="00C55674" w:rsidP="00C55674">
      <w:pPr>
        <w:jc w:val="right"/>
        <w:rPr>
          <w:rFonts w:ascii="Arial" w:hAnsi="Arial" w:cs="Arial"/>
          <w:sz w:val="20"/>
        </w:rPr>
      </w:pPr>
    </w:p>
    <w:p w14:paraId="291AD519" w14:textId="77777777" w:rsidR="00C55674" w:rsidRPr="00027DD1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C55674" w:rsidRPr="0004677C" w14:paraId="291AD51D" w14:textId="77777777" w:rsidTr="00C55674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291AD51A" w14:textId="77777777" w:rsidR="00C55674" w:rsidRPr="0004677C" w:rsidRDefault="00C55674" w:rsidP="00C55674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napToGrid/>
                <w:sz w:val="20"/>
              </w:rPr>
            </w:r>
            <w:r w:rsidR="00740F06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1AD51B" w14:textId="77777777" w:rsidR="00C55674" w:rsidRPr="0004677C" w:rsidRDefault="00C55674" w:rsidP="00C5567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1AD51C" w14:textId="77777777" w:rsidR="00C55674" w:rsidRPr="0004677C" w:rsidRDefault="00C55674" w:rsidP="00C5567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04677C" w14:paraId="291AD522" w14:textId="77777777" w:rsidTr="00C55674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291AD51E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1AD51F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napToGrid/>
                <w:sz w:val="20"/>
              </w:rPr>
            </w:r>
            <w:r w:rsidR="00740F06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D520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D521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04677C" w14:paraId="291AD527" w14:textId="77777777" w:rsidTr="00C55674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291AD523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1AD524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D525" w14:textId="77777777" w:rsidR="00C55674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D526" w14:textId="77777777" w:rsidR="00C55674" w:rsidRPr="00663844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must be attached to RAR</w:t>
            </w:r>
          </w:p>
        </w:tc>
      </w:tr>
      <w:tr w:rsidR="00C55674" w:rsidRPr="0004677C" w14:paraId="291AD52C" w14:textId="77777777" w:rsidTr="00C55674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291AD528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1AD529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napToGrid/>
                <w:sz w:val="20"/>
              </w:rPr>
            </w:r>
            <w:r w:rsidR="00740F06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D52A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D52B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04677C" w14:paraId="291AD531" w14:textId="77777777" w:rsidTr="00C55674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291AD52D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1AD52E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D52F" w14:textId="77777777" w:rsidR="00C55674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D530" w14:textId="77777777" w:rsidR="00C55674" w:rsidRPr="00663844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04677C" w14:paraId="291AD535" w14:textId="77777777" w:rsidTr="00C55674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291AD532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91AD533" w14:textId="77777777" w:rsidR="00C55674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14:paraId="291AD534" w14:textId="77777777"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291AD536" w14:textId="77777777" w:rsidR="00C55674" w:rsidRDefault="00C55674" w:rsidP="00C55674">
      <w:pPr>
        <w:rPr>
          <w:rFonts w:ascii="Arial" w:hAnsi="Arial" w:cs="Arial"/>
          <w:sz w:val="20"/>
        </w:rPr>
      </w:pPr>
    </w:p>
    <w:p w14:paraId="291AD537" w14:textId="77777777" w:rsidR="00C55674" w:rsidRDefault="00C55674" w:rsidP="00C55674">
      <w:pPr>
        <w:rPr>
          <w:rFonts w:ascii="Arial" w:hAnsi="Arial" w:cs="Arial"/>
          <w:sz w:val="20"/>
        </w:rPr>
      </w:pPr>
    </w:p>
    <w:p w14:paraId="291AD538" w14:textId="77777777" w:rsidR="00C55674" w:rsidRPr="00027DD1" w:rsidRDefault="00C55674" w:rsidP="00C55674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>Institutional / Administrative 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C55674" w:rsidRPr="00DC6E98" w14:paraId="291AD53B" w14:textId="77777777" w:rsidTr="00C55674">
        <w:trPr>
          <w:cantSplit/>
          <w:trHeight w:val="735"/>
        </w:trPr>
        <w:tc>
          <w:tcPr>
            <w:tcW w:w="454" w:type="dxa"/>
            <w:vAlign w:val="center"/>
          </w:tcPr>
          <w:p w14:paraId="291AD53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14:paraId="291AD53A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use of any ELUR, RSR Exemption, RSR alternatives, or use of 95% UCL are indicated in the appropriate sections below, and described in detail in the RAR.</w:t>
            </w:r>
          </w:p>
        </w:tc>
      </w:tr>
    </w:tbl>
    <w:p w14:paraId="291AD53C" w14:textId="77777777" w:rsidR="00C55674" w:rsidRDefault="00C55674" w:rsidP="00C55674">
      <w:pPr>
        <w:rPr>
          <w:rFonts w:ascii="Arial" w:hAnsi="Arial" w:cs="Arial"/>
          <w:sz w:val="20"/>
        </w:rPr>
      </w:pPr>
    </w:p>
    <w:p w14:paraId="291AD53D" w14:textId="77777777" w:rsidR="00C55674" w:rsidRDefault="00C55674" w:rsidP="00C55674">
      <w:pPr>
        <w:rPr>
          <w:rFonts w:ascii="Arial" w:hAnsi="Arial" w:cs="Arial"/>
          <w:b/>
          <w:sz w:val="20"/>
        </w:rPr>
      </w:pPr>
    </w:p>
    <w:p w14:paraId="291AD53E" w14:textId="77777777" w:rsidR="00C55674" w:rsidRPr="00027DD1" w:rsidRDefault="00C55674" w:rsidP="00C55674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C55674" w:rsidRPr="00DC6E98" w14:paraId="291AD542" w14:textId="77777777" w:rsidTr="0031342B">
        <w:trPr>
          <w:cantSplit/>
          <w:trHeight w:val="1509"/>
        </w:trPr>
        <w:tc>
          <w:tcPr>
            <w:tcW w:w="454" w:type="dxa"/>
            <w:vAlign w:val="center"/>
          </w:tcPr>
          <w:p w14:paraId="291AD53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14:paraId="291AD540" w14:textId="77777777" w:rsidR="00C55674" w:rsidRDefault="00C55674" w:rsidP="00313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14:paraId="291AD541" w14:textId="77777777" w:rsidR="00C55674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291AD543" w14:textId="77777777" w:rsidR="00C55674" w:rsidRDefault="00C55674" w:rsidP="00C55674">
      <w:pPr>
        <w:rPr>
          <w:rFonts w:ascii="Arial" w:hAnsi="Arial" w:cs="Arial"/>
          <w:bCs/>
          <w:sz w:val="20"/>
        </w:rPr>
      </w:pPr>
    </w:p>
    <w:p w14:paraId="291AD544" w14:textId="77777777" w:rsidR="0031342B" w:rsidRDefault="0031342B" w:rsidP="0031342B">
      <w:pPr>
        <w:rPr>
          <w:rFonts w:ascii="Arial" w:hAnsi="Arial" w:cs="Arial"/>
          <w:bCs/>
          <w:sz w:val="20"/>
        </w:rPr>
      </w:pPr>
    </w:p>
    <w:p w14:paraId="291AD545" w14:textId="77777777" w:rsidR="0031342B" w:rsidRPr="00027DD1" w:rsidRDefault="0031342B" w:rsidP="0031342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027DD1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Public Notification of Remediation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31342B" w:rsidRPr="00DC6E98" w14:paraId="291AD548" w14:textId="77777777" w:rsidTr="008E701B">
        <w:trPr>
          <w:cantSplit/>
          <w:trHeight w:val="735"/>
        </w:trPr>
        <w:tc>
          <w:tcPr>
            <w:tcW w:w="454" w:type="dxa"/>
            <w:vAlign w:val="center"/>
          </w:tcPr>
          <w:p w14:paraId="291AD546" w14:textId="77777777" w:rsidR="0031342B" w:rsidRPr="00DC6E98" w:rsidRDefault="0031342B" w:rsidP="008E70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14:paraId="291AD547" w14:textId="77777777" w:rsidR="0031342B" w:rsidRDefault="0031342B" w:rsidP="008E70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 notice of remediation was posted in accordance with the requirements of §32a-769(j)(4) and Section 22a-133k-1(d) of the RCSA. A copy of the PN, and discussion of any comments received are attached to the Verification Report.</w:t>
            </w:r>
          </w:p>
        </w:tc>
      </w:tr>
    </w:tbl>
    <w:p w14:paraId="291AD54A" w14:textId="02323CCB" w:rsidR="00C55674" w:rsidRPr="004223D8" w:rsidRDefault="00C55674" w:rsidP="00C55674">
      <w:pPr>
        <w:rPr>
          <w:rFonts w:ascii="Arial" w:hAnsi="Arial" w:cs="Arial"/>
          <w:bCs/>
          <w:sz w:val="20"/>
          <w:szCs w:val="22"/>
        </w:rPr>
      </w:pPr>
    </w:p>
    <w:p w14:paraId="291AD54B" w14:textId="77777777" w:rsidR="00C55674" w:rsidRPr="004223D8" w:rsidRDefault="00C55674" w:rsidP="00C55674">
      <w:pPr>
        <w:rPr>
          <w:rFonts w:ascii="Arial" w:hAnsi="Arial" w:cs="Arial"/>
          <w:bCs/>
          <w:sz w:val="20"/>
          <w:szCs w:val="22"/>
        </w:rPr>
      </w:pPr>
    </w:p>
    <w:p w14:paraId="291AD54C" w14:textId="77777777" w:rsidR="00C55674" w:rsidRDefault="00C55674" w:rsidP="00C55674">
      <w:pPr>
        <w:rPr>
          <w:rFonts w:ascii="Arial" w:hAnsi="Arial" w:cs="Arial"/>
          <w:b/>
          <w:bCs/>
          <w:sz w:val="22"/>
          <w:szCs w:val="22"/>
        </w:rPr>
      </w:pPr>
      <w:bookmarkStart w:id="23" w:name="IIIC"/>
      <w:bookmarkEnd w:id="23"/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14:paraId="291AD54D" w14:textId="77777777" w:rsidR="00C55674" w:rsidRPr="00027DD1" w:rsidRDefault="00C55674" w:rsidP="00C55674">
      <w:pPr>
        <w:rPr>
          <w:rFonts w:ascii="Arial" w:hAnsi="Arial" w:cs="Arial"/>
          <w:bCs/>
          <w:sz w:val="22"/>
          <w:szCs w:val="22"/>
        </w:rPr>
      </w:pPr>
    </w:p>
    <w:p w14:paraId="291AD54E" w14:textId="77777777" w:rsidR="00C55674" w:rsidRDefault="00C55674" w:rsidP="00C55674">
      <w:pPr>
        <w:rPr>
          <w:rFonts w:ascii="Arial" w:hAnsi="Arial" w:cs="Arial"/>
          <w:sz w:val="20"/>
        </w:rPr>
      </w:pPr>
    </w:p>
    <w:p w14:paraId="291AD54F" w14:textId="77777777" w:rsidR="00C55674" w:rsidRPr="00BD5033" w:rsidRDefault="00C55674" w:rsidP="00C55674">
      <w:pPr>
        <w:rPr>
          <w:rFonts w:ascii="Arial" w:hAnsi="Arial" w:cs="Arial"/>
          <w:bCs/>
          <w:i/>
          <w:color w:val="FF0000"/>
          <w:sz w:val="20"/>
        </w:rPr>
      </w:pPr>
      <w:r w:rsidRPr="00BD5033">
        <w:rPr>
          <w:rFonts w:ascii="Arial" w:hAnsi="Arial" w:cs="Arial"/>
          <w:bCs/>
          <w:i/>
          <w:color w:val="FF0000"/>
          <w:sz w:val="20"/>
        </w:rPr>
        <w:t>Complete Sections C. #1 through C. #7 below as applicable for this verification</w:t>
      </w:r>
      <w:r w:rsidR="003312B7">
        <w:rPr>
          <w:rFonts w:ascii="Arial" w:hAnsi="Arial" w:cs="Arial"/>
          <w:bCs/>
          <w:i/>
          <w:color w:val="FF0000"/>
          <w:sz w:val="20"/>
        </w:rPr>
        <w:t>.</w:t>
      </w:r>
    </w:p>
    <w:p w14:paraId="291AD550" w14:textId="77777777" w:rsidR="00C55674" w:rsidRDefault="00C55674" w:rsidP="00C55674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C55674" w:rsidRPr="00DC6E98" w14:paraId="291AD553" w14:textId="77777777" w:rsidTr="00C55674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551" w14:textId="77777777" w:rsidR="00C55674" w:rsidRPr="008E6CC7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55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C55674" w:rsidRPr="00DC6E98" w14:paraId="291AD557" w14:textId="77777777" w:rsidTr="00C55674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91AD554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55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556" w14:textId="77777777" w:rsidR="00C55674" w:rsidRPr="00C64412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C55674" w:rsidRPr="00DC6E98" w14:paraId="291AD55A" w14:textId="77777777" w:rsidTr="00C55674">
        <w:trPr>
          <w:cantSplit/>
          <w:trHeight w:val="449"/>
        </w:trPr>
        <w:tc>
          <w:tcPr>
            <w:tcW w:w="454" w:type="dxa"/>
            <w:vMerge/>
            <w:vAlign w:val="center"/>
          </w:tcPr>
          <w:p w14:paraId="291AD55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1AD559" w14:textId="77777777" w:rsidR="00C55674" w:rsidRPr="006B7EFA" w:rsidRDefault="00C55674" w:rsidP="00C55674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C55674" w:rsidRPr="00DC6E98" w14:paraId="291AD55D" w14:textId="77777777" w:rsidTr="00C55674">
        <w:trPr>
          <w:cantSplit/>
          <w:trHeight w:val="432"/>
        </w:trPr>
        <w:tc>
          <w:tcPr>
            <w:tcW w:w="454" w:type="dxa"/>
            <w:vMerge/>
            <w:tcBorders>
              <w:bottom w:val="double" w:sz="4" w:space="0" w:color="auto"/>
            </w:tcBorders>
            <w:vAlign w:val="center"/>
          </w:tcPr>
          <w:p w14:paraId="291AD55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291AD55C" w14:textId="77777777" w:rsidR="00C55674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T</w:t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he use of Background </w:t>
            </w: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is</w:t>
            </w:r>
            <w:r w:rsidR="00795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discussed in</w:t>
            </w:r>
            <w:r w:rsidR="0079585A" w:rsidRPr="00795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 w:rsidRPr="00795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in the </w:t>
            </w: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RAR</w:t>
            </w:r>
            <w:r w:rsidR="00795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.</w:t>
            </w:r>
          </w:p>
        </w:tc>
      </w:tr>
    </w:tbl>
    <w:p w14:paraId="291AD55E" w14:textId="44229EFE" w:rsidR="00C55674" w:rsidRDefault="00C55674" w:rsidP="00C55674">
      <w:pPr>
        <w:jc w:val="right"/>
        <w:rPr>
          <w:rFonts w:ascii="Arial" w:hAnsi="Arial" w:cs="Arial"/>
          <w:bCs/>
          <w:sz w:val="20"/>
        </w:rPr>
      </w:pPr>
    </w:p>
    <w:p w14:paraId="291AD560" w14:textId="77777777" w:rsidR="00C55674" w:rsidRPr="00044A80" w:rsidRDefault="00C55674" w:rsidP="00C55674">
      <w:pPr>
        <w:rPr>
          <w:rFonts w:ascii="Arial" w:hAnsi="Arial" w:cs="Arial"/>
          <w:sz w:val="20"/>
        </w:rPr>
      </w:pPr>
    </w:p>
    <w:p w14:paraId="291AD561" w14:textId="22A84840" w:rsidR="00C55674" w:rsidRDefault="00C55674" w:rsidP="004223D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563" w14:textId="3C65AD2F" w:rsidR="00C55674" w:rsidRDefault="00C55674" w:rsidP="00C55674">
      <w:pPr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C55674" w:rsidRPr="00DC6E98" w14:paraId="291AD566" w14:textId="77777777" w:rsidTr="00C55674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564" w14:textId="77777777" w:rsidR="00C55674" w:rsidRPr="00DC6E98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565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14:paraId="291AD56B" w14:textId="77777777" w:rsidTr="00C55674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91AD56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56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56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6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71" w14:textId="77777777" w:rsidTr="00C55674">
        <w:trPr>
          <w:cantSplit/>
          <w:trHeight w:val="432"/>
        </w:trPr>
        <w:tc>
          <w:tcPr>
            <w:tcW w:w="451" w:type="dxa"/>
            <w:vMerge w:val="restart"/>
          </w:tcPr>
          <w:p w14:paraId="291AD56C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56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56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AD56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7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74" w14:textId="77777777" w:rsidTr="00C55674">
        <w:trPr>
          <w:cantSplit/>
          <w:trHeight w:val="458"/>
        </w:trPr>
        <w:tc>
          <w:tcPr>
            <w:tcW w:w="451" w:type="dxa"/>
            <w:vMerge/>
            <w:vAlign w:val="center"/>
          </w:tcPr>
          <w:p w14:paraId="291AD57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91AD573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14:paraId="291AD578" w14:textId="77777777" w:rsidTr="00C55674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14:paraId="291AD57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14:paraId="291AD576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577" w14:textId="77777777" w:rsidR="00C55674" w:rsidRPr="00C51E07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14:paraId="291AD57E" w14:textId="77777777" w:rsidTr="00C55674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14:paraId="291AD579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57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57B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57C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7D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81" w14:textId="77777777" w:rsidTr="00C55674">
        <w:trPr>
          <w:cantSplit/>
          <w:trHeight w:val="413"/>
        </w:trPr>
        <w:tc>
          <w:tcPr>
            <w:tcW w:w="451" w:type="dxa"/>
            <w:vMerge/>
            <w:vAlign w:val="center"/>
          </w:tcPr>
          <w:p w14:paraId="291AD57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91AD580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14:paraId="291AD585" w14:textId="77777777" w:rsidTr="00C55674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14:paraId="291AD58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14:paraId="291AD583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AD584" w14:textId="77777777" w:rsidR="00C55674" w:rsidRPr="00C51E07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14:paraId="291AD58B" w14:textId="77777777" w:rsidTr="00C55674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14:paraId="291AD58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1AD587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14:paraId="291AD588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589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8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8F" w14:textId="77777777" w:rsidTr="00C55674">
        <w:trPr>
          <w:cantSplit/>
          <w:trHeight w:val="458"/>
        </w:trPr>
        <w:tc>
          <w:tcPr>
            <w:tcW w:w="451" w:type="dxa"/>
            <w:vMerge/>
            <w:vAlign w:val="center"/>
          </w:tcPr>
          <w:p w14:paraId="291AD58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1AD58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14:paraId="291AD58E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14:paraId="291AD595" w14:textId="77777777" w:rsidTr="00C55674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14:paraId="291AD59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1AD591" w14:textId="77777777"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91AD59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291AD593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94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99" w14:textId="77777777" w:rsidTr="00C55674">
        <w:trPr>
          <w:cantSplit/>
          <w:trHeight w:val="458"/>
        </w:trPr>
        <w:tc>
          <w:tcPr>
            <w:tcW w:w="451" w:type="dxa"/>
            <w:vMerge/>
            <w:vAlign w:val="center"/>
          </w:tcPr>
          <w:p w14:paraId="291AD59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1AD59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14:paraId="291AD598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14:paraId="291AD59F" w14:textId="77777777" w:rsidTr="00C55674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14:paraId="291AD59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1AD59B" w14:textId="77777777"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91AD59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59D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9E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A3" w14:textId="77777777" w:rsidTr="00C55674">
        <w:trPr>
          <w:cantSplit/>
          <w:trHeight w:val="458"/>
        </w:trPr>
        <w:tc>
          <w:tcPr>
            <w:tcW w:w="451" w:type="dxa"/>
            <w:vMerge/>
            <w:vAlign w:val="center"/>
          </w:tcPr>
          <w:p w14:paraId="291AD5A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1AD5A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14:paraId="291AD5A2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14:paraId="291AD5AA" w14:textId="77777777" w:rsidTr="00C55674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291AD5A4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5A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1AD5A6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14:paraId="291AD5A7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5A8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A9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AD" w14:textId="77777777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14:paraId="291AD5A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91AD5AC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14:paraId="291AD5B1" w14:textId="77777777" w:rsidTr="00C55674">
        <w:trPr>
          <w:cantSplit/>
          <w:trHeight w:val="432"/>
        </w:trPr>
        <w:tc>
          <w:tcPr>
            <w:tcW w:w="451" w:type="dxa"/>
            <w:vMerge/>
            <w:vAlign w:val="center"/>
          </w:tcPr>
          <w:p w14:paraId="291AD5A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14:paraId="291AD5AF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5B0" w14:textId="77777777" w:rsidR="00C55674" w:rsidRPr="00C51E07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55674" w:rsidRPr="00DC6E98" w14:paraId="291AD5B6" w14:textId="77777777" w:rsidTr="00C55674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14:paraId="291AD5B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14:paraId="291AD5B3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5B4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B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BA" w14:textId="77777777" w:rsidTr="00C55674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91AD5B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14:paraId="291AD5B8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14:paraId="291AD5B9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C55674" w:rsidRPr="00DC6E98" w14:paraId="291AD5BE" w14:textId="77777777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5B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14:paraId="291AD5BC" w14:textId="77777777" w:rsidR="00C55674" w:rsidRPr="00AE1531" w:rsidRDefault="00C55674" w:rsidP="00C55674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14:paraId="291AD5BD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55674" w:rsidRPr="00DC6E98" w14:paraId="291AD5C2" w14:textId="77777777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5B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14:paraId="291AD5C0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14:paraId="291AD5C1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55674" w:rsidRPr="00DC6E98" w14:paraId="291AD5C6" w14:textId="77777777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5C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14:paraId="291AD5C4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14:paraId="291AD5C5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55674" w:rsidRPr="00DC6E98" w14:paraId="291AD5CB" w14:textId="77777777" w:rsidTr="00C55674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14:paraId="291AD5C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14:paraId="291AD5C8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5C9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C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CF" w14:textId="77777777" w:rsidTr="00C55674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14:paraId="291AD5C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291AD5CD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14:paraId="291AD5CE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C55674" w:rsidRPr="00DC6E98" w14:paraId="291AD5D3" w14:textId="77777777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5D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291AD5D1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14:paraId="291AD5D2" w14:textId="77777777"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14:paraId="291AD5DA" w14:textId="78AC824E" w:rsidR="004223D8" w:rsidRDefault="004223D8" w:rsidP="00C55674">
      <w:pPr>
        <w:rPr>
          <w:rFonts w:ascii="Arial" w:hAnsi="Arial" w:cs="Arial"/>
          <w:sz w:val="20"/>
        </w:rPr>
      </w:pPr>
    </w:p>
    <w:p w14:paraId="0D0FEA64" w14:textId="77777777" w:rsidR="004223D8" w:rsidRDefault="004223D8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91AD5DB" w14:textId="77777777" w:rsidR="00C55674" w:rsidRDefault="00C55674" w:rsidP="00C55674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5DC" w14:textId="77777777" w:rsidR="00C55674" w:rsidRPr="00044A80" w:rsidRDefault="00C55674" w:rsidP="00C5567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942"/>
        <w:gridCol w:w="2070"/>
        <w:gridCol w:w="2358"/>
      </w:tblGrid>
      <w:tr w:rsidR="00C55674" w:rsidRPr="00DC6E98" w14:paraId="291AD5DF" w14:textId="77777777" w:rsidTr="00C55674">
        <w:trPr>
          <w:cantSplit/>
          <w:trHeight w:val="432"/>
        </w:trPr>
        <w:tc>
          <w:tcPr>
            <w:tcW w:w="793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5DD" w14:textId="77777777" w:rsidR="00C55674" w:rsidRPr="00094E47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1C11D1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Direct Exposure Criteria </w:t>
            </w:r>
            <w:r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291AD5DE" w14:textId="77777777" w:rsidR="00C55674" w:rsidRPr="00094E47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14:paraId="291AD5E4" w14:textId="77777777" w:rsidTr="00C55674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14:paraId="291AD5E0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2" w:space="0" w:color="auto"/>
            </w:tcBorders>
            <w:vAlign w:val="center"/>
          </w:tcPr>
          <w:p w14:paraId="291AD5E1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91AD5E2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E3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E9" w14:textId="77777777" w:rsidTr="00C55674">
        <w:trPr>
          <w:cantSplit/>
          <w:trHeight w:val="432"/>
        </w:trPr>
        <w:tc>
          <w:tcPr>
            <w:tcW w:w="465" w:type="dxa"/>
            <w:vAlign w:val="center"/>
          </w:tcPr>
          <w:p w14:paraId="291AD5E5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center"/>
          </w:tcPr>
          <w:p w14:paraId="291AD5E6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291AD5E7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E8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EE" w14:textId="77777777" w:rsidTr="00C55674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14:paraId="291AD5EA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1AD5EB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291AD5EC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5ED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5F3" w14:textId="77777777" w:rsidTr="00C55674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14:paraId="291AD5EF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14:paraId="291AD5F0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942" w:type="dxa"/>
            <w:tcBorders>
              <w:bottom w:val="double" w:sz="4" w:space="0" w:color="auto"/>
            </w:tcBorders>
            <w:vAlign w:val="center"/>
          </w:tcPr>
          <w:p w14:paraId="291AD5F1" w14:textId="77777777" w:rsidR="00C55674" w:rsidRPr="00250310" w:rsidRDefault="00C55674" w:rsidP="00C55674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5031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50310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RAR</w:t>
            </w:r>
          </w:p>
        </w:tc>
        <w:tc>
          <w:tcPr>
            <w:tcW w:w="4428" w:type="dxa"/>
            <w:gridSpan w:val="2"/>
            <w:tcBorders>
              <w:bottom w:val="double" w:sz="4" w:space="0" w:color="auto"/>
            </w:tcBorders>
            <w:vAlign w:val="center"/>
          </w:tcPr>
          <w:p w14:paraId="291AD5F2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14:paraId="291AD5F4" w14:textId="77777777" w:rsidR="00C55674" w:rsidRDefault="00C55674" w:rsidP="004223D8">
      <w:pPr>
        <w:jc w:val="right"/>
        <w:rPr>
          <w:rFonts w:ascii="Arial" w:hAnsi="Arial" w:cs="Arial"/>
          <w:sz w:val="20"/>
        </w:rPr>
      </w:pPr>
    </w:p>
    <w:p w14:paraId="291AD5F5" w14:textId="77777777" w:rsidR="00C55674" w:rsidRDefault="00C55674" w:rsidP="004223D8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C55674" w:rsidRPr="00DC6E98" w14:paraId="291AD5F8" w14:textId="77777777" w:rsidTr="00C55674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5F6" w14:textId="77777777" w:rsidR="00C55674" w:rsidRPr="00DC6E98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5F7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14:paraId="291AD5FD" w14:textId="77777777" w:rsidTr="00C55674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5F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5F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5F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5F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02" w14:textId="77777777" w:rsidTr="00C55674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5F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5F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60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60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07" w14:textId="77777777" w:rsidTr="00C55674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60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60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60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60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0D" w14:textId="77777777" w:rsidTr="00C55674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291AD60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14:paraId="291AD609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60A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14:paraId="291AD60B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0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11" w14:textId="77777777" w:rsidTr="00C55674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14:paraId="291AD60E" w14:textId="77777777" w:rsidR="00C55674" w:rsidRPr="00AD5B39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60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10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55674" w:rsidRPr="00DC6E98" w14:paraId="291AD616" w14:textId="77777777" w:rsidTr="00C55674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14:paraId="291AD61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14:paraId="291AD613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14:paraId="291AD61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AD61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1A" w14:textId="77777777" w:rsidTr="00C55674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14:paraId="291AD61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618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14:paraId="291AD619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C55674" w:rsidRPr="00DC6E98" w14:paraId="291AD61E" w14:textId="77777777" w:rsidTr="00C55674">
        <w:trPr>
          <w:cantSplit/>
          <w:trHeight w:val="431"/>
        </w:trPr>
        <w:tc>
          <w:tcPr>
            <w:tcW w:w="467" w:type="dxa"/>
            <w:vMerge/>
            <w:vAlign w:val="center"/>
          </w:tcPr>
          <w:p w14:paraId="291AD61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61C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14:paraId="291AD61D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C55674" w:rsidRPr="00DC6E98" w14:paraId="291AD622" w14:textId="77777777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291AD61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620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14:paraId="291AD621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C55674" w:rsidRPr="00DC6E98" w14:paraId="291AD625" w14:textId="77777777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291AD62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14:paraId="291AD624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C55674" w:rsidRPr="00DC6E98" w14:paraId="291AD62A" w14:textId="77777777" w:rsidTr="00C55674">
        <w:trPr>
          <w:cantSplit/>
          <w:trHeight w:val="611"/>
        </w:trPr>
        <w:tc>
          <w:tcPr>
            <w:tcW w:w="467" w:type="dxa"/>
            <w:vMerge/>
            <w:vAlign w:val="center"/>
          </w:tcPr>
          <w:p w14:paraId="291AD62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14:paraId="291AD627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14:paraId="291AD628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291AD629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    (aa) </w:t>
            </w:r>
          </w:p>
        </w:tc>
      </w:tr>
      <w:tr w:rsidR="00C55674" w:rsidRPr="00DC6E98" w14:paraId="291AD62F" w14:textId="77777777" w:rsidTr="00C55674">
        <w:trPr>
          <w:cantSplit/>
          <w:trHeight w:val="368"/>
        </w:trPr>
        <w:tc>
          <w:tcPr>
            <w:tcW w:w="467" w:type="dxa"/>
            <w:vMerge/>
            <w:vAlign w:val="center"/>
          </w:tcPr>
          <w:p w14:paraId="291AD62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91AD62C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14:paraId="291AD62D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291AD62E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C55674" w:rsidRPr="00DC6E98" w14:paraId="291AD634" w14:textId="77777777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291AD63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91AD631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14:paraId="291AD632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291AD633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C55674" w:rsidRPr="00DC6E98" w14:paraId="291AD639" w14:textId="77777777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291AD63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91AD636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14:paraId="291AD637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291AD638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    (dd)</w:t>
            </w:r>
          </w:p>
        </w:tc>
      </w:tr>
      <w:tr w:rsidR="00C55674" w:rsidRPr="00DC6E98" w14:paraId="291AD63E" w14:textId="77777777" w:rsidTr="00C55674">
        <w:trPr>
          <w:cantSplit/>
          <w:trHeight w:val="431"/>
        </w:trPr>
        <w:tc>
          <w:tcPr>
            <w:tcW w:w="467" w:type="dxa"/>
            <w:vMerge/>
            <w:vAlign w:val="center"/>
          </w:tcPr>
          <w:p w14:paraId="291AD63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14:paraId="291AD63B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14:paraId="291AD63C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291AD63D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 (aa)</w:t>
            </w:r>
          </w:p>
        </w:tc>
      </w:tr>
      <w:tr w:rsidR="00C55674" w:rsidRPr="00DC6E98" w14:paraId="291AD643" w14:textId="77777777" w:rsidTr="00C55674">
        <w:trPr>
          <w:cantSplit/>
          <w:trHeight w:val="611"/>
        </w:trPr>
        <w:tc>
          <w:tcPr>
            <w:tcW w:w="467" w:type="dxa"/>
            <w:vMerge/>
            <w:vAlign w:val="center"/>
          </w:tcPr>
          <w:p w14:paraId="291AD63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91AD640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14:paraId="291AD641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291AD642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                                                       (bb)</w:t>
            </w:r>
          </w:p>
        </w:tc>
      </w:tr>
      <w:tr w:rsidR="00C55674" w:rsidRPr="00DC6E98" w14:paraId="291AD648" w14:textId="77777777" w:rsidTr="00C55674">
        <w:trPr>
          <w:cantSplit/>
          <w:trHeight w:val="404"/>
        </w:trPr>
        <w:tc>
          <w:tcPr>
            <w:tcW w:w="467" w:type="dxa"/>
            <w:vMerge/>
            <w:vAlign w:val="center"/>
          </w:tcPr>
          <w:p w14:paraId="291AD64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91AD645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14:paraId="291AD646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14:paraId="291AD647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  (cc)</w:t>
            </w:r>
          </w:p>
        </w:tc>
      </w:tr>
      <w:tr w:rsidR="00C55674" w:rsidRPr="00DC6E98" w14:paraId="291AD64D" w14:textId="77777777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291AD64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91AD64A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14:paraId="291AD64B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91AD64C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DC6E98" w14:paraId="291AD652" w14:textId="77777777" w:rsidTr="00C55674">
        <w:trPr>
          <w:cantSplit/>
          <w:trHeight w:val="413"/>
        </w:trPr>
        <w:tc>
          <w:tcPr>
            <w:tcW w:w="467" w:type="dxa"/>
            <w:vMerge/>
            <w:vAlign w:val="center"/>
          </w:tcPr>
          <w:p w14:paraId="291AD64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14:paraId="291AD64F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291AD650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51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C55674" w:rsidRPr="00DC6E98" w14:paraId="291AD657" w14:textId="77777777" w:rsidTr="00C55674">
        <w:trPr>
          <w:cantSplit/>
          <w:trHeight w:val="431"/>
        </w:trPr>
        <w:tc>
          <w:tcPr>
            <w:tcW w:w="467" w:type="dxa"/>
            <w:vMerge/>
            <w:vAlign w:val="center"/>
          </w:tcPr>
          <w:p w14:paraId="291AD65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91AD654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14:paraId="291AD655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91AD656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  (bb)</w:t>
            </w:r>
          </w:p>
        </w:tc>
      </w:tr>
      <w:tr w:rsidR="00C55674" w:rsidRPr="00DC6E98" w14:paraId="291AD65C" w14:textId="77777777" w:rsidTr="00C55674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14:paraId="291AD65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91AD659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91AD65A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291AD65B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14:paraId="291AD65D" w14:textId="3BCFA967" w:rsidR="004223D8" w:rsidRDefault="004223D8" w:rsidP="00C5567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14:paraId="28A296A8" w14:textId="77777777" w:rsidR="004223D8" w:rsidRDefault="004223D8">
      <w:pPr>
        <w:widowControl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291AD65E" w14:textId="418BD200" w:rsidR="00C55674" w:rsidRDefault="00C55674" w:rsidP="00C55674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C0424BD" w14:textId="77777777" w:rsidR="004223D8" w:rsidRDefault="004223D8" w:rsidP="00C5567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410"/>
      </w:tblGrid>
      <w:tr w:rsidR="00C55674" w:rsidRPr="00DC6E98" w14:paraId="291AD663" w14:textId="77777777" w:rsidTr="00C55674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661" w14:textId="77777777" w:rsidR="00C55674" w:rsidRPr="00DC6E98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662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14:paraId="291AD669" w14:textId="77777777" w:rsidTr="00C55674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291AD66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14:paraId="291AD665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666" w14:textId="77777777" w:rsidR="00C55674" w:rsidRDefault="00C55674" w:rsidP="00C55674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14:paraId="291AD667" w14:textId="77777777" w:rsidR="00C55674" w:rsidRPr="005746D0" w:rsidRDefault="00C55674" w:rsidP="00C556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1AD66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6E" w14:textId="77777777" w:rsidTr="00C55674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14:paraId="291AD66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14:paraId="291AD66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3312B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14:paraId="291AD66C" w14:textId="77777777" w:rsidR="00C55674" w:rsidRPr="005746D0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91AD66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72" w14:textId="77777777" w:rsidTr="00C55674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91AD66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91AD67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91AD671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                                                              (ii) (aa)</w:t>
            </w:r>
          </w:p>
        </w:tc>
      </w:tr>
      <w:tr w:rsidR="00C55674" w:rsidRPr="00DC6E98" w14:paraId="291AD676" w14:textId="77777777" w:rsidTr="00C55674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7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7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75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C55674" w:rsidRPr="00DC6E98" w14:paraId="291AD67A" w14:textId="77777777" w:rsidTr="00C55674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7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7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79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                                                                          (ii) (cc)</w:t>
            </w:r>
          </w:p>
        </w:tc>
      </w:tr>
      <w:tr w:rsidR="00C55674" w:rsidRPr="00DC6E98" w14:paraId="291AD67F" w14:textId="77777777" w:rsidTr="00C55674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14:paraId="291AD67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14:paraId="291AD67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91AD67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7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85" w14:textId="77777777" w:rsidTr="00C55674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91AD68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291AD68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291AD68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AD68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8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8B" w14:textId="77777777" w:rsidTr="00C55674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8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8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8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68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8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91" w14:textId="77777777" w:rsidTr="00C55674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8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8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8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68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9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96" w14:textId="77777777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291AD69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14:paraId="291AD693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694" w14:textId="77777777"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95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55674" w:rsidRPr="00DC6E98" w14:paraId="291AD69A" w14:textId="77777777" w:rsidTr="00C55674">
        <w:trPr>
          <w:cantSplit/>
          <w:trHeight w:val="432"/>
        </w:trPr>
        <w:tc>
          <w:tcPr>
            <w:tcW w:w="470" w:type="dxa"/>
            <w:vMerge/>
            <w:vAlign w:val="center"/>
          </w:tcPr>
          <w:p w14:paraId="291AD69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14:paraId="291AD698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91AD699" w14:textId="77777777" w:rsidR="00C55674" w:rsidRPr="00D31C5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C55674" w:rsidRPr="00DC6E98" w14:paraId="291AD69F" w14:textId="77777777" w:rsidTr="00C55674">
        <w:trPr>
          <w:cantSplit/>
          <w:trHeight w:val="314"/>
        </w:trPr>
        <w:tc>
          <w:tcPr>
            <w:tcW w:w="470" w:type="dxa"/>
            <w:vMerge/>
            <w:vAlign w:val="center"/>
          </w:tcPr>
          <w:p w14:paraId="291AD69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14:paraId="291AD69C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91AD69D" w14:textId="77777777" w:rsidR="00C55674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14:paraId="291AD69E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884E3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79585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958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585A">
              <w:rPr>
                <w:rFonts w:ascii="Arial" w:hAnsi="Arial" w:cs="Arial"/>
                <w:sz w:val="20"/>
              </w:rPr>
            </w:r>
            <w:r w:rsidRPr="0079585A">
              <w:rPr>
                <w:rFonts w:ascii="Arial" w:hAnsi="Arial" w:cs="Arial"/>
                <w:sz w:val="20"/>
              </w:rPr>
              <w:fldChar w:fldCharType="separate"/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A4" w14:textId="77777777" w:rsidTr="00C55674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A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1AD6A1" w14:textId="77777777" w:rsidR="00C55674" w:rsidRPr="008F71B8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6A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A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A8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A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D6A6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91AD6A7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14:paraId="291AD6AE" w14:textId="77777777" w:rsidTr="00C55674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291AD6A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91AD6AA" w14:textId="77777777"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91AD6AB" w14:textId="77777777" w:rsidR="00C55674" w:rsidRPr="008F71B8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6A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A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B2" w14:textId="77777777" w:rsidTr="00C55674">
        <w:trPr>
          <w:cantSplit/>
          <w:trHeight w:val="296"/>
        </w:trPr>
        <w:tc>
          <w:tcPr>
            <w:tcW w:w="470" w:type="dxa"/>
            <w:vMerge/>
            <w:vAlign w:val="center"/>
          </w:tcPr>
          <w:p w14:paraId="291AD6A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14:paraId="291AD6B0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B1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14:paraId="291AD6B8" w14:textId="77777777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291AD6B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1AD6B4" w14:textId="77777777"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91AD6B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B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B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BC" w14:textId="77777777" w:rsidTr="00C55674">
        <w:trPr>
          <w:cantSplit/>
          <w:trHeight w:val="432"/>
        </w:trPr>
        <w:tc>
          <w:tcPr>
            <w:tcW w:w="470" w:type="dxa"/>
            <w:vMerge/>
            <w:vAlign w:val="center"/>
          </w:tcPr>
          <w:p w14:paraId="291AD6B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14:paraId="291AD6BA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14:paraId="291AD6BB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14:paraId="291AD6C2" w14:textId="77777777" w:rsidTr="00C55674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14:paraId="291AD6B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14:paraId="291AD6BE" w14:textId="77777777"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91AD6BF" w14:textId="77777777" w:rsidR="00C55674" w:rsidRPr="008F71B8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14:paraId="291AD6C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410" w:type="dxa"/>
            <w:vAlign w:val="center"/>
          </w:tcPr>
          <w:p w14:paraId="291AD6C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C6" w14:textId="77777777" w:rsidTr="00C55674">
        <w:trPr>
          <w:cantSplit/>
          <w:trHeight w:val="368"/>
        </w:trPr>
        <w:tc>
          <w:tcPr>
            <w:tcW w:w="470" w:type="dxa"/>
            <w:vMerge/>
            <w:vAlign w:val="center"/>
          </w:tcPr>
          <w:p w14:paraId="291AD6C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14:paraId="291AD6C4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291AD6C5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14:paraId="291AD6CC" w14:textId="77777777" w:rsidTr="00C55674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14:paraId="291AD6C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14:paraId="291AD6C8" w14:textId="77777777"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91AD6C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14:paraId="291AD6C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410" w:type="dxa"/>
            <w:vAlign w:val="center"/>
          </w:tcPr>
          <w:p w14:paraId="291AD6C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6D0" w14:textId="77777777" w:rsidTr="00C55674">
        <w:trPr>
          <w:cantSplit/>
          <w:trHeight w:val="431"/>
        </w:trPr>
        <w:tc>
          <w:tcPr>
            <w:tcW w:w="470" w:type="dxa"/>
            <w:vMerge/>
            <w:vAlign w:val="center"/>
          </w:tcPr>
          <w:p w14:paraId="291AD6C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14:paraId="291AD6CE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291AD6CF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291AD6DC" w14:textId="22F16C11" w:rsidR="004223D8" w:rsidRDefault="004223D8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1AD6DD" w14:textId="50E5C0E6"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1926196A" w14:textId="77777777" w:rsidR="004223D8" w:rsidRDefault="004223D8" w:rsidP="00C55674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500"/>
      </w:tblGrid>
      <w:tr w:rsidR="00C55674" w:rsidRPr="00DC6E98" w14:paraId="291AD6E0" w14:textId="77777777" w:rsidTr="00C55674">
        <w:trPr>
          <w:cantSplit/>
          <w:trHeight w:val="432"/>
        </w:trPr>
        <w:tc>
          <w:tcPr>
            <w:tcW w:w="7745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6DE" w14:textId="77777777" w:rsidR="00C55674" w:rsidRPr="00DC6E98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291AD6DF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48330E" w14:paraId="291AD6E4" w14:textId="77777777" w:rsidTr="00C55674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14:paraId="291AD6E1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1AD6E2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14:paraId="291AD6E3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C55674" w:rsidRPr="0048330E" w14:paraId="291AD6E9" w14:textId="77777777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14:paraId="291AD6E5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6E6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vAlign w:val="center"/>
          </w:tcPr>
          <w:p w14:paraId="291AD6E7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14:paraId="291AD6E8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14:paraId="291AD6EE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EA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291AD6EB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14:paraId="291AD6EC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291AD6ED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14:paraId="291AD6F4" w14:textId="77777777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291AD6EF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6F0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6F1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6F2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6F3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14:paraId="291AD6F7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14:paraId="291AD6F5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91AD6F6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79585A"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14:paraId="291AD6FB" w14:textId="77777777" w:rsidTr="00C55674">
        <w:trPr>
          <w:cantSplit/>
          <w:trHeight w:val="432"/>
        </w:trPr>
        <w:tc>
          <w:tcPr>
            <w:tcW w:w="470" w:type="dxa"/>
            <w:vMerge/>
            <w:vAlign w:val="center"/>
          </w:tcPr>
          <w:p w14:paraId="291AD6F8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1AD6F9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6FA" w14:textId="77777777"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C55674" w:rsidRPr="0048330E" w14:paraId="291AD701" w14:textId="77777777" w:rsidTr="00C55674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14:paraId="291AD6FC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14:paraId="291AD6FD" w14:textId="77777777" w:rsidR="003312B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14:paraId="291AD6FE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6FF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700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14:paraId="291AD705" w14:textId="77777777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91AD702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703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291AD704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C55674" w:rsidRPr="0048330E" w14:paraId="291AD709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06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707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291AD708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C55674" w:rsidRPr="0048330E" w14:paraId="291AD70D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0A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70B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291AD70C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C55674" w:rsidRPr="0048330E" w14:paraId="291AD711" w14:textId="77777777" w:rsidTr="00C55674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0E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70F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291AD710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C55674" w:rsidRPr="0048330E" w14:paraId="291AD715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12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713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291AD714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C55674" w:rsidRPr="0048330E" w14:paraId="291AD719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16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717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291AD718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C55674" w:rsidRPr="0048330E" w14:paraId="291AD71E" w14:textId="77777777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291AD71A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vAlign w:val="center"/>
          </w:tcPr>
          <w:p w14:paraId="291AD71B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14:paraId="291AD71C" w14:textId="77777777" w:rsidR="00C55674" w:rsidRPr="006F08E3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14:paraId="291AD71D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C55674" w:rsidRPr="0048330E" w14:paraId="291AD723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14:paraId="291AD71F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291AD720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right w:val="single" w:sz="4" w:space="0" w:color="auto"/>
            </w:tcBorders>
            <w:vAlign w:val="center"/>
          </w:tcPr>
          <w:p w14:paraId="291AD721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722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14:paraId="291AD728" w14:textId="77777777" w:rsidTr="00C55674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91AD724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14:paraId="291AD725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291AD726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727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14:paraId="291AD72D" w14:textId="77777777" w:rsidTr="00C55674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29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14:paraId="291AD72A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D72B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72C" w14:textId="77777777" w:rsidR="00C55674" w:rsidRPr="00AE72BD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5674" w:rsidRPr="0048330E" w14:paraId="291AD730" w14:textId="77777777" w:rsidTr="00C55674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2E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91AD72F" w14:textId="77777777" w:rsidR="00C55674" w:rsidRPr="001267C5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C55674" w:rsidRPr="0048330E" w14:paraId="291AD735" w14:textId="77777777" w:rsidTr="00C55674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31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14:paraId="291AD732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733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34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C55674" w:rsidRPr="0048330E" w14:paraId="291AD73A" w14:textId="77777777" w:rsidTr="00C55674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36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14:paraId="291AD737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14:paraId="291AD738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14:paraId="291AD739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55674" w:rsidRPr="0048330E" w14:paraId="291AD73F" w14:textId="77777777" w:rsidTr="00C55674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3B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14:paraId="291AD73C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14:paraId="291AD73D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14:paraId="291AD73E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C55674" w:rsidRPr="0048330E" w14:paraId="291AD742" w14:textId="77777777" w:rsidTr="00C55674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40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14:paraId="291AD741" w14:textId="77777777" w:rsidR="00C55674" w:rsidRPr="001267C5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C55674" w:rsidRPr="0048330E" w14:paraId="291AD746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43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291AD744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291AD745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</w:p>
        </w:tc>
      </w:tr>
      <w:tr w:rsidR="00C55674" w:rsidRPr="0048330E" w14:paraId="291AD74A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47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291AD748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291AD749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C55674" w:rsidRPr="0048330E" w14:paraId="291AD74E" w14:textId="77777777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4B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291AD74C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291AD74D" w14:textId="77777777"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91AD752" w14:textId="77777777" w:rsidR="0079585A" w:rsidRDefault="0079585A">
      <w:pPr>
        <w:widowControl/>
      </w:pPr>
      <w:r>
        <w:br w:type="page"/>
      </w:r>
    </w:p>
    <w:p w14:paraId="291AD754" w14:textId="7FB7CE76" w:rsidR="00C55674" w:rsidRPr="004223D8" w:rsidRDefault="00C55674" w:rsidP="004223D8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4978799B" w14:textId="77777777" w:rsidR="004223D8" w:rsidRPr="004223D8" w:rsidRDefault="004223D8" w:rsidP="004223D8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184"/>
        <w:gridCol w:w="2340"/>
      </w:tblGrid>
      <w:tr w:rsidR="00C55674" w:rsidRPr="00DC6E98" w14:paraId="291AD758" w14:textId="77777777" w:rsidTr="00C55674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1AD75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91AD75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757" w14:textId="77777777" w:rsidR="00C55674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14:paraId="291AD75D" w14:textId="77777777" w:rsidTr="00C55674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14:paraId="291AD75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14:paraId="291AD75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75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1AD75C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762" w14:textId="77777777" w:rsidTr="00C55674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291AD75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14:paraId="291AD75F" w14:textId="77777777" w:rsidR="00C55674" w:rsidRPr="00E24D6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14:paraId="291AD76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1AD76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768" w14:textId="77777777" w:rsidTr="00C55674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14:paraId="291AD763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76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1AD765" w14:textId="77777777" w:rsidR="00C55674" w:rsidRPr="00E24D6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76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AD76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76D" w14:textId="77777777" w:rsidTr="00C55674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14:paraId="291AD76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14:paraId="291AD76A" w14:textId="77777777" w:rsidR="00C55674" w:rsidRPr="00397D88" w:rsidRDefault="00C55674" w:rsidP="00C55674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76B" w14:textId="77777777" w:rsidR="00C55674" w:rsidRPr="007B0EFB" w:rsidRDefault="00C55674" w:rsidP="00C55674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Detailed summary must be presented in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AD76C" w14:textId="77777777"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14:paraId="291AD76E" w14:textId="77777777" w:rsidR="00C55674" w:rsidRPr="004223D8" w:rsidRDefault="00C55674" w:rsidP="00C55674">
      <w:pPr>
        <w:rPr>
          <w:rFonts w:ascii="Arial" w:hAnsi="Arial" w:cs="Arial"/>
          <w:sz w:val="20"/>
        </w:rPr>
      </w:pPr>
    </w:p>
    <w:p w14:paraId="291AD76F" w14:textId="77777777" w:rsidR="00C55674" w:rsidRPr="004223D8" w:rsidRDefault="00C55674" w:rsidP="00C55674">
      <w:pPr>
        <w:rPr>
          <w:rFonts w:ascii="Arial" w:hAnsi="Arial" w:cs="Arial"/>
          <w:sz w:val="20"/>
        </w:rPr>
      </w:pP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C55674" w:rsidRPr="00DC6E98" w14:paraId="291AD772" w14:textId="77777777" w:rsidTr="00C55674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77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771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14:paraId="291AD777" w14:textId="77777777" w:rsidTr="00C55674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14:paraId="291AD77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74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AD775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1AD776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77B" w14:textId="77777777" w:rsidTr="00C55674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291AD77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14:paraId="291AD779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91AD77A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55674" w:rsidRPr="00DC6E98" w14:paraId="291AD780" w14:textId="77777777" w:rsidTr="00C55674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7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291AD77D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14:paraId="291AD77E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7F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14:paraId="291AD784" w14:textId="77777777" w:rsidTr="00C55674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8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291AD782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83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>
              <w:rPr>
                <w:rFonts w:ascii="Arial" w:hAnsi="Arial" w:cs="Arial"/>
                <w:sz w:val="20"/>
              </w:rPr>
              <w:t>submitted to DEEP)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14:paraId="291AD789" w14:textId="77777777" w:rsidTr="00C55674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8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291AD786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87" w14:textId="77777777" w:rsidR="00C55674" w:rsidRPr="00BD5033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88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C55674" w:rsidRPr="00DC6E98" w14:paraId="291AD78E" w14:textId="77777777" w:rsidTr="00C55674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8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291AD78B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8C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8D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14:paraId="291AD793" w14:textId="77777777" w:rsidTr="00C55674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14:paraId="291AD78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291AD790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91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792" w14:textId="77777777"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796" w14:textId="77777777" w:rsidTr="00C55674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14:paraId="291AD79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795" w14:textId="77777777" w:rsidR="00C55674" w:rsidRPr="00CA55E5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79585A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>.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</w:p>
        </w:tc>
      </w:tr>
    </w:tbl>
    <w:p w14:paraId="291AD797" w14:textId="77777777" w:rsidR="00C55674" w:rsidRPr="004223D8" w:rsidRDefault="00C55674" w:rsidP="00C55674">
      <w:pPr>
        <w:rPr>
          <w:rFonts w:ascii="Arial" w:hAnsi="Arial" w:cs="Arial"/>
          <w:sz w:val="20"/>
        </w:rPr>
      </w:pPr>
    </w:p>
    <w:p w14:paraId="291AD798" w14:textId="77777777" w:rsidR="00C55674" w:rsidRPr="004223D8" w:rsidRDefault="00C55674" w:rsidP="00C55674">
      <w:pPr>
        <w:rPr>
          <w:rFonts w:ascii="Arial" w:hAnsi="Arial" w:cs="Arial"/>
          <w:sz w:val="20"/>
        </w:rPr>
      </w:pP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C55674" w:rsidRPr="00DC6E98" w14:paraId="291AD79B" w14:textId="77777777" w:rsidTr="00C55674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1AD799" w14:textId="77777777" w:rsidR="00C55674" w:rsidRPr="00CF2C9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1AD79A" w14:textId="77777777" w:rsidR="00C55674" w:rsidRPr="002B0740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14:paraId="291AD7A0" w14:textId="77777777" w:rsidTr="00C55674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291AD79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14:paraId="291AD79D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291AD79E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291AD79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7A5" w14:textId="77777777" w:rsidTr="00C55674">
        <w:trPr>
          <w:cantSplit/>
          <w:trHeight w:val="377"/>
        </w:trPr>
        <w:tc>
          <w:tcPr>
            <w:tcW w:w="472" w:type="dxa"/>
            <w:vAlign w:val="center"/>
          </w:tcPr>
          <w:p w14:paraId="291AD7A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14:paraId="291AD7A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14:paraId="291AD7A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14:paraId="291AD7A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7A7" w14:textId="77777777" w:rsidTr="00C55674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14:paraId="291AD7A6" w14:textId="77777777" w:rsidR="00C55674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79585A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14:paraId="291AD7A8" w14:textId="77777777" w:rsidR="00C55674" w:rsidRDefault="00C55674" w:rsidP="00C55674">
      <w:pPr>
        <w:tabs>
          <w:tab w:val="left" w:pos="360"/>
          <w:tab w:val="left" w:pos="810"/>
        </w:tabs>
        <w:rPr>
          <w:b/>
        </w:rPr>
      </w:pPr>
    </w:p>
    <w:p w14:paraId="291AD7A9" w14:textId="32652698" w:rsidR="002705DD" w:rsidRDefault="002705DD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1AD7AB" w14:textId="725004AC" w:rsidR="00C55674" w:rsidRDefault="00C55674" w:rsidP="002705DD">
      <w:pPr>
        <w:spacing w:before="6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R</w:t>
      </w:r>
      <w:r w:rsidRPr="00DC6E98">
        <w:rPr>
          <w:rFonts w:ascii="Arial" w:hAnsi="Arial" w:cs="Arial"/>
          <w:b/>
          <w:sz w:val="20"/>
        </w:rPr>
        <w:t xml:space="preserve">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7AC" w14:textId="77777777" w:rsidR="00C55674" w:rsidRDefault="00C55674" w:rsidP="00C55674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IV.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14:paraId="291AD7AD" w14:textId="77777777" w:rsidR="00C55674" w:rsidRPr="002705DD" w:rsidRDefault="00C55674" w:rsidP="00C55674">
      <w:pPr>
        <w:tabs>
          <w:tab w:val="left" w:pos="360"/>
          <w:tab w:val="left" w:pos="810"/>
        </w:tabs>
        <w:ind w:left="360"/>
        <w:rPr>
          <w:rFonts w:ascii="Arial" w:hAnsi="Arial" w:cs="Arial"/>
          <w:sz w:val="20"/>
          <w:szCs w:val="22"/>
        </w:rPr>
      </w:pPr>
    </w:p>
    <w:p w14:paraId="291AD7AE" w14:textId="77777777" w:rsidR="00C55674" w:rsidRPr="00A71557" w:rsidRDefault="00C55674" w:rsidP="00C55674">
      <w:pPr>
        <w:numPr>
          <w:ilvl w:val="0"/>
          <w:numId w:val="26"/>
        </w:numPr>
        <w:tabs>
          <w:tab w:val="left" w:pos="360"/>
          <w:tab w:val="left" w:pos="810"/>
          <w:tab w:val="left" w:pos="1725"/>
        </w:tabs>
        <w:ind w:hanging="720"/>
        <w:rPr>
          <w:rFonts w:ascii="Arial" w:hAnsi="Arial" w:cs="Arial"/>
          <w:b/>
          <w:sz w:val="22"/>
          <w:szCs w:val="22"/>
        </w:rPr>
      </w:pPr>
      <w:r w:rsidRPr="00F57DB9">
        <w:rPr>
          <w:rFonts w:ascii="Arial" w:hAnsi="Arial" w:cs="Arial"/>
          <w:b/>
          <w:sz w:val="22"/>
          <w:szCs w:val="22"/>
        </w:rPr>
        <w:t>Groundwater Remediation</w:t>
      </w:r>
      <w:r w:rsidRPr="00A7155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</w:p>
    <w:p w14:paraId="291AD7AF" w14:textId="77777777" w:rsidR="00C55674" w:rsidRPr="002705DD" w:rsidRDefault="00C55674" w:rsidP="00C55674">
      <w:pPr>
        <w:tabs>
          <w:tab w:val="left" w:pos="360"/>
        </w:tabs>
        <w:jc w:val="both"/>
        <w:rPr>
          <w:rFonts w:ascii="Arial" w:hAnsi="Arial" w:cs="Arial"/>
          <w:sz w:val="20"/>
          <w:szCs w:val="16"/>
        </w:rPr>
      </w:pPr>
    </w:p>
    <w:p w14:paraId="291AD7B0" w14:textId="77777777" w:rsidR="00C55674" w:rsidRDefault="00C55674" w:rsidP="002705DD">
      <w:pPr>
        <w:numPr>
          <w:ilvl w:val="0"/>
          <w:numId w:val="10"/>
        </w:numPr>
        <w:tabs>
          <w:tab w:val="left" w:pos="360"/>
        </w:tabs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A</w:t>
      </w:r>
      <w:r w:rsidRPr="001C11D1">
        <w:rPr>
          <w:rFonts w:ascii="Arial" w:hAnsi="Arial" w:cs="Arial"/>
          <w:bCs/>
          <w:sz w:val="20"/>
        </w:rPr>
        <w:t xml:space="preserve"> </w:t>
      </w:r>
      <w:r w:rsidR="004137F5">
        <w:rPr>
          <w:rFonts w:ascii="Arial" w:hAnsi="Arial" w:cs="Arial"/>
          <w:bCs/>
          <w:sz w:val="20"/>
        </w:rPr>
        <w:t>BRRP</w:t>
      </w:r>
      <w:r w:rsidRPr="001C11D1">
        <w:rPr>
          <w:rFonts w:ascii="Arial" w:hAnsi="Arial" w:cs="Arial"/>
          <w:bCs/>
          <w:sz w:val="20"/>
        </w:rPr>
        <w:t xml:space="preserve"> Interim Verification indicates that groundwater has been impacted by a release and that a selected remedy for remediation of </w:t>
      </w:r>
      <w:r>
        <w:rPr>
          <w:rFonts w:ascii="Arial" w:hAnsi="Arial" w:cs="Arial"/>
          <w:bCs/>
          <w:sz w:val="20"/>
        </w:rPr>
        <w:t>a</w:t>
      </w:r>
      <w:r w:rsidRPr="001C11D1">
        <w:rPr>
          <w:rFonts w:ascii="Arial" w:hAnsi="Arial" w:cs="Arial"/>
          <w:bCs/>
          <w:sz w:val="20"/>
        </w:rPr>
        <w:t xml:space="preserve"> groundwater </w:t>
      </w:r>
      <w:r>
        <w:rPr>
          <w:rFonts w:ascii="Arial" w:hAnsi="Arial" w:cs="Arial"/>
          <w:bCs/>
          <w:sz w:val="20"/>
        </w:rPr>
        <w:t xml:space="preserve">plume </w:t>
      </w:r>
      <w:r w:rsidRPr="001C11D1">
        <w:rPr>
          <w:rFonts w:ascii="Arial" w:hAnsi="Arial" w:cs="Arial"/>
          <w:bCs/>
          <w:sz w:val="20"/>
        </w:rPr>
        <w:t xml:space="preserve">is in operation. Complete this table </w:t>
      </w:r>
      <w:r>
        <w:rPr>
          <w:rFonts w:ascii="Arial" w:hAnsi="Arial" w:cs="Arial"/>
          <w:bCs/>
          <w:sz w:val="20"/>
        </w:rPr>
        <w:t xml:space="preserve">for the plume(s) with an ongoing remediation, </w:t>
      </w:r>
      <w:r w:rsidRPr="001C11D1">
        <w:rPr>
          <w:rFonts w:ascii="Arial" w:hAnsi="Arial" w:cs="Arial"/>
          <w:bCs/>
          <w:sz w:val="20"/>
        </w:rPr>
        <w:t>and the rest of Section B below</w:t>
      </w:r>
      <w:r>
        <w:rPr>
          <w:rFonts w:ascii="Arial" w:hAnsi="Arial" w:cs="Arial"/>
          <w:bCs/>
          <w:sz w:val="20"/>
        </w:rPr>
        <w:t>, as applicable</w:t>
      </w:r>
      <w:r w:rsidRPr="001C11D1">
        <w:rPr>
          <w:rFonts w:ascii="Arial" w:hAnsi="Arial" w:cs="Arial"/>
          <w:bCs/>
          <w:sz w:val="20"/>
        </w:rPr>
        <w:t>.</w:t>
      </w:r>
      <w:r w:rsidRPr="00C142C2">
        <w:rPr>
          <w:rFonts w:ascii="Arial" w:hAnsi="Arial" w:cs="Arial"/>
          <w:sz w:val="20"/>
        </w:rPr>
        <w:t xml:space="preserve">   </w:t>
      </w:r>
    </w:p>
    <w:tbl>
      <w:tblPr>
        <w:tblW w:w="9720" w:type="dxa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05"/>
        <w:gridCol w:w="1620"/>
        <w:gridCol w:w="630"/>
        <w:gridCol w:w="2880"/>
        <w:gridCol w:w="580"/>
        <w:gridCol w:w="61"/>
        <w:gridCol w:w="3409"/>
      </w:tblGrid>
      <w:tr w:rsidR="00C55674" w:rsidRPr="00DC6E98" w14:paraId="291AD7B4" w14:textId="77777777" w:rsidTr="00C55674">
        <w:trPr>
          <w:cantSplit/>
          <w:trHeight w:val="432"/>
        </w:trPr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91AD7B1" w14:textId="77777777" w:rsidR="00C55674" w:rsidRPr="00361D56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91AD7B2" w14:textId="77777777"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91AD7B3" w14:textId="77777777"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Selected Remedy</w:t>
            </w:r>
          </w:p>
        </w:tc>
      </w:tr>
      <w:tr w:rsidR="00C55674" w:rsidRPr="00DC6E98" w14:paraId="291AD7BB" w14:textId="77777777" w:rsidTr="00C55674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14:paraId="291AD7B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291AD7B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91AD7B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91AD7B8" w14:textId="77777777" w:rsidR="00C55674" w:rsidRPr="00DC6E98" w:rsidRDefault="0079585A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C55674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291AD7B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14:paraId="291AD7B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C55674" w:rsidRPr="00DC6E98" w14:paraId="291AD7C2" w14:textId="77777777" w:rsidTr="00C55674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14:paraId="291AD7B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291AD7B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91AD7B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91AD7B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291AD7C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14:paraId="291AD7C1" w14:textId="77777777"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79585A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C55674" w:rsidRPr="00DC6E98" w14:paraId="291AD7C9" w14:textId="77777777" w:rsidTr="00C55674">
        <w:trPr>
          <w:cantSplit/>
          <w:trHeight w:val="432"/>
        </w:trPr>
        <w:tc>
          <w:tcPr>
            <w:tcW w:w="540" w:type="dxa"/>
            <w:gridSpan w:val="2"/>
            <w:tcBorders>
              <w:bottom w:val="single" w:sz="2" w:space="0" w:color="auto"/>
            </w:tcBorders>
            <w:vAlign w:val="center"/>
          </w:tcPr>
          <w:p w14:paraId="291AD7C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91AD7C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91AD7C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91AD7C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291AD7C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14:paraId="291AD7C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C55674" w:rsidRPr="00DC6E98" w14:paraId="291AD7D0" w14:textId="77777777" w:rsidTr="00C55674">
        <w:trPr>
          <w:cantSplit/>
          <w:trHeight w:val="432"/>
        </w:trPr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91AD7C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91AD7C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91AD7C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91AD7C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291AD7C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14:paraId="291AD7CF" w14:textId="77777777"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79585A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79585A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C55674" w:rsidRPr="00DC6E98" w14:paraId="291AD7D6" w14:textId="77777777" w:rsidTr="00C55674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AD7D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91AD7D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91AD7D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1AD7D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tcBorders>
              <w:bottom w:val="single" w:sz="12" w:space="0" w:color="auto"/>
            </w:tcBorders>
            <w:vAlign w:val="center"/>
          </w:tcPr>
          <w:p w14:paraId="291AD7D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7DC" w14:textId="77777777" w:rsidTr="00C55674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D7D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AD7D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91AD7D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91AD7D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91AD7D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ID #’s or Site-Wide</w:t>
            </w:r>
          </w:p>
        </w:tc>
      </w:tr>
      <w:tr w:rsidR="00C55674" w:rsidRPr="00DC6E98" w14:paraId="291AD7E1" w14:textId="77777777" w:rsidTr="00C55674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AD7D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91AD7D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91AD7D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91AD7E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7E8" w14:textId="77777777" w:rsidTr="00C55674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D7E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AD7E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91AD7E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91AD7E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91AD7E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91AD7E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14:paraId="291AD7E9" w14:textId="77777777"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14:paraId="291AD7EA" w14:textId="77777777" w:rsidR="00C55674" w:rsidRPr="00FD0DD1" w:rsidRDefault="00C55674" w:rsidP="00C55674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b/>
          <w:color w:val="FF0000"/>
          <w:sz w:val="20"/>
        </w:rPr>
      </w:pPr>
      <w:r w:rsidRPr="00FD0DD1">
        <w:rPr>
          <w:rFonts w:ascii="Arial" w:hAnsi="Arial" w:cs="Arial"/>
          <w:b/>
          <w:color w:val="FF0000"/>
          <w:sz w:val="20"/>
        </w:rPr>
        <w:t xml:space="preserve">Note: </w:t>
      </w:r>
      <w:r>
        <w:rPr>
          <w:rFonts w:ascii="Arial" w:hAnsi="Arial" w:cs="Arial"/>
          <w:b/>
          <w:color w:val="FF0000"/>
          <w:sz w:val="20"/>
        </w:rPr>
        <w:t>Compliance monitoring or a</w:t>
      </w:r>
      <w:r w:rsidRPr="00FD0DD1">
        <w:rPr>
          <w:rFonts w:ascii="Arial" w:hAnsi="Arial" w:cs="Arial"/>
          <w:b/>
          <w:color w:val="FF0000"/>
          <w:sz w:val="20"/>
        </w:rPr>
        <w:t xml:space="preserve">n administrative action to achieve compliance is not considered an ongoing groundwater remedy. Therefore, the processing of an ELUR or a request for the Commissioner’s approval of a RSR alternative or exemption </w:t>
      </w:r>
      <w:r w:rsidR="006F6712">
        <w:rPr>
          <w:rFonts w:ascii="Arial" w:hAnsi="Arial" w:cs="Arial"/>
          <w:b/>
          <w:color w:val="FF0000"/>
          <w:sz w:val="20"/>
        </w:rPr>
        <w:t>does not qualify for an Interim BRRP</w:t>
      </w:r>
      <w:r w:rsidRPr="00FD0DD1">
        <w:rPr>
          <w:rFonts w:ascii="Arial" w:hAnsi="Arial" w:cs="Arial"/>
          <w:b/>
          <w:color w:val="FF0000"/>
          <w:sz w:val="20"/>
        </w:rPr>
        <w:t xml:space="preserve"> Verification.</w:t>
      </w:r>
    </w:p>
    <w:p w14:paraId="291AD7EB" w14:textId="77777777" w:rsidR="00C55674" w:rsidRDefault="00C55674" w:rsidP="00C55674">
      <w:pPr>
        <w:rPr>
          <w:rFonts w:ascii="Arial" w:hAnsi="Arial" w:cs="Arial"/>
          <w:sz w:val="20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683"/>
      </w:tblGrid>
      <w:tr w:rsidR="00C55674" w:rsidRPr="00A14792" w14:paraId="291AD7ED" w14:textId="77777777" w:rsidTr="000E4D92">
        <w:trPr>
          <w:cantSplit/>
          <w:trHeight w:val="432"/>
        </w:trPr>
        <w:tc>
          <w:tcPr>
            <w:tcW w:w="101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1AD7EC" w14:textId="77777777" w:rsidR="00C55674" w:rsidRPr="00A14792" w:rsidRDefault="00C55674" w:rsidP="00C55674">
            <w:pPr>
              <w:numPr>
                <w:ilvl w:val="0"/>
                <w:numId w:val="10"/>
              </w:numPr>
              <w:tabs>
                <w:tab w:val="left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br w:type="page"/>
            </w:r>
            <w:r w:rsidRPr="00EF79AC">
              <w:rPr>
                <w:rFonts w:ascii="Arial" w:hAnsi="Arial" w:cs="Arial"/>
                <w:b/>
                <w:sz w:val="20"/>
              </w:rPr>
              <w:t xml:space="preserve">Characterization </w:t>
            </w:r>
          </w:p>
        </w:tc>
      </w:tr>
      <w:tr w:rsidR="00C55674" w:rsidRPr="00A14792" w14:paraId="291AD7F0" w14:textId="77777777" w:rsidTr="000E4D92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EE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8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7EF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A14792">
              <w:rPr>
                <w:rFonts w:ascii="Arial" w:hAnsi="Arial" w:cs="Arial"/>
                <w:sz w:val="20"/>
              </w:rPr>
              <w:t>plume</w:t>
            </w:r>
            <w:r>
              <w:rPr>
                <w:rFonts w:ascii="Arial" w:hAnsi="Arial" w:cs="Arial"/>
                <w:sz w:val="20"/>
              </w:rPr>
              <w:t xml:space="preserve"> that is being remediated</w:t>
            </w:r>
            <w:r w:rsidRPr="00A14792">
              <w:rPr>
                <w:rFonts w:ascii="Arial" w:hAnsi="Arial" w:cs="Arial"/>
                <w:sz w:val="20"/>
              </w:rPr>
              <w:t xml:space="preserve"> ha</w:t>
            </w:r>
            <w:r>
              <w:rPr>
                <w:rFonts w:ascii="Arial" w:hAnsi="Arial" w:cs="Arial"/>
                <w:sz w:val="20"/>
              </w:rPr>
              <w:t>s</w:t>
            </w:r>
            <w:r w:rsidRPr="00A14792">
              <w:rPr>
                <w:rFonts w:ascii="Arial" w:hAnsi="Arial" w:cs="Arial"/>
                <w:sz w:val="20"/>
              </w:rPr>
              <w:t xml:space="preserve"> been investigated in accordance with prevailing standards and guidelines, including the SCGD or equal alternative approach.</w:t>
            </w:r>
          </w:p>
        </w:tc>
      </w:tr>
      <w:tr w:rsidR="00C55674" w:rsidRPr="00A14792" w14:paraId="291AD7F3" w14:textId="77777777" w:rsidTr="000E4D92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1AD7F1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1AD7F2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A sufficient quantity and quality of groundwater data has been collected to understand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A14792">
              <w:rPr>
                <w:rFonts w:ascii="Arial" w:hAnsi="Arial" w:cs="Arial"/>
                <w:sz w:val="20"/>
              </w:rPr>
              <w:t xml:space="preserve">seasonal and dimensional conditions </w:t>
            </w:r>
            <w:r>
              <w:rPr>
                <w:rFonts w:ascii="Arial" w:hAnsi="Arial" w:cs="Arial"/>
                <w:sz w:val="20"/>
              </w:rPr>
              <w:t xml:space="preserve">of the </w:t>
            </w:r>
            <w:r w:rsidRPr="00A14792">
              <w:rPr>
                <w:rFonts w:ascii="Arial" w:hAnsi="Arial" w:cs="Arial"/>
                <w:sz w:val="20"/>
              </w:rPr>
              <w:t>groundwater</w:t>
            </w:r>
            <w:r>
              <w:rPr>
                <w:rFonts w:ascii="Arial" w:hAnsi="Arial" w:cs="Arial"/>
                <w:sz w:val="20"/>
              </w:rPr>
              <w:t xml:space="preserve"> and the plume</w:t>
            </w:r>
            <w:r w:rsidRPr="00A14792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A14792" w14:paraId="291AD7F5" w14:textId="77777777" w:rsidTr="003312B7">
        <w:trPr>
          <w:cantSplit/>
          <w:trHeight w:val="601"/>
        </w:trPr>
        <w:tc>
          <w:tcPr>
            <w:tcW w:w="10155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91AD7F4" w14:textId="77777777" w:rsidR="00C55674" w:rsidRPr="00A14792" w:rsidRDefault="00C55674" w:rsidP="003312B7">
            <w:pPr>
              <w:rPr>
                <w:rFonts w:ascii="Arial" w:hAnsi="Arial" w:cs="Arial"/>
                <w:sz w:val="20"/>
              </w:rPr>
            </w:pPr>
            <w:r w:rsidRPr="001D4429">
              <w:rPr>
                <w:rFonts w:ascii="Arial" w:hAnsi="Arial" w:cs="Arial"/>
                <w:color w:val="FF0000"/>
                <w:sz w:val="16"/>
                <w:szCs w:val="16"/>
              </w:rPr>
              <w:t>Groundwater investigation / plume characterization are documented in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79585A">
              <w:rPr>
                <w:rFonts w:ascii="Arial" w:hAnsi="Arial" w:cs="Arial"/>
                <w:color w:val="FF0000"/>
                <w:sz w:val="16"/>
                <w:szCs w:val="16"/>
              </w:rPr>
              <w:t>Report.</w:t>
            </w:r>
          </w:p>
        </w:tc>
      </w:tr>
    </w:tbl>
    <w:p w14:paraId="291AD7F6" w14:textId="77777777" w:rsidR="00C55674" w:rsidRPr="002705DD" w:rsidRDefault="00C55674" w:rsidP="00C55674">
      <w:pPr>
        <w:rPr>
          <w:rFonts w:ascii="Arial" w:hAnsi="Arial" w:cs="Arial"/>
          <w:sz w:val="20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536"/>
        <w:gridCol w:w="6386"/>
        <w:gridCol w:w="522"/>
        <w:gridCol w:w="2239"/>
      </w:tblGrid>
      <w:tr w:rsidR="00C55674" w:rsidRPr="00A14792" w14:paraId="291AD7F9" w14:textId="77777777" w:rsidTr="000E4D92">
        <w:trPr>
          <w:cantSplit/>
          <w:trHeight w:val="493"/>
        </w:trPr>
        <w:tc>
          <w:tcPr>
            <w:tcW w:w="739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7F7" w14:textId="77777777" w:rsidR="00C55674" w:rsidRPr="00A76FBA" w:rsidRDefault="00C55674" w:rsidP="00C55674">
            <w:pPr>
              <w:numPr>
                <w:ilvl w:val="0"/>
                <w:numId w:val="10"/>
              </w:numPr>
              <w:tabs>
                <w:tab w:val="left" w:pos="360"/>
              </w:tabs>
              <w:ind w:left="360"/>
              <w:rPr>
                <w:rFonts w:ascii="Arial" w:hAnsi="Arial" w:cs="Arial"/>
                <w:b/>
                <w:sz w:val="20"/>
              </w:rPr>
            </w:pPr>
            <w:r w:rsidRPr="00A76FBA">
              <w:rPr>
                <w:rFonts w:ascii="Arial" w:hAnsi="Arial" w:cs="Arial"/>
                <w:b/>
                <w:sz w:val="20"/>
              </w:rPr>
              <w:t>Selected Remedy Requirements</w:t>
            </w:r>
          </w:p>
        </w:tc>
        <w:tc>
          <w:tcPr>
            <w:tcW w:w="276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7F8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CGS 22a-134(28)(C)</w:t>
            </w:r>
          </w:p>
        </w:tc>
      </w:tr>
      <w:tr w:rsidR="00C55674" w:rsidRPr="00A14792" w14:paraId="291AD7FC" w14:textId="77777777" w:rsidTr="000E4D92">
        <w:trPr>
          <w:cantSplit/>
          <w:trHeight w:val="556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1AD7FA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8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1AD7FB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There are no current exposure pathways to the groundwater area that have not yet achieved compliance with the </w:t>
            </w:r>
            <w:r w:rsidRPr="00A14792">
              <w:rPr>
                <w:rFonts w:ascii="Arial" w:hAnsi="Arial" w:cs="Arial"/>
                <w:bCs/>
                <w:sz w:val="20"/>
              </w:rPr>
              <w:t>remediation standards.</w:t>
            </w:r>
          </w:p>
        </w:tc>
      </w:tr>
      <w:tr w:rsidR="00C55674" w:rsidRPr="00A14792" w14:paraId="291AD800" w14:textId="77777777" w:rsidTr="000E4D92">
        <w:trPr>
          <w:cantSplit/>
          <w:trHeight w:val="619"/>
        </w:trPr>
        <w:tc>
          <w:tcPr>
            <w:tcW w:w="472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291AD7FD" w14:textId="77777777" w:rsidR="00C55674" w:rsidRDefault="00C55674" w:rsidP="00C55674">
            <w:pPr>
              <w:rPr>
                <w:rFonts w:ascii="Arial" w:hAnsi="Arial" w:cs="Arial"/>
                <w:sz w:val="20"/>
              </w:rPr>
            </w:pPr>
          </w:p>
          <w:p w14:paraId="291AD7FE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8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7FF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dedicated section of the VR must discuss and provide details of the following (</w:t>
            </w:r>
            <w:r w:rsidRPr="0051468E">
              <w:rPr>
                <w:rFonts w:ascii="Arial" w:hAnsi="Arial" w:cs="Arial"/>
                <w:sz w:val="16"/>
                <w:szCs w:val="16"/>
              </w:rPr>
              <w:t>by checking each box, the LEP is acknowledging such requirement</w:t>
            </w:r>
            <w:r>
              <w:rPr>
                <w:rFonts w:ascii="Arial" w:hAnsi="Arial" w:cs="Arial"/>
                <w:sz w:val="20"/>
              </w:rPr>
              <w:t>):</w:t>
            </w:r>
          </w:p>
        </w:tc>
      </w:tr>
      <w:tr w:rsidR="00C55674" w:rsidRPr="00A14792" w14:paraId="291AD804" w14:textId="77777777" w:rsidTr="000E4D92">
        <w:trPr>
          <w:cantSplit/>
          <w:trHeight w:val="476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1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2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3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The selected groundwater remedy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 in Section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312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A14792" w14:paraId="291AD808" w14:textId="77777777" w:rsidTr="000E4D92">
        <w:trPr>
          <w:cantSplit/>
          <w:trHeight w:val="476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5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6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7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A14792">
              <w:rPr>
                <w:rFonts w:ascii="Arial" w:hAnsi="Arial" w:cs="Arial"/>
                <w:sz w:val="20"/>
              </w:rPr>
              <w:t>ow the selected remedy is an appropriate remedy.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 in Section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312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A14792" w14:paraId="291AD80C" w14:textId="77777777" w:rsidTr="000E4D92">
        <w:trPr>
          <w:cantSplit/>
          <w:trHeight w:val="4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9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A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B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Ongoing Operation &amp; Maintenance requirements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 in Section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312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A14792" w14:paraId="291AD810" w14:textId="77777777" w:rsidTr="000E4D92">
        <w:trPr>
          <w:cantSplit/>
          <w:trHeight w:val="52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D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E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0F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Estimated duration of selected groundwater remedy: </w:t>
            </w: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4792">
              <w:rPr>
                <w:rFonts w:ascii="Arial" w:hAnsi="Arial" w:cs="Arial"/>
                <w:sz w:val="20"/>
              </w:rPr>
            </w:r>
            <w:r w:rsidRPr="00A14792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A14792" w14:paraId="291AD815" w14:textId="77777777" w:rsidTr="000E4D92">
        <w:trPr>
          <w:cantSplit/>
          <w:trHeight w:val="521"/>
        </w:trPr>
        <w:tc>
          <w:tcPr>
            <w:tcW w:w="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811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812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813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Annual status reports shall be submitted to the Commissioner</w:t>
            </w:r>
          </w:p>
        </w:tc>
        <w:tc>
          <w:tcPr>
            <w:tcW w:w="22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814" w14:textId="77777777"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22a-134a(g)(1)(D)</w:t>
            </w:r>
          </w:p>
        </w:tc>
      </w:tr>
    </w:tbl>
    <w:p w14:paraId="1EC68D75" w14:textId="131F807D" w:rsidR="002705DD" w:rsidRDefault="002705DD" w:rsidP="002705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1AD817" w14:textId="77777777" w:rsidR="00C55674" w:rsidRDefault="00C55674" w:rsidP="00C5567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R</w:t>
      </w:r>
      <w:r w:rsidRPr="00DC6E98">
        <w:rPr>
          <w:rFonts w:ascii="Arial" w:hAnsi="Arial" w:cs="Arial"/>
          <w:b/>
          <w:sz w:val="20"/>
        </w:rPr>
        <w:t xml:space="preserve">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818" w14:textId="77777777"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14:paraId="291AD819" w14:textId="0F092C8B" w:rsidR="00C55674" w:rsidRPr="00F57DB9" w:rsidRDefault="00C55674" w:rsidP="00C55674">
      <w:pPr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A14792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4792">
        <w:rPr>
          <w:rFonts w:ascii="Arial" w:hAnsi="Arial" w:cs="Arial"/>
          <w:sz w:val="20"/>
        </w:rPr>
        <w:instrText xml:space="preserve"> FORMCHECKBOX </w:instrText>
      </w:r>
      <w:r w:rsidR="00740F06">
        <w:rPr>
          <w:rFonts w:ascii="Arial" w:hAnsi="Arial" w:cs="Arial"/>
          <w:sz w:val="20"/>
        </w:rPr>
      </w:r>
      <w:r w:rsidR="00740F06">
        <w:rPr>
          <w:rFonts w:ascii="Arial" w:hAnsi="Arial" w:cs="Arial"/>
          <w:sz w:val="20"/>
        </w:rPr>
        <w:fldChar w:fldCharType="separate"/>
      </w:r>
      <w:r w:rsidRPr="00A14792">
        <w:rPr>
          <w:rFonts w:ascii="Arial" w:hAnsi="Arial" w:cs="Arial"/>
          <w:sz w:val="20"/>
        </w:rPr>
        <w:fldChar w:fldCharType="end"/>
      </w:r>
      <w:r w:rsidRPr="00A14792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T</w:t>
      </w:r>
      <w:r w:rsidRPr="00A14792">
        <w:rPr>
          <w:rFonts w:ascii="Arial" w:hAnsi="Arial" w:cs="Arial"/>
          <w:sz w:val="20"/>
        </w:rPr>
        <w:t xml:space="preserve">here are no other plume(s) </w:t>
      </w:r>
      <w:r w:rsidRPr="00F57DB9">
        <w:rPr>
          <w:rFonts w:ascii="Arial" w:hAnsi="Arial" w:cs="Arial"/>
          <w:sz w:val="20"/>
        </w:rPr>
        <w:t xml:space="preserve">associated with releases applicable to the pertinent date of this verification other than the plume(s) with the selected remedy. If checked, skip to </w:t>
      </w:r>
      <w:hyperlink w:anchor="partV" w:history="1">
        <w:r w:rsidRPr="001353EE">
          <w:rPr>
            <w:rStyle w:val="Hyperlink"/>
            <w:rFonts w:ascii="Arial" w:hAnsi="Arial" w:cs="Arial"/>
            <w:sz w:val="20"/>
          </w:rPr>
          <w:t>Part V. [Receptors]</w:t>
        </w:r>
      </w:hyperlink>
      <w:r w:rsidRPr="00F57DB9">
        <w:rPr>
          <w:rFonts w:ascii="Arial" w:hAnsi="Arial" w:cs="Arial"/>
          <w:sz w:val="20"/>
        </w:rPr>
        <w:t>.</w:t>
      </w:r>
    </w:p>
    <w:p w14:paraId="291AD81A" w14:textId="77777777" w:rsidR="00C55674" w:rsidRPr="00F57DB9" w:rsidRDefault="00C55674" w:rsidP="00C5567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14:paraId="291AD81B" w14:textId="77777777" w:rsidR="00C55674" w:rsidRPr="00F57DB9" w:rsidRDefault="00C55674" w:rsidP="00C5567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14:paraId="291AD81C" w14:textId="77777777" w:rsidR="00C55674" w:rsidRPr="00F57DB9" w:rsidRDefault="00C55674" w:rsidP="00C55674">
      <w:pPr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F57DB9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7DB9">
        <w:rPr>
          <w:rFonts w:ascii="Arial" w:hAnsi="Arial" w:cs="Arial"/>
          <w:sz w:val="20"/>
        </w:rPr>
        <w:instrText xml:space="preserve"> FORMCHECKBOX </w:instrText>
      </w:r>
      <w:r w:rsidR="00740F06">
        <w:rPr>
          <w:rFonts w:ascii="Arial" w:hAnsi="Arial" w:cs="Arial"/>
          <w:sz w:val="20"/>
        </w:rPr>
      </w:r>
      <w:r w:rsidR="00740F06">
        <w:rPr>
          <w:rFonts w:ascii="Arial" w:hAnsi="Arial" w:cs="Arial"/>
          <w:sz w:val="20"/>
        </w:rPr>
        <w:fldChar w:fldCharType="separate"/>
      </w:r>
      <w:r w:rsidRPr="00F57DB9">
        <w:rPr>
          <w:rFonts w:ascii="Arial" w:hAnsi="Arial" w:cs="Arial"/>
          <w:sz w:val="20"/>
        </w:rPr>
        <w:fldChar w:fldCharType="end"/>
      </w:r>
      <w:r w:rsidRPr="00F57DB9">
        <w:rPr>
          <w:rFonts w:ascii="Arial" w:hAnsi="Arial" w:cs="Arial"/>
          <w:sz w:val="20"/>
        </w:rPr>
        <w:t xml:space="preserve"> </w:t>
      </w:r>
      <w:r w:rsidRPr="00F57DB9">
        <w:rPr>
          <w:rFonts w:ascii="Arial" w:hAnsi="Arial" w:cs="Arial"/>
          <w:sz w:val="20"/>
        </w:rPr>
        <w:tab/>
      </w:r>
      <w:r w:rsidRPr="00AE72BD">
        <w:rPr>
          <w:rFonts w:ascii="Arial" w:hAnsi="Arial" w:cs="Arial"/>
          <w:b/>
          <w:color w:val="FF0000"/>
          <w:sz w:val="20"/>
        </w:rPr>
        <w:t xml:space="preserve">There are/were plumes - other than the plume(s) with the selected remedies - associated with releases applicable to the pertinent date of this verification. Complete the rest of </w:t>
      </w:r>
      <w:r w:rsidR="0079585A">
        <w:rPr>
          <w:rFonts w:ascii="Arial" w:hAnsi="Arial" w:cs="Arial"/>
          <w:b/>
          <w:color w:val="FF0000"/>
          <w:sz w:val="20"/>
        </w:rPr>
        <w:t>the verification form</w:t>
      </w:r>
      <w:r w:rsidRPr="00AE72BD">
        <w:rPr>
          <w:rFonts w:ascii="Arial" w:hAnsi="Arial" w:cs="Arial"/>
          <w:b/>
          <w:color w:val="FF0000"/>
          <w:sz w:val="20"/>
        </w:rPr>
        <w:t>.</w:t>
      </w:r>
    </w:p>
    <w:p w14:paraId="291AD81D" w14:textId="77777777" w:rsidR="00C55674" w:rsidRPr="00F57DB9" w:rsidRDefault="00C55674" w:rsidP="00C55674">
      <w:pPr>
        <w:tabs>
          <w:tab w:val="left" w:pos="360"/>
        </w:tabs>
        <w:rPr>
          <w:rFonts w:ascii="Arial" w:hAnsi="Arial" w:cs="Arial"/>
          <w:sz w:val="20"/>
        </w:rPr>
      </w:pPr>
    </w:p>
    <w:p w14:paraId="291AD81E" w14:textId="77777777" w:rsidR="00C55674" w:rsidRPr="00B312DA" w:rsidRDefault="00C55674" w:rsidP="00C55674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14:paraId="291AD81F" w14:textId="77777777" w:rsidR="00C55674" w:rsidRDefault="00C55674" w:rsidP="00C55674">
      <w:pPr>
        <w:tabs>
          <w:tab w:val="left" w:pos="360"/>
          <w:tab w:val="left" w:pos="810"/>
        </w:tabs>
        <w:rPr>
          <w:rFonts w:ascii="Arial" w:hAnsi="Arial" w:cs="Arial"/>
          <w:sz w:val="20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14:paraId="291AD820" w14:textId="77777777" w:rsidR="00C55674" w:rsidRDefault="00C55674" w:rsidP="00C55674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740F06">
        <w:rPr>
          <w:rFonts w:ascii="Arial" w:hAnsi="Arial" w:cs="Arial"/>
          <w:bCs/>
          <w:sz w:val="20"/>
        </w:rPr>
      </w:r>
      <w:r w:rsidR="00740F06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982AC2">
        <w:rPr>
          <w:rFonts w:ascii="Arial" w:hAnsi="Arial" w:cs="Arial"/>
          <w:b/>
          <w:sz w:val="20"/>
        </w:rPr>
        <w:t>Other</w:t>
      </w:r>
      <w:r>
        <w:rPr>
          <w:rFonts w:ascii="Arial" w:hAnsi="Arial" w:cs="Arial"/>
          <w:sz w:val="20"/>
        </w:rPr>
        <w:t xml:space="preserve"> </w:t>
      </w:r>
      <w:r w:rsidRPr="00E364B2">
        <w:rPr>
          <w:rFonts w:ascii="Arial" w:hAnsi="Arial" w:cs="Arial"/>
          <w:b/>
          <w:sz w:val="20"/>
        </w:rPr>
        <w:t xml:space="preserve">Releases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14:paraId="291AD821" w14:textId="77777777" w:rsidR="00C55674" w:rsidRDefault="00C55674" w:rsidP="00C55674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Substances, applicable to the pertinent date of this verification, </w:t>
      </w:r>
      <w:r w:rsidRPr="00427886">
        <w:rPr>
          <w:rFonts w:ascii="Arial" w:hAnsi="Arial" w:cs="Arial"/>
          <w:sz w:val="20"/>
        </w:rPr>
        <w:t>were detected in groundwater</w:t>
      </w:r>
      <w:r>
        <w:rPr>
          <w:rFonts w:ascii="Arial" w:hAnsi="Arial" w:cs="Arial"/>
          <w:sz w:val="20"/>
        </w:rPr>
        <w:t xml:space="preserve">, but </w:t>
      </w:r>
      <w:r w:rsidRPr="00DB1A2D">
        <w:rPr>
          <w:rFonts w:ascii="Arial" w:hAnsi="Arial" w:cs="Arial"/>
          <w:sz w:val="20"/>
          <w:u w:val="single"/>
        </w:rPr>
        <w:t>all</w:t>
      </w:r>
      <w:r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14:paraId="291AD822" w14:textId="77777777" w:rsidR="00C55674" w:rsidRDefault="00C55674" w:rsidP="00C55674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740F06">
        <w:rPr>
          <w:rFonts w:ascii="Arial" w:hAnsi="Arial" w:cs="Arial"/>
          <w:sz w:val="20"/>
        </w:rPr>
      </w:r>
      <w:r w:rsidR="00740F06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seasonal and three-dimensional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14:paraId="291AD823" w14:textId="77777777" w:rsidR="00C55674" w:rsidRPr="002705DD" w:rsidRDefault="00C55674" w:rsidP="00C55674">
      <w:pPr>
        <w:tabs>
          <w:tab w:val="left" w:pos="360"/>
        </w:tabs>
        <w:ind w:left="720"/>
        <w:rPr>
          <w:rFonts w:ascii="Arial" w:hAnsi="Arial" w:cs="Arial"/>
          <w:sz w:val="20"/>
          <w:szCs w:val="16"/>
        </w:rPr>
      </w:pPr>
    </w:p>
    <w:p w14:paraId="291AD824" w14:textId="3119478B" w:rsidR="00C55674" w:rsidRDefault="00C55674" w:rsidP="00C55674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is checked, skip to </w:t>
      </w:r>
      <w:hyperlink w:anchor="IVC" w:history="1">
        <w:r w:rsidRPr="001353EE">
          <w:rPr>
            <w:rStyle w:val="Hyperlink"/>
            <w:rFonts w:ascii="Arial" w:hAnsi="Arial" w:cs="Arial"/>
            <w:sz w:val="20"/>
          </w:rPr>
          <w:t>Part IV. C. [Application of 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14:paraId="291AD825" w14:textId="77777777" w:rsidR="00C55674" w:rsidRDefault="00C55674" w:rsidP="00C5567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14:paraId="291AD826" w14:textId="77777777" w:rsidR="00C55674" w:rsidRDefault="00C55674" w:rsidP="00C55674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740F06">
        <w:rPr>
          <w:rFonts w:ascii="Arial" w:hAnsi="Arial" w:cs="Arial"/>
          <w:bCs/>
          <w:sz w:val="20"/>
        </w:rPr>
      </w:r>
      <w:r w:rsidR="00740F06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Other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>
        <w:rPr>
          <w:rFonts w:ascii="Arial" w:hAnsi="Arial" w:cs="Arial"/>
          <w:b/>
          <w:sz w:val="20"/>
        </w:rPr>
        <w:t xml:space="preserve">was </w:t>
      </w:r>
      <w:r w:rsidRPr="00E364B2">
        <w:rPr>
          <w:rFonts w:ascii="Arial" w:hAnsi="Arial" w:cs="Arial"/>
          <w:b/>
          <w:sz w:val="20"/>
        </w:rPr>
        <w:t>Required</w:t>
      </w:r>
    </w:p>
    <w:p w14:paraId="291AD827" w14:textId="77777777" w:rsidR="00C55674" w:rsidRDefault="00C55674" w:rsidP="00C55674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 in groundwater</w:t>
      </w:r>
      <w:r>
        <w:rPr>
          <w:rFonts w:ascii="Arial" w:hAnsi="Arial" w:cs="Arial"/>
          <w:sz w:val="20"/>
        </w:rPr>
        <w:t>,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associated with a release applicable to the pertinent date of this verification,</w:t>
      </w:r>
      <w:r w:rsidRPr="00D72B61">
        <w:rPr>
          <w:rFonts w:ascii="Arial" w:hAnsi="Arial" w:cs="Arial"/>
          <w:sz w:val="20"/>
        </w:rPr>
        <w:t xml:space="preserve"> </w:t>
      </w:r>
      <w:r w:rsidRPr="00E364B2">
        <w:rPr>
          <w:rFonts w:ascii="Arial" w:hAnsi="Arial" w:cs="Arial"/>
          <w:sz w:val="20"/>
          <w:u w:val="single"/>
        </w:rPr>
        <w:t>exceeded criteria at any time</w:t>
      </w:r>
      <w:r>
        <w:rPr>
          <w:rFonts w:ascii="Arial" w:hAnsi="Arial" w:cs="Arial"/>
          <w:sz w:val="20"/>
        </w:rPr>
        <w:t xml:space="preserve">. </w:t>
      </w:r>
    </w:p>
    <w:p w14:paraId="291AD828" w14:textId="77777777" w:rsidR="00C55674" w:rsidRDefault="00C55674" w:rsidP="00C55674">
      <w:pPr>
        <w:spacing w:before="60"/>
        <w:ind w:left="720"/>
        <w:rPr>
          <w:rFonts w:ascii="Arial" w:hAnsi="Arial" w:cs="Arial"/>
          <w:sz w:val="20"/>
        </w:rPr>
      </w:pPr>
    </w:p>
    <w:p w14:paraId="291AD829" w14:textId="77777777" w:rsidR="00C55674" w:rsidRDefault="00C55674" w:rsidP="00C55674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740F06">
        <w:rPr>
          <w:rFonts w:ascii="Arial" w:hAnsi="Arial" w:cs="Arial"/>
          <w:sz w:val="20"/>
        </w:rPr>
      </w:r>
      <w:r w:rsidR="00740F06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seasonal and three-dimensional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14:paraId="291AD82A" w14:textId="77777777" w:rsidR="00C55674" w:rsidRDefault="00C55674" w:rsidP="002705DD">
      <w:pPr>
        <w:ind w:left="720"/>
        <w:rPr>
          <w:rFonts w:ascii="Arial" w:hAnsi="Arial" w:cs="Arial"/>
          <w:sz w:val="20"/>
        </w:rPr>
      </w:pPr>
    </w:p>
    <w:p w14:paraId="291AD82B" w14:textId="77777777" w:rsidR="00C55674" w:rsidRDefault="00C55674" w:rsidP="00C55674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If #2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</w:p>
    <w:p w14:paraId="291AD82C" w14:textId="77777777" w:rsidR="00C55674" w:rsidRPr="00D72B61" w:rsidRDefault="00C55674" w:rsidP="002705DD">
      <w:pPr>
        <w:ind w:left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9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540"/>
        <w:gridCol w:w="2449"/>
        <w:gridCol w:w="561"/>
        <w:gridCol w:w="3020"/>
      </w:tblGrid>
      <w:tr w:rsidR="00C55674" w:rsidRPr="00DC6E98" w14:paraId="291AD830" w14:textId="77777777" w:rsidTr="00C55674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291AD82D" w14:textId="77777777" w:rsidR="00C55674" w:rsidRPr="00361D56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91AD82E" w14:textId="77777777"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291AD82F" w14:textId="77777777"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C55674" w:rsidRPr="00DC6E98" w14:paraId="291AD837" w14:textId="77777777" w:rsidTr="00C55674">
        <w:trPr>
          <w:cantSplit/>
          <w:trHeight w:val="432"/>
        </w:trPr>
        <w:tc>
          <w:tcPr>
            <w:tcW w:w="900" w:type="dxa"/>
            <w:vAlign w:val="center"/>
          </w:tcPr>
          <w:p w14:paraId="291AD83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14:paraId="291AD83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83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14:paraId="291AD834" w14:textId="77777777" w:rsidR="00C55674" w:rsidRPr="00DC6E98" w:rsidRDefault="0079585A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C55674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83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291AD836" w14:textId="77777777"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79585A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C55674" w:rsidRPr="00DC6E98" w14:paraId="291AD83E" w14:textId="77777777" w:rsidTr="00C55674">
        <w:trPr>
          <w:cantSplit/>
          <w:trHeight w:val="432"/>
        </w:trPr>
        <w:tc>
          <w:tcPr>
            <w:tcW w:w="900" w:type="dxa"/>
            <w:vAlign w:val="center"/>
          </w:tcPr>
          <w:p w14:paraId="291AD83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14:paraId="291AD83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83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14:paraId="291AD83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83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291AD83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C55674" w:rsidRPr="00DC6E98" w14:paraId="291AD845" w14:textId="77777777" w:rsidTr="00C55674">
        <w:trPr>
          <w:cantSplit/>
          <w:trHeight w:val="432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14:paraId="291AD83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91AD84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84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14:paraId="291AD84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84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291AD84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C55674" w:rsidRPr="00DC6E98" w14:paraId="291AD84C" w14:textId="77777777" w:rsidTr="00C55674">
        <w:trPr>
          <w:cantSplit/>
          <w:trHeight w:val="432"/>
        </w:trPr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AD84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1AD84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84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14:paraId="291AD84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84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291AD84B" w14:textId="77777777"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79585A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79585A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C55674" w:rsidRPr="00DC6E98" w14:paraId="291AD852" w14:textId="77777777" w:rsidTr="00C55674">
        <w:trPr>
          <w:cantSplit/>
          <w:trHeight w:val="432"/>
        </w:trPr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91AD84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84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14:paraId="291AD84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85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291AD85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C55674" w:rsidRPr="00DC6E98" w14:paraId="291AD859" w14:textId="77777777" w:rsidTr="00C55674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D85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AD85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85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14:paraId="291AD85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85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291AD858" w14:textId="77777777"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79585A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C55674" w:rsidRPr="00DC6E98" w14:paraId="291AD85F" w14:textId="77777777" w:rsidTr="00C55674">
        <w:trPr>
          <w:cantSplit/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AD85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85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14:paraId="291AD85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85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291AD85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C55674" w:rsidRPr="00DC6E98" w14:paraId="291AD866" w14:textId="77777777" w:rsidTr="00C55674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D86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AD86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1AD86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14:paraId="291AD86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91AD86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291AD86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867" w14:textId="77777777" w:rsidR="00C55674" w:rsidRDefault="00C55674" w:rsidP="002705DD">
      <w:pPr>
        <w:ind w:left="720"/>
        <w:rPr>
          <w:rFonts w:ascii="Arial" w:hAnsi="Arial" w:cs="Arial"/>
          <w:sz w:val="20"/>
        </w:rPr>
      </w:pPr>
    </w:p>
    <w:p w14:paraId="291AD868" w14:textId="77777777" w:rsidR="00C55674" w:rsidRPr="00D72B61" w:rsidRDefault="00C55674" w:rsidP="00C55674">
      <w:pPr>
        <w:numPr>
          <w:ilvl w:val="0"/>
          <w:numId w:val="6"/>
        </w:numPr>
        <w:tabs>
          <w:tab w:val="left" w:pos="360"/>
        </w:tabs>
        <w:spacing w:before="120"/>
        <w:ind w:left="36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609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50"/>
        <w:gridCol w:w="3939"/>
      </w:tblGrid>
      <w:tr w:rsidR="00C55674" w:rsidRPr="00361D56" w14:paraId="291AD86B" w14:textId="77777777" w:rsidTr="00C55674">
        <w:trPr>
          <w:cantSplit/>
          <w:trHeight w:val="444"/>
        </w:trPr>
        <w:tc>
          <w:tcPr>
            <w:tcW w:w="2520" w:type="dxa"/>
            <w:vMerge w:val="restart"/>
            <w:shd w:val="pct5" w:color="auto" w:fill="auto"/>
            <w:vAlign w:val="center"/>
          </w:tcPr>
          <w:p w14:paraId="291AD869" w14:textId="77777777" w:rsidR="00C55674" w:rsidRPr="00361D56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089" w:type="dxa"/>
            <w:gridSpan w:val="2"/>
            <w:shd w:val="pct5" w:color="auto" w:fill="auto"/>
            <w:vAlign w:val="center"/>
          </w:tcPr>
          <w:p w14:paraId="291AD86A" w14:textId="77777777"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C55674" w:rsidRPr="00DC6E98" w14:paraId="291AD86F" w14:textId="77777777" w:rsidTr="00C55674">
        <w:trPr>
          <w:cantSplit/>
          <w:trHeight w:val="391"/>
        </w:trPr>
        <w:tc>
          <w:tcPr>
            <w:tcW w:w="2520" w:type="dxa"/>
            <w:vMerge/>
            <w:vAlign w:val="center"/>
          </w:tcPr>
          <w:p w14:paraId="291AD86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291AD86D" w14:textId="77777777" w:rsidR="00C55674" w:rsidRPr="0071363A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3939" w:type="dxa"/>
            <w:vAlign w:val="center"/>
          </w:tcPr>
          <w:p w14:paraId="291AD86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C55674" w:rsidRPr="00DC6E98" w14:paraId="291AD873" w14:textId="77777777" w:rsidTr="00C55674">
        <w:trPr>
          <w:cantSplit/>
          <w:trHeight w:val="364"/>
        </w:trPr>
        <w:tc>
          <w:tcPr>
            <w:tcW w:w="2520" w:type="dxa"/>
            <w:vMerge/>
            <w:vAlign w:val="center"/>
          </w:tcPr>
          <w:p w14:paraId="291AD87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291AD871" w14:textId="77777777" w:rsidR="00C55674" w:rsidRPr="0071363A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3939" w:type="dxa"/>
            <w:vAlign w:val="center"/>
          </w:tcPr>
          <w:p w14:paraId="291AD87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14:paraId="7C588872" w14:textId="232A42DA" w:rsidR="002705DD" w:rsidRPr="002705DD" w:rsidRDefault="002705DD" w:rsidP="002705DD">
      <w:pPr>
        <w:widowControl/>
        <w:ind w:right="432"/>
        <w:rPr>
          <w:rFonts w:ascii="Arial" w:hAnsi="Arial" w:cs="Arial"/>
          <w:sz w:val="20"/>
        </w:rPr>
      </w:pPr>
      <w:r>
        <w:br w:type="page"/>
      </w:r>
    </w:p>
    <w:p w14:paraId="291AD875" w14:textId="48F1B924" w:rsidR="00C55674" w:rsidRDefault="00C55674" w:rsidP="00C55674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876" w14:textId="77777777" w:rsidR="00C55674" w:rsidRPr="001D6E95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</w:p>
    <w:p w14:paraId="291AD877" w14:textId="77777777" w:rsidR="00C55674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bookmarkStart w:id="27" w:name="IVC"/>
      <w:bookmarkEnd w:id="27"/>
      <w:r>
        <w:rPr>
          <w:rFonts w:ascii="Arial" w:hAnsi="Arial" w:cs="Arial"/>
          <w:b/>
          <w:bCs/>
          <w:snapToGrid/>
          <w:sz w:val="22"/>
        </w:rPr>
        <w:t xml:space="preserve">C. </w:t>
      </w:r>
      <w:r w:rsidRPr="00421BDF">
        <w:rPr>
          <w:rFonts w:ascii="Arial" w:hAnsi="Arial" w:cs="Arial"/>
          <w:b/>
          <w:bCs/>
          <w:snapToGrid/>
          <w:sz w:val="22"/>
        </w:rPr>
        <w:t>Application</w:t>
      </w:r>
      <w:r>
        <w:rPr>
          <w:rFonts w:ascii="Arial" w:hAnsi="Arial" w:cs="Arial"/>
          <w:b/>
          <w:bCs/>
          <w:snapToGrid/>
          <w:sz w:val="22"/>
        </w:rPr>
        <w:t xml:space="preserve"> of Groundwater Remediation Standards</w:t>
      </w:r>
    </w:p>
    <w:p w14:paraId="291AD878" w14:textId="77777777"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14:paraId="291AD879" w14:textId="77777777" w:rsidR="00C55674" w:rsidRDefault="00C55674" w:rsidP="00C5567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1D4429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</w:t>
      </w:r>
      <w:r w:rsidR="0079585A">
        <w:rPr>
          <w:rFonts w:ascii="Arial" w:hAnsi="Arial" w:cs="Arial"/>
          <w:bCs/>
          <w:i/>
          <w:color w:val="FF0000"/>
          <w:sz w:val="20"/>
        </w:rPr>
        <w:t>C</w:t>
      </w:r>
      <w:r>
        <w:rPr>
          <w:rFonts w:ascii="Arial" w:hAnsi="Arial" w:cs="Arial"/>
          <w:bCs/>
          <w:i/>
          <w:color w:val="FF0000"/>
          <w:sz w:val="20"/>
        </w:rPr>
        <w:t xml:space="preserve">.1 below are expected to be completed. 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289"/>
      </w:tblGrid>
      <w:tr w:rsidR="00C55674" w:rsidRPr="00DC6E98" w14:paraId="291AD87C" w14:textId="77777777" w:rsidTr="00C55674">
        <w:trPr>
          <w:cantSplit/>
          <w:trHeight w:val="432"/>
        </w:trPr>
        <w:tc>
          <w:tcPr>
            <w:tcW w:w="73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1AD87A" w14:textId="77777777" w:rsidR="00C55674" w:rsidRPr="00DC6E98" w:rsidRDefault="00C55674" w:rsidP="00C55674">
            <w:pPr>
              <w:numPr>
                <w:ilvl w:val="0"/>
                <w:numId w:val="36"/>
              </w:numPr>
              <w:tabs>
                <w:tab w:val="left" w:pos="180"/>
              </w:tabs>
              <w:spacing w:before="60"/>
              <w:ind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1AD87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C55674" w:rsidRPr="00DC6E98" w14:paraId="291AD87F" w14:textId="77777777" w:rsidTr="00C55674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87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1AD87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DC6E98" w14:paraId="291AD882" w14:textId="77777777" w:rsidTr="00C55674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8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8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C55674" w:rsidRPr="00DC6E98" w14:paraId="291AD885" w14:textId="77777777" w:rsidTr="00C55674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14:paraId="291AD88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84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3312B7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5674" w:rsidRPr="00DC6E98" w14:paraId="291AD888" w14:textId="77777777" w:rsidTr="00C55674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14:paraId="291AD88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87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C55674" w:rsidRPr="00DC6E98" w14:paraId="291AD88D" w14:textId="77777777" w:rsidTr="00C55674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91AD88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291AD88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8B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8C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C55674" w:rsidRPr="00DC6E98" w14:paraId="291AD892" w14:textId="77777777" w:rsidTr="00C55674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8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291AD88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9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9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</w:p>
        </w:tc>
      </w:tr>
      <w:tr w:rsidR="00C55674" w:rsidRPr="00DC6E98" w14:paraId="291AD897" w14:textId="77777777" w:rsidTr="00C55674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9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291AD894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95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9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C55674" w:rsidRPr="00DC6E98" w14:paraId="291AD89C" w14:textId="77777777" w:rsidTr="00C55674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9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291AD89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9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9B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C55674" w:rsidRPr="00DC6E98" w14:paraId="291AD8A1" w14:textId="77777777" w:rsidTr="00C55674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9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291AD89E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9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A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C55674" w:rsidRPr="00DC6E98" w14:paraId="291AD8A6" w14:textId="77777777" w:rsidTr="00C55674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A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291AD8A3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A4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A5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DC6E98" w14:paraId="291AD8AB" w14:textId="77777777" w:rsidTr="00C55674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A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291AD8A8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A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A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C55674" w:rsidRPr="00DC6E98" w14:paraId="291AD8B0" w14:textId="77777777" w:rsidTr="00C55674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A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291AD8AD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AE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A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DC6E98" w14:paraId="291AD8B5" w14:textId="77777777" w:rsidTr="00C55674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B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B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B3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B4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C55674" w:rsidRPr="00DC6E98" w14:paraId="291AD8BA" w14:textId="77777777" w:rsidTr="00C55674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B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291AD8B7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B8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B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C55674" w:rsidRPr="00DC6E98" w14:paraId="291AD8BF" w14:textId="77777777" w:rsidTr="00C55674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8B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14:paraId="291AD8BC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BD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AD8BE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DC6E98" w14:paraId="291AD8C2" w14:textId="77777777" w:rsidTr="00C55674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14:paraId="291AD8C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14:paraId="291AD8C1" w14:textId="77777777" w:rsidR="00C55674" w:rsidRPr="00AE72BD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E72BD">
              <w:rPr>
                <w:rFonts w:ascii="Arial" w:hAnsi="Arial" w:cs="Arial"/>
                <w:b/>
                <w:sz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</w:rPr>
              <w:t>Remedial Action</w:t>
            </w:r>
            <w:r w:rsidRPr="00AE72BD">
              <w:rPr>
                <w:rFonts w:ascii="Arial" w:hAnsi="Arial" w:cs="Arial"/>
                <w:b/>
                <w:sz w:val="20"/>
              </w:rPr>
              <w:t xml:space="preserve"> Report documents and explains how the Groundwater Remediation Standards were achieved for each plume.</w:t>
            </w:r>
          </w:p>
        </w:tc>
      </w:tr>
    </w:tbl>
    <w:p w14:paraId="291AD8C3" w14:textId="77777777" w:rsidR="00C55674" w:rsidRDefault="00C55674" w:rsidP="00C55674">
      <w:pPr>
        <w:rPr>
          <w:rFonts w:ascii="Arial" w:hAnsi="Arial" w:cs="Arial"/>
          <w:b/>
          <w:sz w:val="20"/>
        </w:rPr>
      </w:pPr>
    </w:p>
    <w:p w14:paraId="291AD8C4" w14:textId="77777777" w:rsidR="00C55674" w:rsidRPr="001D6E95" w:rsidRDefault="00C55674" w:rsidP="00C55674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6998"/>
        <w:gridCol w:w="2336"/>
      </w:tblGrid>
      <w:tr w:rsidR="00C55674" w:rsidRPr="00884521" w14:paraId="291AD8C7" w14:textId="77777777" w:rsidTr="00C55674">
        <w:trPr>
          <w:cantSplit/>
          <w:trHeight w:val="432"/>
        </w:trPr>
        <w:tc>
          <w:tcPr>
            <w:tcW w:w="790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8C5" w14:textId="77777777" w:rsidR="00C55674" w:rsidRPr="00884521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8C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C55674" w:rsidRPr="00884521" w14:paraId="291AD8CA" w14:textId="77777777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8C8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C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C55674" w:rsidRPr="00884521" w14:paraId="291AD8CE" w14:textId="77777777" w:rsidTr="00C55674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1AD8CB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CC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CD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3312B7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C55674" w:rsidRPr="00884521" w14:paraId="291AD8D2" w14:textId="77777777" w:rsidTr="00C55674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C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D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D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3312B7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(i) (II)</w:t>
            </w:r>
          </w:p>
        </w:tc>
      </w:tr>
      <w:tr w:rsidR="00C55674" w:rsidRPr="00884521" w14:paraId="291AD8D6" w14:textId="77777777" w:rsidTr="00C55674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D3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D4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D5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="003312B7">
              <w:rPr>
                <w:rFonts w:ascii="Arial" w:hAnsi="Arial" w:cs="Arial"/>
                <w:sz w:val="20"/>
              </w:rPr>
              <w:t xml:space="preserve">      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C55674" w:rsidRPr="00884521" w14:paraId="291AD8DA" w14:textId="77777777" w:rsidTr="00C55674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8D7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8D8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8D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3312B7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</w:tbl>
    <w:p w14:paraId="291AD8DC" w14:textId="5DFE9655" w:rsidR="001D6E95" w:rsidRDefault="001D6E95" w:rsidP="00C55674">
      <w:pPr>
        <w:ind w:left="3600" w:firstLine="720"/>
        <w:jc w:val="right"/>
        <w:rPr>
          <w:rFonts w:ascii="Arial" w:hAnsi="Arial" w:cs="Arial"/>
          <w:b/>
          <w:sz w:val="20"/>
        </w:rPr>
      </w:pPr>
    </w:p>
    <w:p w14:paraId="0ADA1D6A" w14:textId="77777777" w:rsidR="001D6E95" w:rsidRDefault="001D6E95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1AD8DE" w14:textId="5206B537" w:rsidR="00C55674" w:rsidRDefault="00C55674" w:rsidP="00C55674">
      <w:pPr>
        <w:ind w:left="3600" w:firstLine="72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6662DA3E" w14:textId="77777777" w:rsidR="001D6E95" w:rsidRPr="001D6E95" w:rsidRDefault="001D6E95" w:rsidP="00C55674">
      <w:pPr>
        <w:ind w:left="3600" w:firstLine="72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6"/>
        <w:gridCol w:w="4835"/>
        <w:gridCol w:w="2085"/>
        <w:gridCol w:w="87"/>
        <w:gridCol w:w="2328"/>
      </w:tblGrid>
      <w:tr w:rsidR="00C55674" w:rsidRPr="00884521" w14:paraId="291AD8E1" w14:textId="77777777" w:rsidTr="00C55674">
        <w:trPr>
          <w:cantSplit/>
          <w:trHeight w:val="432"/>
        </w:trPr>
        <w:tc>
          <w:tcPr>
            <w:tcW w:w="7917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8DF" w14:textId="77777777" w:rsidR="00C55674" w:rsidRPr="00884521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(continued)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8E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C55674" w:rsidRPr="00884521" w14:paraId="291AD8E4" w14:textId="77777777" w:rsidTr="00C55674">
        <w:trPr>
          <w:cantSplit/>
          <w:trHeight w:val="503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8E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E3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C55674" w:rsidRPr="00884521" w14:paraId="291AD8E8" w14:textId="77777777" w:rsidTr="00C55674">
        <w:trPr>
          <w:cantSplit/>
          <w:trHeight w:val="386"/>
        </w:trPr>
        <w:tc>
          <w:tcPr>
            <w:tcW w:w="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91AD8E5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E6" w14:textId="77777777" w:rsidR="00C55674" w:rsidRPr="00F1295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E7" w14:textId="77777777" w:rsidR="00C55674" w:rsidRPr="00F1295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C55674" w:rsidRPr="00884521" w14:paraId="291AD8EC" w14:textId="77777777" w:rsidTr="00C55674">
        <w:trPr>
          <w:cantSplit/>
          <w:trHeight w:val="35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D8E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EA" w14:textId="77777777" w:rsidR="00C55674" w:rsidRPr="00F1295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EB" w14:textId="77777777" w:rsidR="00C55674" w:rsidRPr="00F1295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C55674" w:rsidRPr="00884521" w14:paraId="291AD8F0" w14:textId="77777777" w:rsidTr="00C55674">
        <w:trPr>
          <w:cantSplit/>
          <w:trHeight w:val="530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1AD8ED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8EE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E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C55674" w:rsidRPr="00884521" w14:paraId="291AD8F4" w14:textId="77777777" w:rsidTr="00C55674">
        <w:trPr>
          <w:cantSplit/>
          <w:trHeight w:val="530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1AD8F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AD8F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AD8F3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884521" w14:paraId="291AD8F9" w14:textId="77777777" w:rsidTr="00C55674">
        <w:trPr>
          <w:cantSplit/>
          <w:trHeight w:val="593"/>
        </w:trPr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F5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F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8F7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F8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884521" w14:paraId="291AD8FE" w14:textId="77777777" w:rsidTr="00C55674">
        <w:trPr>
          <w:cantSplit/>
          <w:trHeight w:val="476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F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FB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8FC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8FD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884521" w14:paraId="291AD902" w14:textId="77777777" w:rsidTr="00C55674">
        <w:trPr>
          <w:cantSplit/>
          <w:trHeight w:val="431"/>
        </w:trPr>
        <w:tc>
          <w:tcPr>
            <w:tcW w:w="46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8F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0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01" w14:textId="77777777" w:rsidR="00C55674" w:rsidRPr="0061472C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291AD903" w14:textId="77777777" w:rsidR="00C55674" w:rsidRPr="001D6E95" w:rsidRDefault="00C55674" w:rsidP="001D6E95">
      <w:pPr>
        <w:rPr>
          <w:rFonts w:ascii="Arial" w:hAnsi="Arial" w:cs="Arial"/>
          <w:b/>
          <w:sz w:val="20"/>
          <w:szCs w:val="18"/>
        </w:rPr>
      </w:pPr>
    </w:p>
    <w:p w14:paraId="291AD904" w14:textId="77777777" w:rsidR="00C55674" w:rsidRPr="001D6E95" w:rsidRDefault="00C55674" w:rsidP="001D6E95">
      <w:pPr>
        <w:tabs>
          <w:tab w:val="left" w:pos="360"/>
        </w:tabs>
        <w:rPr>
          <w:rFonts w:ascii="Arial" w:hAnsi="Arial" w:cs="Arial"/>
          <w:sz w:val="22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C55674" w:rsidRPr="0016515B" w14:paraId="291AD907" w14:textId="77777777" w:rsidTr="00C55674">
        <w:tc>
          <w:tcPr>
            <w:tcW w:w="7911" w:type="dxa"/>
            <w:gridSpan w:val="3"/>
            <w:shd w:val="pct5" w:color="auto" w:fill="auto"/>
            <w:vAlign w:val="center"/>
          </w:tcPr>
          <w:p w14:paraId="291AD905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14:paraId="291AD906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16515B" w14:paraId="291AD90B" w14:textId="77777777" w:rsidTr="00C55674">
        <w:tc>
          <w:tcPr>
            <w:tcW w:w="450" w:type="dxa"/>
            <w:vAlign w:val="center"/>
          </w:tcPr>
          <w:p w14:paraId="291AD908" w14:textId="77777777"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14:paraId="291AD909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14:paraId="291AD90A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16515B" w14:paraId="291AD90E" w14:textId="77777777" w:rsidTr="00C55674">
        <w:tc>
          <w:tcPr>
            <w:tcW w:w="450" w:type="dxa"/>
            <w:vMerge w:val="restart"/>
            <w:vAlign w:val="center"/>
          </w:tcPr>
          <w:p w14:paraId="291AD90C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14:paraId="291AD90D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C55674" w:rsidRPr="0016515B" w14:paraId="291AD913" w14:textId="77777777" w:rsidTr="00C55674">
        <w:tc>
          <w:tcPr>
            <w:tcW w:w="450" w:type="dxa"/>
            <w:vMerge/>
            <w:vAlign w:val="center"/>
          </w:tcPr>
          <w:p w14:paraId="291AD90F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291AD910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14:paraId="291AD911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14:paraId="291AD912" w14:textId="77777777"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16515B" w14:paraId="291AD918" w14:textId="77777777" w:rsidTr="00C55674">
        <w:tc>
          <w:tcPr>
            <w:tcW w:w="450" w:type="dxa"/>
            <w:vMerge/>
            <w:vAlign w:val="center"/>
          </w:tcPr>
          <w:p w14:paraId="291AD914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291AD915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14:paraId="291AD916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14:paraId="291AD917" w14:textId="77777777"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919" w14:textId="77777777" w:rsidR="00C55674" w:rsidRDefault="00C55674" w:rsidP="00C55674">
      <w:pPr>
        <w:rPr>
          <w:rFonts w:ascii="Arial" w:hAnsi="Arial" w:cs="Arial"/>
          <w:b/>
          <w:sz w:val="18"/>
          <w:szCs w:val="18"/>
        </w:rPr>
      </w:pPr>
    </w:p>
    <w:p w14:paraId="291AD91A" w14:textId="77777777" w:rsidR="00C55674" w:rsidRPr="00387310" w:rsidRDefault="00C55674" w:rsidP="00C55674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C55674" w:rsidRPr="00DC6E98" w14:paraId="291AD91E" w14:textId="77777777" w:rsidTr="00C55674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91AD91B" w14:textId="77777777"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91C" w14:textId="77777777"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91D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14:paraId="291AD923" w14:textId="77777777" w:rsidTr="00C5567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1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2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92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2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29" w14:textId="77777777" w:rsidTr="00C5567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2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25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14:paraId="291AD92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92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28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2E" w14:textId="77777777" w:rsidTr="00C5567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1AD92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1AD92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1AD92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AD92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92F" w14:textId="77777777"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14:paraId="291AD930" w14:textId="77777777" w:rsidR="00C55674" w:rsidRDefault="00C55674" w:rsidP="00C55674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C55674" w:rsidRPr="00884521" w14:paraId="291AD934" w14:textId="77777777" w:rsidTr="00C55674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91AD93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93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933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884521" w14:paraId="291AD937" w14:textId="77777777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935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3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884521" w14:paraId="291AD93D" w14:textId="77777777" w:rsidTr="00C55674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291AD938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3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3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Background concentration for groundwater 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93B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3C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884521" w14:paraId="291AD943" w14:textId="77777777" w:rsidTr="00C55674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3E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3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4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94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4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949" w14:textId="41AC10D0" w:rsidR="001D6E95" w:rsidRPr="001D6E95" w:rsidRDefault="001D6E95" w:rsidP="00C55674">
      <w:pPr>
        <w:rPr>
          <w:rFonts w:ascii="Arial" w:hAnsi="Arial" w:cs="Arial"/>
          <w:b/>
          <w:sz w:val="20"/>
          <w:szCs w:val="16"/>
        </w:rPr>
      </w:pPr>
    </w:p>
    <w:p w14:paraId="010DDB1A" w14:textId="77777777" w:rsidR="001D6E95" w:rsidRPr="001D6E95" w:rsidRDefault="001D6E95">
      <w:pPr>
        <w:widowControl/>
        <w:rPr>
          <w:rFonts w:ascii="Arial" w:hAnsi="Arial" w:cs="Arial"/>
          <w:b/>
          <w:sz w:val="20"/>
          <w:szCs w:val="16"/>
        </w:rPr>
      </w:pPr>
      <w:r w:rsidRPr="001D6E95">
        <w:rPr>
          <w:rFonts w:ascii="Arial" w:hAnsi="Arial" w:cs="Arial"/>
          <w:b/>
          <w:sz w:val="20"/>
          <w:szCs w:val="16"/>
        </w:rPr>
        <w:br w:type="page"/>
      </w:r>
    </w:p>
    <w:p w14:paraId="291AD94A" w14:textId="77777777" w:rsidR="00C55674" w:rsidRDefault="00C55674" w:rsidP="001D6E95">
      <w:pPr>
        <w:jc w:val="right"/>
        <w:rPr>
          <w:rFonts w:ascii="Arial" w:hAnsi="Arial" w:cs="Arial"/>
          <w:b/>
          <w:sz w:val="16"/>
          <w:szCs w:val="16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94C" w14:textId="77777777" w:rsidR="00C55674" w:rsidRPr="001D6E95" w:rsidRDefault="00C55674" w:rsidP="00C55674">
      <w:pPr>
        <w:rPr>
          <w:rFonts w:ascii="Arial" w:hAnsi="Arial" w:cs="Arial"/>
          <w:b/>
          <w:sz w:val="18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C55674" w:rsidRPr="00884521" w14:paraId="291AD950" w14:textId="77777777" w:rsidTr="00C55674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91AD94D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94E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94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14:paraId="291AD956" w14:textId="77777777" w:rsidTr="00C55674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14:paraId="291AD95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14:paraId="291AD952" w14:textId="77777777" w:rsidR="003312B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14:paraId="291AD95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of 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95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5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5A" w14:textId="77777777" w:rsidTr="00C55674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91AD95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291AD95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14:paraId="291AD959" w14:textId="77777777" w:rsidR="00C55674" w:rsidRPr="00A051F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C55674" w:rsidRPr="00DC6E98" w14:paraId="291AD95E" w14:textId="77777777" w:rsidTr="00C55674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5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291AD95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14:paraId="291AD95D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C55674" w:rsidRPr="00DC6E98" w14:paraId="291AD962" w14:textId="77777777" w:rsidTr="00C55674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5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291AD96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14:paraId="291AD961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C55674" w:rsidRPr="00DC6E98" w14:paraId="291AD966" w14:textId="77777777" w:rsidTr="00C55674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6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6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65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C55674" w:rsidRPr="00DC6E98" w14:paraId="291AD96C" w14:textId="77777777" w:rsidTr="00C55674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96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14:paraId="291AD968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14:paraId="291AD96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AD96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6B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70" w14:textId="77777777" w:rsidTr="00C55674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1AD96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D96E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D96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C55674" w:rsidRPr="00DC6E98" w14:paraId="291AD974" w14:textId="77777777" w:rsidTr="00C55674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7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7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73" w14:textId="77777777" w:rsidR="00C55674" w:rsidRPr="00884521" w:rsidRDefault="00C55674" w:rsidP="00F7609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</w:t>
            </w:r>
          </w:p>
        </w:tc>
      </w:tr>
      <w:tr w:rsidR="00C55674" w:rsidRPr="00DC6E98" w14:paraId="291AD978" w14:textId="77777777" w:rsidTr="00C55674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AD97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AD97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AD977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</w:t>
            </w:r>
            <w:r w:rsidR="00F76096">
              <w:rPr>
                <w:rFonts w:ascii="Arial" w:hAnsi="Arial" w:cs="Arial"/>
                <w:sz w:val="20"/>
              </w:rPr>
              <w:t>ces is not increasing over time</w:t>
            </w:r>
          </w:p>
        </w:tc>
      </w:tr>
    </w:tbl>
    <w:p w14:paraId="291AD979" w14:textId="77777777" w:rsidR="00C55674" w:rsidRPr="001D6E95" w:rsidRDefault="00C55674" w:rsidP="00C55674">
      <w:pPr>
        <w:jc w:val="right"/>
        <w:rPr>
          <w:rFonts w:ascii="Arial" w:hAnsi="Arial" w:cs="Arial"/>
          <w:sz w:val="20"/>
        </w:rPr>
      </w:pPr>
    </w:p>
    <w:p w14:paraId="291AD97A" w14:textId="77777777" w:rsidR="00C55674" w:rsidRPr="001D6E95" w:rsidRDefault="00C55674" w:rsidP="00C55674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C55674" w:rsidRPr="00DC6E98" w14:paraId="291AD97E" w14:textId="77777777" w:rsidTr="00C55674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91AD97B" w14:textId="77777777" w:rsidR="00C55674" w:rsidRPr="00884521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97C" w14:textId="77777777" w:rsidR="00C55674" w:rsidRPr="00884521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97D" w14:textId="77777777" w:rsidR="00C55674" w:rsidRPr="00884521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14:paraId="291AD983" w14:textId="77777777" w:rsidTr="00C55674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97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AD980" w14:textId="77777777" w:rsidR="00C55674" w:rsidRPr="007F1D50" w:rsidRDefault="00C55674" w:rsidP="00C55674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98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8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88" w14:textId="77777777" w:rsidTr="00C55674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AD98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AD98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98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AD98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8E" w14:textId="77777777" w:rsidTr="00C55674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8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8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14:paraId="291AD98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98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8D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92" w14:textId="77777777" w:rsidTr="00C55674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8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9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91" w14:textId="77777777" w:rsidR="00C55674" w:rsidRPr="00AE7B35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291AD994" w14:textId="77777777" w:rsidR="00C55674" w:rsidRPr="001D6E95" w:rsidRDefault="00C55674" w:rsidP="00C55674">
      <w:pPr>
        <w:rPr>
          <w:rFonts w:ascii="Arial" w:hAnsi="Arial" w:cs="Arial"/>
          <w:sz w:val="20"/>
          <w:szCs w:val="16"/>
        </w:rPr>
      </w:pPr>
    </w:p>
    <w:p w14:paraId="291AD995" w14:textId="77777777" w:rsidR="00C55674" w:rsidRPr="001D6E95" w:rsidRDefault="00C55674" w:rsidP="00C55674">
      <w:pPr>
        <w:rPr>
          <w:rFonts w:ascii="Arial" w:hAnsi="Arial" w:cs="Arial"/>
          <w:sz w:val="20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C55674" w:rsidRPr="00884521" w14:paraId="291AD999" w14:textId="77777777" w:rsidTr="00C55674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91AD99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997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998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884521" w14:paraId="291AD99C" w14:textId="77777777" w:rsidTr="00C55674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99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9B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884521" w14:paraId="291AD9A2" w14:textId="77777777" w:rsidTr="00C55674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291AD99D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9E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9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9A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9A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884521" w14:paraId="291AD9A8" w14:textId="77777777" w:rsidTr="00C55674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A3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A4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A5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9A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9A7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9A9" w14:textId="77777777" w:rsidR="00C55674" w:rsidRPr="001D6E95" w:rsidRDefault="00C55674" w:rsidP="00C55674">
      <w:pPr>
        <w:rPr>
          <w:rFonts w:ascii="Arial" w:hAnsi="Arial" w:cs="Arial"/>
          <w:sz w:val="20"/>
          <w:szCs w:val="16"/>
        </w:rPr>
      </w:pPr>
    </w:p>
    <w:p w14:paraId="291AD9AA" w14:textId="77777777" w:rsidR="00C55674" w:rsidRPr="001D6E95" w:rsidRDefault="00C55674" w:rsidP="00C55674">
      <w:pPr>
        <w:rPr>
          <w:rFonts w:ascii="Arial" w:hAnsi="Arial" w:cs="Arial"/>
          <w:sz w:val="20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C55674" w:rsidRPr="00DC6E98" w14:paraId="291AD9AF" w14:textId="77777777" w:rsidTr="00C55674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91AD9AC" w14:textId="77777777"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9AD" w14:textId="77777777"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9AE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14:paraId="291AD9B3" w14:textId="77777777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291AD9B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9B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B2" w14:textId="77777777" w:rsidR="00C55674" w:rsidRPr="00430ED6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B8" w14:textId="77777777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B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B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9B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B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BD" w14:textId="77777777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9B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9B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1AD9B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1AD9B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9BE" w14:textId="77777777"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14:paraId="291AD9BF" w14:textId="2BD99E1A" w:rsidR="001D6E95" w:rsidRDefault="001D6E95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1AD9C0" w14:textId="77777777"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9C1" w14:textId="77777777" w:rsidR="00C55674" w:rsidRPr="00823BFB" w:rsidRDefault="00C55674" w:rsidP="00C55674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C55674" w:rsidRPr="00DC6E98" w14:paraId="291AD9C5" w14:textId="77777777" w:rsidTr="00C55674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91AD9C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9C3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9C4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14:paraId="291AD9CB" w14:textId="77777777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C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C7" w14:textId="77777777" w:rsidR="003312B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 xml:space="preserve">used </w:t>
            </w:r>
          </w:p>
          <w:p w14:paraId="291AD9C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9C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C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D1" w14:textId="77777777" w:rsidTr="00C55674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14:paraId="291AD9C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1AD9CD" w14:textId="77777777"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14:paraId="291AD9C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AD9C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91AD9D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D5" w14:textId="77777777" w:rsidTr="00C55674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14:paraId="291AD9D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1AD9D3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91AD9D4" w14:textId="77777777" w:rsidR="00C55674" w:rsidRPr="000F6DDF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DD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0F6DD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884521" w14:paraId="291AD9D8" w14:textId="77777777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14:paraId="291AD9D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D7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C55674" w:rsidRPr="00884521" w14:paraId="291AD9DE" w14:textId="77777777" w:rsidTr="00C55674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14:paraId="291AD9D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D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DB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9DC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DD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884521" w14:paraId="291AD9E4" w14:textId="77777777" w:rsidTr="00C55674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9D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9E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9E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1AD9E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1AD9E3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9E5" w14:textId="77777777" w:rsidR="00C55674" w:rsidRPr="001D6E95" w:rsidRDefault="00C55674" w:rsidP="00C55674">
      <w:pPr>
        <w:jc w:val="right"/>
        <w:rPr>
          <w:rFonts w:ascii="Arial" w:hAnsi="Arial" w:cs="Arial"/>
          <w:sz w:val="20"/>
        </w:rPr>
      </w:pPr>
    </w:p>
    <w:p w14:paraId="291AD9E6" w14:textId="77777777" w:rsidR="00C55674" w:rsidRPr="001D6E95" w:rsidRDefault="00C55674" w:rsidP="00C55674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523"/>
        <w:gridCol w:w="4328"/>
        <w:gridCol w:w="1821"/>
        <w:gridCol w:w="116"/>
        <w:gridCol w:w="2313"/>
      </w:tblGrid>
      <w:tr w:rsidR="00C55674" w:rsidRPr="00DC6E98" w14:paraId="291AD9E9" w14:textId="77777777" w:rsidTr="00C55674">
        <w:trPr>
          <w:cantSplit/>
          <w:trHeight w:val="432"/>
        </w:trPr>
        <w:tc>
          <w:tcPr>
            <w:tcW w:w="7932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9E7" w14:textId="77777777"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9E8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14:paraId="291AD9EE" w14:textId="77777777" w:rsidTr="00C55674">
        <w:trPr>
          <w:cantSplit/>
          <w:trHeight w:val="432"/>
        </w:trPr>
        <w:tc>
          <w:tcPr>
            <w:tcW w:w="463" w:type="dxa"/>
            <w:vAlign w:val="center"/>
          </w:tcPr>
          <w:p w14:paraId="291AD9E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14:paraId="291AD9E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14:paraId="291AD9E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E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F4" w14:textId="77777777" w:rsidTr="00C55674">
        <w:trPr>
          <w:cantSplit/>
          <w:trHeight w:val="432"/>
        </w:trPr>
        <w:tc>
          <w:tcPr>
            <w:tcW w:w="463" w:type="dxa"/>
            <w:vMerge w:val="restart"/>
          </w:tcPr>
          <w:p w14:paraId="291AD9EF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9F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14:paraId="291AD9F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14:paraId="291AD9F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F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F7" w14:textId="77777777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291AD9F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bottom w:val="nil"/>
            </w:tcBorders>
            <w:vAlign w:val="center"/>
          </w:tcPr>
          <w:p w14:paraId="291AD9F6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9FB" w14:textId="77777777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291AD9F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1AD9F9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9FA" w14:textId="77777777" w:rsidR="00C55674" w:rsidRPr="00A5146B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C55674" w:rsidRPr="00DC6E98" w14:paraId="291ADA00" w14:textId="77777777" w:rsidTr="00C55674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14:paraId="291AD9F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</w:tcBorders>
            <w:vAlign w:val="center"/>
          </w:tcPr>
          <w:p w14:paraId="291AD9F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9F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9F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06" w14:textId="77777777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14:paraId="291ADA0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14:paraId="291ADA0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14:paraId="291ADA0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14:paraId="291ADA0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0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0C" w14:textId="77777777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291ADA0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91ADA0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tcBorders>
              <w:bottom w:val="single" w:sz="4" w:space="0" w:color="auto"/>
            </w:tcBorders>
            <w:vAlign w:val="center"/>
          </w:tcPr>
          <w:p w14:paraId="291ADA0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ADA0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0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0F" w14:textId="77777777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291ADA0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91ADA0E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13" w14:textId="77777777" w:rsidTr="00C55674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14:paraId="291ADA1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1ADA1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A12" w14:textId="77777777" w:rsidR="00C55674" w:rsidRPr="00A5146B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14:paraId="291ADA19" w14:textId="77777777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A1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A15" w14:textId="77777777" w:rsidR="00C55674" w:rsidRPr="0071363A" w:rsidRDefault="00C55674" w:rsidP="00C55674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14:paraId="291ADA16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A17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A18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1D" w14:textId="77777777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ADA1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ADA1B" w14:textId="77777777"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ADA1C" w14:textId="77777777" w:rsidR="00C55674" w:rsidRPr="00A5146B" w:rsidRDefault="00C55674" w:rsidP="00C55674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14:paraId="291ADA22" w14:textId="77777777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14:paraId="291ADA1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12" w:space="0" w:color="auto"/>
            </w:tcBorders>
            <w:vAlign w:val="center"/>
          </w:tcPr>
          <w:p w14:paraId="291ADA1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1ADA2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2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29" w14:textId="77777777" w:rsidTr="00C55674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14:paraId="291ADA2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14:paraId="291ADA24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A2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14:paraId="291ADA2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14:paraId="291ADA2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2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2D" w14:textId="77777777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14:paraId="291ADA2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14:paraId="291ADA2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bottom w:val="nil"/>
            </w:tcBorders>
            <w:vAlign w:val="center"/>
          </w:tcPr>
          <w:p w14:paraId="291ADA2C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32" w14:textId="77777777" w:rsidTr="00C55674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91ADA2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14:paraId="291ADA2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1ADA30" w14:textId="77777777" w:rsidR="00C55674" w:rsidRPr="00785910" w:rsidRDefault="00C55674" w:rsidP="00C55674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A31" w14:textId="77777777" w:rsidR="00C55674" w:rsidRPr="00A5146B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C55674" w:rsidRPr="00DC6E98" w14:paraId="291ADA36" w14:textId="77777777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ADA33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14:paraId="291ADA3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top w:val="single" w:sz="4" w:space="0" w:color="auto"/>
            </w:tcBorders>
            <w:vAlign w:val="center"/>
          </w:tcPr>
          <w:p w14:paraId="291ADA35" w14:textId="77777777" w:rsidR="00C55674" w:rsidRPr="00A5146B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</w:t>
            </w:r>
            <w:r w:rsidR="006F6712">
              <w:rPr>
                <w:rFonts w:ascii="Arial" w:hAnsi="Arial" w:cs="Arial"/>
                <w:b/>
                <w:sz w:val="20"/>
              </w:rPr>
              <w:t>RAR</w:t>
            </w:r>
            <w:r w:rsidRPr="00A5146B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DC6E98" w14:paraId="291ADA39" w14:textId="77777777" w:rsidTr="00C55674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ADA3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vAlign w:val="center"/>
          </w:tcPr>
          <w:p w14:paraId="291ADA38" w14:textId="77777777" w:rsidR="00C55674" w:rsidRPr="00AE4806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55674" w:rsidRPr="00DC6E98" w14:paraId="291ADA3F" w14:textId="77777777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ADA3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14:paraId="291ADA3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14:paraId="291ADA3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14:paraId="291ADA3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3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44" w14:textId="77777777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ADA4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14:paraId="291ADA41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14:paraId="291ADA42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vAlign w:val="center"/>
          </w:tcPr>
          <w:p w14:paraId="291ADA43" w14:textId="77777777" w:rsidR="00C55674" w:rsidRPr="00A5146B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14:paraId="291ADA4A" w14:textId="77777777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ADA4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14:paraId="291ADA4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14:paraId="291ADA4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14:paraId="291ADA4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4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4F" w14:textId="77777777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A4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291ADA4C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14:paraId="291ADA4D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bottom w:val="double" w:sz="4" w:space="0" w:color="auto"/>
            </w:tcBorders>
            <w:vAlign w:val="center"/>
          </w:tcPr>
          <w:p w14:paraId="291ADA4E" w14:textId="77777777" w:rsidR="00C55674" w:rsidRPr="00A5146B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311884EF" w14:textId="779E52A7" w:rsidR="001D6E95" w:rsidRDefault="00C55674" w:rsidP="001D6E95">
      <w:pPr>
        <w:rPr>
          <w:rFonts w:ascii="Arial" w:hAnsi="Arial" w:cs="Arial"/>
          <w:sz w:val="20"/>
        </w:rPr>
      </w:pPr>
      <w:r w:rsidRPr="001D6E95">
        <w:rPr>
          <w:rFonts w:ascii="Arial" w:hAnsi="Arial" w:cs="Arial"/>
          <w:sz w:val="20"/>
        </w:rPr>
        <w:t xml:space="preserve"> </w:t>
      </w:r>
      <w:r w:rsidR="001D6E95">
        <w:rPr>
          <w:rFonts w:ascii="Arial" w:hAnsi="Arial" w:cs="Arial"/>
          <w:sz w:val="20"/>
        </w:rPr>
        <w:br w:type="page"/>
      </w:r>
    </w:p>
    <w:p w14:paraId="291ADA52" w14:textId="77777777"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A53" w14:textId="77777777" w:rsidR="00C55674" w:rsidRPr="001D6E95" w:rsidRDefault="00C55674" w:rsidP="00C55674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5009"/>
        <w:gridCol w:w="1939"/>
        <w:gridCol w:w="2318"/>
      </w:tblGrid>
      <w:tr w:rsidR="00C55674" w:rsidRPr="00DC6E98" w14:paraId="291ADA56" w14:textId="77777777" w:rsidTr="00C55674">
        <w:trPr>
          <w:cantSplit/>
          <w:trHeight w:val="432"/>
        </w:trPr>
        <w:tc>
          <w:tcPr>
            <w:tcW w:w="7927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A54" w14:textId="77777777"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VolC (cont.)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A55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14:paraId="291ADA5B" w14:textId="77777777" w:rsidTr="00C55674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14:paraId="291ADA57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14:paraId="291ADA58" w14:textId="77777777" w:rsidR="00C55674" w:rsidRPr="00AA073D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83078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83078D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83078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A5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5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5F" w14:textId="77777777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14:paraId="291ADA5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291ADA5D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14:paraId="291ADA5E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C55674" w:rsidRPr="00DC6E98" w14:paraId="291ADA63" w14:textId="77777777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291ADA60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291ADA6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14:paraId="291ADA62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program is implemented to monitor and maintain all such measures; and</w:t>
            </w:r>
          </w:p>
        </w:tc>
      </w:tr>
      <w:tr w:rsidR="00C55674" w:rsidRPr="00DC6E98" w14:paraId="291ADA67" w14:textId="77777777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291ADA64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291ADA6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14:paraId="291ADA66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</w:p>
        </w:tc>
      </w:tr>
      <w:tr w:rsidR="00C55674" w:rsidRPr="00DC6E98" w14:paraId="291ADA6B" w14:textId="77777777" w:rsidTr="00C55674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14:paraId="291ADA6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14:paraId="291ADA69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14:paraId="291ADA6A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70" w14:textId="77777777" w:rsidTr="00C55674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14:paraId="291ADA6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14:paraId="291ADA6D" w14:textId="77777777" w:rsidR="00C55674" w:rsidRPr="00D4196F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ADA6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6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74" w14:textId="77777777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14:paraId="291ADA71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291ADA7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14:paraId="291ADA73" w14:textId="77777777" w:rsidR="00C55674" w:rsidRDefault="003312B7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</w:t>
            </w:r>
            <w:r w:rsidR="00C55674">
              <w:rPr>
                <w:rFonts w:ascii="Arial" w:hAnsi="Arial" w:cs="Arial"/>
                <w:sz w:val="20"/>
              </w:rPr>
              <w:t>s not detected in groundwater</w:t>
            </w:r>
          </w:p>
        </w:tc>
      </w:tr>
      <w:tr w:rsidR="00C55674" w:rsidRPr="00DC6E98" w14:paraId="291ADA78" w14:textId="77777777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291ADA7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291ADA76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14:paraId="291ADA77" w14:textId="77777777" w:rsidR="00C55674" w:rsidRDefault="00C55674" w:rsidP="003312B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14:paraId="291ADA7B" w14:textId="689FCF80" w:rsidR="00C55674" w:rsidRDefault="00C55674" w:rsidP="00C55674">
      <w:pPr>
        <w:rPr>
          <w:rFonts w:ascii="Arial" w:hAnsi="Arial" w:cs="Arial"/>
          <w:b/>
          <w:sz w:val="20"/>
        </w:rPr>
      </w:pPr>
    </w:p>
    <w:p w14:paraId="55E84E38" w14:textId="77777777" w:rsidR="001D6E95" w:rsidRDefault="001D6E95" w:rsidP="00C55674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320"/>
      </w:tblGrid>
      <w:tr w:rsidR="00C55674" w:rsidRPr="00DC6E98" w14:paraId="291ADA7F" w14:textId="77777777" w:rsidTr="00C55674">
        <w:trPr>
          <w:cantSplit/>
          <w:trHeight w:val="432"/>
        </w:trPr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91ADA7C" w14:textId="77777777" w:rsidR="00C55674" w:rsidRPr="00884521" w:rsidRDefault="00C55674" w:rsidP="00C5567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5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A7D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A7E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14:paraId="291ADA84" w14:textId="77777777" w:rsidTr="00C55674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A8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8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8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83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88" w14:textId="77777777" w:rsidTr="00C55674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1ADA85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8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87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DC6E98" w14:paraId="291ADA8C" w14:textId="77777777" w:rsidTr="00C55674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8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8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8B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5674" w:rsidRPr="00DC6E98" w14:paraId="291ADA8E" w14:textId="77777777" w:rsidTr="00C55674">
        <w:trPr>
          <w:cantSplit/>
          <w:trHeight w:val="287"/>
        </w:trPr>
        <w:tc>
          <w:tcPr>
            <w:tcW w:w="10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8D" w14:textId="77777777" w:rsidR="00C55674" w:rsidRPr="00AE4806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55674" w:rsidRPr="00DC6E98" w14:paraId="291ADA93" w14:textId="77777777" w:rsidTr="00C55674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ADA8F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90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91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92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97" w14:textId="77777777" w:rsidTr="00C55674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291ADA94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95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96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DC6E98" w14:paraId="291ADA9B" w14:textId="77777777" w:rsidTr="00C55674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A98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A99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ADA9A" w14:textId="77777777"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14:paraId="291ADA9D" w14:textId="77777777"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14:paraId="291ADA9E" w14:textId="77777777"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321"/>
      </w:tblGrid>
      <w:tr w:rsidR="00C55674" w:rsidRPr="00DC6E98" w14:paraId="291ADAA1" w14:textId="77777777" w:rsidTr="00C55674">
        <w:trPr>
          <w:cantSplit/>
          <w:trHeight w:val="432"/>
        </w:trPr>
        <w:tc>
          <w:tcPr>
            <w:tcW w:w="792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ADA9F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11.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1ADAA0" w14:textId="77777777"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14:paraId="291ADAA6" w14:textId="77777777" w:rsidTr="00C5567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AA2" w14:textId="77777777" w:rsidR="00C55674" w:rsidRPr="007C4DD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AA3" w14:textId="77777777" w:rsidR="00C55674" w:rsidRPr="007C4DD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AA4" w14:textId="6ABBD6D4" w:rsidR="00C55674" w:rsidRPr="007C4DD4" w:rsidRDefault="00740F06" w:rsidP="00C55674">
            <w:pPr>
              <w:spacing w:before="60"/>
              <w:rPr>
                <w:rFonts w:ascii="Arial" w:hAnsi="Arial" w:cs="Arial"/>
                <w:sz w:val="20"/>
              </w:rPr>
            </w:pPr>
            <w:hyperlink r:id="rId10" w:history="1">
              <w:r w:rsidR="00C55674" w:rsidRPr="001353EE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A5" w14:textId="77777777" w:rsidR="00C55674" w:rsidRPr="007C4DD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AD" w14:textId="77777777" w:rsidTr="00C55674">
        <w:trPr>
          <w:cantSplit/>
          <w:trHeight w:val="576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14:paraId="291ADAA7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AA8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1ADAA9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291ADAAA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AAB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ADAAC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B1" w14:textId="77777777" w:rsidTr="00C55674">
        <w:trPr>
          <w:cantSplit/>
          <w:trHeight w:val="494"/>
        </w:trPr>
        <w:tc>
          <w:tcPr>
            <w:tcW w:w="464" w:type="dxa"/>
            <w:vMerge/>
            <w:vAlign w:val="center"/>
          </w:tcPr>
          <w:p w14:paraId="291ADAAE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1ADAAF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DAB0" w14:textId="77777777" w:rsidR="00C55674" w:rsidRPr="005D29C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14:paraId="291ADAB4" w14:textId="77777777" w:rsidTr="00C55674">
        <w:trPr>
          <w:cantSplit/>
          <w:trHeight w:val="521"/>
        </w:trPr>
        <w:tc>
          <w:tcPr>
            <w:tcW w:w="464" w:type="dxa"/>
            <w:vMerge/>
            <w:vAlign w:val="center"/>
          </w:tcPr>
          <w:p w14:paraId="291ADAB2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91ADAB3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14:paraId="291ADAB8" w14:textId="77777777" w:rsidTr="00C55674">
        <w:trPr>
          <w:cantSplit/>
          <w:trHeight w:val="413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14:paraId="291ADAB5" w14:textId="77777777"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  <w:tcBorders>
              <w:top w:val="nil"/>
              <w:bottom w:val="double" w:sz="4" w:space="0" w:color="auto"/>
            </w:tcBorders>
            <w:vAlign w:val="center"/>
          </w:tcPr>
          <w:p w14:paraId="291ADAB6" w14:textId="77777777"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1ADAB7" w14:textId="77777777" w:rsidR="00C55674" w:rsidRPr="005D29C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291ADAB9" w14:textId="77777777" w:rsidR="00C55674" w:rsidRDefault="00C55674" w:rsidP="00C55674">
      <w:pPr>
        <w:spacing w:before="60"/>
        <w:jc w:val="right"/>
        <w:rPr>
          <w:rFonts w:ascii="Arial" w:hAnsi="Arial" w:cs="Arial"/>
          <w:b/>
          <w:sz w:val="20"/>
        </w:rPr>
      </w:pPr>
    </w:p>
    <w:p w14:paraId="291ADABC" w14:textId="77777777" w:rsidR="00F76096" w:rsidRDefault="00F76096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91ADABD" w14:textId="77777777"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ABE" w14:textId="77777777" w:rsidR="00C55674" w:rsidRPr="001D6E95" w:rsidRDefault="00C55674" w:rsidP="001D6E95">
      <w:pPr>
        <w:rPr>
          <w:rFonts w:ascii="Arial" w:hAnsi="Arial" w:cs="Arial"/>
          <w:b/>
          <w:sz w:val="20"/>
          <w:szCs w:val="22"/>
        </w:rPr>
      </w:pPr>
    </w:p>
    <w:p w14:paraId="291ADABF" w14:textId="77777777" w:rsidR="00A71557" w:rsidRPr="00A71557" w:rsidRDefault="00A71557" w:rsidP="001D6E95">
      <w:pPr>
        <w:rPr>
          <w:rFonts w:ascii="Arial" w:hAnsi="Arial" w:cs="Arial"/>
          <w:b/>
          <w:sz w:val="22"/>
          <w:szCs w:val="22"/>
        </w:rPr>
      </w:pPr>
      <w:bookmarkStart w:id="28" w:name="partV"/>
      <w:bookmarkEnd w:id="28"/>
      <w:r w:rsidRPr="00A71557">
        <w:rPr>
          <w:rFonts w:ascii="Arial" w:hAnsi="Arial" w:cs="Arial"/>
          <w:b/>
          <w:sz w:val="22"/>
          <w:szCs w:val="22"/>
        </w:rPr>
        <w:t>Part V: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86"/>
        <w:gridCol w:w="994"/>
        <w:gridCol w:w="2700"/>
      </w:tblGrid>
      <w:tr w:rsidR="006F6712" w:rsidRPr="00A71557" w14:paraId="291ADAC3" w14:textId="77777777" w:rsidTr="006F6712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AC0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AC1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ADAC2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14:paraId="291ADAC5" w14:textId="77777777" w:rsidTr="006F6712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ADAC4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14:paraId="291ADAC9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91ADAC6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14:paraId="291ADAC7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91ADAC8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/>
                <w:sz w:val="20"/>
              </w:rPr>
            </w:r>
            <w:r w:rsidR="00740F0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/>
                <w:sz w:val="20"/>
              </w:rPr>
            </w:r>
            <w:r w:rsidR="00740F0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6F6712" w:rsidRPr="00A71557" w14:paraId="291ADAD0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14:paraId="291ADACA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14:paraId="291ADACB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14:paraId="291ADACC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14:paraId="291ADACD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14:paraId="291ADACE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(e.g.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14:paraId="291ADACF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Cs/>
                <w:sz w:val="20"/>
              </w:rPr>
            </w:r>
            <w:r w:rsidR="00740F06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14:paraId="291ADAD2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1ADAD1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14:paraId="291ADAD4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1ADAD3" w14:textId="77777777"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Supply Well Receptor Survey completed and submitted to the Commissioner:</w:t>
            </w:r>
            <w:r w:rsidRPr="005E656D">
              <w:rPr>
                <w:rFonts w:ascii="Arial" w:hAnsi="Arial" w:cs="Arial"/>
                <w:sz w:val="20"/>
              </w:rPr>
              <w:t xml:space="preserve">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A71557" w14:paraId="291ADAD6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1ADAD5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A71557" w14:paraId="291ADAD8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91ADAD7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14:paraId="291ADADC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91ADAD9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336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291ADADA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</w:p>
        </w:tc>
        <w:tc>
          <w:tcPr>
            <w:tcW w:w="3694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91ADADB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14:paraId="291ADAE0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291ADADD" w14:textId="77777777"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91ADADE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694" w:type="dxa"/>
            <w:gridSpan w:val="2"/>
            <w:tcBorders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91ADADF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14:paraId="291ADAE3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291ADAE1" w14:textId="77777777" w:rsidR="006F6712" w:rsidRPr="00610300" w:rsidRDefault="006F6712" w:rsidP="006F671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1ADAE2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A71557" w14:paraId="291ADAE6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291ADAE4" w14:textId="77777777" w:rsidR="006F6712" w:rsidRPr="00A71557" w:rsidRDefault="006F6712" w:rsidP="006F671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291ADAE5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A71557" w14:paraId="291ADAE8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1ADAE7" w14:textId="77777777"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b/>
                <w:sz w:val="20"/>
              </w:rPr>
            </w:r>
            <w:r w:rsidR="00740F0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6F6712" w:rsidRPr="005E656D" w14:paraId="291ADAEC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291ADAE9" w14:textId="77777777"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ADAEA" w14:textId="77777777"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1ADAEB" w14:textId="77777777"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5E656D" w14:paraId="291ADAF0" w14:textId="7777777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91ADAED" w14:textId="77777777"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91ADAEE" w14:textId="77777777"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ADAEF" w14:textId="77777777"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14:paraId="291ADAF1" w14:textId="77777777" w:rsidR="007B35C3" w:rsidRPr="001D6E95" w:rsidRDefault="007B35C3">
      <w:pPr>
        <w:rPr>
          <w:rFonts w:ascii="Arial" w:hAnsi="Arial" w:cs="Arial"/>
          <w:sz w:val="20"/>
        </w:rPr>
      </w:pPr>
    </w:p>
    <w:p w14:paraId="291ADAF2" w14:textId="626AF254" w:rsidR="007B35C3" w:rsidRPr="001D6E95" w:rsidRDefault="007B35C3" w:rsidP="00434B16">
      <w:pPr>
        <w:jc w:val="right"/>
        <w:rPr>
          <w:rFonts w:ascii="Arial" w:hAnsi="Arial" w:cs="Arial"/>
          <w:sz w:val="20"/>
        </w:rPr>
      </w:pPr>
    </w:p>
    <w:p w14:paraId="291ADAF3" w14:textId="77777777" w:rsidR="006F6712" w:rsidRDefault="006F6712" w:rsidP="001D6E95">
      <w:pPr>
        <w:pStyle w:val="Caption"/>
        <w:tabs>
          <w:tab w:val="left" w:pos="360"/>
        </w:tabs>
        <w:spacing w:before="0" w:after="0"/>
        <w:ind w:left="360" w:hanging="446"/>
        <w:rPr>
          <w:sz w:val="22"/>
          <w:szCs w:val="22"/>
        </w:rPr>
      </w:pPr>
      <w:r>
        <w:rPr>
          <w:sz w:val="22"/>
          <w:szCs w:val="22"/>
        </w:rPr>
        <w:t>Part VI. 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8F531A" w:rsidRPr="005E656D" w14:paraId="291ADAF6" w14:textId="77777777" w:rsidTr="003F6610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F4" w14:textId="77777777" w:rsidR="008F531A" w:rsidRPr="00732D5E" w:rsidRDefault="008F531A" w:rsidP="003F6610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732D5E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ADAF5" w14:textId="77777777" w:rsidR="008F531A" w:rsidRPr="00C266C5" w:rsidRDefault="008F531A" w:rsidP="003F66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napToGrid/>
                <w:color w:val="FF0000"/>
                <w:sz w:val="20"/>
              </w:rPr>
            </w:r>
            <w:r w:rsidR="00740F06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napToGrid/>
                <w:color w:val="FF0000"/>
                <w:sz w:val="20"/>
              </w:rPr>
            </w:r>
            <w:r w:rsidR="00740F06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8F531A" w:rsidRPr="005E656D" w14:paraId="291ADAF9" w14:textId="77777777" w:rsidTr="003F6610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DAF7" w14:textId="77777777" w:rsidR="008F531A" w:rsidRPr="00B1642A" w:rsidRDefault="008F531A" w:rsidP="003F6610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ADAF8" w14:textId="77777777" w:rsidR="008F531A" w:rsidRPr="00B1642A" w:rsidRDefault="008F531A" w:rsidP="003F6610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8F531A" w:rsidRPr="005E656D" w14:paraId="291ADAFC" w14:textId="77777777" w:rsidTr="003F6610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91ADAFA" w14:textId="77777777" w:rsidR="008F531A" w:rsidRDefault="008F531A" w:rsidP="003F6610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14:paraId="291ADAFB" w14:textId="77777777" w:rsidR="008F531A" w:rsidRPr="00B1642A" w:rsidRDefault="008F531A" w:rsidP="003F6610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9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8F531A" w:rsidRPr="005E656D" w14:paraId="291ADAFE" w14:textId="77777777" w:rsidTr="003F6610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91ADAFD" w14:textId="77777777" w:rsidR="008F531A" w:rsidRPr="00B1642A" w:rsidRDefault="008F531A" w:rsidP="003F6610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531A" w:rsidRPr="005E656D" w14:paraId="291ADB00" w14:textId="77777777" w:rsidTr="003F6610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91ADAFF" w14:textId="77777777" w:rsidR="008F531A" w:rsidRPr="002B5AD4" w:rsidRDefault="008F531A" w:rsidP="003F66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8F531A" w:rsidRPr="005E656D" w14:paraId="291ADB02" w14:textId="77777777" w:rsidTr="003F6610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ADB01" w14:textId="77777777" w:rsidR="008F531A" w:rsidRPr="00B1642A" w:rsidRDefault="008F531A" w:rsidP="003F6610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B05" w14:textId="631797D4" w:rsidR="001D6E95" w:rsidRDefault="001D6E95" w:rsidP="006F6712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14:paraId="1B28926F" w14:textId="77777777" w:rsidR="001D6E95" w:rsidRDefault="001D6E95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1ADB08" w14:textId="329AC2CE" w:rsidR="006F6712" w:rsidRDefault="006F6712" w:rsidP="001D6E95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91ADB09" w14:textId="77777777" w:rsidR="006F6712" w:rsidRPr="00330AC9" w:rsidRDefault="006F6712" w:rsidP="006F6712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585"/>
      </w:tblGrid>
      <w:tr w:rsidR="006F6712" w14:paraId="291ADB0B" w14:textId="77777777" w:rsidTr="006F6712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291ADB0A" w14:textId="77777777"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6F6712" w14:paraId="291ADB0E" w14:textId="77777777" w:rsidTr="006F6712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DB0C" w14:textId="77777777"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1ADB0D" w14:textId="77777777"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  <w:tr w:rsidR="006F6712" w14:paraId="291ADB11" w14:textId="77777777" w:rsidTr="006F6712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1ADB0F" w14:textId="77777777"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0F06">
              <w:rPr>
                <w:rFonts w:ascii="Arial" w:hAnsi="Arial" w:cs="Arial"/>
                <w:sz w:val="20"/>
              </w:rPr>
            </w:r>
            <w:r w:rsidR="00740F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1ADB10" w14:textId="77777777"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91ADB12" w14:textId="77777777" w:rsidR="006F6712" w:rsidRPr="001D6E95" w:rsidRDefault="006F6712" w:rsidP="001D6E95">
      <w:pPr>
        <w:jc w:val="right"/>
        <w:rPr>
          <w:rFonts w:ascii="Arial" w:hAnsi="Arial" w:cs="Arial"/>
          <w:b/>
          <w:sz w:val="20"/>
          <w:szCs w:val="22"/>
        </w:rPr>
      </w:pPr>
    </w:p>
    <w:p w14:paraId="291ADB13" w14:textId="77777777" w:rsidR="009C782E" w:rsidRPr="001D6E95" w:rsidRDefault="009C782E" w:rsidP="001D6E95">
      <w:pPr>
        <w:rPr>
          <w:rFonts w:ascii="Arial" w:hAnsi="Arial" w:cs="Arial"/>
          <w:b/>
          <w:sz w:val="18"/>
        </w:rPr>
      </w:pPr>
    </w:p>
    <w:p w14:paraId="291ADB14" w14:textId="77777777" w:rsidR="00EF4689" w:rsidRPr="00A71557" w:rsidRDefault="00EF4689" w:rsidP="001D6E95">
      <w:pPr>
        <w:rPr>
          <w:rFonts w:ascii="Arial" w:hAnsi="Arial" w:cs="Arial"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6F6712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DC6E98" w:rsidRPr="005E656D" w14:paraId="291ADB18" w14:textId="77777777" w:rsidTr="00BC3E1B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14:paraId="291ADB15" w14:textId="77777777"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 xml:space="preserve">"In accordance with Section </w:t>
            </w:r>
            <w:r w:rsidR="006266AB">
              <w:rPr>
                <w:b w:val="0"/>
              </w:rPr>
              <w:t>3</w:t>
            </w:r>
            <w:r w:rsidR="005256EC">
              <w:rPr>
                <w:b w:val="0"/>
              </w:rPr>
              <w:t>2-769(j)(5)</w:t>
            </w:r>
            <w:r w:rsidRPr="00933F19">
              <w:rPr>
                <w:b w:val="0"/>
              </w:rPr>
              <w:t xml:space="preserve"> of the CGS, I submit this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Interim Verification that has been </w:t>
            </w:r>
            <w:r w:rsidR="005F322F">
              <w:rPr>
                <w:b w:val="0"/>
              </w:rPr>
              <w:t>signed and sealed</w:t>
            </w:r>
            <w:r w:rsidRPr="00933F19">
              <w:rPr>
                <w:b w:val="0"/>
              </w:rPr>
              <w:t xml:space="preserve"> by a licensed environmental professional (LEP), and the attached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Interim </w:t>
            </w:r>
            <w:r w:rsidR="006266AB">
              <w:rPr>
                <w:b w:val="0"/>
              </w:rPr>
              <w:t>Remedial Action</w:t>
            </w:r>
            <w:r w:rsidR="006266AB" w:rsidRPr="00933F19">
              <w:rPr>
                <w:b w:val="0"/>
              </w:rPr>
              <w:t xml:space="preserve"> </w:t>
            </w:r>
            <w:r w:rsidRPr="00933F19">
              <w:rPr>
                <w:b w:val="0"/>
              </w:rPr>
              <w:t>Report, which has been approved in writing by a LEP, and other applicable documentation."</w:t>
            </w:r>
          </w:p>
          <w:p w14:paraId="291ADB16" w14:textId="77777777" w:rsidR="00933F19" w:rsidRPr="00933F19" w:rsidRDefault="00933F19" w:rsidP="00933F19">
            <w:pPr>
              <w:pStyle w:val="Caption"/>
              <w:ind w:left="342" w:hanging="34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740F06">
              <w:rPr>
                <w:b w:val="0"/>
              </w:rPr>
            </w:r>
            <w:r w:rsidR="00740F06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 Remediation of groundwater is being conducted at the parcel and public notice of remediation was completed in accordance with Section </w:t>
            </w:r>
            <w:r w:rsidR="006266AB">
              <w:rPr>
                <w:b w:val="0"/>
              </w:rPr>
              <w:t>32-769(j)(4)</w:t>
            </w:r>
            <w:r w:rsidRPr="00933F19">
              <w:rPr>
                <w:b w:val="0"/>
              </w:rPr>
              <w:t xml:space="preserve"> of the CGS. Documentation of the public notice is presented in the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Interim </w:t>
            </w:r>
            <w:r w:rsidR="006266AB">
              <w:rPr>
                <w:b w:val="0"/>
              </w:rPr>
              <w:t>Remedial Action</w:t>
            </w:r>
            <w:r w:rsidRPr="00933F19">
              <w:rPr>
                <w:b w:val="0"/>
              </w:rPr>
              <w:t xml:space="preserve"> Report dated: </w:t>
            </w:r>
            <w:r w:rsidRPr="00933F1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33F19">
              <w:rPr>
                <w:b w:val="0"/>
              </w:rPr>
              <w:instrText xml:space="preserve"> FORMTEXT </w:instrText>
            </w:r>
            <w:r w:rsidRPr="00933F19">
              <w:rPr>
                <w:b w:val="0"/>
              </w:rPr>
            </w:r>
            <w:r w:rsidRPr="00933F19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</w:t>
            </w:r>
          </w:p>
          <w:p w14:paraId="291ADB17" w14:textId="77777777" w:rsidR="00880087" w:rsidRPr="00933F19" w:rsidRDefault="00880087" w:rsidP="00BC3E1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14:paraId="291ADB22" w14:textId="77777777" w:rsidTr="00BC3E1B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14:paraId="291ADB19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14:paraId="291ADB1A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30" w:name="Text69"/>
          <w:p w14:paraId="291ADB1B" w14:textId="77777777"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0"/>
          </w:p>
        </w:tc>
        <w:tc>
          <w:tcPr>
            <w:tcW w:w="374" w:type="dxa"/>
            <w:tcBorders>
              <w:top w:val="nil"/>
            </w:tcBorders>
          </w:tcPr>
          <w:p w14:paraId="291ADB1C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B1D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B1E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14:paraId="291ADB1F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B20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31" w:name="Text71"/>
          <w:p w14:paraId="291ADB21" w14:textId="77777777"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1"/>
          </w:p>
        </w:tc>
      </w:tr>
      <w:tr w:rsidR="00DC6E98" w:rsidRPr="005E656D" w14:paraId="291ADB26" w14:textId="77777777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14:paraId="291ADB23" w14:textId="77777777" w:rsidR="00DC6E98" w:rsidRPr="005E656D" w:rsidRDefault="00DC6E98" w:rsidP="007008C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Printed Name of Signatory for </w:t>
            </w:r>
            <w:r w:rsidR="006266AB">
              <w:rPr>
                <w:rFonts w:ascii="Arial" w:hAnsi="Arial" w:cs="Arial"/>
                <w:sz w:val="20"/>
              </w:rPr>
              <w:t>Eligible</w:t>
            </w:r>
            <w:r w:rsidR="006266AB" w:rsidRPr="005E656D">
              <w:rPr>
                <w:rFonts w:ascii="Arial" w:hAnsi="Arial" w:cs="Arial"/>
                <w:sz w:val="20"/>
              </w:rPr>
              <w:t xml:space="preserve"> </w:t>
            </w:r>
            <w:r w:rsidRPr="005E656D">
              <w:rPr>
                <w:rFonts w:ascii="Arial" w:hAnsi="Arial" w:cs="Arial"/>
                <w:sz w:val="20"/>
              </w:rPr>
              <w:t>Party</w:t>
            </w:r>
          </w:p>
        </w:tc>
        <w:tc>
          <w:tcPr>
            <w:tcW w:w="374" w:type="dxa"/>
          </w:tcPr>
          <w:p w14:paraId="291ADB24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14:paraId="291ADB25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14:paraId="291ADB2D" w14:textId="77777777" w:rsidTr="00BC3E1B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14:paraId="291ADB27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291ADB28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14:paraId="291ADB29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14:paraId="291ADB2A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14:paraId="291ADB2B" w14:textId="77777777" w:rsidR="00BC3E1B" w:rsidRDefault="00BC3E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14:paraId="291ADB2C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14:paraId="291ADB31" w14:textId="77777777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14:paraId="291ADB2E" w14:textId="77777777" w:rsidR="00DC6E98" w:rsidRPr="005E656D" w:rsidRDefault="00DC6E98" w:rsidP="007008CA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Authorized Signature for </w:t>
            </w:r>
            <w:r w:rsidR="006266AB">
              <w:rPr>
                <w:rFonts w:ascii="Arial" w:hAnsi="Arial" w:cs="Arial"/>
                <w:sz w:val="20"/>
              </w:rPr>
              <w:t>Eligible</w:t>
            </w:r>
            <w:r w:rsidR="00410500">
              <w:rPr>
                <w:rFonts w:ascii="Arial" w:hAnsi="Arial" w:cs="Arial"/>
                <w:sz w:val="20"/>
              </w:rPr>
              <w:t xml:space="preserve"> </w:t>
            </w:r>
            <w:r w:rsidRPr="005E656D">
              <w:rPr>
                <w:rFonts w:ascii="Arial" w:hAnsi="Arial" w:cs="Arial"/>
                <w:sz w:val="20"/>
              </w:rPr>
              <w:t>Party</w:t>
            </w:r>
          </w:p>
        </w:tc>
        <w:tc>
          <w:tcPr>
            <w:tcW w:w="374" w:type="dxa"/>
          </w:tcPr>
          <w:p w14:paraId="291ADB2F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14:paraId="291ADB30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14:paraId="291ADB37" w14:textId="77777777" w:rsidTr="00BC3E1B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14:paraId="291ADB32" w14:textId="77777777"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14:paraId="291ADB33" w14:textId="77777777"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14:paraId="291ADB34" w14:textId="77777777"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14:paraId="291ADB35" w14:textId="77777777"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14:paraId="291ADB36" w14:textId="77777777" w:rsidR="00E24D6E" w:rsidRPr="005E656D" w:rsidRDefault="00E24D6E" w:rsidP="00E24D6E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91ADB38" w14:textId="77777777" w:rsidR="00DC6E98" w:rsidRPr="00BC3E1B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 w:rsidR="00BC3E1B">
        <w:rPr>
          <w:rFonts w:ascii="Arial" w:hAnsi="Arial" w:cs="Arial"/>
          <w:sz w:val="16"/>
          <w:szCs w:val="16"/>
        </w:rPr>
        <w:tab/>
        <w:t>R</w:t>
      </w:r>
      <w:r w:rsidR="00BC3E1B" w:rsidRPr="00BC3E1B">
        <w:rPr>
          <w:rFonts w:ascii="Arial" w:hAnsi="Arial" w:cs="Arial"/>
          <w:sz w:val="16"/>
          <w:szCs w:val="16"/>
        </w:rPr>
        <w:t>emediation Division, 2</w:t>
      </w:r>
      <w:r w:rsidR="00BC3E1B"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="00BC3E1B" w:rsidRPr="00BC3E1B">
        <w:rPr>
          <w:rFonts w:ascii="Arial" w:hAnsi="Arial" w:cs="Arial"/>
          <w:sz w:val="16"/>
          <w:szCs w:val="16"/>
        </w:rPr>
        <w:t xml:space="preserve"> Floor</w:t>
      </w:r>
    </w:p>
    <w:p w14:paraId="291ADB39" w14:textId="77777777"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 w:rsidR="00461DAA"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14:paraId="291ADB3A" w14:textId="77777777"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14:paraId="291ADB3B" w14:textId="77777777"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14:paraId="291ADB3C" w14:textId="77777777" w:rsidR="008060A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Hartf</w:t>
      </w:r>
      <w:r w:rsidR="00F76096">
        <w:rPr>
          <w:rFonts w:ascii="Arial" w:hAnsi="Arial" w:cs="Arial"/>
          <w:sz w:val="16"/>
          <w:szCs w:val="16"/>
        </w:rPr>
        <w:t>ord, CT</w:t>
      </w:r>
      <w:r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412D47">
      <w:footerReference w:type="default" r:id="rId11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ADB45" w14:textId="77777777" w:rsidR="001353EE" w:rsidRDefault="001353EE">
      <w:r>
        <w:separator/>
      </w:r>
    </w:p>
  </w:endnote>
  <w:endnote w:type="continuationSeparator" w:id="0">
    <w:p w14:paraId="291ADB46" w14:textId="77777777" w:rsidR="001353EE" w:rsidRDefault="001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DB48" w14:textId="56063C9A" w:rsidR="001353EE" w:rsidRDefault="001353EE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 w:rsidRPr="00A5507F">
      <w:rPr>
        <w:rFonts w:ascii="Arial" w:hAnsi="Arial" w:cs="Arial"/>
        <w:sz w:val="16"/>
      </w:rPr>
      <w:t>DEEP-LEP-VER-BRRP-Interim</w:t>
    </w:r>
    <w:r w:rsidRPr="003777C3">
      <w:rPr>
        <w:sz w:val="16"/>
      </w:rPr>
      <w:tab/>
    </w:r>
    <w:r w:rsidRPr="00E87320">
      <w:rPr>
        <w:rStyle w:val="PageNumber"/>
        <w:rFonts w:ascii="Arial" w:hAnsi="Arial" w:cs="Arial"/>
        <w:sz w:val="16"/>
      </w:rPr>
      <w:t xml:space="preserve">Rev. </w:t>
    </w:r>
    <w:r w:rsidR="00740F06">
      <w:rPr>
        <w:rStyle w:val="PageNumber"/>
        <w:rFonts w:ascii="Arial" w:hAnsi="Arial" w:cs="Arial"/>
        <w:sz w:val="16"/>
        <w:lang w:val="en-US"/>
      </w:rPr>
      <w:t>9</w:t>
    </w:r>
    <w:r w:rsidRPr="00E87320">
      <w:rPr>
        <w:rStyle w:val="PageNumber"/>
        <w:rFonts w:ascii="Arial" w:hAnsi="Arial" w:cs="Arial"/>
        <w:sz w:val="16"/>
        <w:lang w:val="en-US"/>
      </w:rPr>
      <w:t>.1</w:t>
    </w:r>
    <w:r w:rsidR="00740F06">
      <w:rPr>
        <w:rStyle w:val="PageNumber"/>
        <w:rFonts w:ascii="Arial" w:hAnsi="Arial" w:cs="Arial"/>
        <w:sz w:val="16"/>
        <w:lang w:val="en-US"/>
      </w:rPr>
      <w:t>4</w:t>
    </w:r>
    <w:r w:rsidRPr="00E87320">
      <w:rPr>
        <w:rStyle w:val="PageNumber"/>
        <w:rFonts w:ascii="Arial" w:hAnsi="Arial" w:cs="Arial"/>
        <w:sz w:val="16"/>
        <w:lang w:val="en-US"/>
      </w:rPr>
      <w:t>.20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740F06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740F06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DB43" w14:textId="77777777" w:rsidR="001353EE" w:rsidRDefault="001353EE">
      <w:r>
        <w:separator/>
      </w:r>
    </w:p>
  </w:footnote>
  <w:footnote w:type="continuationSeparator" w:id="0">
    <w:p w14:paraId="291ADB44" w14:textId="77777777" w:rsidR="001353EE" w:rsidRDefault="0013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304F9"/>
    <w:multiLevelType w:val="hybridMultilevel"/>
    <w:tmpl w:val="C4601E32"/>
    <w:lvl w:ilvl="0" w:tplc="04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44A3D08"/>
    <w:multiLevelType w:val="hybridMultilevel"/>
    <w:tmpl w:val="1D7C848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02EC0"/>
    <w:multiLevelType w:val="hybridMultilevel"/>
    <w:tmpl w:val="81643A52"/>
    <w:lvl w:ilvl="0" w:tplc="F72E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6C6A95"/>
    <w:multiLevelType w:val="hybridMultilevel"/>
    <w:tmpl w:val="B9EC4CF2"/>
    <w:lvl w:ilvl="0" w:tplc="0409000F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17A28"/>
    <w:multiLevelType w:val="hybridMultilevel"/>
    <w:tmpl w:val="46DA71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70B73"/>
    <w:multiLevelType w:val="hybridMultilevel"/>
    <w:tmpl w:val="F33CC73A"/>
    <w:lvl w:ilvl="0" w:tplc="94BC6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83293"/>
    <w:multiLevelType w:val="hybridMultilevel"/>
    <w:tmpl w:val="61706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DCE"/>
    <w:multiLevelType w:val="hybridMultilevel"/>
    <w:tmpl w:val="69B2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40E8B"/>
    <w:multiLevelType w:val="hybridMultilevel"/>
    <w:tmpl w:val="1B3E67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A5D39"/>
    <w:multiLevelType w:val="hybridMultilevel"/>
    <w:tmpl w:val="DF8E0BB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12AE6"/>
    <w:multiLevelType w:val="hybridMultilevel"/>
    <w:tmpl w:val="4F2A531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10454"/>
    <w:multiLevelType w:val="hybridMultilevel"/>
    <w:tmpl w:val="5706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E67D4"/>
    <w:multiLevelType w:val="hybridMultilevel"/>
    <w:tmpl w:val="843C6718"/>
    <w:lvl w:ilvl="0" w:tplc="85801B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5342A"/>
    <w:multiLevelType w:val="hybridMultilevel"/>
    <w:tmpl w:val="F418C0B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3422D"/>
    <w:multiLevelType w:val="hybridMultilevel"/>
    <w:tmpl w:val="E5D82BB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F19CA"/>
    <w:multiLevelType w:val="hybridMultilevel"/>
    <w:tmpl w:val="3FAE69F6"/>
    <w:lvl w:ilvl="0" w:tplc="1CB25242">
      <w:start w:val="8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34"/>
  </w:num>
  <w:num w:numId="4">
    <w:abstractNumId w:val="17"/>
  </w:num>
  <w:num w:numId="5">
    <w:abstractNumId w:val="0"/>
  </w:num>
  <w:num w:numId="6">
    <w:abstractNumId w:val="4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31"/>
  </w:num>
  <w:num w:numId="12">
    <w:abstractNumId w:val="29"/>
  </w:num>
  <w:num w:numId="13">
    <w:abstractNumId w:val="7"/>
  </w:num>
  <w:num w:numId="14">
    <w:abstractNumId w:val="2"/>
  </w:num>
  <w:num w:numId="15">
    <w:abstractNumId w:val="30"/>
  </w:num>
  <w:num w:numId="16">
    <w:abstractNumId w:val="15"/>
  </w:num>
  <w:num w:numId="17">
    <w:abstractNumId w:val="21"/>
  </w:num>
  <w:num w:numId="18">
    <w:abstractNumId w:val="16"/>
  </w:num>
  <w:num w:numId="19">
    <w:abstractNumId w:val="19"/>
  </w:num>
  <w:num w:numId="20">
    <w:abstractNumId w:val="5"/>
  </w:num>
  <w:num w:numId="21">
    <w:abstractNumId w:val="18"/>
  </w:num>
  <w:num w:numId="22">
    <w:abstractNumId w:val="10"/>
  </w:num>
  <w:num w:numId="23">
    <w:abstractNumId w:val="23"/>
  </w:num>
  <w:num w:numId="24">
    <w:abstractNumId w:val="25"/>
  </w:num>
  <w:num w:numId="25">
    <w:abstractNumId w:val="33"/>
  </w:num>
  <w:num w:numId="26">
    <w:abstractNumId w:val="14"/>
  </w:num>
  <w:num w:numId="27">
    <w:abstractNumId w:val="11"/>
  </w:num>
  <w:num w:numId="28">
    <w:abstractNumId w:val="24"/>
  </w:num>
  <w:num w:numId="29">
    <w:abstractNumId w:val="12"/>
  </w:num>
  <w:num w:numId="30">
    <w:abstractNumId w:val="22"/>
  </w:num>
  <w:num w:numId="31">
    <w:abstractNumId w:val="26"/>
  </w:num>
  <w:num w:numId="32">
    <w:abstractNumId w:val="6"/>
  </w:num>
  <w:num w:numId="33">
    <w:abstractNumId w:val="9"/>
  </w:num>
  <w:num w:numId="34">
    <w:abstractNumId w:val="27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bordersDoNotSurroundHeader/>
  <w:bordersDoNotSurroundFooter/>
  <w:documentProtection w:edit="forms" w:enforcement="1" w:cryptProviderType="rsaAES" w:cryptAlgorithmClass="hash" w:cryptAlgorithmType="typeAny" w:cryptAlgorithmSid="14" w:cryptSpinCount="100000" w:hash="Im3xPsPgK2dMePhx2d3C5rqhui0sqMC+A5hpBv4viF6c/4ZJxbAP9eQAGH8DcmlETX2M/bY3Qd8Klo5YLmjthA==" w:salt="B1qqaX5RhTYk3xj2Bu152Q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14EC0"/>
    <w:rsid w:val="000173C3"/>
    <w:rsid w:val="00022826"/>
    <w:rsid w:val="00024F6C"/>
    <w:rsid w:val="00025192"/>
    <w:rsid w:val="000278FC"/>
    <w:rsid w:val="00032790"/>
    <w:rsid w:val="00034840"/>
    <w:rsid w:val="000445ED"/>
    <w:rsid w:val="00044916"/>
    <w:rsid w:val="00044A80"/>
    <w:rsid w:val="00051A75"/>
    <w:rsid w:val="00060F40"/>
    <w:rsid w:val="0006367E"/>
    <w:rsid w:val="00066EDC"/>
    <w:rsid w:val="00067B5F"/>
    <w:rsid w:val="00071073"/>
    <w:rsid w:val="00075966"/>
    <w:rsid w:val="00076240"/>
    <w:rsid w:val="0008647A"/>
    <w:rsid w:val="00091B6C"/>
    <w:rsid w:val="00091DDE"/>
    <w:rsid w:val="0009405B"/>
    <w:rsid w:val="000940F7"/>
    <w:rsid w:val="00094E47"/>
    <w:rsid w:val="000A53EF"/>
    <w:rsid w:val="000A6B0D"/>
    <w:rsid w:val="000A7052"/>
    <w:rsid w:val="000A749C"/>
    <w:rsid w:val="000B2ABE"/>
    <w:rsid w:val="000C5736"/>
    <w:rsid w:val="000C6343"/>
    <w:rsid w:val="000D2020"/>
    <w:rsid w:val="000D30C7"/>
    <w:rsid w:val="000D49FD"/>
    <w:rsid w:val="000D5C02"/>
    <w:rsid w:val="000D7424"/>
    <w:rsid w:val="000E2429"/>
    <w:rsid w:val="000E4D92"/>
    <w:rsid w:val="000E7F14"/>
    <w:rsid w:val="000F06FB"/>
    <w:rsid w:val="000F0F2D"/>
    <w:rsid w:val="000F6B62"/>
    <w:rsid w:val="000F721E"/>
    <w:rsid w:val="00110621"/>
    <w:rsid w:val="001133BB"/>
    <w:rsid w:val="00120518"/>
    <w:rsid w:val="00121FBC"/>
    <w:rsid w:val="001232EE"/>
    <w:rsid w:val="0012407D"/>
    <w:rsid w:val="00124EF1"/>
    <w:rsid w:val="001277E6"/>
    <w:rsid w:val="0013011B"/>
    <w:rsid w:val="0013047D"/>
    <w:rsid w:val="00130C13"/>
    <w:rsid w:val="001353EE"/>
    <w:rsid w:val="001413C8"/>
    <w:rsid w:val="0014250A"/>
    <w:rsid w:val="00150CD8"/>
    <w:rsid w:val="00151BBE"/>
    <w:rsid w:val="00151DD5"/>
    <w:rsid w:val="00161760"/>
    <w:rsid w:val="00161991"/>
    <w:rsid w:val="00161BF4"/>
    <w:rsid w:val="0016515B"/>
    <w:rsid w:val="001668DB"/>
    <w:rsid w:val="00170406"/>
    <w:rsid w:val="00173AD8"/>
    <w:rsid w:val="0017521C"/>
    <w:rsid w:val="00176405"/>
    <w:rsid w:val="00176472"/>
    <w:rsid w:val="00182E6B"/>
    <w:rsid w:val="00183C6A"/>
    <w:rsid w:val="00186F1E"/>
    <w:rsid w:val="00190307"/>
    <w:rsid w:val="00194050"/>
    <w:rsid w:val="0019410A"/>
    <w:rsid w:val="001A56CB"/>
    <w:rsid w:val="001A6CCE"/>
    <w:rsid w:val="001B2680"/>
    <w:rsid w:val="001B7FE5"/>
    <w:rsid w:val="001C091C"/>
    <w:rsid w:val="001C11D1"/>
    <w:rsid w:val="001C2740"/>
    <w:rsid w:val="001C67CE"/>
    <w:rsid w:val="001D0B0D"/>
    <w:rsid w:val="001D5F6D"/>
    <w:rsid w:val="001D60EB"/>
    <w:rsid w:val="001D6E95"/>
    <w:rsid w:val="001E57F6"/>
    <w:rsid w:val="001E69A4"/>
    <w:rsid w:val="0020188A"/>
    <w:rsid w:val="0020229E"/>
    <w:rsid w:val="00202E82"/>
    <w:rsid w:val="00207D05"/>
    <w:rsid w:val="00210F81"/>
    <w:rsid w:val="00214438"/>
    <w:rsid w:val="00216D5D"/>
    <w:rsid w:val="0021779E"/>
    <w:rsid w:val="002229E3"/>
    <w:rsid w:val="002244B8"/>
    <w:rsid w:val="00227B0B"/>
    <w:rsid w:val="00227C30"/>
    <w:rsid w:val="00237728"/>
    <w:rsid w:val="00241ADA"/>
    <w:rsid w:val="002442A8"/>
    <w:rsid w:val="00245172"/>
    <w:rsid w:val="002453CC"/>
    <w:rsid w:val="002454A0"/>
    <w:rsid w:val="0025024C"/>
    <w:rsid w:val="00250C8E"/>
    <w:rsid w:val="0025638B"/>
    <w:rsid w:val="00261EA5"/>
    <w:rsid w:val="0026732E"/>
    <w:rsid w:val="00267E1F"/>
    <w:rsid w:val="002705DD"/>
    <w:rsid w:val="002727F3"/>
    <w:rsid w:val="00273628"/>
    <w:rsid w:val="0027518F"/>
    <w:rsid w:val="00284E1C"/>
    <w:rsid w:val="00290A7F"/>
    <w:rsid w:val="002917ED"/>
    <w:rsid w:val="00293FAC"/>
    <w:rsid w:val="00294492"/>
    <w:rsid w:val="0029485C"/>
    <w:rsid w:val="002976D6"/>
    <w:rsid w:val="002978B9"/>
    <w:rsid w:val="002A24DD"/>
    <w:rsid w:val="002A41B1"/>
    <w:rsid w:val="002A4268"/>
    <w:rsid w:val="002A4DBF"/>
    <w:rsid w:val="002A531D"/>
    <w:rsid w:val="002B0740"/>
    <w:rsid w:val="002B263E"/>
    <w:rsid w:val="002B3193"/>
    <w:rsid w:val="002B4BE9"/>
    <w:rsid w:val="002C3798"/>
    <w:rsid w:val="002C620F"/>
    <w:rsid w:val="002D149A"/>
    <w:rsid w:val="002D2225"/>
    <w:rsid w:val="002D53C5"/>
    <w:rsid w:val="002D5587"/>
    <w:rsid w:val="002D5F94"/>
    <w:rsid w:val="002E0B19"/>
    <w:rsid w:val="002E20F2"/>
    <w:rsid w:val="002E49F5"/>
    <w:rsid w:val="002F0606"/>
    <w:rsid w:val="002F333E"/>
    <w:rsid w:val="002F4822"/>
    <w:rsid w:val="002F6E79"/>
    <w:rsid w:val="00300137"/>
    <w:rsid w:val="0030090E"/>
    <w:rsid w:val="003053E2"/>
    <w:rsid w:val="003102F8"/>
    <w:rsid w:val="00312AD4"/>
    <w:rsid w:val="0031342B"/>
    <w:rsid w:val="00317EB3"/>
    <w:rsid w:val="00317ECF"/>
    <w:rsid w:val="00320C73"/>
    <w:rsid w:val="00320EEA"/>
    <w:rsid w:val="00321299"/>
    <w:rsid w:val="0032225F"/>
    <w:rsid w:val="00322BAC"/>
    <w:rsid w:val="00323F74"/>
    <w:rsid w:val="00325987"/>
    <w:rsid w:val="00326F46"/>
    <w:rsid w:val="003273F5"/>
    <w:rsid w:val="003312B7"/>
    <w:rsid w:val="00333FD2"/>
    <w:rsid w:val="003423D5"/>
    <w:rsid w:val="00343934"/>
    <w:rsid w:val="00344822"/>
    <w:rsid w:val="00350138"/>
    <w:rsid w:val="003522BD"/>
    <w:rsid w:val="00361D56"/>
    <w:rsid w:val="0036478E"/>
    <w:rsid w:val="003726F1"/>
    <w:rsid w:val="0037361F"/>
    <w:rsid w:val="00374D48"/>
    <w:rsid w:val="00375657"/>
    <w:rsid w:val="003777C3"/>
    <w:rsid w:val="00382563"/>
    <w:rsid w:val="00382DD6"/>
    <w:rsid w:val="00386C73"/>
    <w:rsid w:val="00386CD4"/>
    <w:rsid w:val="003905B1"/>
    <w:rsid w:val="00397D88"/>
    <w:rsid w:val="003A1570"/>
    <w:rsid w:val="003A3E38"/>
    <w:rsid w:val="003A4956"/>
    <w:rsid w:val="003C5465"/>
    <w:rsid w:val="003D50DD"/>
    <w:rsid w:val="003E0518"/>
    <w:rsid w:val="003E08D8"/>
    <w:rsid w:val="003E213D"/>
    <w:rsid w:val="003E4A92"/>
    <w:rsid w:val="003E638A"/>
    <w:rsid w:val="003E6CBA"/>
    <w:rsid w:val="003E6ECE"/>
    <w:rsid w:val="003E75BF"/>
    <w:rsid w:val="003F4B27"/>
    <w:rsid w:val="003F4C18"/>
    <w:rsid w:val="003F6610"/>
    <w:rsid w:val="00401DFC"/>
    <w:rsid w:val="00402E7F"/>
    <w:rsid w:val="004073BD"/>
    <w:rsid w:val="00410500"/>
    <w:rsid w:val="00412D47"/>
    <w:rsid w:val="004137F5"/>
    <w:rsid w:val="00413CB5"/>
    <w:rsid w:val="004223D8"/>
    <w:rsid w:val="0042611A"/>
    <w:rsid w:val="004269D8"/>
    <w:rsid w:val="00426B35"/>
    <w:rsid w:val="00430ED6"/>
    <w:rsid w:val="0043331D"/>
    <w:rsid w:val="00434965"/>
    <w:rsid w:val="00434B16"/>
    <w:rsid w:val="0043691B"/>
    <w:rsid w:val="00437E93"/>
    <w:rsid w:val="004436BD"/>
    <w:rsid w:val="004443A0"/>
    <w:rsid w:val="00451044"/>
    <w:rsid w:val="00455F5B"/>
    <w:rsid w:val="00456EAF"/>
    <w:rsid w:val="00461DAA"/>
    <w:rsid w:val="004632B0"/>
    <w:rsid w:val="00465908"/>
    <w:rsid w:val="00471B40"/>
    <w:rsid w:val="00472619"/>
    <w:rsid w:val="00480442"/>
    <w:rsid w:val="004838C7"/>
    <w:rsid w:val="00491A7C"/>
    <w:rsid w:val="00492FC4"/>
    <w:rsid w:val="004958E4"/>
    <w:rsid w:val="004A279D"/>
    <w:rsid w:val="004A7D03"/>
    <w:rsid w:val="004B13E4"/>
    <w:rsid w:val="004B2564"/>
    <w:rsid w:val="004B3B68"/>
    <w:rsid w:val="004B3C04"/>
    <w:rsid w:val="004B447F"/>
    <w:rsid w:val="004B69FF"/>
    <w:rsid w:val="004B6BB1"/>
    <w:rsid w:val="004C4490"/>
    <w:rsid w:val="004C5D7A"/>
    <w:rsid w:val="004D1745"/>
    <w:rsid w:val="004D2E70"/>
    <w:rsid w:val="004E15A7"/>
    <w:rsid w:val="004E7A19"/>
    <w:rsid w:val="004F5838"/>
    <w:rsid w:val="004F6C10"/>
    <w:rsid w:val="004F7E72"/>
    <w:rsid w:val="00501206"/>
    <w:rsid w:val="00502A6A"/>
    <w:rsid w:val="00503B13"/>
    <w:rsid w:val="005053D2"/>
    <w:rsid w:val="00505658"/>
    <w:rsid w:val="0051468E"/>
    <w:rsid w:val="005251D8"/>
    <w:rsid w:val="005256EC"/>
    <w:rsid w:val="00531666"/>
    <w:rsid w:val="00531B99"/>
    <w:rsid w:val="00533416"/>
    <w:rsid w:val="00536451"/>
    <w:rsid w:val="005423D0"/>
    <w:rsid w:val="00542D56"/>
    <w:rsid w:val="0054492C"/>
    <w:rsid w:val="005459BF"/>
    <w:rsid w:val="0055311F"/>
    <w:rsid w:val="00555A69"/>
    <w:rsid w:val="00562E8F"/>
    <w:rsid w:val="00563ACB"/>
    <w:rsid w:val="00565146"/>
    <w:rsid w:val="00573015"/>
    <w:rsid w:val="0058347A"/>
    <w:rsid w:val="00587E70"/>
    <w:rsid w:val="00591DB3"/>
    <w:rsid w:val="005A13F9"/>
    <w:rsid w:val="005A1D40"/>
    <w:rsid w:val="005A5A39"/>
    <w:rsid w:val="005B0935"/>
    <w:rsid w:val="005C0229"/>
    <w:rsid w:val="005C7F58"/>
    <w:rsid w:val="005D352B"/>
    <w:rsid w:val="005E08F5"/>
    <w:rsid w:val="005E2AFD"/>
    <w:rsid w:val="005E41ED"/>
    <w:rsid w:val="005E656D"/>
    <w:rsid w:val="005E7D06"/>
    <w:rsid w:val="005F0A15"/>
    <w:rsid w:val="005F322F"/>
    <w:rsid w:val="005F59C4"/>
    <w:rsid w:val="005F7B67"/>
    <w:rsid w:val="00607219"/>
    <w:rsid w:val="00610300"/>
    <w:rsid w:val="0061514B"/>
    <w:rsid w:val="00615833"/>
    <w:rsid w:val="00616B71"/>
    <w:rsid w:val="00621A9E"/>
    <w:rsid w:val="006229D9"/>
    <w:rsid w:val="00622D0A"/>
    <w:rsid w:val="00623358"/>
    <w:rsid w:val="006266AB"/>
    <w:rsid w:val="00626869"/>
    <w:rsid w:val="006322A7"/>
    <w:rsid w:val="0063263B"/>
    <w:rsid w:val="00645EDF"/>
    <w:rsid w:val="00650DE4"/>
    <w:rsid w:val="00651212"/>
    <w:rsid w:val="00653D04"/>
    <w:rsid w:val="00653D55"/>
    <w:rsid w:val="0065691B"/>
    <w:rsid w:val="00662B2E"/>
    <w:rsid w:val="006643A6"/>
    <w:rsid w:val="0066444D"/>
    <w:rsid w:val="00667B82"/>
    <w:rsid w:val="00667D8D"/>
    <w:rsid w:val="00671332"/>
    <w:rsid w:val="006717F3"/>
    <w:rsid w:val="006768AC"/>
    <w:rsid w:val="00684072"/>
    <w:rsid w:val="006856A3"/>
    <w:rsid w:val="0068759B"/>
    <w:rsid w:val="00687C55"/>
    <w:rsid w:val="006A4437"/>
    <w:rsid w:val="006A7E9B"/>
    <w:rsid w:val="006B0CFF"/>
    <w:rsid w:val="006B21EB"/>
    <w:rsid w:val="006B42BE"/>
    <w:rsid w:val="006C1FC4"/>
    <w:rsid w:val="006C4D39"/>
    <w:rsid w:val="006D575B"/>
    <w:rsid w:val="006D7FA0"/>
    <w:rsid w:val="006E51E0"/>
    <w:rsid w:val="006E6F9B"/>
    <w:rsid w:val="006F4849"/>
    <w:rsid w:val="006F4C72"/>
    <w:rsid w:val="006F4E8B"/>
    <w:rsid w:val="006F6712"/>
    <w:rsid w:val="007008CA"/>
    <w:rsid w:val="007014B3"/>
    <w:rsid w:val="007067B9"/>
    <w:rsid w:val="0071363A"/>
    <w:rsid w:val="00716191"/>
    <w:rsid w:val="0071620A"/>
    <w:rsid w:val="007304FC"/>
    <w:rsid w:val="00731994"/>
    <w:rsid w:val="00734564"/>
    <w:rsid w:val="00740884"/>
    <w:rsid w:val="00740F06"/>
    <w:rsid w:val="00744A49"/>
    <w:rsid w:val="00750745"/>
    <w:rsid w:val="00753248"/>
    <w:rsid w:val="0076011B"/>
    <w:rsid w:val="00760ED3"/>
    <w:rsid w:val="00761752"/>
    <w:rsid w:val="00762D76"/>
    <w:rsid w:val="00766B5F"/>
    <w:rsid w:val="00766D5A"/>
    <w:rsid w:val="00767928"/>
    <w:rsid w:val="00780D43"/>
    <w:rsid w:val="00781F41"/>
    <w:rsid w:val="00784AFF"/>
    <w:rsid w:val="00785910"/>
    <w:rsid w:val="00792DD9"/>
    <w:rsid w:val="00794B4A"/>
    <w:rsid w:val="007952A6"/>
    <w:rsid w:val="00795668"/>
    <w:rsid w:val="0079585A"/>
    <w:rsid w:val="007B35C3"/>
    <w:rsid w:val="007B4941"/>
    <w:rsid w:val="007B4CD6"/>
    <w:rsid w:val="007B78CD"/>
    <w:rsid w:val="007C09DF"/>
    <w:rsid w:val="007C0B03"/>
    <w:rsid w:val="007C4DD4"/>
    <w:rsid w:val="007D3D6A"/>
    <w:rsid w:val="007E41B0"/>
    <w:rsid w:val="007E4E7A"/>
    <w:rsid w:val="007E7426"/>
    <w:rsid w:val="007E74E7"/>
    <w:rsid w:val="007F12C6"/>
    <w:rsid w:val="007F4B5E"/>
    <w:rsid w:val="007F6F51"/>
    <w:rsid w:val="008060A8"/>
    <w:rsid w:val="0081423A"/>
    <w:rsid w:val="00826643"/>
    <w:rsid w:val="0083100D"/>
    <w:rsid w:val="0083109A"/>
    <w:rsid w:val="00834D21"/>
    <w:rsid w:val="008358C4"/>
    <w:rsid w:val="008409DC"/>
    <w:rsid w:val="00847615"/>
    <w:rsid w:val="00851B69"/>
    <w:rsid w:val="00852196"/>
    <w:rsid w:val="00853E22"/>
    <w:rsid w:val="00857729"/>
    <w:rsid w:val="0086506C"/>
    <w:rsid w:val="008708B8"/>
    <w:rsid w:val="00873AE6"/>
    <w:rsid w:val="00876EAE"/>
    <w:rsid w:val="00880087"/>
    <w:rsid w:val="008808B6"/>
    <w:rsid w:val="008817EB"/>
    <w:rsid w:val="00884521"/>
    <w:rsid w:val="008854B0"/>
    <w:rsid w:val="0088684E"/>
    <w:rsid w:val="00887B8B"/>
    <w:rsid w:val="008900E8"/>
    <w:rsid w:val="00892EC9"/>
    <w:rsid w:val="00892F4C"/>
    <w:rsid w:val="00894C23"/>
    <w:rsid w:val="008A4289"/>
    <w:rsid w:val="008A43E2"/>
    <w:rsid w:val="008A6998"/>
    <w:rsid w:val="008B100A"/>
    <w:rsid w:val="008B2351"/>
    <w:rsid w:val="008B329C"/>
    <w:rsid w:val="008B511A"/>
    <w:rsid w:val="008B5258"/>
    <w:rsid w:val="008C018D"/>
    <w:rsid w:val="008C2660"/>
    <w:rsid w:val="008C40FF"/>
    <w:rsid w:val="008C7819"/>
    <w:rsid w:val="008D39D9"/>
    <w:rsid w:val="008E306B"/>
    <w:rsid w:val="008E6984"/>
    <w:rsid w:val="008E6CC7"/>
    <w:rsid w:val="008E701B"/>
    <w:rsid w:val="008F32BE"/>
    <w:rsid w:val="008F531A"/>
    <w:rsid w:val="008F71B8"/>
    <w:rsid w:val="009008FD"/>
    <w:rsid w:val="00904CDE"/>
    <w:rsid w:val="00911B44"/>
    <w:rsid w:val="00912DA2"/>
    <w:rsid w:val="009200FF"/>
    <w:rsid w:val="00921D3E"/>
    <w:rsid w:val="00922CA9"/>
    <w:rsid w:val="00922CE7"/>
    <w:rsid w:val="009339C9"/>
    <w:rsid w:val="00933D0F"/>
    <w:rsid w:val="00933F0F"/>
    <w:rsid w:val="00933F19"/>
    <w:rsid w:val="009369F1"/>
    <w:rsid w:val="00937BEC"/>
    <w:rsid w:val="009403E7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6A2A"/>
    <w:rsid w:val="00983CA1"/>
    <w:rsid w:val="00990BA8"/>
    <w:rsid w:val="0099126E"/>
    <w:rsid w:val="00993FFA"/>
    <w:rsid w:val="00996534"/>
    <w:rsid w:val="009A1870"/>
    <w:rsid w:val="009A2B9F"/>
    <w:rsid w:val="009A3EE9"/>
    <w:rsid w:val="009A5A5A"/>
    <w:rsid w:val="009B028B"/>
    <w:rsid w:val="009B40AB"/>
    <w:rsid w:val="009C17AA"/>
    <w:rsid w:val="009C782E"/>
    <w:rsid w:val="009D1B12"/>
    <w:rsid w:val="009D3E35"/>
    <w:rsid w:val="009D7094"/>
    <w:rsid w:val="009E1D6A"/>
    <w:rsid w:val="009E23DB"/>
    <w:rsid w:val="009E2AA1"/>
    <w:rsid w:val="009E4BD2"/>
    <w:rsid w:val="009F008D"/>
    <w:rsid w:val="009F0100"/>
    <w:rsid w:val="009F31E2"/>
    <w:rsid w:val="009F4736"/>
    <w:rsid w:val="00A00FFC"/>
    <w:rsid w:val="00A051F4"/>
    <w:rsid w:val="00A079C3"/>
    <w:rsid w:val="00A1054C"/>
    <w:rsid w:val="00A10C83"/>
    <w:rsid w:val="00A14792"/>
    <w:rsid w:val="00A21927"/>
    <w:rsid w:val="00A21DFE"/>
    <w:rsid w:val="00A24CE9"/>
    <w:rsid w:val="00A252B6"/>
    <w:rsid w:val="00A32640"/>
    <w:rsid w:val="00A33AFE"/>
    <w:rsid w:val="00A357BD"/>
    <w:rsid w:val="00A40322"/>
    <w:rsid w:val="00A549E1"/>
    <w:rsid w:val="00A5507F"/>
    <w:rsid w:val="00A5661C"/>
    <w:rsid w:val="00A6484D"/>
    <w:rsid w:val="00A64FEB"/>
    <w:rsid w:val="00A71557"/>
    <w:rsid w:val="00A7242B"/>
    <w:rsid w:val="00A76FBA"/>
    <w:rsid w:val="00A77AC9"/>
    <w:rsid w:val="00A81B29"/>
    <w:rsid w:val="00A83104"/>
    <w:rsid w:val="00A94406"/>
    <w:rsid w:val="00A9456E"/>
    <w:rsid w:val="00AA073D"/>
    <w:rsid w:val="00AA1B5F"/>
    <w:rsid w:val="00AA3060"/>
    <w:rsid w:val="00AA684F"/>
    <w:rsid w:val="00AA7245"/>
    <w:rsid w:val="00AB10D1"/>
    <w:rsid w:val="00AB276C"/>
    <w:rsid w:val="00AB32C8"/>
    <w:rsid w:val="00AB4ADD"/>
    <w:rsid w:val="00AB559E"/>
    <w:rsid w:val="00AB716B"/>
    <w:rsid w:val="00AB764E"/>
    <w:rsid w:val="00AC3379"/>
    <w:rsid w:val="00AD0B1B"/>
    <w:rsid w:val="00AD0FA4"/>
    <w:rsid w:val="00AD651E"/>
    <w:rsid w:val="00AD7403"/>
    <w:rsid w:val="00AE14D1"/>
    <w:rsid w:val="00AE151B"/>
    <w:rsid w:val="00AE1531"/>
    <w:rsid w:val="00AE361C"/>
    <w:rsid w:val="00AE4FDF"/>
    <w:rsid w:val="00AE59DE"/>
    <w:rsid w:val="00AE5F9B"/>
    <w:rsid w:val="00AE79AE"/>
    <w:rsid w:val="00AF5EF2"/>
    <w:rsid w:val="00B00CDE"/>
    <w:rsid w:val="00B02FD8"/>
    <w:rsid w:val="00B03918"/>
    <w:rsid w:val="00B06C28"/>
    <w:rsid w:val="00B10A5B"/>
    <w:rsid w:val="00B115DC"/>
    <w:rsid w:val="00B21BD9"/>
    <w:rsid w:val="00B2581C"/>
    <w:rsid w:val="00B308BC"/>
    <w:rsid w:val="00B31DD3"/>
    <w:rsid w:val="00B33CBF"/>
    <w:rsid w:val="00B342F5"/>
    <w:rsid w:val="00B3519D"/>
    <w:rsid w:val="00B40F09"/>
    <w:rsid w:val="00B43F96"/>
    <w:rsid w:val="00B44874"/>
    <w:rsid w:val="00B4767F"/>
    <w:rsid w:val="00B559DF"/>
    <w:rsid w:val="00B57E20"/>
    <w:rsid w:val="00B618EE"/>
    <w:rsid w:val="00B6412B"/>
    <w:rsid w:val="00B66FCF"/>
    <w:rsid w:val="00B73D0E"/>
    <w:rsid w:val="00B74B08"/>
    <w:rsid w:val="00B74C33"/>
    <w:rsid w:val="00B754E3"/>
    <w:rsid w:val="00B7668F"/>
    <w:rsid w:val="00B77399"/>
    <w:rsid w:val="00B80CEA"/>
    <w:rsid w:val="00B83E66"/>
    <w:rsid w:val="00B87AF1"/>
    <w:rsid w:val="00B937AC"/>
    <w:rsid w:val="00B93FC8"/>
    <w:rsid w:val="00B956C6"/>
    <w:rsid w:val="00B976C1"/>
    <w:rsid w:val="00BA03F3"/>
    <w:rsid w:val="00BA3C2F"/>
    <w:rsid w:val="00BA5406"/>
    <w:rsid w:val="00BC3E1B"/>
    <w:rsid w:val="00BC3ECC"/>
    <w:rsid w:val="00BD4611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7A0D"/>
    <w:rsid w:val="00C142C2"/>
    <w:rsid w:val="00C21054"/>
    <w:rsid w:val="00C21AA9"/>
    <w:rsid w:val="00C22D69"/>
    <w:rsid w:val="00C23FB0"/>
    <w:rsid w:val="00C25B7E"/>
    <w:rsid w:val="00C35F85"/>
    <w:rsid w:val="00C45C72"/>
    <w:rsid w:val="00C46DB3"/>
    <w:rsid w:val="00C50176"/>
    <w:rsid w:val="00C53568"/>
    <w:rsid w:val="00C53FE6"/>
    <w:rsid w:val="00C55674"/>
    <w:rsid w:val="00C578A3"/>
    <w:rsid w:val="00C61BB5"/>
    <w:rsid w:val="00C6214E"/>
    <w:rsid w:val="00C62C21"/>
    <w:rsid w:val="00C6456B"/>
    <w:rsid w:val="00C657A8"/>
    <w:rsid w:val="00C70E9D"/>
    <w:rsid w:val="00C71199"/>
    <w:rsid w:val="00C72907"/>
    <w:rsid w:val="00C819BB"/>
    <w:rsid w:val="00C81B92"/>
    <w:rsid w:val="00C84534"/>
    <w:rsid w:val="00C90288"/>
    <w:rsid w:val="00C907C3"/>
    <w:rsid w:val="00C92503"/>
    <w:rsid w:val="00CA1FB8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45BB"/>
    <w:rsid w:val="00CC5014"/>
    <w:rsid w:val="00CD12AE"/>
    <w:rsid w:val="00CE3EDB"/>
    <w:rsid w:val="00CE695C"/>
    <w:rsid w:val="00CF1EE4"/>
    <w:rsid w:val="00CF30F0"/>
    <w:rsid w:val="00CF4274"/>
    <w:rsid w:val="00CF723B"/>
    <w:rsid w:val="00D00516"/>
    <w:rsid w:val="00D0052C"/>
    <w:rsid w:val="00D0182E"/>
    <w:rsid w:val="00D05BEB"/>
    <w:rsid w:val="00D05FE1"/>
    <w:rsid w:val="00D10908"/>
    <w:rsid w:val="00D1456A"/>
    <w:rsid w:val="00D150DB"/>
    <w:rsid w:val="00D264B7"/>
    <w:rsid w:val="00D266F3"/>
    <w:rsid w:val="00D306CD"/>
    <w:rsid w:val="00D3075F"/>
    <w:rsid w:val="00D30892"/>
    <w:rsid w:val="00D31C5F"/>
    <w:rsid w:val="00D33AE6"/>
    <w:rsid w:val="00D34F43"/>
    <w:rsid w:val="00D42C1B"/>
    <w:rsid w:val="00D45984"/>
    <w:rsid w:val="00D46CE2"/>
    <w:rsid w:val="00D47BCE"/>
    <w:rsid w:val="00D53274"/>
    <w:rsid w:val="00D54EFE"/>
    <w:rsid w:val="00D5795B"/>
    <w:rsid w:val="00D60C88"/>
    <w:rsid w:val="00D623D6"/>
    <w:rsid w:val="00D66F41"/>
    <w:rsid w:val="00D67AED"/>
    <w:rsid w:val="00D722FE"/>
    <w:rsid w:val="00D72B61"/>
    <w:rsid w:val="00D76198"/>
    <w:rsid w:val="00D76220"/>
    <w:rsid w:val="00D77534"/>
    <w:rsid w:val="00D844EF"/>
    <w:rsid w:val="00D8450C"/>
    <w:rsid w:val="00D8629C"/>
    <w:rsid w:val="00D90E64"/>
    <w:rsid w:val="00D9690B"/>
    <w:rsid w:val="00DA6B44"/>
    <w:rsid w:val="00DB1A2D"/>
    <w:rsid w:val="00DB28BC"/>
    <w:rsid w:val="00DC1E03"/>
    <w:rsid w:val="00DC250B"/>
    <w:rsid w:val="00DC61F3"/>
    <w:rsid w:val="00DC6E98"/>
    <w:rsid w:val="00DC7891"/>
    <w:rsid w:val="00DD5152"/>
    <w:rsid w:val="00DD7F80"/>
    <w:rsid w:val="00DE320D"/>
    <w:rsid w:val="00DE51B3"/>
    <w:rsid w:val="00DF10CD"/>
    <w:rsid w:val="00DF21CD"/>
    <w:rsid w:val="00DF63C7"/>
    <w:rsid w:val="00E007D4"/>
    <w:rsid w:val="00E01BA1"/>
    <w:rsid w:val="00E031B0"/>
    <w:rsid w:val="00E10DBE"/>
    <w:rsid w:val="00E12B84"/>
    <w:rsid w:val="00E16039"/>
    <w:rsid w:val="00E16E66"/>
    <w:rsid w:val="00E24D6E"/>
    <w:rsid w:val="00E279B1"/>
    <w:rsid w:val="00E27D7C"/>
    <w:rsid w:val="00E37BE6"/>
    <w:rsid w:val="00E41AEC"/>
    <w:rsid w:val="00E465FE"/>
    <w:rsid w:val="00E46B3D"/>
    <w:rsid w:val="00E5332A"/>
    <w:rsid w:val="00E53EE1"/>
    <w:rsid w:val="00E55A64"/>
    <w:rsid w:val="00E60807"/>
    <w:rsid w:val="00E608AD"/>
    <w:rsid w:val="00E60CA6"/>
    <w:rsid w:val="00E70415"/>
    <w:rsid w:val="00E70B9E"/>
    <w:rsid w:val="00E76E03"/>
    <w:rsid w:val="00E77D6E"/>
    <w:rsid w:val="00E81222"/>
    <w:rsid w:val="00E838DA"/>
    <w:rsid w:val="00E87320"/>
    <w:rsid w:val="00E900C5"/>
    <w:rsid w:val="00E91155"/>
    <w:rsid w:val="00EA6B42"/>
    <w:rsid w:val="00EA75C7"/>
    <w:rsid w:val="00EB0593"/>
    <w:rsid w:val="00EB19B8"/>
    <w:rsid w:val="00ED33D6"/>
    <w:rsid w:val="00ED5A7F"/>
    <w:rsid w:val="00ED6F13"/>
    <w:rsid w:val="00EE04E0"/>
    <w:rsid w:val="00EE73C9"/>
    <w:rsid w:val="00EF0ADB"/>
    <w:rsid w:val="00EF32D6"/>
    <w:rsid w:val="00EF441A"/>
    <w:rsid w:val="00EF4689"/>
    <w:rsid w:val="00EF4F21"/>
    <w:rsid w:val="00EF69B9"/>
    <w:rsid w:val="00EF79AC"/>
    <w:rsid w:val="00F00682"/>
    <w:rsid w:val="00F046E1"/>
    <w:rsid w:val="00F07937"/>
    <w:rsid w:val="00F07D9F"/>
    <w:rsid w:val="00F175A2"/>
    <w:rsid w:val="00F20331"/>
    <w:rsid w:val="00F21B4F"/>
    <w:rsid w:val="00F21CF1"/>
    <w:rsid w:val="00F2262C"/>
    <w:rsid w:val="00F242DF"/>
    <w:rsid w:val="00F258DC"/>
    <w:rsid w:val="00F33986"/>
    <w:rsid w:val="00F43BFA"/>
    <w:rsid w:val="00F46A4B"/>
    <w:rsid w:val="00F50086"/>
    <w:rsid w:val="00F52F09"/>
    <w:rsid w:val="00F57F08"/>
    <w:rsid w:val="00F72070"/>
    <w:rsid w:val="00F76096"/>
    <w:rsid w:val="00F80315"/>
    <w:rsid w:val="00F846A7"/>
    <w:rsid w:val="00F87803"/>
    <w:rsid w:val="00F90ABC"/>
    <w:rsid w:val="00F973DC"/>
    <w:rsid w:val="00FA15CC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147B"/>
    <w:rsid w:val="00FC40E5"/>
    <w:rsid w:val="00FC4255"/>
    <w:rsid w:val="00FC4B8C"/>
    <w:rsid w:val="00FC4E38"/>
    <w:rsid w:val="00FD549B"/>
    <w:rsid w:val="00FD68D3"/>
    <w:rsid w:val="00FE362A"/>
    <w:rsid w:val="00FE3AF7"/>
    <w:rsid w:val="00FF0E76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91AD404"/>
  <w15:docId w15:val="{E0CB4B1A-31C6-4A2A-8FE5-118219A6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55674"/>
    <w:rPr>
      <w:rFonts w:ascii="Arial" w:hAnsi="Arial" w:cs="Arial"/>
      <w:b/>
      <w:bCs/>
      <w:snapToGrid w:val="0"/>
      <w:sz w:val="22"/>
    </w:rPr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93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55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tal.ct.gov/DEEP/Remediation--Site-Clean-Up/Guidance/Policy-on-Upgradient-Contamin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.gov/deep/remed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F17D-6899-4FD8-A964-480A62A6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7053</Words>
  <Characters>40205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VERIFICATION Brownfield Remediation &amp; Revitalization Program</vt:lpstr>
    </vt:vector>
  </TitlesOfParts>
  <Company>STATE OF CONNECTICUT</Company>
  <LinksUpToDate>false</LinksUpToDate>
  <CharactersWithSpaces>47164</CharactersWithSpaces>
  <SharedDoc>false</SharedDoc>
  <HLinks>
    <vt:vector size="24" baseType="variant">
      <vt:variant>
        <vt:i4>458855</vt:i4>
      </vt:variant>
      <vt:variant>
        <vt:i4>1438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VERIFICATION Brownfield Remediation &amp; Revitalization Program</dc:title>
  <dc:subject>Verification Form BRRP Interim</dc:subject>
  <dc:creator>rrobinso</dc:creator>
  <cp:keywords>verification, LEP, remediation, cleanup, brownfield, brrp</cp:keywords>
  <cp:lastModifiedBy>Lynn Olson-Teodoro</cp:lastModifiedBy>
  <cp:revision>5</cp:revision>
  <cp:lastPrinted>2016-06-02T16:00:00Z</cp:lastPrinted>
  <dcterms:created xsi:type="dcterms:W3CDTF">2020-04-24T19:01:00Z</dcterms:created>
  <dcterms:modified xsi:type="dcterms:W3CDTF">2020-09-16T14:44:00Z</dcterms:modified>
</cp:coreProperties>
</file>