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ADF3" w14:textId="77777777" w:rsidR="00BE099D" w:rsidRPr="008E3051" w:rsidRDefault="00BE099D" w:rsidP="00BE099D">
      <w:pPr>
        <w:pStyle w:val="xl40"/>
        <w:pBdr>
          <w:left w:val="none" w:sz="0" w:space="0" w:color="auto"/>
          <w:bottom w:val="none" w:sz="0" w:space="0" w:color="auto"/>
          <w:right w:val="none" w:sz="0" w:space="0" w:color="auto"/>
        </w:pBdr>
        <w:spacing w:before="0" w:beforeAutospacing="0" w:after="240" w:afterAutospacing="0" w:line="240" w:lineRule="atLeast"/>
        <w:rPr>
          <w:rFonts w:eastAsia="Times New Roman" w:cs="Arial"/>
          <w:smallCaps/>
        </w:rPr>
      </w:pPr>
      <w:r w:rsidRPr="008E3051">
        <w:rPr>
          <w:rFonts w:eastAsia="Times New Roman" w:cs="Arial"/>
          <w:smallCaps/>
        </w:rPr>
        <w:t>Appendix I-2</w:t>
      </w:r>
    </w:p>
    <w:p w14:paraId="7E240C54" w14:textId="77777777" w:rsidR="00BE099D" w:rsidRPr="008E3051" w:rsidRDefault="00BE099D" w:rsidP="00BE099D">
      <w:pPr>
        <w:pStyle w:val="xl40"/>
        <w:pBdr>
          <w:left w:val="none" w:sz="0" w:space="0" w:color="auto"/>
          <w:bottom w:val="none" w:sz="0" w:space="0" w:color="auto"/>
          <w:right w:val="none" w:sz="0" w:space="0" w:color="auto"/>
        </w:pBdr>
        <w:spacing w:before="0" w:beforeAutospacing="0" w:after="240" w:afterAutospacing="0" w:line="240" w:lineRule="atLeast"/>
        <w:rPr>
          <w:rFonts w:eastAsia="Times New Roman" w:cs="Arial"/>
          <w:smallCaps/>
        </w:rPr>
      </w:pPr>
      <w:r w:rsidRPr="008E3051">
        <w:rPr>
          <w:rFonts w:eastAsia="Times New Roman" w:cs="Arial"/>
          <w:smallCaps/>
        </w:rPr>
        <w:t>Data Usability Evaluation Worksheet</w:t>
      </w:r>
    </w:p>
    <w:p w14:paraId="47F9F68A" w14:textId="77777777" w:rsidR="00BE099D" w:rsidRPr="008E3051" w:rsidRDefault="00BE099D" w:rsidP="00BE099D">
      <w:pPr>
        <w:tabs>
          <w:tab w:val="left" w:pos="1350"/>
        </w:tabs>
        <w:spacing w:after="0" w:line="240" w:lineRule="auto"/>
        <w:jc w:val="left"/>
        <w:rPr>
          <w:rFonts w:cs="Arial"/>
          <w:sz w:val="24"/>
          <w:szCs w:val="24"/>
        </w:rPr>
      </w:pPr>
      <w:r w:rsidRPr="008E3051">
        <w:rPr>
          <w:rFonts w:cs="Arial"/>
          <w:b/>
          <w:sz w:val="24"/>
          <w:szCs w:val="24"/>
        </w:rPr>
        <w:t>Project Name:</w:t>
      </w:r>
      <w:r w:rsidRPr="008E3051">
        <w:rPr>
          <w:rFonts w:cs="Arial"/>
          <w:sz w:val="24"/>
          <w:szCs w:val="24"/>
        </w:rPr>
        <w:t xml:space="preserve"> ___________________________________________________</w:t>
      </w:r>
    </w:p>
    <w:p w14:paraId="5B73E812" w14:textId="77777777" w:rsidR="00BE099D" w:rsidRPr="008E3051" w:rsidRDefault="00BE099D" w:rsidP="00BE099D">
      <w:pPr>
        <w:tabs>
          <w:tab w:val="left" w:pos="1350"/>
        </w:tabs>
        <w:spacing w:after="0" w:line="240" w:lineRule="auto"/>
        <w:jc w:val="left"/>
        <w:rPr>
          <w:rFonts w:cs="Arial"/>
          <w:sz w:val="24"/>
          <w:szCs w:val="24"/>
        </w:rPr>
      </w:pPr>
      <w:r w:rsidRPr="008E3051">
        <w:rPr>
          <w:rFonts w:cs="Arial"/>
          <w:b/>
          <w:sz w:val="24"/>
          <w:szCs w:val="24"/>
        </w:rPr>
        <w:t>Laboratory:</w:t>
      </w:r>
      <w:r w:rsidRPr="008E3051">
        <w:rPr>
          <w:rFonts w:cs="Arial"/>
          <w:sz w:val="24"/>
          <w:szCs w:val="24"/>
        </w:rPr>
        <w:t xml:space="preserve"> _____________________________________________________</w:t>
      </w:r>
    </w:p>
    <w:p w14:paraId="089ACF83" w14:textId="77777777" w:rsidR="00BE099D" w:rsidRPr="008E3051" w:rsidRDefault="00BE099D" w:rsidP="00BE099D">
      <w:pPr>
        <w:tabs>
          <w:tab w:val="left" w:pos="1350"/>
        </w:tabs>
        <w:spacing w:after="0" w:line="240" w:lineRule="auto"/>
        <w:jc w:val="left"/>
        <w:rPr>
          <w:rFonts w:cs="Arial"/>
          <w:sz w:val="24"/>
          <w:szCs w:val="24"/>
        </w:rPr>
      </w:pPr>
      <w:r w:rsidRPr="008E3051">
        <w:rPr>
          <w:rFonts w:cs="Arial"/>
          <w:b/>
          <w:sz w:val="24"/>
          <w:szCs w:val="24"/>
        </w:rPr>
        <w:t>Sample Delivery Group:</w:t>
      </w:r>
      <w:r w:rsidRPr="008E3051">
        <w:rPr>
          <w:rFonts w:cs="Arial"/>
          <w:sz w:val="24"/>
          <w:szCs w:val="24"/>
        </w:rPr>
        <w:t xml:space="preserve"> ___________________________________________</w:t>
      </w:r>
    </w:p>
    <w:p w14:paraId="36178751" w14:textId="77777777" w:rsidR="00BE099D" w:rsidRPr="008E3051" w:rsidRDefault="00BE099D" w:rsidP="00BE099D">
      <w:pPr>
        <w:tabs>
          <w:tab w:val="left" w:pos="1350"/>
        </w:tabs>
        <w:spacing w:after="0" w:line="240" w:lineRule="auto"/>
        <w:jc w:val="left"/>
        <w:rPr>
          <w:rFonts w:cs="Arial"/>
          <w:sz w:val="24"/>
          <w:szCs w:val="24"/>
        </w:rPr>
      </w:pPr>
      <w:r w:rsidRPr="008E3051">
        <w:rPr>
          <w:rFonts w:cs="Arial"/>
          <w:b/>
          <w:sz w:val="24"/>
          <w:szCs w:val="24"/>
        </w:rPr>
        <w:t>Sample Delivery Group Number:</w:t>
      </w:r>
      <w:r w:rsidRPr="008E3051">
        <w:rPr>
          <w:rFonts w:cs="Arial"/>
          <w:sz w:val="24"/>
          <w:szCs w:val="24"/>
        </w:rPr>
        <w:t xml:space="preserve"> ___________________________________</w:t>
      </w:r>
    </w:p>
    <w:p w14:paraId="3FAF0724" w14:textId="77777777" w:rsidR="00BE099D" w:rsidRPr="008E3051" w:rsidRDefault="00BE099D" w:rsidP="00BE099D">
      <w:pPr>
        <w:tabs>
          <w:tab w:val="left" w:pos="1350"/>
        </w:tabs>
        <w:spacing w:after="0" w:line="240" w:lineRule="auto"/>
        <w:jc w:val="left"/>
        <w:rPr>
          <w:rFonts w:cs="Arial"/>
          <w:sz w:val="24"/>
          <w:szCs w:val="24"/>
        </w:rPr>
      </w:pPr>
      <w:r w:rsidRPr="008E3051">
        <w:rPr>
          <w:rFonts w:cs="Arial"/>
          <w:b/>
          <w:sz w:val="24"/>
          <w:szCs w:val="24"/>
        </w:rPr>
        <w:t>Date Samples Collected:</w:t>
      </w:r>
      <w:r w:rsidRPr="008E3051">
        <w:rPr>
          <w:rFonts w:cs="Arial"/>
          <w:sz w:val="24"/>
          <w:szCs w:val="24"/>
        </w:rPr>
        <w:t xml:space="preserve"> ___________________________________________</w:t>
      </w:r>
    </w:p>
    <w:p w14:paraId="38B1CC51" w14:textId="77777777" w:rsidR="00BE099D" w:rsidRPr="008E3051" w:rsidRDefault="00BE099D" w:rsidP="00BE099D">
      <w:pPr>
        <w:tabs>
          <w:tab w:val="left" w:pos="1350"/>
        </w:tabs>
        <w:spacing w:after="0" w:line="240" w:lineRule="auto"/>
        <w:jc w:val="left"/>
        <w:rPr>
          <w:rFonts w:cs="Arial"/>
          <w:sz w:val="24"/>
          <w:szCs w:val="24"/>
        </w:rPr>
      </w:pPr>
      <w:r w:rsidRPr="008E3051">
        <w:rPr>
          <w:rFonts w:cs="Arial"/>
          <w:b/>
          <w:sz w:val="24"/>
          <w:szCs w:val="24"/>
        </w:rPr>
        <w:t>Reviewer:</w:t>
      </w:r>
      <w:r>
        <w:rPr>
          <w:rFonts w:cs="Arial"/>
          <w:b/>
          <w:sz w:val="24"/>
          <w:szCs w:val="24"/>
        </w:rPr>
        <w:t xml:space="preserve"> </w:t>
      </w:r>
      <w:r w:rsidRPr="008E3051">
        <w:rPr>
          <w:rFonts w:cs="Arial"/>
          <w:sz w:val="24"/>
          <w:szCs w:val="24"/>
        </w:rPr>
        <w:t>_______________________________________________________</w:t>
      </w:r>
    </w:p>
    <w:p w14:paraId="17F809E8" w14:textId="77777777" w:rsidR="00BE099D" w:rsidRPr="008E3051" w:rsidRDefault="00BE099D" w:rsidP="00BE099D">
      <w:pPr>
        <w:tabs>
          <w:tab w:val="left" w:pos="1350"/>
        </w:tabs>
        <w:spacing w:after="0" w:line="240" w:lineRule="auto"/>
        <w:jc w:val="left"/>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E099D" w:rsidRPr="008E3051" w14:paraId="5FBED491" w14:textId="77777777" w:rsidTr="00F61AB1">
        <w:tc>
          <w:tcPr>
            <w:tcW w:w="9558" w:type="dxa"/>
          </w:tcPr>
          <w:p w14:paraId="21A0D1E4" w14:textId="77777777" w:rsidR="00BE099D" w:rsidRPr="008E3051" w:rsidRDefault="00BE099D" w:rsidP="00F61AB1">
            <w:pPr>
              <w:spacing w:after="0" w:line="240" w:lineRule="auto"/>
              <w:jc w:val="left"/>
              <w:rPr>
                <w:rFonts w:cs="Arial"/>
                <w:b/>
                <w:sz w:val="24"/>
                <w:szCs w:val="24"/>
              </w:rPr>
            </w:pPr>
            <w:r w:rsidRPr="008E3051">
              <w:rPr>
                <w:rFonts w:cs="Arial"/>
                <w:b/>
                <w:sz w:val="24"/>
                <w:szCs w:val="24"/>
              </w:rPr>
              <w:t>Describe the intended use of the data:</w:t>
            </w:r>
          </w:p>
          <w:p w14:paraId="31A0CBAE" w14:textId="77777777" w:rsidR="00BE099D" w:rsidRPr="008E3051" w:rsidRDefault="00BE099D" w:rsidP="00F61AB1">
            <w:pPr>
              <w:spacing w:after="0" w:line="240" w:lineRule="auto"/>
              <w:jc w:val="left"/>
              <w:rPr>
                <w:rFonts w:cs="Arial"/>
                <w:sz w:val="24"/>
                <w:szCs w:val="24"/>
              </w:rPr>
            </w:pPr>
          </w:p>
          <w:p w14:paraId="00B2A05E" w14:textId="77777777" w:rsidR="00BE099D" w:rsidRPr="008E3051" w:rsidRDefault="00BE099D" w:rsidP="00F61AB1">
            <w:pPr>
              <w:spacing w:after="0" w:line="240" w:lineRule="auto"/>
              <w:jc w:val="left"/>
              <w:rPr>
                <w:rFonts w:cs="Arial"/>
                <w:sz w:val="24"/>
                <w:szCs w:val="24"/>
              </w:rPr>
            </w:pPr>
          </w:p>
        </w:tc>
      </w:tr>
    </w:tbl>
    <w:p w14:paraId="36EDB524" w14:textId="77777777" w:rsidR="00BE099D" w:rsidRPr="008E3051" w:rsidRDefault="00BE099D" w:rsidP="00BE099D">
      <w:pPr>
        <w:spacing w:after="0" w:line="240" w:lineRule="auto"/>
        <w:jc w:val="center"/>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94"/>
        <w:gridCol w:w="4056"/>
      </w:tblGrid>
      <w:tr w:rsidR="00BE099D" w:rsidRPr="008E3051" w14:paraId="1FC83C72" w14:textId="77777777" w:rsidTr="00F61AB1">
        <w:tc>
          <w:tcPr>
            <w:tcW w:w="5294" w:type="dxa"/>
            <w:vAlign w:val="center"/>
          </w:tcPr>
          <w:p w14:paraId="584AEBAF" w14:textId="77777777" w:rsidR="00BE099D" w:rsidRPr="008E3051" w:rsidRDefault="00BE099D" w:rsidP="00F61AB1">
            <w:pPr>
              <w:spacing w:after="0" w:line="240" w:lineRule="auto"/>
              <w:jc w:val="center"/>
              <w:rPr>
                <w:rFonts w:cs="Arial"/>
                <w:b/>
                <w:sz w:val="24"/>
                <w:szCs w:val="24"/>
              </w:rPr>
            </w:pPr>
            <w:r w:rsidRPr="008E3051">
              <w:rPr>
                <w:rFonts w:cs="Arial"/>
                <w:b/>
                <w:sz w:val="24"/>
                <w:szCs w:val="24"/>
              </w:rPr>
              <w:t>Nonconformance</w:t>
            </w:r>
          </w:p>
          <w:p w14:paraId="4D408EF6" w14:textId="77777777" w:rsidR="00BE099D" w:rsidRPr="008E3051" w:rsidRDefault="00BE099D" w:rsidP="00F61AB1">
            <w:pPr>
              <w:spacing w:after="0" w:line="240" w:lineRule="auto"/>
              <w:jc w:val="center"/>
              <w:rPr>
                <w:rFonts w:cs="Arial"/>
                <w:b/>
                <w:sz w:val="24"/>
                <w:szCs w:val="24"/>
              </w:rPr>
            </w:pPr>
            <w:r w:rsidRPr="008E3051">
              <w:rPr>
                <w:rFonts w:cs="Arial"/>
                <w:b/>
                <w:sz w:val="24"/>
                <w:szCs w:val="24"/>
              </w:rPr>
              <w:t>DQA Review Elements</w:t>
            </w:r>
          </w:p>
        </w:tc>
        <w:tc>
          <w:tcPr>
            <w:tcW w:w="4056" w:type="dxa"/>
            <w:vAlign w:val="center"/>
          </w:tcPr>
          <w:p w14:paraId="40B94CE8" w14:textId="77777777" w:rsidR="00BE099D" w:rsidRPr="008E3051" w:rsidRDefault="00BE099D" w:rsidP="00F61AB1">
            <w:pPr>
              <w:spacing w:after="0" w:line="240" w:lineRule="auto"/>
              <w:jc w:val="center"/>
              <w:rPr>
                <w:rFonts w:cs="Arial"/>
                <w:b/>
                <w:sz w:val="24"/>
                <w:szCs w:val="24"/>
              </w:rPr>
            </w:pPr>
            <w:r w:rsidRPr="008E3051">
              <w:rPr>
                <w:rFonts w:cs="Arial"/>
                <w:b/>
                <w:sz w:val="24"/>
                <w:szCs w:val="24"/>
              </w:rPr>
              <w:t>Briefly Summarize DQA Nonconformances</w:t>
            </w:r>
          </w:p>
        </w:tc>
      </w:tr>
      <w:tr w:rsidR="00BE099D" w:rsidRPr="008E3051" w14:paraId="24494C7E" w14:textId="77777777" w:rsidTr="00F61AB1">
        <w:trPr>
          <w:trHeight w:val="720"/>
        </w:trPr>
        <w:tc>
          <w:tcPr>
            <w:tcW w:w="5294" w:type="dxa"/>
            <w:vAlign w:val="center"/>
          </w:tcPr>
          <w:p w14:paraId="5FC3A4EC" w14:textId="77777777" w:rsidR="00BE099D" w:rsidRPr="008E3051" w:rsidRDefault="00BE099D" w:rsidP="00F61AB1">
            <w:pPr>
              <w:spacing w:after="0" w:line="240" w:lineRule="auto"/>
              <w:jc w:val="center"/>
              <w:rPr>
                <w:rFonts w:cs="Arial"/>
                <w:b/>
                <w:sz w:val="24"/>
                <w:szCs w:val="24"/>
              </w:rPr>
            </w:pPr>
            <w:r w:rsidRPr="008E3051">
              <w:rPr>
                <w:rFonts w:cs="Arial"/>
                <w:b/>
                <w:sz w:val="24"/>
                <w:szCs w:val="24"/>
              </w:rPr>
              <w:t>Laboratory Report Inspection</w:t>
            </w:r>
          </w:p>
        </w:tc>
        <w:tc>
          <w:tcPr>
            <w:tcW w:w="4056" w:type="dxa"/>
          </w:tcPr>
          <w:p w14:paraId="6F9AE4D2" w14:textId="77777777" w:rsidR="00BE099D" w:rsidRPr="008E3051" w:rsidRDefault="00BE099D" w:rsidP="00F61AB1">
            <w:pPr>
              <w:spacing w:after="0" w:line="240" w:lineRule="auto"/>
              <w:jc w:val="left"/>
              <w:rPr>
                <w:rFonts w:cs="Arial"/>
                <w:sz w:val="24"/>
                <w:szCs w:val="24"/>
              </w:rPr>
            </w:pPr>
          </w:p>
        </w:tc>
      </w:tr>
      <w:tr w:rsidR="00BE099D" w:rsidRPr="008E3051" w14:paraId="317E93F4" w14:textId="77777777" w:rsidTr="00F61AB1">
        <w:trPr>
          <w:trHeight w:val="720"/>
        </w:trPr>
        <w:tc>
          <w:tcPr>
            <w:tcW w:w="5294" w:type="dxa"/>
            <w:vAlign w:val="center"/>
          </w:tcPr>
          <w:p w14:paraId="2B084F86" w14:textId="77777777" w:rsidR="00BE099D" w:rsidRPr="008E3051" w:rsidRDefault="00BE099D" w:rsidP="00F61AB1">
            <w:pPr>
              <w:spacing w:after="0" w:line="240" w:lineRule="auto"/>
              <w:jc w:val="center"/>
              <w:rPr>
                <w:rFonts w:cs="Arial"/>
                <w:b/>
                <w:sz w:val="24"/>
                <w:szCs w:val="24"/>
              </w:rPr>
            </w:pPr>
            <w:r w:rsidRPr="008E3051">
              <w:rPr>
                <w:rFonts w:cs="Arial"/>
                <w:b/>
                <w:sz w:val="24"/>
                <w:szCs w:val="24"/>
              </w:rPr>
              <w:t>Reasonable Confidence Evaluation</w:t>
            </w:r>
          </w:p>
        </w:tc>
        <w:tc>
          <w:tcPr>
            <w:tcW w:w="4056" w:type="dxa"/>
          </w:tcPr>
          <w:p w14:paraId="78DF81AC" w14:textId="77777777" w:rsidR="00BE099D" w:rsidRPr="008E3051" w:rsidRDefault="00BE099D" w:rsidP="00F61AB1">
            <w:pPr>
              <w:spacing w:after="0" w:line="240" w:lineRule="auto"/>
              <w:jc w:val="left"/>
              <w:rPr>
                <w:rFonts w:cs="Arial"/>
                <w:sz w:val="24"/>
                <w:szCs w:val="24"/>
              </w:rPr>
            </w:pPr>
          </w:p>
        </w:tc>
      </w:tr>
      <w:tr w:rsidR="00BE099D" w:rsidRPr="008E3051" w14:paraId="21448D59" w14:textId="77777777" w:rsidTr="00F61AB1">
        <w:trPr>
          <w:trHeight w:val="720"/>
        </w:trPr>
        <w:tc>
          <w:tcPr>
            <w:tcW w:w="5294" w:type="dxa"/>
            <w:vAlign w:val="center"/>
          </w:tcPr>
          <w:p w14:paraId="5FFEC3D7" w14:textId="77777777" w:rsidR="00BE099D" w:rsidRPr="008E3051" w:rsidRDefault="00BE099D" w:rsidP="00F61AB1">
            <w:pPr>
              <w:spacing w:after="0" w:line="240" w:lineRule="auto"/>
              <w:jc w:val="center"/>
              <w:rPr>
                <w:rFonts w:cs="Arial"/>
                <w:b/>
                <w:sz w:val="24"/>
                <w:szCs w:val="24"/>
              </w:rPr>
            </w:pPr>
            <w:r w:rsidRPr="008E3051">
              <w:rPr>
                <w:rFonts w:cs="Arial"/>
                <w:b/>
                <w:sz w:val="24"/>
                <w:szCs w:val="24"/>
              </w:rPr>
              <w:t>Chain of Custody Evaluation</w:t>
            </w:r>
          </w:p>
        </w:tc>
        <w:tc>
          <w:tcPr>
            <w:tcW w:w="4056" w:type="dxa"/>
          </w:tcPr>
          <w:p w14:paraId="4BAC04E4" w14:textId="77777777" w:rsidR="00BE099D" w:rsidRPr="008E3051" w:rsidRDefault="00BE099D" w:rsidP="00F61AB1">
            <w:pPr>
              <w:spacing w:after="0" w:line="240" w:lineRule="auto"/>
              <w:jc w:val="left"/>
              <w:rPr>
                <w:rFonts w:cs="Arial"/>
                <w:sz w:val="24"/>
                <w:szCs w:val="24"/>
              </w:rPr>
            </w:pPr>
          </w:p>
        </w:tc>
      </w:tr>
      <w:tr w:rsidR="00BE099D" w:rsidRPr="008E3051" w14:paraId="0200A6E8" w14:textId="77777777" w:rsidTr="00F61AB1">
        <w:trPr>
          <w:trHeight w:val="720"/>
        </w:trPr>
        <w:tc>
          <w:tcPr>
            <w:tcW w:w="5294" w:type="dxa"/>
            <w:vAlign w:val="center"/>
          </w:tcPr>
          <w:p w14:paraId="5DEF6619" w14:textId="77777777" w:rsidR="00BE099D" w:rsidRPr="008E3051" w:rsidRDefault="00BE099D" w:rsidP="00F61AB1">
            <w:pPr>
              <w:spacing w:after="0" w:line="240" w:lineRule="auto"/>
              <w:jc w:val="center"/>
              <w:rPr>
                <w:rFonts w:cs="Arial"/>
                <w:b/>
                <w:sz w:val="24"/>
                <w:szCs w:val="24"/>
              </w:rPr>
            </w:pPr>
            <w:r w:rsidRPr="008E3051">
              <w:rPr>
                <w:rFonts w:cs="Arial"/>
                <w:b/>
                <w:sz w:val="24"/>
                <w:szCs w:val="24"/>
              </w:rPr>
              <w:t>Sample Result Evaluation</w:t>
            </w:r>
          </w:p>
        </w:tc>
        <w:tc>
          <w:tcPr>
            <w:tcW w:w="4056" w:type="dxa"/>
          </w:tcPr>
          <w:p w14:paraId="442CB3F5" w14:textId="77777777" w:rsidR="00BE099D" w:rsidRPr="008E3051" w:rsidRDefault="00BE099D" w:rsidP="00F61AB1">
            <w:pPr>
              <w:spacing w:after="0" w:line="240" w:lineRule="auto"/>
              <w:jc w:val="left"/>
              <w:rPr>
                <w:rFonts w:cs="Arial"/>
                <w:sz w:val="24"/>
                <w:szCs w:val="24"/>
              </w:rPr>
            </w:pPr>
          </w:p>
        </w:tc>
      </w:tr>
      <w:tr w:rsidR="00BE099D" w:rsidRPr="008E3051" w14:paraId="34C402A7" w14:textId="77777777" w:rsidTr="00F61AB1">
        <w:trPr>
          <w:trHeight w:val="720"/>
        </w:trPr>
        <w:tc>
          <w:tcPr>
            <w:tcW w:w="5294" w:type="dxa"/>
            <w:vAlign w:val="center"/>
          </w:tcPr>
          <w:p w14:paraId="6E0FD125" w14:textId="77777777" w:rsidR="00BE099D" w:rsidRPr="008E3051" w:rsidRDefault="00BE099D" w:rsidP="00F61AB1">
            <w:pPr>
              <w:spacing w:after="0" w:line="240" w:lineRule="auto"/>
              <w:jc w:val="center"/>
              <w:rPr>
                <w:rFonts w:cs="Arial"/>
                <w:b/>
                <w:sz w:val="24"/>
                <w:szCs w:val="24"/>
              </w:rPr>
            </w:pPr>
            <w:r w:rsidRPr="008E3051">
              <w:rPr>
                <w:rFonts w:cs="Arial"/>
                <w:b/>
                <w:sz w:val="24"/>
                <w:szCs w:val="24"/>
              </w:rPr>
              <w:t>Sample Preservation and Holding Time Evaluation</w:t>
            </w:r>
          </w:p>
        </w:tc>
        <w:tc>
          <w:tcPr>
            <w:tcW w:w="4056" w:type="dxa"/>
          </w:tcPr>
          <w:p w14:paraId="6FD7617E" w14:textId="77777777" w:rsidR="00BE099D" w:rsidRPr="008E3051" w:rsidRDefault="00BE099D" w:rsidP="00F61AB1">
            <w:pPr>
              <w:spacing w:after="0" w:line="240" w:lineRule="auto"/>
              <w:jc w:val="left"/>
              <w:rPr>
                <w:rFonts w:cs="Arial"/>
                <w:sz w:val="24"/>
                <w:szCs w:val="24"/>
              </w:rPr>
            </w:pPr>
          </w:p>
        </w:tc>
      </w:tr>
      <w:tr w:rsidR="00BE099D" w:rsidRPr="008E3051" w14:paraId="65DB23BA" w14:textId="77777777" w:rsidTr="00F61AB1">
        <w:trPr>
          <w:trHeight w:val="720"/>
        </w:trPr>
        <w:tc>
          <w:tcPr>
            <w:tcW w:w="5294" w:type="dxa"/>
            <w:vAlign w:val="center"/>
          </w:tcPr>
          <w:p w14:paraId="5EA69F73" w14:textId="77777777" w:rsidR="00BE099D" w:rsidRPr="008E3051" w:rsidRDefault="00BE099D" w:rsidP="00F61AB1">
            <w:pPr>
              <w:spacing w:after="0" w:line="240" w:lineRule="auto"/>
              <w:jc w:val="center"/>
              <w:rPr>
                <w:rFonts w:cs="Arial"/>
                <w:b/>
                <w:sz w:val="24"/>
                <w:szCs w:val="24"/>
              </w:rPr>
            </w:pPr>
            <w:r w:rsidRPr="008E3051">
              <w:rPr>
                <w:rFonts w:cs="Arial"/>
                <w:b/>
                <w:sz w:val="24"/>
                <w:szCs w:val="24"/>
              </w:rPr>
              <w:t>Blank Evaluation</w:t>
            </w:r>
          </w:p>
        </w:tc>
        <w:tc>
          <w:tcPr>
            <w:tcW w:w="4056" w:type="dxa"/>
          </w:tcPr>
          <w:p w14:paraId="393FF65D" w14:textId="77777777" w:rsidR="00BE099D" w:rsidRPr="008E3051" w:rsidRDefault="00BE099D" w:rsidP="00F61AB1">
            <w:pPr>
              <w:spacing w:after="0" w:line="240" w:lineRule="auto"/>
              <w:jc w:val="left"/>
              <w:rPr>
                <w:rFonts w:cs="Arial"/>
                <w:sz w:val="24"/>
                <w:szCs w:val="24"/>
              </w:rPr>
            </w:pPr>
          </w:p>
        </w:tc>
      </w:tr>
      <w:tr w:rsidR="00BE099D" w:rsidRPr="008E3051" w14:paraId="07C9B72F" w14:textId="77777777" w:rsidTr="00F61AB1">
        <w:trPr>
          <w:trHeight w:val="720"/>
        </w:trPr>
        <w:tc>
          <w:tcPr>
            <w:tcW w:w="5294" w:type="dxa"/>
            <w:vAlign w:val="center"/>
          </w:tcPr>
          <w:p w14:paraId="22F67D86" w14:textId="77777777" w:rsidR="00BE099D" w:rsidRPr="008E3051" w:rsidRDefault="00BE099D" w:rsidP="00F61AB1">
            <w:pPr>
              <w:spacing w:after="0" w:line="240" w:lineRule="auto"/>
              <w:jc w:val="center"/>
              <w:rPr>
                <w:rFonts w:cs="Arial"/>
                <w:b/>
                <w:sz w:val="24"/>
                <w:szCs w:val="24"/>
              </w:rPr>
            </w:pPr>
            <w:r w:rsidRPr="008E3051">
              <w:rPr>
                <w:rFonts w:cs="Arial"/>
                <w:b/>
                <w:sz w:val="24"/>
                <w:szCs w:val="24"/>
              </w:rPr>
              <w:t>Laboratory Control Samples</w:t>
            </w:r>
            <w:r>
              <w:rPr>
                <w:rFonts w:cs="Arial"/>
                <w:b/>
                <w:sz w:val="24"/>
                <w:szCs w:val="24"/>
              </w:rPr>
              <w:t xml:space="preserve"> and Laboratory Control Sample Duplicates</w:t>
            </w:r>
          </w:p>
        </w:tc>
        <w:tc>
          <w:tcPr>
            <w:tcW w:w="4056" w:type="dxa"/>
          </w:tcPr>
          <w:p w14:paraId="653A472F" w14:textId="77777777" w:rsidR="00BE099D" w:rsidRPr="008E3051" w:rsidRDefault="00BE099D" w:rsidP="00F61AB1">
            <w:pPr>
              <w:spacing w:after="0" w:line="240" w:lineRule="auto"/>
              <w:jc w:val="left"/>
              <w:rPr>
                <w:rFonts w:cs="Arial"/>
                <w:sz w:val="24"/>
                <w:szCs w:val="24"/>
              </w:rPr>
            </w:pPr>
          </w:p>
        </w:tc>
      </w:tr>
      <w:tr w:rsidR="00BE099D" w:rsidRPr="008E3051" w14:paraId="4454DED7" w14:textId="77777777" w:rsidTr="00F61AB1">
        <w:trPr>
          <w:trHeight w:val="720"/>
        </w:trPr>
        <w:tc>
          <w:tcPr>
            <w:tcW w:w="5294" w:type="dxa"/>
            <w:vAlign w:val="center"/>
          </w:tcPr>
          <w:p w14:paraId="60854922" w14:textId="77777777" w:rsidR="00BE099D" w:rsidRPr="008E3051" w:rsidRDefault="00BE099D" w:rsidP="00F61AB1">
            <w:pPr>
              <w:spacing w:after="0" w:line="240" w:lineRule="auto"/>
              <w:jc w:val="center"/>
              <w:rPr>
                <w:rFonts w:cs="Arial"/>
                <w:b/>
                <w:sz w:val="24"/>
                <w:szCs w:val="24"/>
              </w:rPr>
            </w:pPr>
            <w:r w:rsidRPr="008E3051">
              <w:rPr>
                <w:rFonts w:cs="Arial"/>
                <w:b/>
                <w:sz w:val="24"/>
                <w:szCs w:val="24"/>
              </w:rPr>
              <w:t>Surrogates</w:t>
            </w:r>
          </w:p>
        </w:tc>
        <w:tc>
          <w:tcPr>
            <w:tcW w:w="4056" w:type="dxa"/>
          </w:tcPr>
          <w:p w14:paraId="74538CFE" w14:textId="77777777" w:rsidR="00BE099D" w:rsidRPr="008E3051" w:rsidRDefault="00BE099D" w:rsidP="00F61AB1">
            <w:pPr>
              <w:spacing w:after="0" w:line="240" w:lineRule="auto"/>
              <w:jc w:val="left"/>
              <w:rPr>
                <w:rFonts w:cs="Arial"/>
                <w:sz w:val="24"/>
                <w:szCs w:val="24"/>
              </w:rPr>
            </w:pPr>
          </w:p>
        </w:tc>
      </w:tr>
      <w:tr w:rsidR="00BE099D" w:rsidRPr="008E3051" w14:paraId="3B288EF9" w14:textId="77777777" w:rsidTr="00F61AB1">
        <w:trPr>
          <w:trHeight w:val="720"/>
        </w:trPr>
        <w:tc>
          <w:tcPr>
            <w:tcW w:w="5294" w:type="dxa"/>
            <w:vAlign w:val="center"/>
          </w:tcPr>
          <w:p w14:paraId="06F5AD9C" w14:textId="77777777" w:rsidR="00BE099D" w:rsidRPr="008E3051" w:rsidRDefault="00BE099D" w:rsidP="00F61AB1">
            <w:pPr>
              <w:spacing w:after="0" w:line="240" w:lineRule="auto"/>
              <w:jc w:val="center"/>
              <w:rPr>
                <w:rFonts w:cs="Arial"/>
                <w:b/>
                <w:sz w:val="24"/>
                <w:szCs w:val="24"/>
              </w:rPr>
            </w:pPr>
            <w:r w:rsidRPr="008E3051">
              <w:rPr>
                <w:rFonts w:cs="Arial"/>
                <w:b/>
                <w:sz w:val="24"/>
                <w:szCs w:val="24"/>
              </w:rPr>
              <w:t>Site Specific Matrix Spikes and Matrix Spike Duplicates</w:t>
            </w:r>
          </w:p>
        </w:tc>
        <w:tc>
          <w:tcPr>
            <w:tcW w:w="4056" w:type="dxa"/>
          </w:tcPr>
          <w:p w14:paraId="1A11E26F" w14:textId="77777777" w:rsidR="00BE099D" w:rsidRPr="008E3051" w:rsidRDefault="00BE099D" w:rsidP="00F61AB1">
            <w:pPr>
              <w:spacing w:after="0" w:line="240" w:lineRule="auto"/>
              <w:jc w:val="left"/>
              <w:rPr>
                <w:rFonts w:cs="Arial"/>
                <w:sz w:val="24"/>
                <w:szCs w:val="24"/>
              </w:rPr>
            </w:pPr>
          </w:p>
        </w:tc>
      </w:tr>
      <w:tr w:rsidR="00BE099D" w:rsidRPr="008E3051" w14:paraId="3348E6F5" w14:textId="77777777" w:rsidTr="00F61AB1">
        <w:trPr>
          <w:trHeight w:val="720"/>
        </w:trPr>
        <w:tc>
          <w:tcPr>
            <w:tcW w:w="5294" w:type="dxa"/>
            <w:vAlign w:val="center"/>
          </w:tcPr>
          <w:p w14:paraId="1E01A759" w14:textId="77777777" w:rsidR="00BE099D" w:rsidRPr="008E3051" w:rsidRDefault="00BE099D" w:rsidP="00F61AB1">
            <w:pPr>
              <w:spacing w:after="0" w:line="240" w:lineRule="auto"/>
              <w:jc w:val="center"/>
              <w:rPr>
                <w:rFonts w:cs="Arial"/>
                <w:b/>
                <w:sz w:val="24"/>
                <w:szCs w:val="24"/>
              </w:rPr>
            </w:pPr>
            <w:r w:rsidRPr="008E3051">
              <w:rPr>
                <w:rFonts w:cs="Arial"/>
                <w:b/>
                <w:sz w:val="24"/>
                <w:szCs w:val="24"/>
              </w:rPr>
              <w:t>Tentatively Identified Compounds</w:t>
            </w:r>
          </w:p>
        </w:tc>
        <w:tc>
          <w:tcPr>
            <w:tcW w:w="4056" w:type="dxa"/>
          </w:tcPr>
          <w:p w14:paraId="407DC059" w14:textId="77777777" w:rsidR="00BE099D" w:rsidRPr="008E3051" w:rsidRDefault="00BE099D" w:rsidP="00F61AB1">
            <w:pPr>
              <w:spacing w:after="0" w:line="240" w:lineRule="auto"/>
              <w:jc w:val="left"/>
              <w:rPr>
                <w:rFonts w:cs="Arial"/>
                <w:sz w:val="24"/>
                <w:szCs w:val="24"/>
              </w:rPr>
            </w:pPr>
          </w:p>
        </w:tc>
      </w:tr>
      <w:tr w:rsidR="00BE099D" w:rsidRPr="008E3051" w14:paraId="40D5C385" w14:textId="77777777" w:rsidTr="00F61AB1">
        <w:trPr>
          <w:trHeight w:val="720"/>
        </w:trPr>
        <w:tc>
          <w:tcPr>
            <w:tcW w:w="5294" w:type="dxa"/>
            <w:vAlign w:val="center"/>
          </w:tcPr>
          <w:p w14:paraId="0ED10991" w14:textId="77777777" w:rsidR="00BE099D" w:rsidRPr="008E3051" w:rsidRDefault="00BE099D" w:rsidP="00F61AB1">
            <w:pPr>
              <w:spacing w:after="0" w:line="240" w:lineRule="auto"/>
              <w:jc w:val="center"/>
              <w:rPr>
                <w:rFonts w:cs="Arial"/>
                <w:b/>
                <w:sz w:val="24"/>
                <w:szCs w:val="24"/>
              </w:rPr>
            </w:pPr>
            <w:r w:rsidRPr="008E3051">
              <w:rPr>
                <w:rFonts w:cs="Arial"/>
                <w:b/>
                <w:sz w:val="24"/>
                <w:szCs w:val="24"/>
              </w:rPr>
              <w:t>Other QC data</w:t>
            </w:r>
          </w:p>
        </w:tc>
        <w:tc>
          <w:tcPr>
            <w:tcW w:w="4056" w:type="dxa"/>
          </w:tcPr>
          <w:p w14:paraId="0468BAE0" w14:textId="77777777" w:rsidR="00BE099D" w:rsidRPr="008E3051" w:rsidRDefault="00BE099D" w:rsidP="00F61AB1">
            <w:pPr>
              <w:spacing w:after="0" w:line="240" w:lineRule="auto"/>
              <w:jc w:val="left"/>
              <w:rPr>
                <w:rFonts w:cs="Arial"/>
                <w:sz w:val="24"/>
                <w:szCs w:val="24"/>
              </w:rPr>
            </w:pPr>
          </w:p>
        </w:tc>
      </w:tr>
    </w:tbl>
    <w:p w14:paraId="63BA9C3B" w14:textId="77777777" w:rsidR="00BE099D" w:rsidRPr="008E3051" w:rsidRDefault="00BE099D" w:rsidP="00BE099D">
      <w:pPr>
        <w:pStyle w:val="xl40"/>
        <w:pBdr>
          <w:left w:val="none" w:sz="0" w:space="0" w:color="auto"/>
          <w:bottom w:val="none" w:sz="0" w:space="0" w:color="auto"/>
          <w:right w:val="none" w:sz="0" w:space="0" w:color="auto"/>
        </w:pBdr>
        <w:spacing w:before="0" w:beforeAutospacing="0" w:after="240" w:afterAutospacing="0" w:line="240" w:lineRule="atLeast"/>
        <w:rPr>
          <w:rFonts w:eastAsia="Times New Roman" w:cs="Arial"/>
          <w:smallCaps/>
        </w:rPr>
      </w:pPr>
      <w:r w:rsidRPr="008E3051">
        <w:rPr>
          <w:rFonts w:eastAsia="Times New Roman" w:cs="Arial"/>
          <w:smallCaps/>
        </w:rPr>
        <w:lastRenderedPageBreak/>
        <w:t>Appendix I-2 (continued)</w:t>
      </w:r>
      <w:r>
        <w:rPr>
          <w:rFonts w:eastAsia="Times New Roman" w:cs="Arial"/>
          <w:smallCaps/>
        </w:rPr>
        <w:br/>
      </w:r>
      <w:r w:rsidRPr="008E3051">
        <w:rPr>
          <w:rFonts w:eastAsia="Times New Roman" w:cs="Arial"/>
          <w:smallCaps/>
        </w:rPr>
        <w:t>Data Usability Evaluation Worksheet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E099D" w:rsidRPr="008E3051" w14:paraId="505D77CB" w14:textId="77777777" w:rsidTr="00F61AB1">
        <w:tc>
          <w:tcPr>
            <w:tcW w:w="9558" w:type="dxa"/>
          </w:tcPr>
          <w:p w14:paraId="09087840" w14:textId="77777777" w:rsidR="00BE099D" w:rsidRPr="004460BC" w:rsidRDefault="00BE099D" w:rsidP="00F61AB1">
            <w:pPr>
              <w:spacing w:after="0" w:line="240" w:lineRule="auto"/>
              <w:jc w:val="left"/>
              <w:rPr>
                <w:rFonts w:cs="Arial"/>
                <w:sz w:val="21"/>
                <w:szCs w:val="21"/>
              </w:rPr>
            </w:pPr>
            <w:r w:rsidRPr="004460BC">
              <w:rPr>
                <w:rFonts w:cs="Arial"/>
                <w:sz w:val="21"/>
                <w:szCs w:val="21"/>
              </w:rPr>
              <w:t>Provide a summary statement describing how the analytical data set relied upon is of adequate quality and of sufficient accuracy, precision, and sensitivity for the intended purpose. Questions for the EP to consider during the DUE include, but are not limited to, the following, please see the text of this guidance for additional information:</w:t>
            </w:r>
          </w:p>
          <w:p w14:paraId="24F9E98C" w14:textId="77777777" w:rsidR="00BE099D" w:rsidRPr="004460BC" w:rsidRDefault="00BE099D" w:rsidP="00F61AB1">
            <w:pPr>
              <w:spacing w:after="0" w:line="240" w:lineRule="auto"/>
              <w:jc w:val="left"/>
              <w:rPr>
                <w:rFonts w:cs="Arial"/>
                <w:sz w:val="21"/>
                <w:szCs w:val="21"/>
              </w:rPr>
            </w:pPr>
          </w:p>
          <w:p w14:paraId="22815F7A" w14:textId="77777777" w:rsidR="00BE099D" w:rsidRPr="004460BC" w:rsidRDefault="00BE099D" w:rsidP="00F61AB1">
            <w:pPr>
              <w:spacing w:after="0" w:line="240" w:lineRule="auto"/>
              <w:jc w:val="left"/>
              <w:rPr>
                <w:rFonts w:cs="Arial"/>
                <w:sz w:val="21"/>
                <w:szCs w:val="21"/>
              </w:rPr>
            </w:pPr>
            <w:r w:rsidRPr="004460BC">
              <w:rPr>
                <w:rFonts w:cs="Arial"/>
                <w:b/>
                <w:sz w:val="21"/>
                <w:szCs w:val="21"/>
              </w:rPr>
              <w:t>How will the analytical data be used</w:t>
            </w:r>
            <w:r w:rsidRPr="004460BC">
              <w:rPr>
                <w:rFonts w:cs="Arial"/>
                <w:sz w:val="21"/>
                <w:szCs w:val="21"/>
              </w:rPr>
              <w:t>:</w:t>
            </w:r>
          </w:p>
          <w:p w14:paraId="583886F6" w14:textId="77777777" w:rsidR="00BE099D" w:rsidRPr="004460BC" w:rsidRDefault="00BE099D" w:rsidP="00BE099D">
            <w:pPr>
              <w:numPr>
                <w:ilvl w:val="0"/>
                <w:numId w:val="5"/>
              </w:numPr>
              <w:spacing w:after="0" w:line="240" w:lineRule="auto"/>
              <w:jc w:val="left"/>
              <w:rPr>
                <w:rFonts w:cs="Arial"/>
                <w:sz w:val="21"/>
                <w:szCs w:val="21"/>
              </w:rPr>
            </w:pPr>
            <w:r w:rsidRPr="004460BC">
              <w:rPr>
                <w:rFonts w:cs="Arial"/>
                <w:sz w:val="21"/>
                <w:szCs w:val="21"/>
              </w:rPr>
              <w:t>Will the analytical results be used to determine compliance with RSR criteria?</w:t>
            </w:r>
          </w:p>
          <w:p w14:paraId="0B9E7BB0" w14:textId="77777777" w:rsidR="00BE099D" w:rsidRPr="004460BC" w:rsidRDefault="00BE099D" w:rsidP="00BE099D">
            <w:pPr>
              <w:numPr>
                <w:ilvl w:val="0"/>
                <w:numId w:val="5"/>
              </w:numPr>
              <w:spacing w:after="0" w:line="240" w:lineRule="auto"/>
              <w:jc w:val="left"/>
              <w:rPr>
                <w:rFonts w:cs="Arial"/>
                <w:sz w:val="21"/>
                <w:szCs w:val="21"/>
              </w:rPr>
            </w:pPr>
            <w:r w:rsidRPr="004460BC">
              <w:rPr>
                <w:rFonts w:cs="Arial"/>
                <w:sz w:val="21"/>
                <w:szCs w:val="21"/>
              </w:rPr>
              <w:t>Will be analytical results be used to determine a release has occurred?</w:t>
            </w:r>
          </w:p>
          <w:p w14:paraId="59FBCD20" w14:textId="77777777" w:rsidR="00BE099D" w:rsidRPr="004460BC" w:rsidRDefault="00BE099D" w:rsidP="00BE099D">
            <w:pPr>
              <w:numPr>
                <w:ilvl w:val="0"/>
                <w:numId w:val="1"/>
              </w:numPr>
              <w:spacing w:after="0" w:line="240" w:lineRule="auto"/>
              <w:jc w:val="left"/>
              <w:rPr>
                <w:rFonts w:cs="Arial"/>
                <w:sz w:val="21"/>
                <w:szCs w:val="21"/>
              </w:rPr>
            </w:pPr>
            <w:r w:rsidRPr="004460BC">
              <w:rPr>
                <w:rFonts w:cs="Arial"/>
                <w:sz w:val="21"/>
                <w:szCs w:val="21"/>
              </w:rPr>
              <w:t>Will remediation be conducted?</w:t>
            </w:r>
          </w:p>
          <w:p w14:paraId="2BF93BB0" w14:textId="77777777" w:rsidR="00BE099D" w:rsidRPr="004460BC" w:rsidRDefault="00BE099D" w:rsidP="00BE099D">
            <w:pPr>
              <w:numPr>
                <w:ilvl w:val="0"/>
                <w:numId w:val="1"/>
              </w:numPr>
              <w:spacing w:after="0" w:line="240" w:lineRule="auto"/>
              <w:jc w:val="left"/>
              <w:rPr>
                <w:rFonts w:cs="Arial"/>
                <w:sz w:val="21"/>
                <w:szCs w:val="21"/>
              </w:rPr>
            </w:pPr>
            <w:r w:rsidRPr="004460BC">
              <w:rPr>
                <w:rFonts w:cs="Arial"/>
                <w:sz w:val="21"/>
                <w:szCs w:val="21"/>
              </w:rPr>
              <w:t>Has remediation been conducted?</w:t>
            </w:r>
          </w:p>
          <w:p w14:paraId="13739A78" w14:textId="77777777" w:rsidR="00BE099D" w:rsidRPr="004460BC" w:rsidRDefault="00BE099D" w:rsidP="00BE099D">
            <w:pPr>
              <w:numPr>
                <w:ilvl w:val="0"/>
                <w:numId w:val="1"/>
              </w:numPr>
              <w:spacing w:after="0" w:line="240" w:lineRule="auto"/>
              <w:jc w:val="left"/>
              <w:rPr>
                <w:rFonts w:cs="Arial"/>
                <w:sz w:val="21"/>
                <w:szCs w:val="21"/>
              </w:rPr>
            </w:pPr>
            <w:r w:rsidRPr="004460BC">
              <w:rPr>
                <w:rFonts w:cs="Arial"/>
                <w:sz w:val="21"/>
                <w:szCs w:val="21"/>
              </w:rPr>
              <w:t>Are the results going to be used to guide further investigation?</w:t>
            </w:r>
          </w:p>
          <w:p w14:paraId="54F9A4AA" w14:textId="77777777" w:rsidR="00BE099D" w:rsidRPr="004460BC" w:rsidRDefault="00BE099D" w:rsidP="00BE099D">
            <w:pPr>
              <w:numPr>
                <w:ilvl w:val="0"/>
                <w:numId w:val="1"/>
              </w:numPr>
              <w:spacing w:after="0" w:line="240" w:lineRule="auto"/>
              <w:jc w:val="left"/>
              <w:rPr>
                <w:rFonts w:cs="Arial"/>
                <w:sz w:val="21"/>
                <w:szCs w:val="21"/>
              </w:rPr>
            </w:pPr>
            <w:r w:rsidRPr="004460BC">
              <w:rPr>
                <w:rFonts w:cs="Arial"/>
                <w:sz w:val="21"/>
                <w:szCs w:val="21"/>
              </w:rPr>
              <w:t xml:space="preserve">Are the results going to be used to guide further remediation (including monitored natural attention of groundwater)? </w:t>
            </w:r>
          </w:p>
          <w:p w14:paraId="082EFB02" w14:textId="77777777" w:rsidR="00BE099D" w:rsidRPr="004460BC" w:rsidRDefault="00BE099D" w:rsidP="00BE099D">
            <w:pPr>
              <w:numPr>
                <w:ilvl w:val="0"/>
                <w:numId w:val="1"/>
              </w:numPr>
              <w:spacing w:after="0" w:line="240" w:lineRule="auto"/>
              <w:jc w:val="left"/>
              <w:rPr>
                <w:rFonts w:cs="Arial"/>
                <w:sz w:val="21"/>
                <w:szCs w:val="21"/>
              </w:rPr>
            </w:pPr>
            <w:r w:rsidRPr="004460BC">
              <w:rPr>
                <w:rFonts w:cs="Arial"/>
                <w:sz w:val="21"/>
                <w:szCs w:val="21"/>
              </w:rPr>
              <w:t>Evaluate seasonal variability, or homogeneity in an environmental sample?</w:t>
            </w:r>
          </w:p>
          <w:p w14:paraId="0D6028C3" w14:textId="77777777" w:rsidR="00BE099D" w:rsidRPr="004460BC" w:rsidRDefault="00BE099D" w:rsidP="00F61AB1">
            <w:pPr>
              <w:spacing w:after="0" w:line="240" w:lineRule="auto"/>
              <w:jc w:val="left"/>
              <w:rPr>
                <w:rFonts w:cs="Arial"/>
                <w:sz w:val="21"/>
                <w:szCs w:val="21"/>
              </w:rPr>
            </w:pPr>
          </w:p>
          <w:p w14:paraId="3D087AAF" w14:textId="77777777" w:rsidR="00BE099D" w:rsidRPr="004460BC" w:rsidRDefault="00BE099D" w:rsidP="00F61AB1">
            <w:pPr>
              <w:spacing w:after="0" w:line="240" w:lineRule="auto"/>
              <w:jc w:val="left"/>
              <w:rPr>
                <w:rFonts w:cs="Arial"/>
                <w:b/>
                <w:sz w:val="21"/>
                <w:szCs w:val="21"/>
              </w:rPr>
            </w:pPr>
            <w:r w:rsidRPr="004460BC">
              <w:rPr>
                <w:rFonts w:cs="Arial"/>
                <w:b/>
                <w:sz w:val="21"/>
                <w:szCs w:val="21"/>
              </w:rPr>
              <w:t>Laboratory QC Information</w:t>
            </w:r>
          </w:p>
          <w:p w14:paraId="09576E1C" w14:textId="77777777" w:rsidR="00BE099D" w:rsidRPr="004460BC" w:rsidRDefault="00BE099D" w:rsidP="00BE099D">
            <w:pPr>
              <w:numPr>
                <w:ilvl w:val="0"/>
                <w:numId w:val="2"/>
              </w:numPr>
              <w:spacing w:after="0" w:line="240" w:lineRule="auto"/>
              <w:jc w:val="left"/>
              <w:rPr>
                <w:rFonts w:cs="Arial"/>
                <w:sz w:val="21"/>
                <w:szCs w:val="21"/>
              </w:rPr>
            </w:pPr>
            <w:r w:rsidRPr="004460BC">
              <w:rPr>
                <w:rFonts w:cs="Arial"/>
                <w:sz w:val="21"/>
                <w:szCs w:val="21"/>
              </w:rPr>
              <w:t>Are significant QC variances reported?</w:t>
            </w:r>
          </w:p>
          <w:p w14:paraId="7A27D62D" w14:textId="77777777" w:rsidR="00BE099D" w:rsidRPr="004460BC" w:rsidRDefault="00BE099D" w:rsidP="00BE099D">
            <w:pPr>
              <w:numPr>
                <w:ilvl w:val="0"/>
                <w:numId w:val="2"/>
              </w:numPr>
              <w:spacing w:after="0" w:line="240" w:lineRule="auto"/>
              <w:jc w:val="left"/>
              <w:rPr>
                <w:rFonts w:cs="Arial"/>
                <w:sz w:val="21"/>
                <w:szCs w:val="21"/>
              </w:rPr>
            </w:pPr>
            <w:r w:rsidRPr="004460BC">
              <w:rPr>
                <w:rFonts w:cs="Arial"/>
                <w:sz w:val="21"/>
                <w:szCs w:val="21"/>
              </w:rPr>
              <w:t xml:space="preserve">Are the identified QC nonconformances related to results for substances that are reported as “ND,” and the reporting limits are significantly less than RSR criteria? </w:t>
            </w:r>
          </w:p>
          <w:p w14:paraId="65506A6A" w14:textId="77777777" w:rsidR="00BE099D" w:rsidRPr="004460BC" w:rsidRDefault="00BE099D" w:rsidP="00BE099D">
            <w:pPr>
              <w:numPr>
                <w:ilvl w:val="0"/>
                <w:numId w:val="2"/>
              </w:numPr>
              <w:spacing w:after="0" w:line="240" w:lineRule="auto"/>
              <w:jc w:val="left"/>
              <w:rPr>
                <w:rFonts w:cs="Arial"/>
                <w:sz w:val="21"/>
                <w:szCs w:val="21"/>
              </w:rPr>
            </w:pPr>
            <w:r w:rsidRPr="004460BC">
              <w:rPr>
                <w:rFonts w:cs="Arial"/>
                <w:sz w:val="21"/>
                <w:szCs w:val="21"/>
              </w:rPr>
              <w:t>Are the nonconformances related to poorly performing compounds that are not constituents of concern?</w:t>
            </w:r>
          </w:p>
          <w:p w14:paraId="590F5E44" w14:textId="77777777" w:rsidR="00BE099D" w:rsidRPr="004460BC" w:rsidRDefault="00BE099D" w:rsidP="00BE099D">
            <w:pPr>
              <w:numPr>
                <w:ilvl w:val="0"/>
                <w:numId w:val="2"/>
              </w:numPr>
              <w:spacing w:after="0" w:line="240" w:lineRule="auto"/>
              <w:jc w:val="left"/>
              <w:rPr>
                <w:rFonts w:cs="Arial"/>
                <w:sz w:val="21"/>
                <w:szCs w:val="21"/>
              </w:rPr>
            </w:pPr>
            <w:r w:rsidRPr="004460BC">
              <w:rPr>
                <w:rFonts w:cs="Arial"/>
                <w:sz w:val="21"/>
                <w:szCs w:val="21"/>
              </w:rPr>
              <w:t>Are the nonconformances related substances that are not constituents of concern?</w:t>
            </w:r>
          </w:p>
          <w:p w14:paraId="3DA036E9" w14:textId="77777777" w:rsidR="00BE099D" w:rsidRPr="004460BC" w:rsidRDefault="00BE099D" w:rsidP="00BE099D">
            <w:pPr>
              <w:numPr>
                <w:ilvl w:val="0"/>
                <w:numId w:val="2"/>
              </w:numPr>
              <w:spacing w:after="0" w:line="240" w:lineRule="auto"/>
              <w:jc w:val="left"/>
              <w:rPr>
                <w:rFonts w:cs="Arial"/>
                <w:sz w:val="21"/>
                <w:szCs w:val="21"/>
              </w:rPr>
            </w:pPr>
            <w:r w:rsidRPr="004460BC">
              <w:rPr>
                <w:rFonts w:cs="Arial"/>
                <w:sz w:val="21"/>
                <w:szCs w:val="21"/>
              </w:rPr>
              <w:t>Is the reported bias high or low? For cases with low bias, are the results well below applicable RSR criteria or are they close to applicable RSR criteria?</w:t>
            </w:r>
          </w:p>
          <w:p w14:paraId="46676B2D" w14:textId="77777777" w:rsidR="00BE099D" w:rsidRPr="004460BC" w:rsidRDefault="00BE099D" w:rsidP="00BE099D">
            <w:pPr>
              <w:numPr>
                <w:ilvl w:val="0"/>
                <w:numId w:val="2"/>
              </w:numPr>
              <w:spacing w:after="0" w:line="240" w:lineRule="auto"/>
              <w:jc w:val="left"/>
              <w:rPr>
                <w:rFonts w:cs="Arial"/>
                <w:sz w:val="21"/>
                <w:szCs w:val="21"/>
              </w:rPr>
            </w:pPr>
            <w:r w:rsidRPr="004460BC">
              <w:rPr>
                <w:rFonts w:cs="Arial"/>
                <w:sz w:val="21"/>
                <w:szCs w:val="21"/>
              </w:rPr>
              <w:t>How do the nonconformances effect “NDs” and reported concentrations?</w:t>
            </w:r>
          </w:p>
          <w:p w14:paraId="088771B8" w14:textId="77777777" w:rsidR="00BE099D" w:rsidRPr="004460BC" w:rsidRDefault="00BE099D" w:rsidP="00F61AB1">
            <w:pPr>
              <w:spacing w:after="0" w:line="240" w:lineRule="auto"/>
              <w:jc w:val="left"/>
              <w:rPr>
                <w:rFonts w:cs="Arial"/>
                <w:sz w:val="21"/>
                <w:szCs w:val="21"/>
              </w:rPr>
            </w:pPr>
          </w:p>
          <w:p w14:paraId="4F22678D" w14:textId="77777777" w:rsidR="00BE099D" w:rsidRPr="004460BC" w:rsidRDefault="00BE099D" w:rsidP="00F61AB1">
            <w:pPr>
              <w:spacing w:after="0" w:line="240" w:lineRule="auto"/>
              <w:jc w:val="left"/>
              <w:rPr>
                <w:rFonts w:cs="Arial"/>
                <w:b/>
                <w:sz w:val="21"/>
                <w:szCs w:val="21"/>
              </w:rPr>
            </w:pPr>
            <w:r w:rsidRPr="004460BC">
              <w:rPr>
                <w:rFonts w:cs="Arial"/>
                <w:b/>
                <w:sz w:val="21"/>
                <w:szCs w:val="21"/>
              </w:rPr>
              <w:t>DQOs</w:t>
            </w:r>
          </w:p>
          <w:p w14:paraId="75EB5F8A" w14:textId="77777777" w:rsidR="00BE099D" w:rsidRPr="004460BC" w:rsidRDefault="00BE099D" w:rsidP="00BE099D">
            <w:pPr>
              <w:numPr>
                <w:ilvl w:val="0"/>
                <w:numId w:val="3"/>
              </w:numPr>
              <w:spacing w:after="0" w:line="240" w:lineRule="auto"/>
              <w:jc w:val="left"/>
              <w:rPr>
                <w:rFonts w:cs="Arial"/>
                <w:sz w:val="21"/>
                <w:szCs w:val="21"/>
              </w:rPr>
            </w:pPr>
            <w:r w:rsidRPr="004460BC">
              <w:rPr>
                <w:rFonts w:cs="Arial"/>
                <w:sz w:val="21"/>
                <w:szCs w:val="21"/>
              </w:rPr>
              <w:t>Were the DQOs precision, accuracy, representativeness, comparability, completeness and sensitivity met?</w:t>
            </w:r>
          </w:p>
          <w:p w14:paraId="61BD30BC" w14:textId="77777777" w:rsidR="00BE099D" w:rsidRPr="004460BC" w:rsidRDefault="00BE099D" w:rsidP="00BE099D">
            <w:pPr>
              <w:numPr>
                <w:ilvl w:val="0"/>
                <w:numId w:val="3"/>
              </w:numPr>
              <w:spacing w:after="0" w:line="240" w:lineRule="auto"/>
              <w:jc w:val="left"/>
              <w:rPr>
                <w:rFonts w:cs="Arial"/>
                <w:sz w:val="21"/>
                <w:szCs w:val="21"/>
              </w:rPr>
            </w:pPr>
            <w:r w:rsidRPr="004460BC">
              <w:rPr>
                <w:rFonts w:cs="Arial"/>
                <w:sz w:val="21"/>
                <w:szCs w:val="21"/>
              </w:rPr>
              <w:t>Are all critical samples usable for the intended purpose(s)?</w:t>
            </w:r>
          </w:p>
          <w:p w14:paraId="32038306" w14:textId="77777777" w:rsidR="00BE099D" w:rsidRPr="004460BC" w:rsidRDefault="00BE099D" w:rsidP="00BE099D">
            <w:pPr>
              <w:numPr>
                <w:ilvl w:val="0"/>
                <w:numId w:val="3"/>
              </w:numPr>
              <w:spacing w:after="0" w:line="240" w:lineRule="auto"/>
              <w:jc w:val="left"/>
              <w:rPr>
                <w:rFonts w:cs="Arial"/>
                <w:sz w:val="21"/>
                <w:szCs w:val="21"/>
              </w:rPr>
            </w:pPr>
            <w:r w:rsidRPr="004460BC">
              <w:rPr>
                <w:rFonts w:cs="Arial"/>
                <w:sz w:val="21"/>
                <w:szCs w:val="21"/>
              </w:rPr>
              <w:t>Does sample homogeneity or heterogeneity effect the representativeness of the samples?</w:t>
            </w:r>
          </w:p>
          <w:p w14:paraId="4BC65824" w14:textId="77777777" w:rsidR="00BE099D" w:rsidRPr="004460BC" w:rsidRDefault="00BE099D" w:rsidP="00F61AB1">
            <w:pPr>
              <w:spacing w:after="0" w:line="240" w:lineRule="auto"/>
              <w:jc w:val="left"/>
              <w:rPr>
                <w:rFonts w:cs="Arial"/>
                <w:sz w:val="21"/>
                <w:szCs w:val="21"/>
              </w:rPr>
            </w:pPr>
          </w:p>
          <w:p w14:paraId="13304A8D" w14:textId="77777777" w:rsidR="00BE099D" w:rsidRPr="004460BC" w:rsidRDefault="00BE099D" w:rsidP="00F61AB1">
            <w:pPr>
              <w:spacing w:after="0" w:line="240" w:lineRule="auto"/>
              <w:jc w:val="left"/>
              <w:rPr>
                <w:rFonts w:cs="Arial"/>
                <w:b/>
                <w:sz w:val="21"/>
                <w:szCs w:val="21"/>
              </w:rPr>
            </w:pPr>
            <w:r w:rsidRPr="004460BC">
              <w:rPr>
                <w:rFonts w:cs="Arial"/>
                <w:b/>
                <w:sz w:val="21"/>
                <w:szCs w:val="21"/>
              </w:rPr>
              <w:t>CSM</w:t>
            </w:r>
          </w:p>
          <w:p w14:paraId="3EA8C529" w14:textId="77777777" w:rsidR="00BE099D" w:rsidRPr="004460BC" w:rsidRDefault="00BE099D" w:rsidP="00F61AB1">
            <w:pPr>
              <w:spacing w:after="0" w:line="240" w:lineRule="auto"/>
              <w:jc w:val="left"/>
              <w:rPr>
                <w:rFonts w:cs="Arial"/>
                <w:sz w:val="21"/>
                <w:szCs w:val="21"/>
              </w:rPr>
            </w:pPr>
          </w:p>
          <w:p w14:paraId="6BA089BD" w14:textId="77777777" w:rsidR="00BE099D" w:rsidRPr="004460BC" w:rsidRDefault="00BE099D" w:rsidP="00BE099D">
            <w:pPr>
              <w:numPr>
                <w:ilvl w:val="0"/>
                <w:numId w:val="4"/>
              </w:numPr>
              <w:spacing w:after="0" w:line="240" w:lineRule="auto"/>
              <w:jc w:val="left"/>
              <w:rPr>
                <w:rFonts w:cs="Arial"/>
                <w:sz w:val="21"/>
                <w:szCs w:val="21"/>
              </w:rPr>
            </w:pPr>
            <w:r w:rsidRPr="004460BC">
              <w:rPr>
                <w:rFonts w:cs="Arial"/>
                <w:sz w:val="21"/>
                <w:szCs w:val="21"/>
              </w:rPr>
              <w:t>Do any analytical QC nonconformances create significant data gaps in the Conceptual Site Model?</w:t>
            </w:r>
          </w:p>
          <w:p w14:paraId="08D0FB52" w14:textId="77777777" w:rsidR="00BE099D" w:rsidRPr="004460BC" w:rsidRDefault="00BE099D" w:rsidP="00BE099D">
            <w:pPr>
              <w:numPr>
                <w:ilvl w:val="0"/>
                <w:numId w:val="4"/>
              </w:numPr>
              <w:spacing w:after="0" w:line="240" w:lineRule="auto"/>
              <w:jc w:val="left"/>
              <w:rPr>
                <w:rFonts w:cs="Arial"/>
                <w:sz w:val="21"/>
                <w:szCs w:val="21"/>
              </w:rPr>
            </w:pPr>
            <w:r w:rsidRPr="004460BC">
              <w:rPr>
                <w:rFonts w:cs="Arial"/>
                <w:sz w:val="21"/>
                <w:szCs w:val="21"/>
              </w:rPr>
              <w:t>Evaluate the entire body of information (type, amount, and quality data) available for the specific area/release for which the data are presumed to be representative. Determine whether any newer data corroborate the older results and whether both sets of data are consistent with the CSM.</w:t>
            </w:r>
          </w:p>
          <w:p w14:paraId="54461C61" w14:textId="77777777" w:rsidR="00BE099D" w:rsidRPr="004460BC" w:rsidRDefault="00BE099D" w:rsidP="00BE099D">
            <w:pPr>
              <w:numPr>
                <w:ilvl w:val="0"/>
                <w:numId w:val="4"/>
              </w:numPr>
              <w:spacing w:after="0" w:line="240" w:lineRule="auto"/>
              <w:jc w:val="left"/>
              <w:rPr>
                <w:rFonts w:cs="Arial"/>
                <w:sz w:val="21"/>
                <w:szCs w:val="21"/>
              </w:rPr>
            </w:pPr>
            <w:r w:rsidRPr="004460BC">
              <w:rPr>
                <w:rFonts w:cs="Arial"/>
                <w:sz w:val="21"/>
                <w:szCs w:val="21"/>
              </w:rPr>
              <w:t xml:space="preserve">Consider the risk of being wrong based on risk to potential receptors and the risk to human health and the environment. </w:t>
            </w:r>
          </w:p>
          <w:p w14:paraId="20BB99CB" w14:textId="77777777" w:rsidR="00BE099D" w:rsidRPr="004460BC" w:rsidRDefault="00BE099D" w:rsidP="00BE099D">
            <w:pPr>
              <w:numPr>
                <w:ilvl w:val="0"/>
                <w:numId w:val="4"/>
              </w:numPr>
              <w:spacing w:after="0" w:line="240" w:lineRule="auto"/>
              <w:jc w:val="left"/>
              <w:rPr>
                <w:rFonts w:cs="Arial"/>
                <w:sz w:val="21"/>
                <w:szCs w:val="21"/>
              </w:rPr>
            </w:pPr>
            <w:r w:rsidRPr="004460BC">
              <w:rPr>
                <w:rFonts w:cs="Arial"/>
                <w:sz w:val="21"/>
                <w:szCs w:val="21"/>
              </w:rPr>
              <w:t>Consider the source of data (e.g., whether the data were generated by the EP’s own firm or some other firm, the EP’s own involvement with the project, method of collection for the samples, and reporting methods by other firms/laboratories generating the data). Perform a critical review of these data to evaluate its reliability.</w:t>
            </w:r>
          </w:p>
          <w:p w14:paraId="5807D171" w14:textId="77777777" w:rsidR="00BE099D" w:rsidRPr="004460BC" w:rsidRDefault="00BE099D" w:rsidP="00BE099D">
            <w:pPr>
              <w:numPr>
                <w:ilvl w:val="0"/>
                <w:numId w:val="4"/>
              </w:numPr>
              <w:spacing w:after="0" w:line="240" w:lineRule="auto"/>
              <w:jc w:val="left"/>
              <w:rPr>
                <w:rFonts w:cs="Arial"/>
                <w:sz w:val="21"/>
                <w:szCs w:val="21"/>
              </w:rPr>
            </w:pPr>
            <w:r w:rsidRPr="004460BC">
              <w:rPr>
                <w:rFonts w:cs="Arial"/>
                <w:sz w:val="21"/>
                <w:szCs w:val="21"/>
              </w:rPr>
              <w:t>Consider any other site-specific factors.</w:t>
            </w:r>
          </w:p>
          <w:p w14:paraId="3EFACDF1" w14:textId="77777777" w:rsidR="00BE099D" w:rsidRPr="004460BC" w:rsidRDefault="00BE099D" w:rsidP="00F61AB1">
            <w:pPr>
              <w:spacing w:after="0" w:line="240" w:lineRule="auto"/>
              <w:jc w:val="left"/>
              <w:rPr>
                <w:rFonts w:cs="Arial"/>
                <w:sz w:val="21"/>
                <w:szCs w:val="21"/>
              </w:rPr>
            </w:pPr>
          </w:p>
          <w:p w14:paraId="36BB73FD" w14:textId="77777777" w:rsidR="00BE099D" w:rsidRPr="008E3051" w:rsidRDefault="00BE099D" w:rsidP="00F61AB1">
            <w:pPr>
              <w:spacing w:after="0" w:line="240" w:lineRule="auto"/>
              <w:jc w:val="left"/>
              <w:rPr>
                <w:rFonts w:cs="Arial"/>
                <w:sz w:val="24"/>
                <w:szCs w:val="24"/>
              </w:rPr>
            </w:pPr>
            <w:r w:rsidRPr="004460BC">
              <w:rPr>
                <w:rFonts w:cs="Arial"/>
                <w:b/>
                <w:sz w:val="21"/>
                <w:szCs w:val="21"/>
              </w:rPr>
              <w:t xml:space="preserve">PRE RCP DATA - </w:t>
            </w:r>
            <w:r w:rsidRPr="004460BC">
              <w:rPr>
                <w:rFonts w:cs="Arial"/>
                <w:sz w:val="21"/>
                <w:szCs w:val="21"/>
              </w:rPr>
              <w:t xml:space="preserve">See section 4.5 </w:t>
            </w:r>
            <w:r>
              <w:rPr>
                <w:rFonts w:cs="Arial"/>
                <w:sz w:val="21"/>
                <w:szCs w:val="21"/>
              </w:rPr>
              <w:t xml:space="preserve">of this guidance document </w:t>
            </w:r>
            <w:r w:rsidRPr="004460BC">
              <w:rPr>
                <w:rFonts w:cs="Arial"/>
                <w:sz w:val="21"/>
                <w:szCs w:val="21"/>
              </w:rPr>
              <w:t>for information to consider.</w:t>
            </w:r>
          </w:p>
        </w:tc>
      </w:tr>
    </w:tbl>
    <w:p w14:paraId="64762E44" w14:textId="77777777" w:rsidR="00886FB9" w:rsidRDefault="00886FB9" w:rsidP="00BE099D"/>
    <w:sectPr w:rsidR="00886FB9" w:rsidSect="00BE099D">
      <w:pgSz w:w="12240" w:h="15840"/>
      <w:pgMar w:top="120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FD39" w14:textId="77777777" w:rsidR="00BE099D" w:rsidRDefault="00BE099D" w:rsidP="00BE099D">
      <w:pPr>
        <w:spacing w:after="0" w:line="240" w:lineRule="auto"/>
      </w:pPr>
      <w:r>
        <w:separator/>
      </w:r>
    </w:p>
  </w:endnote>
  <w:endnote w:type="continuationSeparator" w:id="0">
    <w:p w14:paraId="2972DCF1" w14:textId="77777777" w:rsidR="00BE099D" w:rsidRDefault="00BE099D" w:rsidP="00BE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65EB" w14:textId="77777777" w:rsidR="00BE099D" w:rsidRDefault="00BE099D" w:rsidP="00BE099D">
      <w:pPr>
        <w:spacing w:after="0" w:line="240" w:lineRule="auto"/>
      </w:pPr>
      <w:r>
        <w:separator/>
      </w:r>
    </w:p>
  </w:footnote>
  <w:footnote w:type="continuationSeparator" w:id="0">
    <w:p w14:paraId="668972A2" w14:textId="77777777" w:rsidR="00BE099D" w:rsidRDefault="00BE099D" w:rsidP="00BE0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952"/>
    <w:multiLevelType w:val="hybridMultilevel"/>
    <w:tmpl w:val="AEBA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24228"/>
    <w:multiLevelType w:val="hybridMultilevel"/>
    <w:tmpl w:val="C326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E72A5"/>
    <w:multiLevelType w:val="hybridMultilevel"/>
    <w:tmpl w:val="32DEE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C3617B"/>
    <w:multiLevelType w:val="hybridMultilevel"/>
    <w:tmpl w:val="34D07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F23D75"/>
    <w:multiLevelType w:val="hybridMultilevel"/>
    <w:tmpl w:val="CA967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1388767">
    <w:abstractNumId w:val="1"/>
  </w:num>
  <w:num w:numId="2" w16cid:durableId="372968080">
    <w:abstractNumId w:val="3"/>
  </w:num>
  <w:num w:numId="3" w16cid:durableId="2001303534">
    <w:abstractNumId w:val="2"/>
  </w:num>
  <w:num w:numId="4" w16cid:durableId="1089425121">
    <w:abstractNumId w:val="0"/>
  </w:num>
  <w:num w:numId="5" w16cid:durableId="1278636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cumentProtection w:edit="readOnly" w:enforcement="1" w:cryptProviderType="rsaAES" w:cryptAlgorithmClass="hash" w:cryptAlgorithmType="typeAny" w:cryptAlgorithmSid="14" w:cryptSpinCount="100000" w:hash="CV7aH8/FGx3Tqxe0yG7FBE0GJZjp+ZkbfNIir5MF0VQ1PbYEoK284WkkActXeB9D5bxZZw7WzjR1oNuzxMhreA==" w:salt="nhSRH3D0GvJo3z0/LQcR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9D"/>
    <w:rsid w:val="001631D8"/>
    <w:rsid w:val="006B36E2"/>
    <w:rsid w:val="00886FB9"/>
    <w:rsid w:val="00BE099D"/>
    <w:rsid w:val="00EF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ACFEC"/>
  <w15:chartTrackingRefBased/>
  <w15:docId w15:val="{60707703-7AE1-4F52-BA8A-7A47282D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99D"/>
    <w:pPr>
      <w:spacing w:after="120" w:line="36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40">
    <w:name w:val="xl40"/>
    <w:basedOn w:val="Normal"/>
    <w:rsid w:val="00BE099D"/>
    <w:pPr>
      <w:pBdr>
        <w:left w:val="single" w:sz="8" w:space="0" w:color="auto"/>
        <w:bottom w:val="single" w:sz="8" w:space="0" w:color="auto"/>
        <w:right w:val="single" w:sz="4" w:space="0" w:color="auto"/>
      </w:pBdr>
      <w:spacing w:before="100" w:beforeAutospacing="1" w:after="100" w:afterAutospacing="1" w:line="240" w:lineRule="auto"/>
      <w:jc w:val="center"/>
    </w:pPr>
    <w:rPr>
      <w:rFonts w:eastAsia="Arial Unicode MS"/>
      <w:b/>
      <w:bCs/>
      <w:sz w:val="24"/>
      <w:szCs w:val="24"/>
    </w:rPr>
  </w:style>
  <w:style w:type="paragraph" w:styleId="Header">
    <w:name w:val="header"/>
    <w:basedOn w:val="Normal"/>
    <w:link w:val="HeaderChar"/>
    <w:uiPriority w:val="99"/>
    <w:unhideWhenUsed/>
    <w:rsid w:val="00BE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99D"/>
    <w:rPr>
      <w:rFonts w:ascii="Arial" w:eastAsia="Times New Roman" w:hAnsi="Arial" w:cs="Times New Roman"/>
      <w:szCs w:val="20"/>
    </w:rPr>
  </w:style>
  <w:style w:type="paragraph" w:styleId="Footer">
    <w:name w:val="footer"/>
    <w:basedOn w:val="Normal"/>
    <w:link w:val="FooterChar"/>
    <w:uiPriority w:val="99"/>
    <w:unhideWhenUsed/>
    <w:rsid w:val="00BE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99D"/>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12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CT DEEP</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Tanguay</dc:creator>
  <cp:keywords/>
  <dc:description/>
  <cp:lastModifiedBy>Lynn Olson-Teodoro</cp:lastModifiedBy>
  <cp:revision>2</cp:revision>
  <dcterms:created xsi:type="dcterms:W3CDTF">2024-04-15T13:33:00Z</dcterms:created>
  <dcterms:modified xsi:type="dcterms:W3CDTF">2024-04-15T13:33:00Z</dcterms:modified>
</cp:coreProperties>
</file>