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6986" w14:textId="7A7AFE6D" w:rsidR="00D56DB7" w:rsidRPr="003A51C8" w:rsidRDefault="00D56DB7" w:rsidP="005A341E">
      <w:pPr>
        <w:jc w:val="center"/>
        <w:rPr>
          <w:rFonts w:cs="Arial"/>
          <w:b/>
          <w:spacing w:val="-2"/>
          <w:sz w:val="28"/>
          <w:szCs w:val="28"/>
        </w:rPr>
      </w:pPr>
      <w:bookmarkStart w:id="0" w:name="_Hlk58241035"/>
      <w:r w:rsidRPr="003A51C8">
        <w:rPr>
          <w:rFonts w:cs="Arial"/>
          <w:b/>
          <w:spacing w:val="-2"/>
          <w:sz w:val="28"/>
          <w:szCs w:val="28"/>
        </w:rPr>
        <w:t>Exhibit B</w:t>
      </w:r>
      <w:r>
        <w:rPr>
          <w:rFonts w:cs="Arial"/>
          <w:b/>
          <w:spacing w:val="-2"/>
          <w:sz w:val="28"/>
          <w:szCs w:val="28"/>
        </w:rPr>
        <w:t>.</w:t>
      </w:r>
      <w:r w:rsidRPr="003A51C8">
        <w:rPr>
          <w:rFonts w:cs="Arial"/>
          <w:b/>
          <w:spacing w:val="-2"/>
          <w:sz w:val="28"/>
          <w:szCs w:val="28"/>
        </w:rPr>
        <w:t xml:space="preserve"> </w:t>
      </w:r>
      <w:r w:rsidR="008A71F2">
        <w:rPr>
          <w:rFonts w:cs="Arial"/>
          <w:b/>
          <w:spacing w:val="-2"/>
          <w:sz w:val="28"/>
          <w:szCs w:val="28"/>
        </w:rPr>
        <w:t>EUR Opinion</w:t>
      </w:r>
    </w:p>
    <w:p w14:paraId="3C65E67D" w14:textId="77777777" w:rsidR="00D56DB7" w:rsidRPr="003A51C8" w:rsidRDefault="00D56DB7" w:rsidP="005A341E">
      <w:pPr>
        <w:rPr>
          <w:highlight w:val="cyan"/>
        </w:rPr>
      </w:pPr>
    </w:p>
    <w:p w14:paraId="2C4814B7" w14:textId="66CC062F" w:rsidR="00D56DB7" w:rsidRPr="00904CE0" w:rsidRDefault="00D56DB7" w:rsidP="005A341E">
      <w:pPr>
        <w:pStyle w:val="Heading2"/>
        <w:rPr>
          <w:b w:val="0"/>
          <w:bCs/>
        </w:rPr>
      </w:pPr>
      <w:bookmarkStart w:id="1" w:name="_Toc368260271"/>
      <w:bookmarkStart w:id="2" w:name="_Toc58339474"/>
      <w:bookmarkStart w:id="3" w:name="_Toc58398235"/>
      <w:bookmarkStart w:id="4" w:name="_Toc59544042"/>
      <w:r w:rsidRPr="00904CE0">
        <w:rPr>
          <w:b w:val="0"/>
          <w:bCs/>
        </w:rPr>
        <w:t xml:space="preserve">Widespread Polluted Fill Variance Restriction and Obligation </w:t>
      </w:r>
      <w:bookmarkEnd w:id="1"/>
      <w:bookmarkEnd w:id="2"/>
      <w:bookmarkEnd w:id="3"/>
      <w:bookmarkEnd w:id="4"/>
    </w:p>
    <w:p w14:paraId="57E23B56" w14:textId="56C10471" w:rsidR="00D56DB7" w:rsidRDefault="00D56DB7" w:rsidP="00D3155E">
      <w:pPr>
        <w:autoSpaceDE w:val="0"/>
        <w:autoSpaceDN w:val="0"/>
        <w:adjustRightInd w:val="0"/>
        <w:spacing w:before="120" w:after="120"/>
        <w:jc w:val="both"/>
        <w:rPr>
          <w:rFonts w:cs="Arial"/>
          <w:snapToGrid w:val="0"/>
        </w:rPr>
      </w:pPr>
      <w:r w:rsidRPr="00F47991">
        <w:rPr>
          <w:spacing w:val="-2"/>
          <w:szCs w:val="22"/>
        </w:rPr>
        <w:t xml:space="preserve">In accordance with </w:t>
      </w:r>
      <w:r w:rsidR="00DD6BC7">
        <w:rPr>
          <w:spacing w:val="-2"/>
          <w:szCs w:val="22"/>
        </w:rPr>
        <w:t xml:space="preserve">Section </w:t>
      </w:r>
      <w:r w:rsidRPr="00F47991">
        <w:rPr>
          <w:spacing w:val="-2"/>
          <w:szCs w:val="22"/>
        </w:rPr>
        <w:t>22a-13</w:t>
      </w:r>
      <w:r w:rsidR="0063344A">
        <w:rPr>
          <w:spacing w:val="-2"/>
          <w:szCs w:val="22"/>
        </w:rPr>
        <w:t>4tt-9</w:t>
      </w:r>
      <w:r w:rsidRPr="00F47991">
        <w:rPr>
          <w:spacing w:val="-2"/>
          <w:szCs w:val="22"/>
        </w:rPr>
        <w:t xml:space="preserve">(f)(1) </w:t>
      </w:r>
      <w:r w:rsidR="00DD6BC7" w:rsidRPr="00082274">
        <w:rPr>
          <w:snapToGrid w:val="0"/>
          <w:szCs w:val="20"/>
        </w:rPr>
        <w:t>of the RCSA</w:t>
      </w:r>
      <w:r w:rsidR="00DD6BC7">
        <w:rPr>
          <w:snapToGrid w:val="0"/>
          <w:szCs w:val="20"/>
        </w:rPr>
        <w:t xml:space="preserve"> </w:t>
      </w:r>
      <w:r w:rsidR="00720715">
        <w:rPr>
          <w:snapToGrid w:val="0"/>
          <w:szCs w:val="20"/>
        </w:rPr>
        <w:t xml:space="preserve">a </w:t>
      </w:r>
      <w:r w:rsidRPr="00F47991">
        <w:rPr>
          <w:spacing w:val="-2"/>
          <w:szCs w:val="22"/>
        </w:rPr>
        <w:t xml:space="preserve">widespread polluted fill </w:t>
      </w:r>
      <w:r w:rsidR="00DD6BC7">
        <w:rPr>
          <w:spacing w:val="-2"/>
          <w:szCs w:val="22"/>
        </w:rPr>
        <w:t xml:space="preserve">variance from the pollutant mobility criteria as defined in RCSA section </w:t>
      </w:r>
      <w:r w:rsidR="00DD6BC7" w:rsidRPr="00123EC8">
        <w:rPr>
          <w:spacing w:val="-2"/>
          <w:szCs w:val="22"/>
        </w:rPr>
        <w:t>22a-</w:t>
      </w:r>
      <w:r w:rsidR="0063344A" w:rsidRPr="0063344A">
        <w:rPr>
          <w:spacing w:val="-2"/>
          <w:szCs w:val="22"/>
        </w:rPr>
        <w:t>134tt-1(a)(108)</w:t>
      </w:r>
      <w:r w:rsidR="00720715">
        <w:rPr>
          <w:spacing w:val="-2"/>
          <w:szCs w:val="22"/>
        </w:rPr>
        <w:t xml:space="preserve"> </w:t>
      </w:r>
      <w:r w:rsidRPr="00F47991">
        <w:rPr>
          <w:spacing w:val="-2"/>
          <w:szCs w:val="22"/>
        </w:rPr>
        <w:t>ma</w:t>
      </w:r>
      <w:r w:rsidR="000934A7">
        <w:rPr>
          <w:spacing w:val="-2"/>
          <w:szCs w:val="22"/>
        </w:rPr>
        <w:t xml:space="preserve">y be </w:t>
      </w:r>
      <w:r w:rsidR="00DD6BC7">
        <w:rPr>
          <w:spacing w:val="-2"/>
          <w:szCs w:val="22"/>
        </w:rPr>
        <w:t>certified by a</w:t>
      </w:r>
      <w:r w:rsidR="000934A7">
        <w:rPr>
          <w:spacing w:val="-2"/>
          <w:szCs w:val="22"/>
        </w:rPr>
        <w:t>n</w:t>
      </w:r>
      <w:r w:rsidR="00DD6BC7">
        <w:rPr>
          <w:spacing w:val="-2"/>
          <w:szCs w:val="22"/>
        </w:rPr>
        <w:t xml:space="preserve"> </w:t>
      </w:r>
      <w:r w:rsidR="00720715" w:rsidRPr="002320EC">
        <w:rPr>
          <w:spacing w:val="-2"/>
          <w:szCs w:val="22"/>
        </w:rPr>
        <w:t>LEP</w:t>
      </w:r>
      <w:r w:rsidR="00DD6BC7" w:rsidRPr="002320EC">
        <w:rPr>
          <w:spacing w:val="-2"/>
          <w:szCs w:val="22"/>
        </w:rPr>
        <w:t xml:space="preserve"> or approved by the</w:t>
      </w:r>
      <w:r w:rsidR="00DD6BC7" w:rsidRPr="002320EC">
        <w:rPr>
          <w:snapToGrid w:val="0"/>
          <w:szCs w:val="20"/>
        </w:rPr>
        <w:t xml:space="preserve"> </w:t>
      </w:r>
      <w:r w:rsidR="00F83DEA" w:rsidRPr="002320EC">
        <w:rPr>
          <w:snapToGrid w:val="0"/>
          <w:szCs w:val="20"/>
        </w:rPr>
        <w:t>Commissioner</w:t>
      </w:r>
      <w:r w:rsidR="00DD6BC7" w:rsidRPr="002320EC">
        <w:rPr>
          <w:snapToGrid w:val="0"/>
          <w:szCs w:val="20"/>
        </w:rPr>
        <w:t xml:space="preserve"> </w:t>
      </w:r>
      <w:r w:rsidR="00C10326" w:rsidRPr="00082274">
        <w:rPr>
          <w:snapToGrid w:val="0"/>
          <w:szCs w:val="20"/>
        </w:rPr>
        <w:t xml:space="preserve">provided </w:t>
      </w:r>
      <w:r w:rsidR="00C10326" w:rsidRPr="00082274">
        <w:rPr>
          <w:szCs w:val="20"/>
        </w:rPr>
        <w:t>that an EUR is in effect for the Subject Area.</w:t>
      </w:r>
      <w:r w:rsidR="00C10326" w:rsidRPr="00082274">
        <w:rPr>
          <w:snapToGrid w:val="0"/>
          <w:szCs w:val="20"/>
        </w:rPr>
        <w:t xml:space="preserve">  This </w:t>
      </w:r>
      <w:r w:rsidR="00C10326" w:rsidRPr="000934A7">
        <w:rPr>
          <w:snapToGrid w:val="0"/>
          <w:szCs w:val="20"/>
        </w:rPr>
        <w:t xml:space="preserve">restriction is in the form of </w:t>
      </w:r>
      <w:r w:rsidR="000934A7" w:rsidRPr="000934A7">
        <w:rPr>
          <w:snapToGrid w:val="0"/>
          <w:szCs w:val="20"/>
        </w:rPr>
        <w:t>a NAUL</w:t>
      </w:r>
      <w:r w:rsidR="00C10326" w:rsidRPr="000934A7">
        <w:rPr>
          <w:snapToGrid w:val="0"/>
          <w:szCs w:val="20"/>
        </w:rPr>
        <w:t>.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E5072D" w14:paraId="2608DB88" w14:textId="77777777" w:rsidTr="00A87BEF">
        <w:trPr>
          <w:trHeight w:val="288"/>
          <w:jc w:val="center"/>
        </w:trPr>
        <w:tc>
          <w:tcPr>
            <w:tcW w:w="10080" w:type="dxa"/>
            <w:shd w:val="pct10" w:color="auto" w:fill="auto"/>
          </w:tcPr>
          <w:p w14:paraId="2E08E368" w14:textId="7110B37D" w:rsidR="00D56DB7" w:rsidRPr="00CE7DA2" w:rsidRDefault="00D56DB7" w:rsidP="00E83712">
            <w:pPr>
              <w:spacing w:before="120" w:after="120"/>
            </w:pPr>
            <w:r w:rsidRPr="00233851">
              <w:rPr>
                <w:b/>
                <w:szCs w:val="20"/>
              </w:rPr>
              <w:t>Restrictions and Obligations Applicable to the Subject Area</w:t>
            </w:r>
          </w:p>
        </w:tc>
      </w:tr>
      <w:tr w:rsidR="00D56DB7" w:rsidRPr="00E5072D" w14:paraId="606ADEB4" w14:textId="77777777" w:rsidTr="00A87BEF">
        <w:trPr>
          <w:trHeight w:val="1728"/>
          <w:jc w:val="center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3000CAE6" w14:textId="65EA2E77" w:rsidR="00D56DB7" w:rsidRPr="00EC2E42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t>In accordance with RCSA section 22a-</w:t>
            </w:r>
            <w:r w:rsidR="0063344A">
              <w:rPr>
                <w:sz w:val="20"/>
                <w:szCs w:val="20"/>
              </w:rPr>
              <w:t>134tt-9</w:t>
            </w:r>
            <w:r w:rsidRPr="00CB2046">
              <w:rPr>
                <w:sz w:val="20"/>
              </w:rPr>
              <w:t>(f)(1)(</w:t>
            </w:r>
            <w:r>
              <w:rPr>
                <w:sz w:val="20"/>
              </w:rPr>
              <w:t>D</w:t>
            </w:r>
            <w:r w:rsidRPr="00CB2046">
              <w:rPr>
                <w:sz w:val="20"/>
              </w:rPr>
              <w:t>)</w:t>
            </w:r>
            <w:r>
              <w:rPr>
                <w:sz w:val="20"/>
              </w:rPr>
              <w:t>(ii)</w:t>
            </w:r>
            <w:r>
              <w:rPr>
                <w:sz w:val="20"/>
                <w:szCs w:val="20"/>
              </w:rPr>
              <w:t>, t</w:t>
            </w:r>
            <w:r w:rsidRPr="00EC2E42">
              <w:rPr>
                <w:sz w:val="20"/>
                <w:szCs w:val="20"/>
              </w:rPr>
              <w:t xml:space="preserve">he </w:t>
            </w:r>
            <w:r w:rsidR="00975643">
              <w:rPr>
                <w:sz w:val="20"/>
                <w:szCs w:val="20"/>
              </w:rPr>
              <w:t>owne</w:t>
            </w:r>
            <w:r w:rsidRPr="00EC2E42">
              <w:rPr>
                <w:sz w:val="20"/>
                <w:szCs w:val="20"/>
              </w:rPr>
              <w:t>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  <w:szCs w:val="20"/>
                </w:rPr>
                <w:id w:val="1796949649"/>
                <w:placeholder>
                  <w:docPart w:val="581D1CF22EA449FD9200067DDD101A4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54363B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60E98C0D" w14:textId="45D44B80" w:rsidR="00D56DB7" w:rsidRPr="009C1CD1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t xml:space="preserve">The widespread polluted fill at </w:t>
            </w:r>
            <w:r w:rsidR="00C753AB">
              <w:rPr>
                <w:sz w:val="20"/>
                <w:szCs w:val="20"/>
              </w:rPr>
              <w:t xml:space="preserve">the </w:t>
            </w:r>
            <w:r w:rsidRPr="009C1CD1">
              <w:rPr>
                <w:sz w:val="20"/>
                <w:szCs w:val="20"/>
              </w:rPr>
              <w:t>Subject Area is prohibit</w:t>
            </w:r>
            <w:r>
              <w:rPr>
                <w:sz w:val="20"/>
                <w:szCs w:val="20"/>
              </w:rPr>
              <w:t>ed</w:t>
            </w:r>
            <w:r w:rsidRPr="009C1CD1">
              <w:rPr>
                <w:sz w:val="20"/>
                <w:szCs w:val="20"/>
              </w:rPr>
              <w:t xml:space="preserve"> from being moved</w:t>
            </w:r>
            <w:r w:rsidR="009462A4">
              <w:rPr>
                <w:sz w:val="20"/>
                <w:szCs w:val="20"/>
              </w:rPr>
              <w:t xml:space="preserve"> </w:t>
            </w:r>
            <w:r w:rsidR="00C753AB">
              <w:rPr>
                <w:sz w:val="20"/>
                <w:szCs w:val="20"/>
              </w:rPr>
              <w:t xml:space="preserve">or reused in a manner that does not comply with the </w:t>
            </w:r>
            <w:r w:rsidR="0063344A">
              <w:rPr>
                <w:sz w:val="20"/>
                <w:szCs w:val="20"/>
              </w:rPr>
              <w:t>RBCR</w:t>
            </w:r>
            <w:r w:rsidR="00C753AB">
              <w:rPr>
                <w:sz w:val="20"/>
                <w:szCs w:val="20"/>
              </w:rPr>
              <w:t>s</w:t>
            </w:r>
            <w:r w:rsidR="00233851">
              <w:rPr>
                <w:sz w:val="20"/>
                <w:szCs w:val="20"/>
              </w:rPr>
              <w:t>; and</w:t>
            </w:r>
            <w:r w:rsidRPr="009C1CD1">
              <w:rPr>
                <w:sz w:val="20"/>
                <w:szCs w:val="20"/>
              </w:rPr>
              <w:t xml:space="preserve"> </w:t>
            </w:r>
          </w:p>
          <w:p w14:paraId="69AFDC79" w14:textId="5A8CEFFB" w:rsidR="00D3155E" w:rsidRPr="009C1CD1" w:rsidRDefault="005A4D11" w:rsidP="00233851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applicable, the </w:t>
            </w:r>
            <w:r w:rsidR="001C0738">
              <w:rPr>
                <w:sz w:val="20"/>
                <w:szCs w:val="20"/>
              </w:rPr>
              <w:t xml:space="preserve">conditions included in </w:t>
            </w:r>
            <w:r w:rsidR="00D56DB7">
              <w:rPr>
                <w:sz w:val="20"/>
                <w:szCs w:val="20"/>
              </w:rPr>
              <w:t>the</w:t>
            </w:r>
            <w:r w:rsidR="001144B3">
              <w:rPr>
                <w:sz w:val="20"/>
                <w:szCs w:val="20"/>
              </w:rPr>
              <w:t xml:space="preserve"> approval </w:t>
            </w:r>
            <w:r w:rsidR="00D56DB7" w:rsidRPr="009C1CD1">
              <w:rPr>
                <w:sz w:val="20"/>
                <w:szCs w:val="20"/>
              </w:rPr>
              <w:t xml:space="preserve">of the </w:t>
            </w:r>
            <w:r w:rsidR="00200E53">
              <w:rPr>
                <w:sz w:val="20"/>
                <w:szCs w:val="20"/>
              </w:rPr>
              <w:t>w</w:t>
            </w:r>
            <w:r w:rsidR="00D56DB7">
              <w:rPr>
                <w:sz w:val="20"/>
                <w:szCs w:val="20"/>
              </w:rPr>
              <w:t xml:space="preserve">idespread </w:t>
            </w:r>
            <w:r w:rsidR="00C753AB">
              <w:rPr>
                <w:sz w:val="20"/>
                <w:szCs w:val="20"/>
              </w:rPr>
              <w:t>p</w:t>
            </w:r>
            <w:r w:rsidR="00D56DB7">
              <w:rPr>
                <w:sz w:val="20"/>
                <w:szCs w:val="20"/>
              </w:rPr>
              <w:t xml:space="preserve">olluted </w:t>
            </w:r>
            <w:r w:rsidR="00C753AB">
              <w:rPr>
                <w:sz w:val="20"/>
                <w:szCs w:val="20"/>
              </w:rPr>
              <w:t>f</w:t>
            </w:r>
            <w:r w:rsidR="00D56DB7">
              <w:rPr>
                <w:sz w:val="20"/>
                <w:szCs w:val="20"/>
              </w:rPr>
              <w:t xml:space="preserve">ill </w:t>
            </w:r>
            <w:r w:rsidR="00C753AB">
              <w:rPr>
                <w:sz w:val="20"/>
                <w:szCs w:val="20"/>
              </w:rPr>
              <w:t>v</w:t>
            </w:r>
            <w:r w:rsidR="00D56DB7" w:rsidRPr="009C1CD1">
              <w:rPr>
                <w:sz w:val="20"/>
                <w:szCs w:val="20"/>
              </w:rPr>
              <w:t xml:space="preserve">ariance shall be </w:t>
            </w:r>
            <w:r w:rsidR="00D56DB7">
              <w:rPr>
                <w:sz w:val="20"/>
                <w:szCs w:val="20"/>
              </w:rPr>
              <w:t xml:space="preserve">complied with as </w:t>
            </w:r>
            <w:r w:rsidR="00D56DB7" w:rsidRPr="009C1CD1">
              <w:rPr>
                <w:sz w:val="20"/>
                <w:szCs w:val="20"/>
              </w:rPr>
              <w:t>follows:</w:t>
            </w:r>
            <w:r w:rsidR="00D3155E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25523522"/>
                <w:placeholder>
                  <w:docPart w:val="0CCEB456CDE84E4CA234231D07963F14"/>
                </w:placeholder>
                <w:showingPlcHdr/>
                <w:text/>
              </w:sdtPr>
              <w:sdtEndPr/>
              <w:sdtContent>
                <w:r w:rsidR="0054363B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</w:rPr>
                  <w:t>L</w:t>
                </w:r>
                <w:r w:rsidR="0054363B">
                  <w:rPr>
                    <w:rStyle w:val="PlaceholderText"/>
                    <w:i/>
                    <w:iCs/>
                    <w:color w:val="365F91" w:themeColor="accent1" w:themeShade="BF"/>
                  </w:rPr>
                  <w:t>ist</w:t>
                </w:r>
                <w:r w:rsidR="00D3155E" w:rsidRPr="00904CE0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 xml:space="preserve"> conditions</w:t>
                </w:r>
              </w:sdtContent>
            </w:sdt>
            <w:r w:rsidR="00D56DB7" w:rsidRPr="009C1CD1">
              <w:rPr>
                <w:sz w:val="20"/>
                <w:szCs w:val="20"/>
              </w:rPr>
              <w:t xml:space="preserve"> </w:t>
            </w:r>
          </w:p>
          <w:p w14:paraId="0D13D358" w14:textId="1534595C" w:rsidR="00D56DB7" w:rsidRPr="009C1CD1" w:rsidRDefault="00D56DB7" w:rsidP="00904CE0">
            <w:pPr>
              <w:pStyle w:val="Style4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CD1">
              <w:rPr>
                <w:sz w:val="20"/>
                <w:szCs w:val="20"/>
              </w:rPr>
              <w:instrText xml:space="preserve"> FORMCHECKBOX </w:instrText>
            </w:r>
            <w:r w:rsidRPr="009C1CD1">
              <w:rPr>
                <w:sz w:val="20"/>
                <w:szCs w:val="20"/>
              </w:rPr>
            </w:r>
            <w:r w:rsidRPr="009C1CD1">
              <w:rPr>
                <w:sz w:val="20"/>
                <w:szCs w:val="20"/>
              </w:rPr>
              <w:fldChar w:fldCharType="separate"/>
            </w:r>
            <w:r w:rsidRPr="009C1CD1">
              <w:rPr>
                <w:sz w:val="20"/>
                <w:szCs w:val="20"/>
              </w:rPr>
              <w:fldChar w:fldCharType="end"/>
            </w:r>
            <w:r w:rsidRPr="009C1CD1">
              <w:rPr>
                <w:sz w:val="20"/>
                <w:szCs w:val="20"/>
              </w:rPr>
              <w:t xml:space="preserve">   </w:t>
            </w:r>
            <w:r w:rsidRPr="00904CE0">
              <w:rPr>
                <w:i w:val="0"/>
                <w:iCs/>
                <w:sz w:val="20"/>
                <w:szCs w:val="20"/>
              </w:rPr>
              <w:t>Subject Area</w:t>
            </w:r>
            <w:r w:rsidR="009E097E">
              <w:rPr>
                <w:i w:val="0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323231091"/>
                <w:placeholder>
                  <w:docPart w:val="05737732E62A4E998410345A60513756"/>
                </w:placeholder>
                <w:showingPlcHdr/>
                <w:text/>
              </w:sdtPr>
              <w:sdtEndPr>
                <w:rPr>
                  <w:rStyle w:val="DefaultParagraphFont"/>
                  <w:b/>
                  <w:sz w:val="16"/>
                </w:rPr>
              </w:sdtEndPr>
              <w:sdtContent>
                <w:r w:rsidR="009E097E" w:rsidRPr="00EC2E42">
                  <w:rPr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9C1CD1">
              <w:rPr>
                <w:sz w:val="20"/>
                <w:szCs w:val="20"/>
              </w:rPr>
              <w:t xml:space="preserve"> </w:t>
            </w:r>
            <w:r w:rsidRPr="00904CE0">
              <w:rPr>
                <w:b w:val="0"/>
                <w:bCs/>
                <w:i w:val="0"/>
                <w:iCs/>
                <w:sz w:val="20"/>
                <w:szCs w:val="20"/>
              </w:rPr>
              <w:t>is the entire Property.</w:t>
            </w:r>
          </w:p>
          <w:p w14:paraId="1E7DF560" w14:textId="77777777" w:rsidR="00D56DB7" w:rsidRPr="009C1CD1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t>or</w:t>
            </w:r>
          </w:p>
          <w:p w14:paraId="2444046F" w14:textId="52510189" w:rsidR="00D56DB7" w:rsidRPr="00233851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CD1">
              <w:rPr>
                <w:sz w:val="20"/>
                <w:szCs w:val="20"/>
              </w:rPr>
              <w:instrText xml:space="preserve"> FORMCHECKBOX </w:instrText>
            </w:r>
            <w:r w:rsidRPr="009C1CD1">
              <w:rPr>
                <w:sz w:val="20"/>
                <w:szCs w:val="20"/>
              </w:rPr>
            </w:r>
            <w:r w:rsidRPr="009C1CD1">
              <w:rPr>
                <w:sz w:val="20"/>
                <w:szCs w:val="20"/>
              </w:rPr>
              <w:fldChar w:fldCharType="separate"/>
            </w:r>
            <w:r w:rsidRPr="009C1CD1">
              <w:rPr>
                <w:sz w:val="20"/>
                <w:szCs w:val="20"/>
              </w:rPr>
              <w:fldChar w:fldCharType="end"/>
            </w:r>
            <w:r w:rsidRPr="009C1CD1">
              <w:rPr>
                <w:sz w:val="20"/>
                <w:szCs w:val="20"/>
              </w:rPr>
              <w:t xml:space="preserve">   </w:t>
            </w:r>
            <w:r w:rsidRPr="00233851">
              <w:rPr>
                <w:b/>
                <w:sz w:val="20"/>
                <w:szCs w:val="20"/>
              </w:rPr>
              <w:t>Subject Area</w:t>
            </w:r>
            <w:r w:rsidR="009E097E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764430937"/>
                <w:placeholder>
                  <w:docPart w:val="DBA78EEB9A8849CD9E2EFDFE2C37F6E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9E097E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9C1CD1">
              <w:rPr>
                <w:sz w:val="20"/>
                <w:szCs w:val="20"/>
              </w:rPr>
              <w:t xml:space="preserve"> is/are a portion or</w:t>
            </w:r>
            <w:r w:rsidR="00233851">
              <w:rPr>
                <w:sz w:val="20"/>
                <w:szCs w:val="20"/>
              </w:rPr>
              <w:t xml:space="preserve"> portions thereof the Property.</w:t>
            </w:r>
          </w:p>
        </w:tc>
      </w:tr>
      <w:tr w:rsidR="00657AC4" w:rsidRPr="000934A7" w14:paraId="438C6841" w14:textId="77777777" w:rsidTr="00A87BEF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1E6C808D" w14:textId="3AA2F16B" w:rsidR="00657AC4" w:rsidRPr="000934A7" w:rsidRDefault="00657AC4" w:rsidP="00197910">
            <w:pPr>
              <w:pStyle w:val="Style3"/>
              <w:spacing w:before="120" w:after="120"/>
            </w:pPr>
            <w:r w:rsidRPr="000934A7">
              <w:rPr>
                <w:b/>
                <w:szCs w:val="20"/>
              </w:rPr>
              <w:t>Activities Permitted and Activities and Uses Inconsistent with Maintaining Compliance with th</w:t>
            </w:r>
            <w:r w:rsidR="000934A7" w:rsidRPr="000934A7">
              <w:rPr>
                <w:b/>
                <w:szCs w:val="20"/>
              </w:rPr>
              <w:t>e</w:t>
            </w:r>
            <w:r w:rsidRPr="000934A7">
              <w:rPr>
                <w:b/>
                <w:szCs w:val="20"/>
              </w:rPr>
              <w:t xml:space="preserve"> NAUL </w:t>
            </w:r>
          </w:p>
        </w:tc>
      </w:tr>
      <w:tr w:rsidR="00657AC4" w:rsidRPr="00C6125A" w14:paraId="4966094D" w14:textId="77777777" w:rsidTr="00A87BEF">
        <w:trPr>
          <w:trHeight w:val="1502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7C8866F1" w14:textId="77777777" w:rsidR="00657AC4" w:rsidRPr="000934A7" w:rsidRDefault="00657AC4" w:rsidP="00197910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0934A7">
              <w:rPr>
                <w:b/>
                <w:sz w:val="20"/>
                <w:szCs w:val="20"/>
              </w:rPr>
              <w:t>Activities Permitted</w:t>
            </w:r>
          </w:p>
          <w:p w14:paraId="17E229E2" w14:textId="06DC772C" w:rsidR="00657AC4" w:rsidRPr="000934A7" w:rsidRDefault="00657AC4" w:rsidP="00197910">
            <w:pPr>
              <w:spacing w:before="120" w:after="120"/>
              <w:rPr>
                <w:szCs w:val="20"/>
              </w:rPr>
            </w:pPr>
            <w:r w:rsidRPr="000934A7">
              <w:rPr>
                <w:szCs w:val="20"/>
              </w:rPr>
              <w:t xml:space="preserve">Activities consistent with the conditions included in the </w:t>
            </w:r>
            <w:r w:rsidR="00F83DEA" w:rsidRPr="000934A7">
              <w:rPr>
                <w:szCs w:val="20"/>
              </w:rPr>
              <w:t>Commissioner</w:t>
            </w:r>
            <w:r w:rsidRPr="000934A7">
              <w:rPr>
                <w:szCs w:val="20"/>
              </w:rPr>
              <w:t xml:space="preserve">’s </w:t>
            </w:r>
            <w:r w:rsidR="00D3155E" w:rsidRPr="000934A7">
              <w:rPr>
                <w:szCs w:val="20"/>
              </w:rPr>
              <w:t>approval</w:t>
            </w:r>
            <w:r w:rsidRPr="000934A7">
              <w:rPr>
                <w:szCs w:val="20"/>
              </w:rPr>
              <w:t xml:space="preserve">. </w:t>
            </w:r>
          </w:p>
          <w:p w14:paraId="5A6D8004" w14:textId="2FD9657F" w:rsidR="00657AC4" w:rsidRPr="000934A7" w:rsidRDefault="00657AC4" w:rsidP="00197910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0934A7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0934A7">
              <w:rPr>
                <w:b/>
                <w:sz w:val="20"/>
                <w:szCs w:val="20"/>
              </w:rPr>
              <w:t>e</w:t>
            </w:r>
            <w:r w:rsidRPr="000934A7">
              <w:rPr>
                <w:b/>
                <w:sz w:val="20"/>
                <w:szCs w:val="20"/>
              </w:rPr>
              <w:t xml:space="preserve"> NAUL</w:t>
            </w:r>
            <w:r w:rsidRPr="000934A7">
              <w:rPr>
                <w:sz w:val="20"/>
                <w:szCs w:val="20"/>
              </w:rPr>
              <w:t xml:space="preserve"> </w:t>
            </w:r>
          </w:p>
          <w:p w14:paraId="35D50D25" w14:textId="40EECF3E" w:rsidR="00657AC4" w:rsidRPr="00C6125A" w:rsidRDefault="00657AC4" w:rsidP="00197910">
            <w:pPr>
              <w:spacing w:before="120" w:after="120"/>
            </w:pPr>
            <w:r w:rsidRPr="000934A7">
              <w:rPr>
                <w:szCs w:val="20"/>
              </w:rPr>
              <w:t xml:space="preserve">Activities inconsistent with the </w:t>
            </w:r>
            <w:r w:rsidR="00F83DEA" w:rsidRPr="000934A7">
              <w:rPr>
                <w:szCs w:val="20"/>
              </w:rPr>
              <w:t>Commissioner</w:t>
            </w:r>
            <w:r w:rsidRPr="000934A7">
              <w:rPr>
                <w:szCs w:val="20"/>
              </w:rPr>
              <w:t xml:space="preserve">’s </w:t>
            </w:r>
            <w:r w:rsidR="00D3155E" w:rsidRPr="000934A7">
              <w:rPr>
                <w:szCs w:val="20"/>
              </w:rPr>
              <w:t>approval</w:t>
            </w:r>
            <w:r w:rsidRPr="000934A7">
              <w:rPr>
                <w:szCs w:val="20"/>
              </w:rPr>
              <w:t>.</w:t>
            </w:r>
            <w:r>
              <w:t xml:space="preserve"> </w:t>
            </w:r>
          </w:p>
        </w:tc>
      </w:tr>
    </w:tbl>
    <w:p w14:paraId="238D2AE0" w14:textId="77777777" w:rsidR="00657AC4" w:rsidRDefault="00657AC4" w:rsidP="005A341E"/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D56DB7" w:rsidRPr="00E5072D" w14:paraId="408E73C5" w14:textId="77777777" w:rsidTr="00233851">
        <w:trPr>
          <w:trHeight w:val="485"/>
          <w:jc w:val="center"/>
        </w:trPr>
        <w:tc>
          <w:tcPr>
            <w:tcW w:w="10080" w:type="dxa"/>
            <w:shd w:val="pct10" w:color="auto" w:fill="auto"/>
          </w:tcPr>
          <w:p w14:paraId="3155B85C" w14:textId="0BECC198" w:rsidR="00D56DB7" w:rsidRPr="00BE6746" w:rsidRDefault="00D56DB7" w:rsidP="00904CE0">
            <w:pPr>
              <w:tabs>
                <w:tab w:val="left" w:pos="3852"/>
              </w:tabs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 xml:space="preserve">Type and Location of Substances </w:t>
            </w:r>
            <w:r>
              <w:rPr>
                <w:rFonts w:cs="Arial"/>
                <w:b/>
                <w:spacing w:val="-2"/>
                <w:szCs w:val="20"/>
              </w:rPr>
              <w:t>at the Subject Area</w:t>
            </w:r>
          </w:p>
        </w:tc>
      </w:tr>
      <w:tr w:rsidR="009E097E" w:rsidRPr="00E5072D" w14:paraId="00296F4E" w14:textId="77777777" w:rsidTr="009E097E">
        <w:trPr>
          <w:trHeight w:val="485"/>
          <w:jc w:val="center"/>
        </w:trPr>
        <w:sdt>
          <w:sdtPr>
            <w:rPr>
              <w:rStyle w:val="Style14Char"/>
            </w:rPr>
            <w:id w:val="-1360664063"/>
            <w:placeholder>
              <w:docPart w:val="EE7B9422312A4111ADBBF969F6677542"/>
            </w:placeholder>
            <w:showingPlcHdr/>
            <w:text/>
          </w:sdtPr>
          <w:sdtEndPr>
            <w:rPr>
              <w:rStyle w:val="DefaultParagraphFont"/>
              <w:rFonts w:cs="Times New Roman"/>
              <w:b/>
              <w:iCs w:val="0"/>
              <w:color w:val="auto"/>
              <w:spacing w:val="-2"/>
              <w:szCs w:val="20"/>
              <w:shd w:val="clear" w:color="auto" w:fill="auto"/>
            </w:rPr>
          </w:sdtEndPr>
          <w:sdtContent>
            <w:tc>
              <w:tcPr>
                <w:tcW w:w="10080" w:type="dxa"/>
                <w:shd w:val="clear" w:color="auto" w:fill="auto"/>
              </w:tcPr>
              <w:p w14:paraId="1A09AC73" w14:textId="4E648C78" w:rsidR="009E097E" w:rsidRPr="00D27C95" w:rsidRDefault="009E097E" w:rsidP="00904CE0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/>
                    <w:spacing w:val="-2"/>
                    <w:szCs w:val="20"/>
                  </w:rPr>
                </w:pPr>
                <w:r w:rsidRPr="009E097E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1F8DA962" w14:textId="77777777" w:rsidTr="005A341E">
        <w:trPr>
          <w:trHeight w:val="288"/>
          <w:jc w:val="center"/>
        </w:trPr>
        <w:tc>
          <w:tcPr>
            <w:tcW w:w="10080" w:type="dxa"/>
            <w:shd w:val="clear" w:color="auto" w:fill="D9D9D9"/>
          </w:tcPr>
          <w:p w14:paraId="5ACDADB4" w14:textId="3614571E" w:rsidR="00D56DB7" w:rsidRPr="00E5072D" w:rsidRDefault="00D56DB7" w:rsidP="00E83712">
            <w:pPr>
              <w:spacing w:before="120" w:after="120"/>
            </w:pPr>
            <w:r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 xml:space="preserve">ompliance with the </w:t>
            </w:r>
            <w:r w:rsidR="0063344A">
              <w:rPr>
                <w:b/>
              </w:rPr>
              <w:t>RBCR</w:t>
            </w:r>
            <w:r w:rsidRPr="006A0A18">
              <w:rPr>
                <w:b/>
              </w:rPr>
              <w:t>s at the Subject Area</w:t>
            </w:r>
          </w:p>
        </w:tc>
      </w:tr>
      <w:tr w:rsidR="00D56DB7" w:rsidRPr="00406E02" w14:paraId="2883A13C" w14:textId="77777777" w:rsidTr="00AB18D6">
        <w:trPr>
          <w:trHeight w:val="620"/>
          <w:jc w:val="center"/>
        </w:trPr>
        <w:tc>
          <w:tcPr>
            <w:tcW w:w="10080" w:type="dxa"/>
            <w:shd w:val="clear" w:color="auto" w:fill="FFFFFF"/>
          </w:tcPr>
          <w:p w14:paraId="18A7EA06" w14:textId="77777777" w:rsidR="00D56DB7" w:rsidRPr="006C24A8" w:rsidRDefault="00D56DB7" w:rsidP="007F435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6C24A8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44706FF3" w14:textId="76C5DCF9" w:rsidR="00D56DB7" w:rsidRPr="00406E02" w:rsidRDefault="00D56DB7">
            <w:pPr>
              <w:pStyle w:val="Style3"/>
              <w:spacing w:before="120" w:after="120"/>
              <w:rPr>
                <w:sz w:val="16"/>
                <w:szCs w:val="20"/>
              </w:rPr>
            </w:pPr>
            <w:r w:rsidRPr="00671F09">
              <w:rPr>
                <w:sz w:val="20"/>
                <w:szCs w:val="20"/>
              </w:rPr>
              <w:t xml:space="preserve">Provided the polluted fill is </w:t>
            </w:r>
            <w:r w:rsidR="00AB18D6">
              <w:rPr>
                <w:sz w:val="20"/>
                <w:szCs w:val="20"/>
              </w:rPr>
              <w:t xml:space="preserve">not </w:t>
            </w:r>
            <w:r w:rsidRPr="00671F09">
              <w:rPr>
                <w:sz w:val="20"/>
                <w:szCs w:val="20"/>
              </w:rPr>
              <w:t>moved</w:t>
            </w:r>
            <w:r w:rsidR="009462A4">
              <w:rPr>
                <w:sz w:val="20"/>
                <w:szCs w:val="20"/>
              </w:rPr>
              <w:t xml:space="preserve"> outside the Subject Area</w:t>
            </w:r>
            <w:r w:rsidRPr="00671F09">
              <w:rPr>
                <w:sz w:val="20"/>
                <w:szCs w:val="20"/>
              </w:rPr>
              <w:t xml:space="preserve"> </w:t>
            </w:r>
            <w:r w:rsidRPr="00AB18D6">
              <w:rPr>
                <w:sz w:val="20"/>
                <w:szCs w:val="20"/>
              </w:rPr>
              <w:t xml:space="preserve">and </w:t>
            </w:r>
            <w:r w:rsidR="005A4D11">
              <w:rPr>
                <w:sz w:val="20"/>
                <w:szCs w:val="20"/>
              </w:rPr>
              <w:t>if applicable,</w:t>
            </w:r>
            <w:r w:rsidR="005A4D11" w:rsidRPr="00AB18D6">
              <w:rPr>
                <w:sz w:val="20"/>
                <w:szCs w:val="20"/>
              </w:rPr>
              <w:t xml:space="preserve"> </w:t>
            </w:r>
            <w:r w:rsidRPr="00671F09">
              <w:rPr>
                <w:sz w:val="20"/>
                <w:szCs w:val="20"/>
              </w:rPr>
              <w:t xml:space="preserve">the conditions of the </w:t>
            </w:r>
            <w:r w:rsidR="00F83DEA">
              <w:rPr>
                <w:sz w:val="20"/>
                <w:szCs w:val="20"/>
              </w:rPr>
              <w:t>Commissioner</w:t>
            </w:r>
            <w:r w:rsidR="00D3155E" w:rsidRPr="00671F09">
              <w:rPr>
                <w:sz w:val="20"/>
                <w:szCs w:val="20"/>
              </w:rPr>
              <w:t xml:space="preserve">’s </w:t>
            </w:r>
            <w:r w:rsidR="00D3155E">
              <w:rPr>
                <w:sz w:val="20"/>
                <w:szCs w:val="20"/>
              </w:rPr>
              <w:t>a</w:t>
            </w:r>
            <w:r w:rsidR="00D3155E" w:rsidRPr="00671F09">
              <w:rPr>
                <w:sz w:val="20"/>
                <w:szCs w:val="20"/>
              </w:rPr>
              <w:t>pproval</w:t>
            </w:r>
            <w:r w:rsidR="005A4D11">
              <w:rPr>
                <w:sz w:val="20"/>
                <w:szCs w:val="20"/>
              </w:rPr>
              <w:t xml:space="preserve">, </w:t>
            </w:r>
            <w:r w:rsidR="00AB18D6" w:rsidRPr="00AB18D6">
              <w:rPr>
                <w:sz w:val="20"/>
                <w:szCs w:val="20"/>
              </w:rPr>
              <w:t>are followed</w:t>
            </w:r>
            <w:r w:rsidR="0054363B">
              <w:rPr>
                <w:sz w:val="20"/>
                <w:szCs w:val="20"/>
              </w:rPr>
              <w:t>, as required by the EUR,</w:t>
            </w:r>
            <w:r w:rsidR="00AB18D6" w:rsidRPr="00AB18D6">
              <w:rPr>
                <w:sz w:val="20"/>
                <w:szCs w:val="20"/>
              </w:rPr>
              <w:t xml:space="preserve"> </w:t>
            </w:r>
            <w:r w:rsidRPr="00AB18D6">
              <w:rPr>
                <w:sz w:val="20"/>
                <w:szCs w:val="20"/>
              </w:rPr>
              <w:t>s</w:t>
            </w:r>
            <w:r w:rsidRPr="00671F09">
              <w:rPr>
                <w:sz w:val="20"/>
                <w:szCs w:val="20"/>
              </w:rPr>
              <w:t>uch polluted fill does not pose an u</w:t>
            </w:r>
            <w:r>
              <w:rPr>
                <w:sz w:val="20"/>
                <w:szCs w:val="20"/>
              </w:rPr>
              <w:t xml:space="preserve">nacceptable risk to </w:t>
            </w:r>
            <w:r w:rsidRPr="00671F09">
              <w:rPr>
                <w:sz w:val="20"/>
                <w:szCs w:val="20"/>
              </w:rPr>
              <w:t>groundwater quality.</w:t>
            </w:r>
          </w:p>
        </w:tc>
      </w:tr>
      <w:tr w:rsidR="00D56DB7" w:rsidRPr="00E5072D" w14:paraId="67215301" w14:textId="77777777" w:rsidTr="005A341E">
        <w:trPr>
          <w:trHeight w:val="288"/>
          <w:jc w:val="center"/>
        </w:trPr>
        <w:tc>
          <w:tcPr>
            <w:tcW w:w="10080" w:type="dxa"/>
            <w:shd w:val="clear" w:color="auto" w:fill="D9D9D9"/>
          </w:tcPr>
          <w:p w14:paraId="21C6EA90" w14:textId="71008004" w:rsidR="00D56DB7" w:rsidRPr="00E5072D" w:rsidRDefault="00D56DB7" w:rsidP="007F435D">
            <w:pPr>
              <w:pStyle w:val="Style3"/>
              <w:spacing w:before="120" w:after="120"/>
              <w:rPr>
                <w:b/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205F6F7D" w14:textId="77777777" w:rsidTr="009E097E">
        <w:trPr>
          <w:trHeight w:val="70"/>
          <w:jc w:val="center"/>
        </w:trPr>
        <w:tc>
          <w:tcPr>
            <w:tcW w:w="10080" w:type="dxa"/>
            <w:shd w:val="clear" w:color="auto" w:fill="FFFFFF"/>
          </w:tcPr>
          <w:p w14:paraId="047A2C27" w14:textId="5B1989B5" w:rsidR="00D56DB7" w:rsidRPr="006C24A8" w:rsidRDefault="00D56DB7" w:rsidP="007F435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6C24A8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63344A">
              <w:rPr>
                <w:rFonts w:cs="Arial"/>
                <w:spacing w:val="-2"/>
                <w:szCs w:val="20"/>
              </w:rPr>
              <w:t>RBCR</w:t>
            </w:r>
            <w:r w:rsidRPr="006C24A8">
              <w:rPr>
                <w:rFonts w:cs="Arial"/>
                <w:spacing w:val="-2"/>
                <w:szCs w:val="20"/>
              </w:rPr>
              <w:t>s because:</w:t>
            </w:r>
          </w:p>
          <w:p w14:paraId="5DFC7F07" w14:textId="113333F6" w:rsidR="00D56DB7" w:rsidRDefault="00D56DB7" w:rsidP="007F435D">
            <w:pPr>
              <w:pStyle w:val="Style3"/>
              <w:spacing w:before="120" w:after="120"/>
              <w:rPr>
                <w:snapToGrid w:val="0"/>
                <w:sz w:val="20"/>
                <w:szCs w:val="20"/>
              </w:rPr>
            </w:pPr>
            <w:r w:rsidRPr="006C24A8">
              <w:rPr>
                <w:snapToGrid w:val="0"/>
                <w:sz w:val="20"/>
                <w:szCs w:val="20"/>
              </w:rPr>
              <w:t xml:space="preserve">The </w:t>
            </w:r>
            <w:r w:rsidR="00304E58">
              <w:rPr>
                <w:snapToGrid w:val="0"/>
                <w:sz w:val="20"/>
                <w:szCs w:val="20"/>
              </w:rPr>
              <w:t xml:space="preserve">widespread </w:t>
            </w:r>
            <w:r w:rsidRPr="006C24A8">
              <w:rPr>
                <w:snapToGrid w:val="0"/>
                <w:sz w:val="20"/>
                <w:szCs w:val="20"/>
              </w:rPr>
              <w:t xml:space="preserve">polluted fill at the parcel </w:t>
            </w:r>
            <w:r w:rsidR="00304E58">
              <w:rPr>
                <w:snapToGrid w:val="0"/>
                <w:sz w:val="20"/>
                <w:szCs w:val="20"/>
              </w:rPr>
              <w:t>meets the eligibility requirements presented in section 22a-13</w:t>
            </w:r>
            <w:r w:rsidR="0063344A">
              <w:rPr>
                <w:snapToGrid w:val="0"/>
                <w:sz w:val="20"/>
                <w:szCs w:val="20"/>
              </w:rPr>
              <w:t>4tt-9</w:t>
            </w:r>
            <w:r w:rsidR="00304E58">
              <w:rPr>
                <w:snapToGrid w:val="0"/>
                <w:sz w:val="20"/>
                <w:szCs w:val="20"/>
              </w:rPr>
              <w:t>(f)(1);</w:t>
            </w:r>
          </w:p>
          <w:p w14:paraId="0108CAFF" w14:textId="23EA5A89" w:rsidR="00723D45" w:rsidRDefault="00723D45" w:rsidP="007F435D">
            <w:pPr>
              <w:pStyle w:val="Style3"/>
              <w:spacing w:before="120" w:after="1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</w:t>
            </w:r>
            <w:r w:rsidR="00200E53">
              <w:rPr>
                <w:snapToGrid w:val="0"/>
                <w:sz w:val="20"/>
                <w:szCs w:val="20"/>
              </w:rPr>
              <w:t>n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200E53">
              <w:rPr>
                <w:snapToGrid w:val="0"/>
                <w:sz w:val="20"/>
                <w:szCs w:val="20"/>
              </w:rPr>
              <w:t>LEP</w:t>
            </w:r>
            <w:r>
              <w:rPr>
                <w:snapToGrid w:val="0"/>
                <w:sz w:val="20"/>
                <w:szCs w:val="20"/>
              </w:rPr>
              <w:t xml:space="preserve"> certified or the </w:t>
            </w:r>
            <w:r w:rsidR="00F83DEA">
              <w:rPr>
                <w:snapToGrid w:val="0"/>
                <w:sz w:val="20"/>
                <w:szCs w:val="20"/>
              </w:rPr>
              <w:t>Commissioner</w:t>
            </w:r>
            <w:r w:rsidR="00D3155E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approved the widespread polluted fill variance in accordace with the requirements of RCSA </w:t>
            </w:r>
            <w:r w:rsidRPr="00723D45">
              <w:rPr>
                <w:snapToGrid w:val="0"/>
                <w:sz w:val="20"/>
                <w:szCs w:val="20"/>
              </w:rPr>
              <w:t>s</w:t>
            </w:r>
            <w:r>
              <w:rPr>
                <w:snapToGrid w:val="0"/>
                <w:sz w:val="20"/>
                <w:szCs w:val="20"/>
              </w:rPr>
              <w:t>ection 22a-13</w:t>
            </w:r>
            <w:r w:rsidR="0063344A">
              <w:rPr>
                <w:snapToGrid w:val="0"/>
                <w:sz w:val="20"/>
                <w:szCs w:val="20"/>
              </w:rPr>
              <w:t>4tt-9</w:t>
            </w:r>
            <w:r>
              <w:rPr>
                <w:snapToGrid w:val="0"/>
                <w:sz w:val="20"/>
                <w:szCs w:val="20"/>
              </w:rPr>
              <w:t>(f)(1);</w:t>
            </w:r>
            <w:r w:rsidR="00200E53">
              <w:rPr>
                <w:snapToGrid w:val="0"/>
                <w:sz w:val="20"/>
                <w:szCs w:val="20"/>
              </w:rPr>
              <w:t xml:space="preserve"> and</w:t>
            </w:r>
          </w:p>
          <w:p w14:paraId="64FB8663" w14:textId="413D26C0" w:rsidR="00C9511A" w:rsidRPr="00C9511A" w:rsidRDefault="00D56DB7" w:rsidP="00C9511A">
            <w:pPr>
              <w:pStyle w:val="Style3"/>
              <w:spacing w:after="120"/>
              <w:rPr>
                <w:sz w:val="20"/>
                <w:szCs w:val="20"/>
              </w:rPr>
            </w:pPr>
            <w:r w:rsidRPr="003F44F5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Subject A</w:t>
            </w:r>
            <w:r w:rsidRPr="003F44F5">
              <w:rPr>
                <w:sz w:val="20"/>
                <w:szCs w:val="20"/>
              </w:rPr>
              <w:t xml:space="preserve">rea is in compliance with the restrictions and obligations of this </w:t>
            </w:r>
            <w:r w:rsidR="0054363B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,</w:t>
            </w:r>
            <w:r w:rsidRPr="003F44F5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applicable requirements of </w:t>
            </w:r>
            <w:r w:rsidRPr="003F44F5">
              <w:rPr>
                <w:sz w:val="20"/>
                <w:szCs w:val="20"/>
              </w:rPr>
              <w:t>RCSA section 22a-1</w:t>
            </w:r>
            <w:r w:rsidR="00FB251F">
              <w:rPr>
                <w:sz w:val="20"/>
                <w:szCs w:val="20"/>
              </w:rPr>
              <w:t>34tt</w:t>
            </w:r>
            <w:r w:rsidRPr="003F44F5">
              <w:rPr>
                <w:sz w:val="20"/>
                <w:szCs w:val="20"/>
              </w:rPr>
              <w:t>-</w:t>
            </w:r>
            <w:r w:rsidR="000A5062">
              <w:rPr>
                <w:sz w:val="20"/>
                <w:szCs w:val="20"/>
              </w:rPr>
              <w:t>9</w:t>
            </w:r>
            <w:r w:rsidRPr="003F44F5">
              <w:rPr>
                <w:sz w:val="20"/>
                <w:szCs w:val="20"/>
              </w:rPr>
              <w:t>(f</w:t>
            </w:r>
            <w:r>
              <w:rPr>
                <w:sz w:val="20"/>
                <w:szCs w:val="20"/>
              </w:rPr>
              <w:t>)(1)</w:t>
            </w:r>
            <w:r w:rsidRPr="003F44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5A4D11">
              <w:rPr>
                <w:szCs w:val="20"/>
              </w:rPr>
              <w:t xml:space="preserve"> if applicable, t</w:t>
            </w:r>
            <w:r>
              <w:rPr>
                <w:sz w:val="20"/>
                <w:szCs w:val="20"/>
              </w:rPr>
              <w:t xml:space="preserve">he conditions included in the </w:t>
            </w:r>
            <w:r w:rsidR="00F83DEA">
              <w:rPr>
                <w:sz w:val="20"/>
                <w:szCs w:val="20"/>
              </w:rPr>
              <w:t>Commissioner</w:t>
            </w:r>
            <w:r w:rsidR="00D3155E" w:rsidRPr="00671F09">
              <w:rPr>
                <w:sz w:val="20"/>
                <w:szCs w:val="20"/>
              </w:rPr>
              <w:t xml:space="preserve">’s </w:t>
            </w:r>
            <w:r w:rsidR="00D3155E">
              <w:rPr>
                <w:sz w:val="20"/>
                <w:szCs w:val="20"/>
              </w:rPr>
              <w:t>a</w:t>
            </w:r>
            <w:r w:rsidR="00D3155E" w:rsidRPr="00671F09">
              <w:rPr>
                <w:sz w:val="20"/>
                <w:szCs w:val="20"/>
              </w:rPr>
              <w:t>pproval</w:t>
            </w:r>
            <w:r w:rsidR="005A4D11">
              <w:rPr>
                <w:sz w:val="20"/>
                <w:szCs w:val="20"/>
              </w:rPr>
              <w:t>.</w:t>
            </w:r>
          </w:p>
        </w:tc>
      </w:tr>
      <w:bookmarkEnd w:id="0"/>
    </w:tbl>
    <w:p w14:paraId="45736A42" w14:textId="77777777" w:rsidR="00D3155E" w:rsidRDefault="00D3155E" w:rsidP="009E097E"/>
    <w:sectPr w:rsidR="00D3155E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5463A6F2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0E087D37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4EE5791A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967697">
    <w:abstractNumId w:val="37"/>
  </w:num>
  <w:num w:numId="2" w16cid:durableId="787241213">
    <w:abstractNumId w:val="23"/>
  </w:num>
  <w:num w:numId="3" w16cid:durableId="472646724">
    <w:abstractNumId w:val="34"/>
  </w:num>
  <w:num w:numId="4" w16cid:durableId="1441493831">
    <w:abstractNumId w:val="6"/>
  </w:num>
  <w:num w:numId="5" w16cid:durableId="1978216199">
    <w:abstractNumId w:val="15"/>
  </w:num>
  <w:num w:numId="6" w16cid:durableId="1846554701">
    <w:abstractNumId w:val="48"/>
  </w:num>
  <w:num w:numId="7" w16cid:durableId="556210867">
    <w:abstractNumId w:val="31"/>
  </w:num>
  <w:num w:numId="8" w16cid:durableId="1122961359">
    <w:abstractNumId w:val="36"/>
  </w:num>
  <w:num w:numId="9" w16cid:durableId="888304734">
    <w:abstractNumId w:val="12"/>
  </w:num>
  <w:num w:numId="10" w16cid:durableId="955210310">
    <w:abstractNumId w:val="41"/>
  </w:num>
  <w:num w:numId="11" w16cid:durableId="22289090">
    <w:abstractNumId w:val="21"/>
  </w:num>
  <w:num w:numId="12" w16cid:durableId="837696503">
    <w:abstractNumId w:val="32"/>
  </w:num>
  <w:num w:numId="13" w16cid:durableId="126361782">
    <w:abstractNumId w:val="8"/>
  </w:num>
  <w:num w:numId="14" w16cid:durableId="601765395">
    <w:abstractNumId w:val="24"/>
  </w:num>
  <w:num w:numId="15" w16cid:durableId="2094692324">
    <w:abstractNumId w:val="29"/>
  </w:num>
  <w:num w:numId="16" w16cid:durableId="1779593840">
    <w:abstractNumId w:val="18"/>
  </w:num>
  <w:num w:numId="17" w16cid:durableId="1063483022">
    <w:abstractNumId w:val="0"/>
  </w:num>
  <w:num w:numId="18" w16cid:durableId="297495143">
    <w:abstractNumId w:val="20"/>
  </w:num>
  <w:num w:numId="19" w16cid:durableId="1045954730">
    <w:abstractNumId w:val="43"/>
  </w:num>
  <w:num w:numId="20" w16cid:durableId="1683506381">
    <w:abstractNumId w:val="26"/>
  </w:num>
  <w:num w:numId="21" w16cid:durableId="837118346">
    <w:abstractNumId w:val="39"/>
  </w:num>
  <w:num w:numId="22" w16cid:durableId="928196694">
    <w:abstractNumId w:val="22"/>
  </w:num>
  <w:num w:numId="23" w16cid:durableId="648287557">
    <w:abstractNumId w:val="3"/>
  </w:num>
  <w:num w:numId="24" w16cid:durableId="1938781683">
    <w:abstractNumId w:val="35"/>
  </w:num>
  <w:num w:numId="25" w16cid:durableId="783378506">
    <w:abstractNumId w:val="44"/>
  </w:num>
  <w:num w:numId="26" w16cid:durableId="925580721">
    <w:abstractNumId w:val="2"/>
  </w:num>
  <w:num w:numId="27" w16cid:durableId="443885810">
    <w:abstractNumId w:val="28"/>
  </w:num>
  <w:num w:numId="28" w16cid:durableId="129906444">
    <w:abstractNumId w:val="13"/>
  </w:num>
  <w:num w:numId="29" w16cid:durableId="1332223971">
    <w:abstractNumId w:val="38"/>
  </w:num>
  <w:num w:numId="30" w16cid:durableId="104202793">
    <w:abstractNumId w:val="47"/>
  </w:num>
  <w:num w:numId="31" w16cid:durableId="1674988421">
    <w:abstractNumId w:val="10"/>
  </w:num>
  <w:num w:numId="32" w16cid:durableId="459227378">
    <w:abstractNumId w:val="40"/>
  </w:num>
  <w:num w:numId="33" w16cid:durableId="427432705">
    <w:abstractNumId w:val="45"/>
  </w:num>
  <w:num w:numId="34" w16cid:durableId="1963922265">
    <w:abstractNumId w:val="16"/>
  </w:num>
  <w:num w:numId="35" w16cid:durableId="1180119822">
    <w:abstractNumId w:val="27"/>
  </w:num>
  <w:num w:numId="36" w16cid:durableId="159082261">
    <w:abstractNumId w:val="25"/>
  </w:num>
  <w:num w:numId="37" w16cid:durableId="190000293">
    <w:abstractNumId w:val="9"/>
  </w:num>
  <w:num w:numId="38" w16cid:durableId="160238755">
    <w:abstractNumId w:val="42"/>
  </w:num>
  <w:num w:numId="39" w16cid:durableId="1184517411">
    <w:abstractNumId w:val="5"/>
  </w:num>
  <w:num w:numId="40" w16cid:durableId="1471633226">
    <w:abstractNumId w:val="1"/>
  </w:num>
  <w:num w:numId="41" w16cid:durableId="1315987168">
    <w:abstractNumId w:val="33"/>
  </w:num>
  <w:num w:numId="42" w16cid:durableId="704215290">
    <w:abstractNumId w:val="19"/>
  </w:num>
  <w:num w:numId="43" w16cid:durableId="2022314440">
    <w:abstractNumId w:val="11"/>
  </w:num>
  <w:num w:numId="44" w16cid:durableId="1788160205">
    <w:abstractNumId w:val="17"/>
  </w:num>
  <w:num w:numId="45" w16cid:durableId="1977759038">
    <w:abstractNumId w:val="46"/>
  </w:num>
  <w:num w:numId="46" w16cid:durableId="2079547192">
    <w:abstractNumId w:val="30"/>
  </w:num>
  <w:num w:numId="47" w16cid:durableId="1190727839">
    <w:abstractNumId w:val="7"/>
  </w:num>
  <w:num w:numId="48" w16cid:durableId="1980960290">
    <w:abstractNumId w:val="4"/>
  </w:num>
  <w:num w:numId="49" w16cid:durableId="86999437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dZ6facpO8ILmJnB/yRiFUWENJhtM2s1+Vu16G5lLkHv79CB9nRC4YT/BIv6kjpfvbYKfRVasUnZYtl9h3H1Qmw==" w:salt="zfOJVh87JeCEvVjSN6zz8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4A7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062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4B3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38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0E53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AE6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2F20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0EC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E58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211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C11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54B1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5A35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63B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55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D11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549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0A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208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148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44A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AC4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CE1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680B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715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3D45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35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122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CE0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2A4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643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C90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68F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97E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4479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87BEF"/>
    <w:rsid w:val="00A908D6"/>
    <w:rsid w:val="00A90F70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8D6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2D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326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6AE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3AB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11A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4FD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0BF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4A8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55E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27A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062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BC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AFF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5CC6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7A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3DEA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9A7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AD4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251F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B71AF26"/>
  <w15:docId w15:val="{DC2E1B88-91D2-438C-8C61-0DCD590E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1D1CF22EA449FD9200067DDD10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4D06-F1FE-4F6F-859E-67DDEEE22446}"/>
      </w:docPartPr>
      <w:docPartBody>
        <w:p w:rsidR="00FA2021" w:rsidRDefault="00655F9A" w:rsidP="00655F9A">
          <w:pPr>
            <w:pStyle w:val="581D1CF22EA449FD9200067DDD101A4B2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5737732E62A4E998410345A6051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29E4-1F26-4BBE-8512-DB61778878B8}"/>
      </w:docPartPr>
      <w:docPartBody>
        <w:p w:rsidR="00420505" w:rsidRDefault="00655F9A" w:rsidP="00655F9A">
          <w:pPr>
            <w:pStyle w:val="05737732E62A4E998410345A605137561"/>
          </w:pPr>
          <w:r w:rsidRPr="00EC2E42">
            <w:rPr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DBA78EEB9A8849CD9E2EFDFE2C37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C875B-A0F1-4505-A99E-0369618C0678}"/>
      </w:docPartPr>
      <w:docPartBody>
        <w:p w:rsidR="00420505" w:rsidRDefault="00655F9A" w:rsidP="00655F9A">
          <w:pPr>
            <w:pStyle w:val="DBA78EEB9A8849CD9E2EFDFE2C37F6ED1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CCEB456CDE84E4CA234231D0796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EE9A-4796-4ECB-8718-3F45504F093A}"/>
      </w:docPartPr>
      <w:docPartBody>
        <w:p w:rsidR="00420505" w:rsidRDefault="00655F9A" w:rsidP="00655F9A">
          <w:pPr>
            <w:pStyle w:val="0CCEB456CDE84E4CA234231D07963F14"/>
          </w:pPr>
          <w:r>
            <w:rPr>
              <w:rStyle w:val="PlaceholderText"/>
              <w:i/>
              <w:iCs/>
              <w:color w:val="0F4761" w:themeColor="accent1" w:themeShade="BF"/>
              <w:sz w:val="20"/>
            </w:rPr>
            <w:t>L</w:t>
          </w:r>
          <w:r>
            <w:rPr>
              <w:rStyle w:val="PlaceholderText"/>
              <w:i/>
              <w:iCs/>
              <w:color w:val="0F4761" w:themeColor="accent1" w:themeShade="BF"/>
            </w:rPr>
            <w:t>ist</w:t>
          </w:r>
          <w:r w:rsidRPr="00904CE0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 xml:space="preserve"> conditions</w:t>
          </w:r>
        </w:p>
      </w:docPartBody>
    </w:docPart>
    <w:docPart>
      <w:docPartPr>
        <w:name w:val="EE7B9422312A4111ADBBF969F6677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6890-D493-402C-B0F5-DA58C2C5B820}"/>
      </w:docPartPr>
      <w:docPartBody>
        <w:p w:rsidR="00420505" w:rsidRDefault="00655F9A" w:rsidP="00655F9A">
          <w:pPr>
            <w:pStyle w:val="EE7B9422312A4111ADBBF969F6677542"/>
          </w:pPr>
          <w:r w:rsidRPr="009E097E">
            <w:rPr>
              <w:rStyle w:val="PlaceholderText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1D"/>
    <w:rsid w:val="002F3BB7"/>
    <w:rsid w:val="00420505"/>
    <w:rsid w:val="005D0F0A"/>
    <w:rsid w:val="005F1208"/>
    <w:rsid w:val="00655F9A"/>
    <w:rsid w:val="0096181D"/>
    <w:rsid w:val="00A77E74"/>
    <w:rsid w:val="00C166AE"/>
    <w:rsid w:val="00CA74FD"/>
    <w:rsid w:val="00EC1AFF"/>
    <w:rsid w:val="00F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F9A"/>
    <w:rPr>
      <w:color w:val="808080"/>
    </w:rPr>
  </w:style>
  <w:style w:type="paragraph" w:customStyle="1" w:styleId="581D1CF22EA449FD9200067DDD101A4B2">
    <w:name w:val="581D1CF22EA449FD9200067DDD101A4B2"/>
    <w:rsid w:val="00655F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CEB456CDE84E4CA234231D07963F14">
    <w:name w:val="0CCEB456CDE84E4CA234231D07963F14"/>
    <w:rsid w:val="00655F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5737732E62A4E998410345A605137561">
    <w:name w:val="05737732E62A4E998410345A605137561"/>
    <w:rsid w:val="00655F9A"/>
    <w:pPr>
      <w:spacing w:after="0" w:line="240" w:lineRule="auto"/>
    </w:pPr>
    <w:rPr>
      <w:rFonts w:ascii="Arial" w:eastAsia="Times New Roman" w:hAnsi="Arial" w:cs="Arial"/>
      <w:b/>
      <w:i/>
      <w:spacing w:val="-2"/>
      <w:sz w:val="16"/>
      <w:szCs w:val="16"/>
    </w:rPr>
  </w:style>
  <w:style w:type="paragraph" w:customStyle="1" w:styleId="DBA78EEB9A8849CD9E2EFDFE2C37F6ED1">
    <w:name w:val="DBA78EEB9A8849CD9E2EFDFE2C37F6ED1"/>
    <w:rsid w:val="00655F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7B9422312A4111ADBBF969F6677542">
    <w:name w:val="EE7B9422312A4111ADBBF969F6677542"/>
    <w:rsid w:val="00655F9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865E6-98EA-425D-BDE6-361D4745B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16430-BE1D-4957-84A2-3E861BCE0F1A}">
  <ds:schemaRefs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8794BE-2EC6-4136-9513-5132507FF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9D53C-1DC8-42C8-B192-EDE5760AD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2434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2026-03-06T15:26:00Z</dcterms:created>
  <dcterms:modified xsi:type="dcterms:W3CDTF">2026-03-06T15:26:00Z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